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8BEB6">
      <w:pPr>
        <w:spacing w:line="360" w:lineRule="auto"/>
        <w:jc w:val="center"/>
        <w:rPr>
          <w:rFonts w:ascii="宋体" w:hAnsi="宋体" w:cs="宋体"/>
          <w:b/>
          <w:sz w:val="24"/>
        </w:rPr>
      </w:pPr>
    </w:p>
    <w:p w14:paraId="50BEE0D3">
      <w:pPr>
        <w:spacing w:line="360" w:lineRule="auto"/>
        <w:jc w:val="center"/>
        <w:rPr>
          <w:rFonts w:ascii="宋体" w:hAnsi="宋体" w:cs="宋体"/>
          <w:b/>
          <w:sz w:val="24"/>
        </w:rPr>
      </w:pPr>
    </w:p>
    <w:p w14:paraId="7F8C97CB">
      <w:pPr>
        <w:adjustRightInd/>
        <w:spacing w:line="360" w:lineRule="auto"/>
        <w:jc w:val="center"/>
        <w:rPr>
          <w:rFonts w:ascii="宋体" w:hAnsi="宋体" w:cs="宋体"/>
          <w:b/>
          <w:sz w:val="44"/>
          <w:szCs w:val="44"/>
        </w:rPr>
      </w:pPr>
    </w:p>
    <w:p w14:paraId="6D0D73D7">
      <w:pPr>
        <w:spacing w:line="360" w:lineRule="auto"/>
        <w:jc w:val="center"/>
        <w:rPr>
          <w:rFonts w:ascii="宋体" w:hAnsi="宋体" w:cs="宋体"/>
          <w:b/>
          <w:sz w:val="44"/>
          <w:szCs w:val="44"/>
        </w:rPr>
      </w:pPr>
    </w:p>
    <w:p w14:paraId="4610F36B">
      <w:pPr>
        <w:adjustRightInd/>
        <w:spacing w:line="360" w:lineRule="auto"/>
        <w:jc w:val="center"/>
        <w:rPr>
          <w:rFonts w:ascii="宋体" w:hAnsi="宋体" w:cs="宋体"/>
          <w:b/>
          <w:color w:val="000000" w:themeColor="text1"/>
          <w:sz w:val="48"/>
          <w:szCs w:val="48"/>
          <w14:textFill>
            <w14:solidFill>
              <w14:schemeClr w14:val="tx1"/>
            </w14:solidFill>
          </w14:textFill>
        </w:rPr>
      </w:pPr>
    </w:p>
    <w:p w14:paraId="1F7CAA47">
      <w:pPr>
        <w:adjustRightInd/>
        <w:spacing w:line="360" w:lineRule="auto"/>
        <w:jc w:val="center"/>
        <w:rPr>
          <w:rFonts w:hint="eastAsia" w:ascii="宋体" w:hAnsi="宋体" w:cs="宋体"/>
          <w:color w:val="000000" w:themeColor="text1"/>
          <w:sz w:val="48"/>
          <w:szCs w:val="48"/>
          <w:lang w:val="en-US" w:eastAsia="zh-CN"/>
          <w14:textFill>
            <w14:solidFill>
              <w14:schemeClr w14:val="tx1"/>
            </w14:solidFill>
          </w14:textFill>
        </w:rPr>
      </w:pPr>
      <w:r>
        <w:rPr>
          <w:rFonts w:hint="eastAsia" w:ascii="宋体" w:hAnsi="宋体" w:cs="宋体"/>
          <w:color w:val="000000" w:themeColor="text1"/>
          <w:sz w:val="48"/>
          <w:szCs w:val="48"/>
          <w:lang w:val="en-US" w:eastAsia="zh-CN"/>
          <w14:textFill>
            <w14:solidFill>
              <w14:schemeClr w14:val="tx1"/>
            </w14:solidFill>
          </w14:textFill>
        </w:rPr>
        <w:t>西湖区托育综合服务中心装修改造-弱电智能化设备采购（重新招标）</w:t>
      </w:r>
    </w:p>
    <w:p w14:paraId="59CD1428">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7AD941CE">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402C8FA6">
      <w:pPr>
        <w:snapToGrid w:val="0"/>
        <w:spacing w:line="360" w:lineRule="auto"/>
        <w:jc w:val="center"/>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bookmarkStart w:id="550" w:name="_GoBack"/>
      <w:bookmarkEnd w:id="550"/>
      <w:r>
        <w:rPr>
          <w:rFonts w:hint="eastAsia" w:ascii="宋体" w:hAnsi="宋体" w:cs="宋体"/>
          <w:color w:val="000000" w:themeColor="text1"/>
          <w:sz w:val="30"/>
          <w:szCs w:val="30"/>
          <w:lang w:val="en-US" w:eastAsia="zh-CN"/>
          <w14:textFill>
            <w14:solidFill>
              <w14:schemeClr w14:val="tx1"/>
            </w14:solidFill>
          </w14:textFill>
        </w:rPr>
        <w:t>HZGX202412-005-001</w:t>
      </w:r>
    </w:p>
    <w:p w14:paraId="05763D9D">
      <w:pPr>
        <w:adjustRightInd/>
        <w:spacing w:line="360" w:lineRule="auto"/>
        <w:rPr>
          <w:rFonts w:ascii="宋体" w:hAnsi="宋体" w:cs="宋体"/>
          <w:color w:val="000000" w:themeColor="text1"/>
          <w:sz w:val="28"/>
          <w:szCs w:val="20"/>
          <w14:textFill>
            <w14:solidFill>
              <w14:schemeClr w14:val="tx1"/>
            </w14:solidFill>
          </w14:textFill>
        </w:rPr>
      </w:pPr>
    </w:p>
    <w:p w14:paraId="39E62E2E">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113F1915">
      <w:pPr>
        <w:spacing w:line="360" w:lineRule="auto"/>
        <w:jc w:val="center"/>
        <w:rPr>
          <w:rFonts w:ascii="宋体" w:hAnsi="宋体" w:cs="宋体"/>
          <w:b/>
          <w:color w:val="000000" w:themeColor="text1"/>
          <w:sz w:val="44"/>
          <w:szCs w:val="44"/>
          <w14:textFill>
            <w14:solidFill>
              <w14:schemeClr w14:val="tx1"/>
            </w14:solidFill>
          </w14:textFill>
        </w:rPr>
      </w:pPr>
    </w:p>
    <w:p w14:paraId="7D09D194">
      <w:pPr>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p>
    <w:p w14:paraId="3983D16B">
      <w:pPr>
        <w:spacing w:line="360" w:lineRule="auto"/>
        <w:jc w:val="center"/>
        <w:rPr>
          <w:rFonts w:ascii="宋体" w:hAnsi="宋体" w:cs="宋体"/>
          <w:color w:val="000000" w:themeColor="text1"/>
          <w:sz w:val="24"/>
          <w14:textFill>
            <w14:solidFill>
              <w14:schemeClr w14:val="tx1"/>
            </w14:solidFill>
          </w14:textFill>
        </w:rPr>
      </w:pPr>
    </w:p>
    <w:p w14:paraId="69D789A6">
      <w:pPr>
        <w:spacing w:line="360" w:lineRule="auto"/>
        <w:rPr>
          <w:rFonts w:ascii="宋体" w:hAnsi="宋体" w:cs="宋体"/>
          <w:color w:val="000000" w:themeColor="text1"/>
          <w:sz w:val="32"/>
          <w:szCs w:val="32"/>
          <w14:textFill>
            <w14:solidFill>
              <w14:schemeClr w14:val="tx1"/>
            </w14:solidFill>
          </w14:textFill>
        </w:rPr>
      </w:pPr>
    </w:p>
    <w:p w14:paraId="2B793B1F">
      <w:pPr>
        <w:snapToGrid w:val="0"/>
        <w:spacing w:line="360" w:lineRule="auto"/>
        <w:jc w:val="center"/>
        <w:rPr>
          <w:rFonts w:hint="eastAsia" w:ascii="宋体" w:hAnsi="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杭州市西湖区卫生健康局</w:t>
      </w:r>
    </w:p>
    <w:p w14:paraId="027A5361">
      <w:pPr>
        <w:snapToGrid w:val="0"/>
        <w:spacing w:line="360" w:lineRule="auto"/>
        <w:jc w:val="center"/>
        <w:rPr>
          <w:rFonts w:hint="eastAsia" w:ascii="宋体" w:hAnsi="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杭州广厦建筑咨询有限公司</w:t>
      </w:r>
    </w:p>
    <w:p w14:paraId="5851A84A">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一</w:t>
      </w:r>
      <w:r>
        <w:rPr>
          <w:rFonts w:hint="eastAsia" w:ascii="宋体" w:hAnsi="宋体" w:cs="宋体"/>
          <w:bCs/>
          <w:color w:val="auto"/>
          <w:sz w:val="32"/>
          <w:szCs w:val="32"/>
        </w:rPr>
        <w:t>月</w:t>
      </w:r>
    </w:p>
    <w:p w14:paraId="442CBDA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511C284">
      <w:pPr>
        <w:pStyle w:val="634"/>
      </w:pPr>
    </w:p>
    <w:p w14:paraId="366F772B">
      <w:pPr>
        <w:spacing w:line="360" w:lineRule="auto"/>
        <w:jc w:val="center"/>
        <w:rPr>
          <w:rFonts w:ascii="宋体" w:hAnsi="宋体" w:cs="宋体"/>
          <w:b/>
          <w:sz w:val="48"/>
          <w:szCs w:val="48"/>
        </w:rPr>
      </w:pPr>
      <w:r>
        <w:rPr>
          <w:rFonts w:hint="eastAsia" w:ascii="宋体" w:hAnsi="宋体" w:cs="宋体"/>
          <w:b/>
          <w:sz w:val="48"/>
          <w:szCs w:val="48"/>
        </w:rPr>
        <w:t>目  录</w:t>
      </w:r>
    </w:p>
    <w:p w14:paraId="38718D42">
      <w:pPr>
        <w:spacing w:line="360" w:lineRule="auto"/>
        <w:rPr>
          <w:rFonts w:ascii="宋体" w:hAnsi="宋体" w:cs="宋体"/>
          <w:sz w:val="32"/>
          <w:szCs w:val="32"/>
        </w:rPr>
      </w:pPr>
    </w:p>
    <w:p w14:paraId="098106E8">
      <w:pPr>
        <w:spacing w:line="360" w:lineRule="auto"/>
        <w:rPr>
          <w:rFonts w:ascii="宋体" w:hAnsi="宋体" w:cs="宋体"/>
          <w:sz w:val="32"/>
          <w:szCs w:val="32"/>
        </w:rPr>
      </w:pPr>
    </w:p>
    <w:p w14:paraId="3EFE5EE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B5FE6AE">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3EF3DC2">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4B18A1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904F6B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90E389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86546A4">
      <w:pPr>
        <w:spacing w:line="360" w:lineRule="auto"/>
        <w:ind w:firstLine="549" w:firstLineChars="229"/>
        <w:rPr>
          <w:rFonts w:ascii="宋体" w:hAnsi="宋体" w:cs="宋体"/>
          <w:sz w:val="24"/>
        </w:rPr>
      </w:pPr>
      <w:bookmarkStart w:id="1" w:name="_Hlt91233176"/>
      <w:bookmarkEnd w:id="1"/>
      <w:bookmarkStart w:id="2" w:name="_Toc91899869"/>
    </w:p>
    <w:p w14:paraId="6C36F6A8">
      <w:pPr>
        <w:spacing w:line="360" w:lineRule="auto"/>
        <w:ind w:firstLine="549" w:firstLineChars="229"/>
        <w:rPr>
          <w:rFonts w:ascii="宋体" w:hAnsi="宋体" w:cs="宋体"/>
          <w:sz w:val="24"/>
        </w:rPr>
      </w:pPr>
    </w:p>
    <w:p w14:paraId="39524D2A">
      <w:pPr>
        <w:spacing w:line="360" w:lineRule="auto"/>
        <w:ind w:firstLine="549" w:firstLineChars="229"/>
        <w:rPr>
          <w:rFonts w:ascii="宋体" w:hAnsi="宋体" w:cs="宋体"/>
          <w:sz w:val="24"/>
        </w:rPr>
      </w:pPr>
    </w:p>
    <w:p w14:paraId="2045E519">
      <w:pPr>
        <w:spacing w:line="360" w:lineRule="auto"/>
        <w:ind w:firstLine="549" w:firstLineChars="229"/>
        <w:rPr>
          <w:rFonts w:ascii="宋体" w:hAnsi="宋体" w:cs="宋体"/>
          <w:sz w:val="24"/>
        </w:rPr>
      </w:pPr>
    </w:p>
    <w:p w14:paraId="5AE75BAE">
      <w:pPr>
        <w:spacing w:line="360" w:lineRule="auto"/>
        <w:ind w:firstLine="549" w:firstLineChars="229"/>
        <w:rPr>
          <w:rFonts w:ascii="宋体" w:hAnsi="宋体" w:cs="宋体"/>
          <w:sz w:val="24"/>
        </w:rPr>
      </w:pPr>
    </w:p>
    <w:p w14:paraId="3498C2CE">
      <w:pPr>
        <w:spacing w:line="360" w:lineRule="auto"/>
        <w:ind w:firstLine="549" w:firstLineChars="229"/>
        <w:rPr>
          <w:rFonts w:ascii="宋体" w:hAnsi="宋体" w:cs="宋体"/>
          <w:sz w:val="24"/>
        </w:rPr>
      </w:pPr>
    </w:p>
    <w:p w14:paraId="1B4155EE">
      <w:pPr>
        <w:spacing w:line="360" w:lineRule="auto"/>
        <w:ind w:firstLine="549" w:firstLineChars="229"/>
        <w:rPr>
          <w:rFonts w:ascii="宋体" w:hAnsi="宋体" w:cs="宋体"/>
          <w:sz w:val="24"/>
        </w:rPr>
      </w:pPr>
    </w:p>
    <w:p w14:paraId="5FB0450F">
      <w:pPr>
        <w:spacing w:line="360" w:lineRule="auto"/>
        <w:ind w:firstLine="549" w:firstLineChars="229"/>
        <w:rPr>
          <w:rFonts w:ascii="宋体" w:hAnsi="宋体" w:cs="宋体"/>
          <w:sz w:val="24"/>
        </w:rPr>
      </w:pPr>
    </w:p>
    <w:p w14:paraId="760DCF73">
      <w:pPr>
        <w:spacing w:line="360" w:lineRule="auto"/>
        <w:ind w:firstLine="549" w:firstLineChars="229"/>
        <w:rPr>
          <w:rFonts w:ascii="宋体" w:hAnsi="宋体" w:cs="宋体"/>
          <w:sz w:val="24"/>
        </w:rPr>
      </w:pPr>
    </w:p>
    <w:p w14:paraId="110C54AA">
      <w:pPr>
        <w:spacing w:line="360" w:lineRule="auto"/>
        <w:ind w:firstLine="549" w:firstLineChars="229"/>
        <w:rPr>
          <w:rFonts w:ascii="宋体" w:hAnsi="宋体" w:cs="宋体"/>
          <w:sz w:val="24"/>
        </w:rPr>
      </w:pPr>
    </w:p>
    <w:p w14:paraId="202218DB">
      <w:pPr>
        <w:spacing w:line="360" w:lineRule="auto"/>
        <w:ind w:firstLine="549" w:firstLineChars="229"/>
        <w:rPr>
          <w:rFonts w:ascii="宋体" w:hAnsi="宋体" w:cs="宋体"/>
          <w:sz w:val="24"/>
        </w:rPr>
      </w:pPr>
    </w:p>
    <w:p w14:paraId="58E23749">
      <w:pPr>
        <w:spacing w:line="360" w:lineRule="auto"/>
        <w:ind w:firstLine="549" w:firstLineChars="229"/>
        <w:rPr>
          <w:rFonts w:ascii="宋体" w:hAnsi="宋体" w:cs="宋体"/>
          <w:sz w:val="24"/>
        </w:rPr>
      </w:pPr>
    </w:p>
    <w:p w14:paraId="585E4FA1">
      <w:pPr>
        <w:spacing w:line="360" w:lineRule="auto"/>
        <w:ind w:firstLine="549" w:firstLineChars="229"/>
        <w:rPr>
          <w:rFonts w:ascii="宋体" w:hAnsi="宋体" w:cs="宋体"/>
          <w:sz w:val="24"/>
        </w:rPr>
      </w:pPr>
    </w:p>
    <w:p w14:paraId="48EBDAE3">
      <w:pPr>
        <w:spacing w:line="360" w:lineRule="auto"/>
        <w:rPr>
          <w:rFonts w:ascii="宋体" w:hAnsi="宋体" w:cs="宋体"/>
          <w:sz w:val="24"/>
        </w:rPr>
      </w:pPr>
    </w:p>
    <w:p w14:paraId="2073E73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90070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FE237C1">
      <w:pPr>
        <w:pBdr>
          <w:top w:val="single" w:color="auto" w:sz="4" w:space="1"/>
          <w:left w:val="single" w:color="auto" w:sz="4" w:space="4"/>
          <w:bottom w:val="single" w:color="auto" w:sz="4" w:space="1"/>
          <w:right w:val="single" w:color="auto" w:sz="4" w:space="4"/>
        </w:pBdr>
        <w:spacing w:line="360" w:lineRule="auto"/>
        <w:ind w:firstLine="480" w:firstLineChars="200"/>
        <w:rPr>
          <w:rStyle w:val="76"/>
          <w:rFonts w:hint="eastAsia" w:ascii="宋体" w:hAnsi="宋体" w:eastAsia="宋体" w:cs="宋体"/>
          <w:snapToGrid/>
          <w:kern w:val="2"/>
          <w:sz w:val="24"/>
          <w:szCs w:val="24"/>
          <w:highlight w:val="none"/>
        </w:rPr>
      </w:pPr>
      <w:r>
        <w:rPr>
          <w:rStyle w:val="76"/>
          <w:rFonts w:hint="eastAsia" w:ascii="宋体" w:hAnsi="宋体" w:cs="宋体"/>
          <w:snapToGrid/>
          <w:kern w:val="2"/>
          <w:sz w:val="24"/>
          <w:szCs w:val="24"/>
          <w:u w:val="single"/>
          <w:lang w:eastAsia="zh-CN"/>
        </w:rPr>
        <w:t>西湖区托育综合服务中心装修改造-弱电智能化设备采购（</w:t>
      </w:r>
      <w:r>
        <w:rPr>
          <w:rStyle w:val="76"/>
          <w:rFonts w:hint="eastAsia" w:ascii="宋体" w:hAnsi="宋体" w:cs="宋体"/>
          <w:snapToGrid/>
          <w:kern w:val="2"/>
          <w:sz w:val="24"/>
          <w:szCs w:val="24"/>
          <w:u w:val="single"/>
          <w:lang w:val="en-US" w:eastAsia="zh-CN"/>
        </w:rPr>
        <w:t>重新招标</w:t>
      </w:r>
      <w:r>
        <w:rPr>
          <w:rStyle w:val="76"/>
          <w:rFonts w:hint="eastAsia" w:ascii="宋体" w:hAnsi="宋体" w:cs="宋体"/>
          <w:snapToGrid/>
          <w:kern w:val="2"/>
          <w:sz w:val="24"/>
          <w:szCs w:val="24"/>
          <w:u w:val="single"/>
          <w:lang w:eastAsia="zh-CN"/>
        </w:rPr>
        <w:t>）</w:t>
      </w:r>
      <w:r>
        <w:rPr>
          <w:rStyle w:val="76"/>
          <w:rFonts w:hint="eastAsia" w:ascii="宋体" w:hAnsi="宋体" w:eastAsia="宋体" w:cs="宋体"/>
          <w:snapToGrid/>
          <w:kern w:val="2"/>
          <w:sz w:val="24"/>
          <w:szCs w:val="24"/>
        </w:rPr>
        <w:t>招标项目的潜在投标人应在政采云平台（</w:t>
      </w:r>
      <w:r>
        <w:rPr>
          <w:rStyle w:val="76"/>
          <w:rFonts w:hint="eastAsia" w:ascii="宋体" w:hAnsi="宋体" w:eastAsia="宋体" w:cs="宋体"/>
          <w:snapToGrid/>
          <w:kern w:val="2"/>
          <w:sz w:val="24"/>
          <w:szCs w:val="24"/>
          <w:highlight w:val="none"/>
        </w:rPr>
        <w:fldChar w:fldCharType="begin"/>
      </w:r>
      <w:r>
        <w:rPr>
          <w:rStyle w:val="76"/>
          <w:rFonts w:hint="eastAsia" w:ascii="宋体" w:hAnsi="宋体" w:eastAsia="宋体" w:cs="宋体"/>
          <w:snapToGrid/>
          <w:kern w:val="2"/>
          <w:sz w:val="24"/>
          <w:szCs w:val="24"/>
          <w:highlight w:val="none"/>
        </w:rPr>
        <w:instrText xml:space="preserve"> HYPERLINK "https://www.zcygov.cn/）获取（下载）招标文件，并于202%20年%20月%20日%20点%20分00秒" </w:instrText>
      </w:r>
      <w:r>
        <w:rPr>
          <w:rStyle w:val="76"/>
          <w:rFonts w:hint="eastAsia" w:ascii="宋体" w:hAnsi="宋体" w:eastAsia="宋体" w:cs="宋体"/>
          <w:snapToGrid/>
          <w:kern w:val="2"/>
          <w:sz w:val="24"/>
          <w:szCs w:val="24"/>
          <w:highlight w:val="none"/>
        </w:rPr>
        <w:fldChar w:fldCharType="separate"/>
      </w:r>
      <w:r>
        <w:rPr>
          <w:rStyle w:val="76"/>
          <w:rFonts w:hint="eastAsia" w:ascii="宋体" w:hAnsi="宋体" w:eastAsia="宋体" w:cs="宋体"/>
          <w:snapToGrid/>
          <w:kern w:val="2"/>
          <w:sz w:val="24"/>
          <w:szCs w:val="24"/>
          <w:highlight w:val="none"/>
        </w:rPr>
        <w:t>https://www.zcygov.cn/）获取（下载）招标文件，并于202</w:t>
      </w:r>
      <w:r>
        <w:rPr>
          <w:rStyle w:val="76"/>
          <w:rFonts w:hint="eastAsia" w:ascii="宋体" w:hAnsi="宋体" w:cs="宋体"/>
          <w:snapToGrid/>
          <w:kern w:val="2"/>
          <w:sz w:val="24"/>
          <w:szCs w:val="24"/>
          <w:highlight w:val="none"/>
          <w:lang w:val="en-US" w:eastAsia="zh-CN"/>
        </w:rPr>
        <w:t>5</w:t>
      </w:r>
      <w:r>
        <w:rPr>
          <w:rStyle w:val="76"/>
          <w:rFonts w:hint="eastAsia" w:ascii="宋体" w:hAnsi="宋体" w:eastAsia="宋体" w:cs="宋体"/>
          <w:snapToGrid/>
          <w:kern w:val="2"/>
          <w:sz w:val="24"/>
          <w:szCs w:val="24"/>
          <w:highlight w:val="none"/>
          <w:lang w:val="en-US" w:eastAsia="zh-CN"/>
        </w:rPr>
        <w:t>年</w:t>
      </w:r>
      <w:r>
        <w:rPr>
          <w:rStyle w:val="76"/>
          <w:rFonts w:hint="eastAsia" w:ascii="宋体" w:hAnsi="宋体" w:cs="宋体"/>
          <w:snapToGrid/>
          <w:kern w:val="2"/>
          <w:sz w:val="24"/>
          <w:szCs w:val="24"/>
          <w:highlight w:val="none"/>
          <w:lang w:val="en-US" w:eastAsia="zh-CN"/>
        </w:rPr>
        <w:t>02</w:t>
      </w:r>
      <w:r>
        <w:rPr>
          <w:rStyle w:val="76"/>
          <w:rFonts w:hint="eastAsia" w:ascii="宋体" w:hAnsi="宋体" w:eastAsia="宋体" w:cs="宋体"/>
          <w:snapToGrid/>
          <w:kern w:val="2"/>
          <w:sz w:val="24"/>
          <w:szCs w:val="24"/>
          <w:highlight w:val="none"/>
        </w:rPr>
        <w:t>月</w:t>
      </w:r>
      <w:r>
        <w:rPr>
          <w:rStyle w:val="76"/>
          <w:rFonts w:hint="eastAsia" w:ascii="宋体" w:hAnsi="宋体" w:cs="宋体"/>
          <w:snapToGrid/>
          <w:kern w:val="2"/>
          <w:sz w:val="24"/>
          <w:szCs w:val="24"/>
          <w:highlight w:val="none"/>
          <w:lang w:val="en-US" w:eastAsia="zh-CN"/>
        </w:rPr>
        <w:t>11</w:t>
      </w:r>
      <w:r>
        <w:rPr>
          <w:rStyle w:val="76"/>
          <w:rFonts w:hint="eastAsia" w:ascii="宋体" w:hAnsi="宋体" w:eastAsia="宋体" w:cs="宋体"/>
          <w:snapToGrid/>
          <w:kern w:val="2"/>
          <w:sz w:val="24"/>
          <w:szCs w:val="24"/>
          <w:highlight w:val="none"/>
        </w:rPr>
        <w:t>日</w:t>
      </w:r>
      <w:r>
        <w:rPr>
          <w:rStyle w:val="76"/>
          <w:rFonts w:hint="eastAsia" w:ascii="宋体" w:hAnsi="宋体" w:cs="宋体"/>
          <w:snapToGrid/>
          <w:kern w:val="2"/>
          <w:sz w:val="24"/>
          <w:szCs w:val="24"/>
          <w:highlight w:val="none"/>
          <w:lang w:val="en-US" w:eastAsia="zh-CN"/>
        </w:rPr>
        <w:t>10</w:t>
      </w:r>
      <w:r>
        <w:rPr>
          <w:rStyle w:val="76"/>
          <w:rFonts w:hint="eastAsia" w:ascii="宋体" w:hAnsi="宋体" w:eastAsia="宋体" w:cs="宋体"/>
          <w:snapToGrid/>
          <w:kern w:val="2"/>
          <w:sz w:val="24"/>
          <w:szCs w:val="24"/>
          <w:highlight w:val="none"/>
        </w:rPr>
        <w:t>点</w:t>
      </w:r>
      <w:r>
        <w:rPr>
          <w:rStyle w:val="76"/>
          <w:rFonts w:hint="eastAsia" w:ascii="宋体" w:hAnsi="宋体" w:cs="宋体"/>
          <w:snapToGrid/>
          <w:kern w:val="2"/>
          <w:sz w:val="24"/>
          <w:szCs w:val="24"/>
          <w:highlight w:val="none"/>
          <w:lang w:val="en-US" w:eastAsia="zh-CN"/>
        </w:rPr>
        <w:t>00</w:t>
      </w:r>
      <w:r>
        <w:rPr>
          <w:rStyle w:val="76"/>
          <w:rFonts w:hint="eastAsia" w:ascii="宋体" w:hAnsi="宋体" w:eastAsia="宋体" w:cs="宋体"/>
          <w:snapToGrid/>
          <w:kern w:val="2"/>
          <w:sz w:val="24"/>
          <w:szCs w:val="24"/>
          <w:highlight w:val="none"/>
        </w:rPr>
        <w:t>分00秒</w:t>
      </w:r>
      <w:r>
        <w:rPr>
          <w:rStyle w:val="76"/>
          <w:rFonts w:hint="eastAsia" w:ascii="宋体" w:hAnsi="宋体" w:eastAsia="宋体" w:cs="宋体"/>
          <w:snapToGrid/>
          <w:kern w:val="2"/>
          <w:sz w:val="24"/>
          <w:szCs w:val="24"/>
          <w:highlight w:val="none"/>
        </w:rPr>
        <w:fldChar w:fldCharType="end"/>
      </w:r>
      <w:r>
        <w:rPr>
          <w:rStyle w:val="76"/>
          <w:rFonts w:hint="eastAsia" w:ascii="宋体" w:hAnsi="宋体" w:eastAsia="宋体" w:cs="宋体"/>
          <w:snapToGrid/>
          <w:kern w:val="2"/>
          <w:sz w:val="24"/>
          <w:szCs w:val="24"/>
          <w:highlight w:val="none"/>
        </w:rPr>
        <w:t>（北京时间）前递交（上传）投标文件。</w:t>
      </w:r>
    </w:p>
    <w:p w14:paraId="1489DB56">
      <w:pPr>
        <w:spacing w:line="360" w:lineRule="auto"/>
        <w:rPr>
          <w:rFonts w:ascii="宋体" w:hAnsi="宋体" w:cs="宋体"/>
          <w:b/>
          <w:sz w:val="24"/>
        </w:rPr>
      </w:pPr>
      <w:r>
        <w:rPr>
          <w:rFonts w:hint="eastAsia" w:ascii="宋体" w:hAnsi="宋体" w:cs="宋体"/>
          <w:b/>
          <w:sz w:val="24"/>
        </w:rPr>
        <w:t xml:space="preserve">一、项目基本情况                                            </w:t>
      </w:r>
    </w:p>
    <w:p w14:paraId="062A8D83">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val="en-US" w:eastAsia="zh-CN"/>
        </w:rPr>
        <w:t>HZGX202412-005-001</w:t>
      </w:r>
    </w:p>
    <w:p w14:paraId="58671F7C">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西湖区托育综合服务中心装修改造-弱电智能化设备采购（</w:t>
      </w:r>
      <w:r>
        <w:rPr>
          <w:rFonts w:hint="eastAsia" w:ascii="宋体" w:hAnsi="宋体" w:cs="宋体"/>
          <w:b/>
          <w:sz w:val="24"/>
          <w:lang w:val="en-US" w:eastAsia="zh-CN"/>
        </w:rPr>
        <w:t>重新招标</w:t>
      </w:r>
      <w:r>
        <w:rPr>
          <w:rFonts w:hint="eastAsia" w:ascii="宋体" w:hAnsi="宋体" w:cs="宋体"/>
          <w:b/>
          <w:sz w:val="24"/>
          <w:lang w:eastAsia="zh-CN"/>
        </w:rPr>
        <w:t>）</w:t>
      </w:r>
    </w:p>
    <w:p w14:paraId="0ED09A64">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965000.00</w:t>
      </w:r>
      <w:r>
        <w:rPr>
          <w:rFonts w:ascii="宋体" w:hAnsi="宋体" w:cs="宋体"/>
          <w:sz w:val="24"/>
        </w:rPr>
        <w:t xml:space="preserve"> </w:t>
      </w:r>
    </w:p>
    <w:p w14:paraId="7DBD4A84">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965000.00</w:t>
      </w:r>
      <w:r>
        <w:rPr>
          <w:rFonts w:ascii="宋体" w:hAnsi="宋体" w:cs="宋体"/>
          <w:sz w:val="24"/>
        </w:rPr>
        <w:t xml:space="preserve"> </w:t>
      </w:r>
    </w:p>
    <w:p w14:paraId="16535B7A">
      <w:pPr>
        <w:pStyle w:val="5"/>
        <w:spacing w:line="360" w:lineRule="auto"/>
        <w:ind w:firstLine="480"/>
        <w:rPr>
          <w:rFonts w:hint="eastAsia" w:ascii="宋体" w:hAnsi="宋体" w:eastAsia="宋体" w:cs="宋体"/>
          <w:b/>
          <w:sz w:val="24"/>
          <w:lang w:eastAsia="zh-CN"/>
        </w:rPr>
      </w:pPr>
      <w:r>
        <w:rPr>
          <w:rFonts w:hint="eastAsia" w:hAnsi="宋体" w:cs="宋体"/>
          <w:b/>
          <w:color w:val="auto"/>
          <w:sz w:val="24"/>
        </w:rPr>
        <w:t>采购需求：</w:t>
      </w:r>
      <w:r>
        <w:rPr>
          <w:rFonts w:hint="eastAsia" w:hAnsi="宋体" w:cs="宋体"/>
          <w:b/>
          <w:sz w:val="24"/>
          <w:lang w:eastAsia="zh-CN"/>
        </w:rPr>
        <w:t>西湖区托育综合服务中心装修改造-弱电智能化设备采购。</w:t>
      </w:r>
    </w:p>
    <w:p w14:paraId="6BACD39A">
      <w:pPr>
        <w:pStyle w:val="5"/>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Cs/>
          <w:snapToGrid/>
          <w:color w:val="000000" w:themeColor="text1"/>
          <w:kern w:val="2"/>
          <w:sz w:val="24"/>
          <w:szCs w:val="24"/>
          <w14:textFill>
            <w14:solidFill>
              <w14:schemeClr w14:val="tx1"/>
            </w14:solidFill>
          </w14:textFill>
        </w:rPr>
        <w:t>主要内容：</w:t>
      </w:r>
      <w:r>
        <w:rPr>
          <w:rFonts w:hint="eastAsia" w:hAnsi="宋体" w:cs="宋体"/>
          <w:bCs/>
          <w:snapToGrid/>
          <w:color w:val="000000" w:themeColor="text1"/>
          <w:kern w:val="2"/>
          <w:sz w:val="24"/>
          <w:szCs w:val="24"/>
          <w:lang w:eastAsia="zh-CN"/>
          <w14:textFill>
            <w14:solidFill>
              <w14:schemeClr w14:val="tx1"/>
            </w14:solidFill>
          </w14:textFill>
        </w:rPr>
        <w:t>西湖区托育综合服务中心装修改造-弱电智能化设备采购，</w:t>
      </w:r>
      <w:r>
        <w:rPr>
          <w:rFonts w:hint="eastAsia" w:hAnsi="宋体" w:cs="宋体"/>
          <w:bCs/>
          <w:snapToGrid/>
          <w:color w:val="000000" w:themeColor="text1"/>
          <w:kern w:val="2"/>
          <w:sz w:val="24"/>
          <w:szCs w:val="24"/>
          <w:lang w:val="en-US" w:eastAsia="zh-CN"/>
          <w14:textFill>
            <w14:solidFill>
              <w14:schemeClr w14:val="tx1"/>
            </w14:solidFill>
          </w14:textFill>
        </w:rPr>
        <w:t>包含综合布线系统</w:t>
      </w:r>
      <w:r>
        <w:rPr>
          <w:rFonts w:hint="eastAsia" w:ascii="宋体" w:hAnsi="宋体" w:cs="宋体"/>
          <w:snapToGrid w:val="0"/>
          <w:color w:val="000000" w:themeColor="text1"/>
          <w:kern w:val="28"/>
          <w:sz w:val="24"/>
          <w:szCs w:val="20"/>
          <w14:textFill>
            <w14:solidFill>
              <w14:schemeClr w14:val="tx1"/>
            </w14:solidFill>
          </w14:textFill>
        </w:rPr>
        <w:t>、</w:t>
      </w:r>
      <w:r>
        <w:rPr>
          <w:rFonts w:hint="eastAsia" w:hAnsi="宋体" w:cs="宋体"/>
          <w:bCs/>
          <w:snapToGrid/>
          <w:color w:val="000000" w:themeColor="text1"/>
          <w:kern w:val="2"/>
          <w:sz w:val="24"/>
          <w:szCs w:val="24"/>
          <w:lang w:val="en-US" w:eastAsia="zh-CN"/>
          <w14:textFill>
            <w14:solidFill>
              <w14:schemeClr w14:val="tx1"/>
            </w14:solidFill>
          </w14:textFill>
        </w:rPr>
        <w:t>计算机网络系统</w:t>
      </w:r>
      <w:r>
        <w:rPr>
          <w:rFonts w:hint="eastAsia" w:ascii="宋体" w:hAnsi="宋体" w:cs="宋体"/>
          <w:snapToGrid w:val="0"/>
          <w:color w:val="000000" w:themeColor="text1"/>
          <w:kern w:val="28"/>
          <w:sz w:val="24"/>
          <w:szCs w:val="20"/>
          <w14:textFill>
            <w14:solidFill>
              <w14:schemeClr w14:val="tx1"/>
            </w14:solidFill>
          </w14:textFill>
        </w:rPr>
        <w:t>、</w:t>
      </w:r>
      <w:r>
        <w:rPr>
          <w:rFonts w:hint="eastAsia" w:hAnsi="宋体" w:cs="宋体"/>
          <w:bCs/>
          <w:snapToGrid/>
          <w:color w:val="000000" w:themeColor="text1"/>
          <w:kern w:val="2"/>
          <w:sz w:val="24"/>
          <w:szCs w:val="24"/>
          <w:lang w:val="en-US" w:eastAsia="zh-CN"/>
          <w14:textFill>
            <w14:solidFill>
              <w14:schemeClr w14:val="tx1"/>
            </w14:solidFill>
          </w14:textFill>
        </w:rPr>
        <w:t>监控系统</w:t>
      </w:r>
      <w:r>
        <w:rPr>
          <w:rFonts w:hint="eastAsia" w:ascii="宋体" w:hAnsi="宋体" w:cs="宋体"/>
          <w:snapToGrid w:val="0"/>
          <w:color w:val="000000" w:themeColor="text1"/>
          <w:kern w:val="28"/>
          <w:sz w:val="24"/>
          <w:szCs w:val="20"/>
          <w14:textFill>
            <w14:solidFill>
              <w14:schemeClr w14:val="tx1"/>
            </w14:solidFill>
          </w14:textFill>
        </w:rPr>
        <w:t>、</w:t>
      </w:r>
      <w:r>
        <w:rPr>
          <w:rFonts w:hint="eastAsia" w:hAnsi="宋体" w:cs="宋体"/>
          <w:bCs/>
          <w:snapToGrid/>
          <w:color w:val="000000" w:themeColor="text1"/>
          <w:kern w:val="2"/>
          <w:sz w:val="24"/>
          <w:szCs w:val="24"/>
          <w:lang w:val="en-US" w:eastAsia="zh-CN"/>
          <w14:textFill>
            <w14:solidFill>
              <w14:schemeClr w14:val="tx1"/>
            </w14:solidFill>
          </w14:textFill>
        </w:rPr>
        <w:t>门禁系</w:t>
      </w:r>
      <w:r>
        <w:rPr>
          <w:rFonts w:hint="eastAsia" w:hAnsi="宋体" w:cs="宋体"/>
          <w:bCs/>
          <w:snapToGrid/>
          <w:color w:val="000000" w:themeColor="text1"/>
          <w:kern w:val="2"/>
          <w:sz w:val="24"/>
          <w:szCs w:val="24"/>
          <w:highlight w:val="none"/>
          <w:lang w:val="en-US" w:eastAsia="zh-CN"/>
          <w14:textFill>
            <w14:solidFill>
              <w14:schemeClr w14:val="tx1"/>
            </w14:solidFill>
          </w14:textFill>
        </w:rPr>
        <w:t>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智能通道系统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背景广播系统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排队叫号系统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多媒体系统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信息发布系统</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电动窗帘等</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4ED2009B">
      <w:pPr>
        <w:pStyle w:val="128"/>
        <w:ind w:firstLine="482"/>
        <w:outlineLvl w:val="2"/>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合同签订后</w:t>
      </w:r>
      <w:r>
        <w:rPr>
          <w:rFonts w:hint="eastAsia" w:ascii="宋体" w:hAnsi="宋体" w:cs="宋体"/>
          <w:color w:val="000000"/>
          <w:kern w:val="0"/>
          <w:sz w:val="24"/>
          <w:szCs w:val="24"/>
          <w:highlight w:val="none"/>
          <w:lang w:val="en-US" w:eastAsia="zh-CN" w:bidi="ar"/>
        </w:rPr>
        <w:t>30</w:t>
      </w:r>
      <w:r>
        <w:rPr>
          <w:rFonts w:hint="eastAsia" w:ascii="新宋体" w:hAnsi="新宋体" w:eastAsia="新宋体" w:cs="新宋体"/>
          <w:color w:val="000000"/>
          <w:kern w:val="0"/>
          <w:sz w:val="24"/>
          <w:szCs w:val="24"/>
          <w:highlight w:val="none"/>
          <w:lang w:val="en-US" w:eastAsia="zh-CN" w:bidi="ar"/>
        </w:rPr>
        <w:t>日历天</w:t>
      </w:r>
      <w:r>
        <w:rPr>
          <w:rFonts w:hint="eastAsia" w:ascii="宋体" w:hAnsi="宋体" w:cs="宋体"/>
          <w:color w:val="000000" w:themeColor="text1"/>
          <w:highlight w:val="none"/>
          <w14:textFill>
            <w14:solidFill>
              <w14:schemeClr w14:val="tx1"/>
            </w14:solidFill>
          </w14:textFill>
        </w:rPr>
        <w:t>内完成供货、安装、</w:t>
      </w:r>
      <w:r>
        <w:rPr>
          <w:rFonts w:hint="eastAsia" w:ascii="宋体" w:hAnsi="宋体" w:cs="宋体"/>
          <w:color w:val="000000" w:themeColor="text1"/>
          <w14:textFill>
            <w14:solidFill>
              <w14:schemeClr w14:val="tx1"/>
            </w14:solidFill>
          </w14:textFill>
        </w:rPr>
        <w:t>调试及验收。</w:t>
      </w:r>
    </w:p>
    <w:p w14:paraId="3532A0D6">
      <w:pPr>
        <w:pStyle w:val="5"/>
        <w:spacing w:line="360" w:lineRule="auto"/>
        <w:ind w:firstLine="480"/>
        <w:rPr>
          <w:rFonts w:hAnsi="宋体" w:cs="宋体"/>
          <w:b/>
          <w:color w:val="000000" w:themeColor="text1"/>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r>
        <w:rPr>
          <w:rFonts w:hAnsi="宋体" w:cs="宋体"/>
          <w:color w:val="000000" w:themeColor="text1"/>
          <w:kern w:val="0"/>
          <w:sz w:val="24"/>
          <w14:textFill>
            <w14:solidFill>
              <w14:schemeClr w14:val="tx1"/>
            </w14:solidFill>
          </w14:textFill>
        </w:rPr>
        <w:t xml:space="preserve"> </w:t>
      </w:r>
      <w:sdt>
        <w:sdtPr>
          <w:rPr>
            <w:rFonts w:hAnsi="宋体" w:cs="宋体"/>
            <w:color w:val="000000" w:themeColor="text1"/>
            <w:kern w:val="0"/>
            <w:sz w:val="24"/>
            <w14:textFill>
              <w14:solidFill>
                <w14:schemeClr w14:val="tx1"/>
              </w14:solidFill>
            </w14:textFill>
          </w:rPr>
          <w:id w:val="-441836950"/>
          <w14:checkbox>
            <w14:checked w14:val="1"/>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b/>
          <w:color w:val="000000" w:themeColor="text1"/>
          <w:sz w:val="24"/>
          <w14:textFill>
            <w14:solidFill>
              <w14:schemeClr w14:val="tx1"/>
            </w14:solidFill>
          </w14:textFill>
        </w:rPr>
        <w:t>是；</w:t>
      </w:r>
      <w:sdt>
        <w:sdtPr>
          <w:rPr>
            <w:rFonts w:hAnsi="宋体" w:cs="宋体"/>
            <w:color w:val="000000" w:themeColor="text1"/>
            <w:kern w:val="0"/>
            <w:sz w:val="24"/>
            <w14:textFill>
              <w14:solidFill>
                <w14:schemeClr w14:val="tx1"/>
              </w14:solidFill>
            </w14:textFill>
          </w:rPr>
          <w:id w:val="-1591624199"/>
          <w14:checkbox>
            <w14:checked w14:val="0"/>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14:paraId="0D12EE17">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77F92DF0">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80CC8CB">
      <w:pPr>
        <w:spacing w:line="360" w:lineRule="auto"/>
        <w:rPr>
          <w:rFonts w:ascii="宋体" w:hAnsi="宋体" w:cs="宋体"/>
          <w:snapToGrid w:val="0"/>
          <w:color w:val="FF0000"/>
          <w:kern w:val="28"/>
          <w:sz w:val="24"/>
          <w:szCs w:val="20"/>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68C81C2D">
      <w:pPr>
        <w:spacing w:line="360" w:lineRule="auto"/>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r>
        <w:rPr>
          <w:rFonts w:hint="eastAsia" w:ascii="宋体" w:hAnsi="宋体" w:cs="宋体"/>
          <w:color w:val="000000" w:themeColor="text1"/>
          <w:sz w:val="24"/>
          <w14:textFill>
            <w14:solidFill>
              <w14:schemeClr w14:val="tx1"/>
            </w14:solidFill>
          </w14:textFill>
        </w:rPr>
        <w:t>无；</w:t>
      </w:r>
    </w:p>
    <w:p w14:paraId="27C3F97D">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.本项目的特定资格要求：无；</w:t>
      </w:r>
    </w:p>
    <w:p w14:paraId="140D45C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DF5BC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56B5F8E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02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383B7C1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2C54359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35B739C8">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2CA43E1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1A4A321C">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02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44FCDB71">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1BD29885">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02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10</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p>
    <w:p w14:paraId="65E9C8A7">
      <w:pPr>
        <w:spacing w:line="360" w:lineRule="auto"/>
        <w:ind w:firstLine="482" w:firstLineChars="200"/>
        <w:rPr>
          <w:rFonts w:ascii="宋体" w:hAnsi="宋体" w:cs="宋体"/>
          <w:sz w:val="24"/>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r>
        <w:rPr>
          <w:rFonts w:hint="eastAsia" w:ascii="宋体" w:hAnsi="宋体" w:cs="宋体"/>
          <w:sz w:val="24"/>
        </w:rPr>
        <w:t>）</w:t>
      </w:r>
    </w:p>
    <w:p w14:paraId="3BEE18B3">
      <w:pPr>
        <w:spacing w:line="360" w:lineRule="auto"/>
        <w:rPr>
          <w:rFonts w:ascii="宋体" w:hAnsi="宋体" w:cs="宋体"/>
          <w:sz w:val="24"/>
        </w:rPr>
      </w:pPr>
      <w:r>
        <w:rPr>
          <w:rFonts w:hint="eastAsia" w:ascii="宋体" w:hAnsi="宋体" w:cs="宋体"/>
          <w:b/>
          <w:sz w:val="24"/>
        </w:rPr>
        <w:t xml:space="preserve">五、采购意向公开链接 </w:t>
      </w:r>
      <w:r>
        <w:rPr>
          <w:rFonts w:hint="eastAsia" w:ascii="宋体" w:hAnsi="宋体" w:cs="宋体"/>
          <w:b/>
          <w:sz w:val="24"/>
        </w:rPr>
        <w:br w:type="textWrapping"/>
      </w:r>
      <w:r>
        <w:rPr>
          <w:rFonts w:hint="eastAsia" w:ascii="宋体" w:hAnsi="宋体" w:cs="宋体"/>
          <w:b/>
          <w:sz w:val="24"/>
        </w:rPr>
        <w:t>https://zfcg.czt.zj.gov.cn/site/detail?categoryCode=ZcyAnnouncement&amp;parentId=600007&amp;articleId=k//RiYKFFIR+OAY13nuPnQ==</w:t>
      </w:r>
    </w:p>
    <w:p w14:paraId="0EA77914">
      <w:pPr>
        <w:spacing w:line="360" w:lineRule="auto"/>
        <w:rPr>
          <w:rFonts w:ascii="宋体" w:hAnsi="宋体" w:cs="宋体"/>
          <w:sz w:val="24"/>
        </w:rPr>
      </w:pPr>
      <w:r>
        <w:rPr>
          <w:rFonts w:hint="eastAsia" w:ascii="宋体" w:hAnsi="宋体" w:cs="宋体"/>
          <w:b/>
          <w:sz w:val="24"/>
          <w:lang w:val="en-US" w:eastAsia="zh-CN"/>
        </w:rPr>
        <w:t>六</w:t>
      </w:r>
      <w:r>
        <w:rPr>
          <w:rFonts w:hint="eastAsia" w:ascii="宋体" w:hAnsi="宋体" w:cs="宋体"/>
          <w:b/>
          <w:sz w:val="24"/>
        </w:rPr>
        <w:t xml:space="preserve">、公告期限 </w:t>
      </w:r>
    </w:p>
    <w:p w14:paraId="62397E4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B5E3C3A">
      <w:pPr>
        <w:spacing w:line="360" w:lineRule="auto"/>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、其他补充事宜</w:t>
      </w:r>
    </w:p>
    <w:p w14:paraId="27C048D5">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D8650D5">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B29D3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4AAAA1">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9A0B2F">
      <w:pPr>
        <w:spacing w:line="360" w:lineRule="auto"/>
        <w:rPr>
          <w:rFonts w:ascii="宋体" w:hAnsi="宋体" w:cs="宋体"/>
          <w:b/>
          <w:sz w:val="24"/>
        </w:rPr>
      </w:pPr>
      <w:r>
        <w:rPr>
          <w:rFonts w:hint="eastAsia" w:ascii="宋体" w:hAnsi="宋体" w:cs="宋体"/>
          <w:b/>
          <w:sz w:val="24"/>
          <w:lang w:val="en-US" w:eastAsia="zh-CN"/>
        </w:rPr>
        <w:t>八</w:t>
      </w:r>
      <w:r>
        <w:rPr>
          <w:rFonts w:hint="eastAsia" w:ascii="宋体" w:hAnsi="宋体" w:cs="宋体"/>
          <w:b/>
          <w:sz w:val="24"/>
        </w:rPr>
        <w:t>、对本次采购提出询问、质疑、投诉，请按以下方式联系</w:t>
      </w:r>
    </w:p>
    <w:p w14:paraId="73F183D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1.采</w:t>
      </w:r>
      <w:r>
        <w:rPr>
          <w:rFonts w:hint="eastAsia" w:ascii="宋体" w:hAnsi="宋体" w:cs="宋体"/>
          <w:color w:val="000000" w:themeColor="text1"/>
          <w:sz w:val="24"/>
          <w14:textFill>
            <w14:solidFill>
              <w14:schemeClr w14:val="tx1"/>
            </w14:solidFill>
          </w14:textFill>
        </w:rPr>
        <w:t>购人信息</w:t>
      </w:r>
    </w:p>
    <w:p w14:paraId="5BCC76D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w:t>
      </w:r>
      <w:r>
        <w:rPr>
          <w:rFonts w:hint="eastAsia" w:ascii="宋体" w:hAnsi="宋体" w:cs="宋体"/>
          <w:color w:val="000000" w:themeColor="text1"/>
          <w:sz w:val="24"/>
          <w:lang w:eastAsia="zh-CN"/>
          <w14:textFill>
            <w14:solidFill>
              <w14:schemeClr w14:val="tx1"/>
            </w14:solidFill>
          </w14:textFill>
        </w:rPr>
        <w:t>杭州市西湖区卫生健康局</w:t>
      </w:r>
      <w:r>
        <w:rPr>
          <w:rFonts w:hint="eastAsia" w:ascii="宋体" w:hAnsi="宋体" w:cs="宋体"/>
          <w:color w:val="000000" w:themeColor="text1"/>
          <w:sz w:val="24"/>
          <w14:textFill>
            <w14:solidFill>
              <w14:schemeClr w14:val="tx1"/>
            </w14:solidFill>
          </w14:textFill>
        </w:rPr>
        <w:t xml:space="preserve"> </w:t>
      </w:r>
    </w:p>
    <w:p w14:paraId="22DB159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址：浙江省杭州市西湖区文一西路858号西楼七楼       </w:t>
      </w:r>
    </w:p>
    <w:p w14:paraId="0270A7AD">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4FF1B411">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项目联系人（询问）：应老师 </w:t>
      </w:r>
    </w:p>
    <w:p w14:paraId="172D2A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w:t>
      </w:r>
      <w:r>
        <w:rPr>
          <w:rFonts w:hint="eastAsia" w:ascii="宋体" w:hAnsi="宋体" w:cs="宋体"/>
          <w:color w:val="000000" w:themeColor="text1"/>
          <w:sz w:val="24"/>
          <w:highlight w:val="none"/>
          <w14:textFill>
            <w14:solidFill>
              <w14:schemeClr w14:val="tx1"/>
            </w14:solidFill>
          </w14:textFill>
        </w:rPr>
        <w:t>目联系方式（询问）：0571-89511632</w:t>
      </w:r>
    </w:p>
    <w:p w14:paraId="5E462993">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质疑联系人：姜老师</w:t>
      </w:r>
    </w:p>
    <w:p w14:paraId="1BB1C4D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质疑联系方式：0571-89511605</w:t>
      </w:r>
    </w:p>
    <w:p w14:paraId="5F7D7A17">
      <w:pPr>
        <w:spacing w:line="360" w:lineRule="auto"/>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 xml:space="preserve">    2.采购代理机构信息    </w:t>
      </w:r>
      <w:r>
        <w:rPr>
          <w:rFonts w:hint="eastAsia" w:ascii="宋体" w:hAnsi="宋体" w:cs="宋体"/>
          <w:sz w:val="24"/>
          <w:highlight w:val="none"/>
        </w:rPr>
        <w:t xml:space="preserve">        </w:t>
      </w:r>
    </w:p>
    <w:p w14:paraId="55745EB4">
      <w:pPr>
        <w:spacing w:line="360" w:lineRule="auto"/>
        <w:ind w:firstLine="480"/>
        <w:rPr>
          <w:rFonts w:hint="eastAsia" w:ascii="宋体" w:hAnsi="宋体" w:eastAsia="宋体" w:cs="宋体"/>
          <w:sz w:val="24"/>
          <w:lang w:eastAsia="zh-CN"/>
        </w:rPr>
      </w:pPr>
      <w:r>
        <w:rPr>
          <w:rFonts w:hint="eastAsia" w:ascii="宋体" w:hAnsi="宋体" w:cs="宋体"/>
          <w:sz w:val="24"/>
          <w:highlight w:val="none"/>
        </w:rPr>
        <w:t>名    称：</w:t>
      </w:r>
      <w:r>
        <w:rPr>
          <w:rFonts w:hint="eastAsia" w:ascii="宋体" w:hAnsi="宋体" w:cs="宋体"/>
          <w:sz w:val="24"/>
          <w:highlight w:val="none"/>
          <w:lang w:eastAsia="zh-CN"/>
        </w:rPr>
        <w:t>杭州广厦建筑咨询有</w:t>
      </w:r>
      <w:r>
        <w:rPr>
          <w:rFonts w:hint="eastAsia" w:ascii="宋体" w:hAnsi="宋体" w:cs="宋体"/>
          <w:sz w:val="24"/>
          <w:lang w:eastAsia="zh-CN"/>
        </w:rPr>
        <w:t>限公司</w:t>
      </w:r>
    </w:p>
    <w:p w14:paraId="66352F04">
      <w:pPr>
        <w:spacing w:line="360" w:lineRule="auto"/>
        <w:ind w:firstLine="480"/>
        <w:rPr>
          <w:rFonts w:hint="default" w:ascii="宋体" w:hAnsi="宋体" w:eastAsia="宋体" w:cs="宋体"/>
          <w:sz w:val="24"/>
          <w:lang w:val="en-US" w:eastAsia="zh-CN"/>
        </w:rPr>
      </w:pPr>
      <w:r>
        <w:rPr>
          <w:rFonts w:hint="eastAsia" w:ascii="宋体" w:hAnsi="宋体" w:cs="宋体"/>
          <w:sz w:val="24"/>
        </w:rPr>
        <w:t>地    址：杭州市</w:t>
      </w:r>
      <w:r>
        <w:rPr>
          <w:rFonts w:hint="eastAsia" w:ascii="宋体" w:hAnsi="宋体" w:cs="宋体"/>
          <w:sz w:val="24"/>
          <w:lang w:val="en-US" w:eastAsia="zh-CN"/>
        </w:rPr>
        <w:t>上城区佰富时代中心2幢10楼</w:t>
      </w:r>
    </w:p>
    <w:p w14:paraId="4A6720AB">
      <w:pPr>
        <w:spacing w:line="360" w:lineRule="auto"/>
        <w:rPr>
          <w:rFonts w:hint="eastAsia" w:ascii="宋体" w:hAnsi="宋体" w:eastAsia="宋体" w:cs="宋体"/>
          <w:sz w:val="24"/>
          <w:lang w:val="en-US" w:eastAsia="zh-CN"/>
        </w:rPr>
      </w:pPr>
      <w:r>
        <w:rPr>
          <w:rFonts w:hint="eastAsia" w:ascii="宋体" w:hAnsi="宋体" w:cs="宋体"/>
          <w:sz w:val="24"/>
        </w:rPr>
        <w:t xml:space="preserve">    传    真： </w:t>
      </w:r>
      <w:r>
        <w:rPr>
          <w:rFonts w:hint="eastAsia" w:ascii="宋体" w:hAnsi="宋体" w:cs="宋体"/>
          <w:sz w:val="24"/>
          <w:lang w:val="en-US" w:eastAsia="zh-CN"/>
        </w:rPr>
        <w:t>/</w:t>
      </w:r>
    </w:p>
    <w:p w14:paraId="08373681">
      <w:pPr>
        <w:spacing w:line="360" w:lineRule="auto"/>
        <w:rPr>
          <w:rFonts w:hint="eastAsia" w:ascii="宋体" w:hAnsi="宋体" w:eastAsia="宋体" w:cs="宋体"/>
          <w:sz w:val="24"/>
          <w:lang w:val="en-US" w:eastAsia="zh-CN"/>
        </w:rPr>
      </w:pPr>
      <w:r>
        <w:rPr>
          <w:rFonts w:hint="eastAsia" w:ascii="宋体" w:hAnsi="宋体" w:cs="宋体"/>
          <w:sz w:val="24"/>
        </w:rPr>
        <w:t xml:space="preserve">    项目联系人（询问）： </w:t>
      </w:r>
      <w:r>
        <w:rPr>
          <w:rFonts w:hint="eastAsia" w:ascii="宋体" w:hAnsi="宋体" w:cs="宋体"/>
          <w:sz w:val="24"/>
          <w:lang w:val="en-US" w:eastAsia="zh-CN"/>
        </w:rPr>
        <w:t>刘佳陇</w:t>
      </w:r>
    </w:p>
    <w:p w14:paraId="30E59B7B">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15167505678</w:t>
      </w:r>
    </w:p>
    <w:p w14:paraId="4D69DB77">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孟聪</w:t>
      </w:r>
    </w:p>
    <w:p w14:paraId="78B1B564">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0571-85093236</w:t>
      </w:r>
    </w:p>
    <w:p w14:paraId="718A63AC">
      <w:pPr>
        <w:spacing w:line="360" w:lineRule="auto"/>
        <w:rPr>
          <w:rFonts w:ascii="宋体" w:hAnsi="宋体" w:cs="宋体"/>
          <w:sz w:val="24"/>
        </w:rPr>
      </w:pPr>
      <w:r>
        <w:rPr>
          <w:rFonts w:hint="eastAsia" w:ascii="宋体" w:hAnsi="宋体" w:cs="宋体"/>
          <w:sz w:val="24"/>
        </w:rPr>
        <w:t xml:space="preserve">    3.同级政府采购监督管理部门            </w:t>
      </w:r>
    </w:p>
    <w:p w14:paraId="6A74FDA6">
      <w:pPr>
        <w:spacing w:line="360" w:lineRule="auto"/>
        <w:rPr>
          <w:rFonts w:hint="eastAsia" w:ascii="宋体" w:hAnsi="宋体" w:cs="宋体"/>
          <w:sz w:val="24"/>
        </w:rPr>
      </w:pPr>
      <w:r>
        <w:rPr>
          <w:rFonts w:hint="eastAsia" w:ascii="宋体" w:hAnsi="宋体" w:cs="宋体"/>
          <w:sz w:val="24"/>
        </w:rPr>
        <w:t xml:space="preserve">   名    称：杭州市西湖区财政局、浙江省政府采购行政裁决服务中心（杭州）</w:t>
      </w:r>
    </w:p>
    <w:p w14:paraId="33D946A4">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 </w:t>
      </w:r>
    </w:p>
    <w:p w14:paraId="62D83EB6">
      <w:pPr>
        <w:spacing w:line="360" w:lineRule="auto"/>
        <w:rPr>
          <w:rFonts w:ascii="宋体" w:hAnsi="宋体" w:cs="宋体"/>
          <w:sz w:val="24"/>
        </w:rPr>
      </w:pPr>
      <w:r>
        <w:rPr>
          <w:rFonts w:hint="eastAsia" w:ascii="宋体" w:hAnsi="宋体" w:cs="宋体"/>
          <w:sz w:val="24"/>
        </w:rPr>
        <w:t xml:space="preserve">    传    真： /</w:t>
      </w:r>
    </w:p>
    <w:p w14:paraId="0B12FBD9">
      <w:pPr>
        <w:spacing w:line="360" w:lineRule="auto"/>
        <w:rPr>
          <w:rFonts w:ascii="宋体" w:hAnsi="宋体" w:cs="宋体"/>
          <w:sz w:val="24"/>
        </w:rPr>
      </w:pPr>
      <w:r>
        <w:rPr>
          <w:rFonts w:hint="eastAsia" w:ascii="宋体" w:hAnsi="宋体" w:cs="宋体"/>
          <w:sz w:val="24"/>
        </w:rPr>
        <w:t xml:space="preserve">    联系人 ：朱女士、王女士</w:t>
      </w:r>
    </w:p>
    <w:p w14:paraId="2D1CD5E2">
      <w:pPr>
        <w:spacing w:line="360" w:lineRule="auto"/>
        <w:ind w:firstLine="480"/>
        <w:rPr>
          <w:rFonts w:hint="eastAsia" w:ascii="宋体" w:hAnsi="宋体" w:cs="宋体"/>
          <w:sz w:val="24"/>
        </w:rPr>
      </w:pPr>
      <w:r>
        <w:rPr>
          <w:rFonts w:hint="eastAsia" w:ascii="宋体" w:hAnsi="宋体" w:cs="宋体"/>
          <w:sz w:val="24"/>
        </w:rPr>
        <w:t xml:space="preserve">监督投诉电话：电话：0571-87227671,0571-87800218  </w:t>
      </w:r>
    </w:p>
    <w:p w14:paraId="54402EFA">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F65ACA3">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510AB92">
      <w:pPr>
        <w:widowControl/>
        <w:adjustRightInd/>
        <w:jc w:val="left"/>
        <w:rPr>
          <w:rFonts w:ascii="宋体" w:hAnsi="宋体" w:cs="宋体"/>
          <w:b/>
          <w:sz w:val="36"/>
          <w:szCs w:val="20"/>
        </w:rPr>
      </w:pPr>
      <w:r>
        <w:rPr>
          <w:rFonts w:ascii="宋体" w:hAnsi="宋体" w:cs="宋体"/>
          <w:b/>
          <w:sz w:val="36"/>
          <w:szCs w:val="20"/>
        </w:rPr>
        <w:br w:type="page"/>
      </w:r>
    </w:p>
    <w:p w14:paraId="4F6812FE">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0A27C2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9AD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5D2E2E1">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D0853F6">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80AA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7C8E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88F8A9">
            <w:pPr>
              <w:snapToGrid w:val="0"/>
              <w:spacing w:line="360" w:lineRule="auto"/>
              <w:jc w:val="center"/>
              <w:rPr>
                <w:rFonts w:ascii="宋体" w:hAnsi="宋体" w:cs="宋体"/>
                <w:sz w:val="24"/>
              </w:rPr>
            </w:pPr>
          </w:p>
          <w:p w14:paraId="27D6FA78">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BC79997">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150F365">
            <w:pPr>
              <w:spacing w:line="360" w:lineRule="auto"/>
              <w:rPr>
                <w:rFonts w:ascii="宋体" w:hAnsi="宋体" w:cs="宋体"/>
                <w:sz w:val="24"/>
              </w:rPr>
            </w:pPr>
            <w:r>
              <w:rPr>
                <w:rFonts w:hint="eastAsia" w:ascii="宋体" w:hAnsi="宋体" w:cs="宋体"/>
                <w:sz w:val="24"/>
              </w:rPr>
              <w:t>货物</w:t>
            </w:r>
            <w:r>
              <w:rPr>
                <w:rFonts w:hint="eastAsia" w:ascii="宋体" w:hAnsi="宋体" w:cs="宋体"/>
                <w:sz w:val="24"/>
                <w:highlight w:val="none"/>
              </w:rPr>
              <w:t>类，核心产品为：核心交换机</w:t>
            </w:r>
          </w:p>
        </w:tc>
      </w:tr>
      <w:tr w14:paraId="6118D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5" w:hRule="atLeast"/>
          <w:tblHeader/>
        </w:trPr>
        <w:tc>
          <w:tcPr>
            <w:tcW w:w="629" w:type="dxa"/>
            <w:tcBorders>
              <w:top w:val="single" w:color="auto" w:sz="4" w:space="0"/>
              <w:left w:val="single" w:color="auto" w:sz="4" w:space="0"/>
              <w:bottom w:val="single" w:color="auto" w:sz="4" w:space="0"/>
              <w:right w:val="single" w:color="auto" w:sz="4" w:space="0"/>
            </w:tcBorders>
          </w:tcPr>
          <w:p w14:paraId="46DE3403">
            <w:pPr>
              <w:snapToGrid w:val="0"/>
              <w:spacing w:line="360" w:lineRule="auto"/>
              <w:jc w:val="center"/>
              <w:rPr>
                <w:rFonts w:ascii="宋体" w:hAnsi="宋体" w:cs="宋体"/>
                <w:sz w:val="24"/>
              </w:rPr>
            </w:pPr>
          </w:p>
          <w:p w14:paraId="77E6BBB2">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3A506A3">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E93E987">
            <w:pPr>
              <w:pStyle w:val="3"/>
              <w:ind w:left="0" w:leftChars="0" w:firstLine="0" w:firstLineChars="0"/>
              <w:rPr>
                <w:rFonts w:hint="eastAsia" w:ascii="宋体" w:hAnsi="宋体" w:eastAsia="宋体" w:cs="宋体"/>
                <w:lang w:val="en-US" w:eastAsia="zh-CN"/>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西湖区托育综合服务中心装修改造-弱电智能化设备采购</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 xml:space="preserve">工业 </w:t>
            </w:r>
            <w:r>
              <w:rPr>
                <w:rFonts w:hint="eastAsia" w:ascii="宋体" w:hAnsi="宋体" w:cs="宋体"/>
                <w:color w:val="auto"/>
                <w:kern w:val="0"/>
                <w:sz w:val="24"/>
              </w:rPr>
              <w:t>行业；</w:t>
            </w:r>
          </w:p>
        </w:tc>
      </w:tr>
      <w:tr w14:paraId="644AD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6" w:hRule="atLeast"/>
          <w:tblHeader/>
        </w:trPr>
        <w:tc>
          <w:tcPr>
            <w:tcW w:w="629" w:type="dxa"/>
            <w:tcBorders>
              <w:top w:val="single" w:color="auto" w:sz="4" w:space="0"/>
              <w:left w:val="single" w:color="auto" w:sz="4" w:space="0"/>
              <w:bottom w:val="single" w:color="auto" w:sz="4" w:space="0"/>
              <w:right w:val="single" w:color="auto" w:sz="4" w:space="0"/>
            </w:tcBorders>
          </w:tcPr>
          <w:p w14:paraId="68A9C1F0">
            <w:pPr>
              <w:snapToGrid w:val="0"/>
              <w:spacing w:line="360" w:lineRule="auto"/>
              <w:jc w:val="center"/>
              <w:rPr>
                <w:rFonts w:ascii="宋体" w:hAnsi="宋体" w:cs="宋体"/>
                <w:sz w:val="24"/>
              </w:rPr>
            </w:pPr>
          </w:p>
          <w:p w14:paraId="1902A7D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C9AE3EE">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2AEA38">
            <w:pPr>
              <w:spacing w:line="360" w:lineRule="auto"/>
              <w:rPr>
                <w:rFonts w:ascii="宋体" w:hAnsi="宋体" w:cs="宋体"/>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17639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D0C168">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71315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03825F9">
            <w:pPr>
              <w:spacing w:line="360" w:lineRule="auto"/>
              <w:rPr>
                <w:rFonts w:hint="eastAsia" w:ascii="宋体" w:hAnsi="宋体" w:eastAsia="宋体" w:cs="宋体"/>
                <w:color w:val="0000FF"/>
                <w:sz w:val="24"/>
                <w:lang w:eastAsia="zh-CN"/>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w:t>
            </w:r>
            <w:r>
              <w:rPr>
                <w:rFonts w:hint="eastAsia" w:ascii="宋体" w:hAnsi="宋体" w:cs="宋体"/>
                <w:color w:val="000000" w:themeColor="text1"/>
                <w:sz w:val="24"/>
                <w14:textFill>
                  <w14:solidFill>
                    <w14:schemeClr w14:val="tx1"/>
                  </w14:solidFill>
                </w14:textFill>
              </w:rPr>
              <w:t>体、非关键性的</w:t>
            </w:r>
            <w:r>
              <w:rPr>
                <w:rFonts w:hint="eastAsia" w:ascii="宋体" w:hAnsi="宋体" w:cs="宋体"/>
                <w:color w:val="000000" w:themeColor="text1"/>
                <w:sz w:val="24"/>
                <w:lang w:val="en-US" w:eastAsia="zh-CN"/>
                <w14:textFill>
                  <w14:solidFill>
                    <w14:schemeClr w14:val="tx1"/>
                  </w14:solidFill>
                </w14:textFill>
              </w:rPr>
              <w:t>运输等</w:t>
            </w:r>
            <w:r>
              <w:rPr>
                <w:rFonts w:hint="eastAsia" w:ascii="宋体" w:hAnsi="宋体" w:cs="宋体"/>
                <w:color w:val="000000" w:themeColor="text1"/>
                <w:sz w:val="24"/>
                <w14:textFill>
                  <w14:solidFill>
                    <w14:schemeClr w14:val="tx1"/>
                  </w14:solidFill>
                </w14:textFill>
              </w:rPr>
              <w:t>工作分包</w:t>
            </w:r>
            <w:r>
              <w:rPr>
                <w:rFonts w:hint="eastAsia" w:ascii="宋体" w:hAnsi="宋体" w:cs="宋体"/>
                <w:color w:val="000000" w:themeColor="text1"/>
                <w:sz w:val="24"/>
                <w:lang w:eastAsia="zh-CN"/>
                <w14:textFill>
                  <w14:solidFill>
                    <w14:schemeClr w14:val="tx1"/>
                  </w14:solidFill>
                </w14:textFill>
              </w:rPr>
              <w:t>。</w:t>
            </w:r>
          </w:p>
          <w:p w14:paraId="4A31BFCA">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7C301FE1">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7105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E633382">
            <w:pPr>
              <w:snapToGrid w:val="0"/>
              <w:spacing w:line="360" w:lineRule="auto"/>
              <w:jc w:val="center"/>
              <w:rPr>
                <w:rFonts w:ascii="宋体" w:hAnsi="宋体" w:cs="宋体"/>
                <w:sz w:val="24"/>
              </w:rPr>
            </w:pPr>
          </w:p>
          <w:p w14:paraId="5AE05673">
            <w:pPr>
              <w:snapToGrid w:val="0"/>
              <w:spacing w:line="360" w:lineRule="auto"/>
              <w:jc w:val="center"/>
              <w:rPr>
                <w:rFonts w:ascii="宋体" w:hAnsi="宋体" w:cs="宋体"/>
                <w:sz w:val="24"/>
              </w:rPr>
            </w:pPr>
          </w:p>
          <w:p w14:paraId="6FDCF3B2">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62850FF">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B3CDE3">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FB62B55">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102A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blHeader/>
        </w:trPr>
        <w:tc>
          <w:tcPr>
            <w:tcW w:w="629" w:type="dxa"/>
            <w:tcBorders>
              <w:top w:val="single" w:color="auto" w:sz="4" w:space="0"/>
              <w:left w:val="single" w:color="auto" w:sz="4" w:space="0"/>
              <w:bottom w:val="single" w:color="auto" w:sz="4" w:space="0"/>
              <w:right w:val="single" w:color="auto" w:sz="4" w:space="0"/>
            </w:tcBorders>
          </w:tcPr>
          <w:p w14:paraId="5EC13631">
            <w:pPr>
              <w:snapToGrid w:val="0"/>
              <w:spacing w:line="360" w:lineRule="auto"/>
              <w:jc w:val="center"/>
              <w:rPr>
                <w:rFonts w:hint="eastAsia" w:ascii="宋体" w:hAnsi="宋体" w:cs="宋体"/>
                <w:sz w:val="24"/>
              </w:rPr>
            </w:pPr>
          </w:p>
          <w:p w14:paraId="0D08436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8D4393E">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57F2F26">
            <w:pPr>
              <w:spacing w:line="360" w:lineRule="auto"/>
              <w:rPr>
                <w:rFonts w:ascii="宋体" w:hAnsi="宋体" w:cs="宋体"/>
                <w:b/>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tc>
      </w:tr>
      <w:tr w14:paraId="04210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3DBF8BF">
            <w:pPr>
              <w:snapToGrid w:val="0"/>
              <w:spacing w:line="360" w:lineRule="auto"/>
              <w:jc w:val="both"/>
              <w:rPr>
                <w:rFonts w:hint="eastAsia" w:ascii="宋体" w:hAnsi="宋体" w:cs="宋体"/>
                <w:sz w:val="24"/>
                <w:lang w:val="en-US" w:eastAsia="zh-CN"/>
              </w:rPr>
            </w:pPr>
          </w:p>
          <w:p w14:paraId="43B1D170">
            <w:pPr>
              <w:snapToGrid w:val="0"/>
              <w:spacing w:line="360" w:lineRule="auto"/>
              <w:jc w:val="both"/>
              <w:rPr>
                <w:rFonts w:hint="eastAsia" w:ascii="宋体" w:hAnsi="宋体" w:cs="宋体"/>
                <w:sz w:val="24"/>
                <w:lang w:val="en-US" w:eastAsia="zh-CN"/>
              </w:rPr>
            </w:pPr>
          </w:p>
          <w:p w14:paraId="6698F3AA">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BDA772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FCD28B3">
            <w:pPr>
              <w:snapToGrid w:val="0"/>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614A9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52BF1E3">
            <w:pPr>
              <w:snapToGrid w:val="0"/>
              <w:spacing w:line="360" w:lineRule="auto"/>
              <w:jc w:val="center"/>
              <w:rPr>
                <w:rFonts w:ascii="宋体" w:hAnsi="宋体" w:cs="宋体"/>
                <w:sz w:val="24"/>
              </w:rPr>
            </w:pPr>
          </w:p>
          <w:p w14:paraId="54641353">
            <w:pPr>
              <w:snapToGrid w:val="0"/>
              <w:spacing w:line="360" w:lineRule="auto"/>
              <w:jc w:val="center"/>
              <w:rPr>
                <w:rFonts w:ascii="宋体" w:hAnsi="宋体" w:cs="宋体"/>
                <w:sz w:val="24"/>
              </w:rPr>
            </w:pPr>
          </w:p>
          <w:p w14:paraId="454D3036">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63E908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4F80C5A">
            <w:pPr>
              <w:spacing w:line="360" w:lineRule="auto"/>
              <w:rPr>
                <w:rFonts w:ascii="宋体" w:hAnsi="宋体" w:cs="宋体"/>
                <w:sz w:val="24"/>
              </w:rPr>
            </w:pPr>
            <w:r>
              <w:rPr>
                <w:rFonts w:hint="eastAsia" w:ascii="宋体" w:hAnsi="宋体" w:cs="宋体"/>
                <w:sz w:val="24"/>
              </w:rPr>
              <w:t>（1）资格证明文件：见招标文件第二部分11.1。</w:t>
            </w:r>
          </w:p>
          <w:p w14:paraId="1A3720A8">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47EF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FDCDE9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A4AC5E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03683DB">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6CA8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6623E65">
            <w:pPr>
              <w:snapToGrid w:val="0"/>
              <w:spacing w:line="360" w:lineRule="auto"/>
              <w:jc w:val="center"/>
              <w:rPr>
                <w:rFonts w:ascii="宋体" w:hAnsi="宋体" w:cs="宋体"/>
                <w:sz w:val="24"/>
              </w:rPr>
            </w:pPr>
          </w:p>
          <w:p w14:paraId="5DD40417">
            <w:pPr>
              <w:snapToGrid w:val="0"/>
              <w:spacing w:line="360" w:lineRule="auto"/>
              <w:jc w:val="center"/>
              <w:rPr>
                <w:rFonts w:ascii="宋体" w:hAnsi="宋体" w:cs="宋体"/>
                <w:sz w:val="24"/>
              </w:rPr>
            </w:pPr>
          </w:p>
          <w:p w14:paraId="3006F6C9">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FCF77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3706BC">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78D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2BB1">
            <w:pPr>
              <w:snapToGrid w:val="0"/>
              <w:spacing w:line="360" w:lineRule="auto"/>
              <w:jc w:val="center"/>
              <w:rPr>
                <w:rFonts w:ascii="宋体" w:hAnsi="宋体" w:cs="宋体"/>
                <w:sz w:val="24"/>
              </w:rPr>
            </w:pPr>
          </w:p>
          <w:p w14:paraId="3A35FCC6">
            <w:pPr>
              <w:snapToGrid w:val="0"/>
              <w:spacing w:line="360" w:lineRule="auto"/>
              <w:jc w:val="center"/>
              <w:rPr>
                <w:rFonts w:ascii="宋体" w:hAnsi="宋体" w:cs="宋体"/>
                <w:sz w:val="24"/>
              </w:rPr>
            </w:pPr>
          </w:p>
          <w:p w14:paraId="51293D1A">
            <w:pPr>
              <w:snapToGrid w:val="0"/>
              <w:spacing w:line="360" w:lineRule="auto"/>
              <w:jc w:val="center"/>
              <w:rPr>
                <w:rFonts w:ascii="宋体" w:hAnsi="宋体" w:cs="宋体"/>
                <w:sz w:val="24"/>
              </w:rPr>
            </w:pPr>
          </w:p>
          <w:p w14:paraId="5F20E84F">
            <w:pPr>
              <w:snapToGrid w:val="0"/>
              <w:spacing w:line="360" w:lineRule="auto"/>
              <w:jc w:val="center"/>
              <w:rPr>
                <w:rFonts w:ascii="宋体" w:hAnsi="宋体" w:cs="宋体"/>
                <w:sz w:val="24"/>
              </w:rPr>
            </w:pPr>
          </w:p>
          <w:p w14:paraId="260B9446">
            <w:pPr>
              <w:snapToGrid w:val="0"/>
              <w:spacing w:line="360" w:lineRule="auto"/>
              <w:jc w:val="center"/>
              <w:rPr>
                <w:rFonts w:ascii="宋体" w:hAnsi="宋体" w:cs="宋体"/>
                <w:sz w:val="24"/>
              </w:rPr>
            </w:pPr>
          </w:p>
          <w:p w14:paraId="032499CB">
            <w:pPr>
              <w:snapToGrid w:val="0"/>
              <w:spacing w:line="360" w:lineRule="auto"/>
              <w:jc w:val="center"/>
              <w:rPr>
                <w:rFonts w:hint="eastAsia" w:ascii="宋体" w:hAnsi="宋体" w:cs="宋体"/>
                <w:sz w:val="24"/>
              </w:rPr>
            </w:pPr>
          </w:p>
          <w:p w14:paraId="66F87BCA">
            <w:pPr>
              <w:snapToGrid w:val="0"/>
              <w:spacing w:line="360" w:lineRule="auto"/>
              <w:jc w:val="center"/>
              <w:rPr>
                <w:rFonts w:hint="eastAsia" w:ascii="宋体" w:hAnsi="宋体" w:cs="宋体"/>
                <w:sz w:val="24"/>
              </w:rPr>
            </w:pPr>
          </w:p>
          <w:p w14:paraId="4913417C">
            <w:pPr>
              <w:snapToGrid w:val="0"/>
              <w:spacing w:line="360" w:lineRule="auto"/>
              <w:jc w:val="center"/>
              <w:rPr>
                <w:rFonts w:hint="eastAsia" w:ascii="宋体" w:hAnsi="宋体" w:cs="宋体"/>
                <w:sz w:val="24"/>
              </w:rPr>
            </w:pPr>
          </w:p>
          <w:p w14:paraId="4CB7CA11">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1642EC8">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7F85365">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6310CE6">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50879E1">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1D02FE0">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778E01A">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0EFDE3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F812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0B12A1F4">
            <w:pPr>
              <w:snapToGrid w:val="0"/>
              <w:spacing w:line="360" w:lineRule="auto"/>
              <w:jc w:val="center"/>
              <w:rPr>
                <w:rFonts w:ascii="宋体" w:hAnsi="宋体" w:cs="宋体"/>
                <w:sz w:val="24"/>
              </w:rPr>
            </w:pPr>
          </w:p>
          <w:p w14:paraId="767E80D0">
            <w:pPr>
              <w:snapToGrid w:val="0"/>
              <w:spacing w:line="360" w:lineRule="auto"/>
              <w:jc w:val="center"/>
              <w:rPr>
                <w:rFonts w:hint="eastAsia" w:ascii="宋体" w:hAnsi="宋体" w:cs="宋体"/>
                <w:sz w:val="24"/>
              </w:rPr>
            </w:pPr>
          </w:p>
          <w:p w14:paraId="38B03BE7">
            <w:pPr>
              <w:snapToGrid w:val="0"/>
              <w:spacing w:line="360" w:lineRule="auto"/>
              <w:jc w:val="center"/>
              <w:rPr>
                <w:rFonts w:hint="eastAsia" w:ascii="宋体" w:hAnsi="宋体" w:cs="宋体"/>
                <w:sz w:val="24"/>
              </w:rPr>
            </w:pPr>
          </w:p>
          <w:p w14:paraId="0D4C4AA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B66E16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9271408">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5D65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43E3324">
            <w:pPr>
              <w:snapToGrid w:val="0"/>
              <w:spacing w:line="360" w:lineRule="auto"/>
              <w:jc w:val="center"/>
              <w:rPr>
                <w:rFonts w:hint="eastAsia" w:ascii="宋体" w:hAnsi="宋体" w:cs="宋体"/>
                <w:sz w:val="24"/>
              </w:rPr>
            </w:pPr>
          </w:p>
          <w:p w14:paraId="6A2C5349">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FD09EAE">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AEC5482">
            <w:pPr>
              <w:pStyle w:val="34"/>
              <w:spacing w:line="360" w:lineRule="auto"/>
              <w:rPr>
                <w:rFonts w:hAnsi="宋体" w:cs="宋体"/>
                <w:kern w:val="28"/>
                <w:sz w:val="24"/>
              </w:rPr>
            </w:pPr>
            <w:r>
              <w:rPr>
                <w:rFonts w:hint="eastAsia" w:hAnsi="宋体" w:cs="宋体"/>
                <w:color w:val="auto"/>
                <w:kern w:val="28"/>
                <w:sz w:val="24"/>
                <w:szCs w:val="24"/>
              </w:rPr>
              <w:t>备份投标文件送达地点：</w:t>
            </w:r>
            <w:r>
              <w:rPr>
                <w:rFonts w:hint="eastAsia" w:ascii="宋体" w:hAnsi="宋体" w:cs="宋体"/>
                <w:sz w:val="24"/>
              </w:rPr>
              <w:t>杭州市</w:t>
            </w:r>
            <w:r>
              <w:rPr>
                <w:rFonts w:hint="eastAsia" w:ascii="宋体" w:hAnsi="宋体" w:cs="宋体"/>
                <w:sz w:val="24"/>
                <w:lang w:val="en-US" w:eastAsia="zh-CN"/>
              </w:rPr>
              <w:t>上城区佰富时代中心2幢10楼</w:t>
            </w:r>
            <w:r>
              <w:rPr>
                <w:rFonts w:hint="eastAsia" w:hAnsi="宋体" w:cs="宋体"/>
                <w:sz w:val="24"/>
                <w:lang w:val="en-US" w:eastAsia="zh-CN"/>
              </w:rPr>
              <w:t>1010室</w:t>
            </w:r>
            <w:r>
              <w:rPr>
                <w:rFonts w:hint="eastAsia" w:hAnsi="宋体" w:cs="宋体"/>
                <w:color w:val="auto"/>
                <w:kern w:val="28"/>
                <w:sz w:val="24"/>
                <w:szCs w:val="24"/>
              </w:rPr>
              <w:t>；备份投标文件签收人员联系电话：</w:t>
            </w:r>
            <w:r>
              <w:rPr>
                <w:rFonts w:hint="eastAsia" w:hAnsi="宋体" w:cs="宋体"/>
                <w:color w:val="auto"/>
                <w:sz w:val="24"/>
                <w:u w:val="single"/>
                <w:lang w:val="en-US" w:eastAsia="zh-CN"/>
              </w:rPr>
              <w:t>刘佳陇 15167505678</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sz w:val="24"/>
                <w:szCs w:val="24"/>
              </w:rPr>
              <w:t>、</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0A974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AF4032C">
            <w:pPr>
              <w:snapToGrid w:val="0"/>
              <w:spacing w:line="360" w:lineRule="auto"/>
              <w:jc w:val="center"/>
              <w:rPr>
                <w:rFonts w:hint="eastAsia" w:ascii="宋体" w:hAnsi="宋体" w:cs="宋体"/>
                <w:sz w:val="24"/>
              </w:rPr>
            </w:pPr>
          </w:p>
          <w:p w14:paraId="634A3DCC">
            <w:pPr>
              <w:snapToGrid w:val="0"/>
              <w:spacing w:line="360" w:lineRule="auto"/>
              <w:jc w:val="center"/>
              <w:rPr>
                <w:rFonts w:hint="eastAsia" w:ascii="宋体" w:hAnsi="宋体" w:cs="宋体"/>
                <w:sz w:val="24"/>
              </w:rPr>
            </w:pPr>
          </w:p>
          <w:p w14:paraId="17743E3E">
            <w:pPr>
              <w:snapToGrid w:val="0"/>
              <w:spacing w:line="360" w:lineRule="auto"/>
              <w:jc w:val="center"/>
              <w:rPr>
                <w:rFonts w:hint="eastAsia" w:ascii="宋体" w:hAnsi="宋体" w:cs="宋体"/>
                <w:sz w:val="24"/>
              </w:rPr>
            </w:pPr>
          </w:p>
          <w:p w14:paraId="341D75B3">
            <w:pPr>
              <w:snapToGrid w:val="0"/>
              <w:spacing w:line="360" w:lineRule="auto"/>
              <w:jc w:val="center"/>
              <w:rPr>
                <w:rFonts w:hint="eastAsia" w:ascii="宋体" w:hAnsi="宋体" w:cs="宋体"/>
                <w:sz w:val="24"/>
              </w:rPr>
            </w:pPr>
          </w:p>
          <w:p w14:paraId="593FD0E5">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110D06F8">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B832E45">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638D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tcPr>
          <w:p w14:paraId="1197C34E">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05259CD1">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E07307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CA4FDB0">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3E19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top"/>
          </w:tcPr>
          <w:p w14:paraId="44A01BF8">
            <w:pPr>
              <w:snapToGrid w:val="0"/>
              <w:spacing w:line="360" w:lineRule="auto"/>
              <w:jc w:val="center"/>
              <w:rPr>
                <w:rFonts w:hint="eastAsia" w:ascii="宋体" w:hAnsi="宋体" w:cs="宋体"/>
                <w:sz w:val="24"/>
                <w:lang w:val="en-US" w:eastAsia="zh-CN"/>
              </w:rPr>
            </w:pPr>
          </w:p>
          <w:p w14:paraId="1620D8A3">
            <w:pPr>
              <w:snapToGrid w:val="0"/>
              <w:spacing w:line="360" w:lineRule="auto"/>
              <w:jc w:val="center"/>
              <w:rPr>
                <w:rFonts w:hint="default" w:ascii="宋体" w:hAnsi="宋体" w:cs="宋体"/>
                <w:sz w:val="24"/>
                <w:lang w:val="en-US"/>
              </w:rPr>
            </w:pPr>
            <w:r>
              <w:rPr>
                <w:rFonts w:hint="eastAsia" w:ascii="宋体" w:hAnsi="宋体" w:cs="宋体"/>
                <w:sz w:val="24"/>
                <w:lang w:val="en-US" w:eastAsia="zh-CN"/>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40352616">
            <w:pPr>
              <w:snapToGrid w:val="0"/>
              <w:jc w:val="center"/>
              <w:rPr>
                <w:rFonts w:ascii="宋体" w:hAnsi="宋体" w:cs="宋体"/>
                <w:b/>
                <w:sz w:val="24"/>
              </w:rPr>
            </w:pPr>
            <w:r>
              <w:rPr>
                <w:rFonts w:hint="eastAsia" w:ascii="宋体" w:hAnsi="宋体" w:cs="仿宋"/>
                <w:b/>
                <w:szCs w:val="21"/>
                <w:highlight w:val="none"/>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791EDFF1">
            <w:pPr>
              <w:pStyle w:val="34"/>
              <w:snapToGrid w:val="0"/>
              <w:rPr>
                <w:rFonts w:hint="eastAsia" w:cs="Arial" w:asciiTheme="minorEastAsia" w:hAnsiTheme="minorEastAsia" w:eastAsiaTheme="minorEastAsia"/>
                <w:kern w:val="0"/>
                <w:sz w:val="24"/>
              </w:rPr>
            </w:pPr>
            <w:r>
              <w:rPr>
                <w:rFonts w:hint="eastAsia" w:ascii="宋体" w:hAnsi="宋体" w:eastAsia="宋体" w:cs="宋体"/>
                <w:kern w:val="28"/>
                <w:sz w:val="24"/>
                <w:szCs w:val="24"/>
              </w:rPr>
              <w:t>本项目的采购代理费按照</w:t>
            </w:r>
            <w:r>
              <w:rPr>
                <w:rFonts w:hint="eastAsia" w:ascii="宋体" w:hAnsi="宋体" w:eastAsia="宋体" w:cs="宋体"/>
                <w:kern w:val="28"/>
                <w:sz w:val="24"/>
                <w:szCs w:val="24"/>
              </w:rPr>
              <w:fldChar w:fldCharType="begin"/>
            </w:r>
            <w:r>
              <w:rPr>
                <w:rFonts w:hint="eastAsia" w:ascii="宋体" w:hAnsi="宋体" w:eastAsia="宋体" w:cs="宋体"/>
                <w:kern w:val="28"/>
                <w:sz w:val="24"/>
                <w:szCs w:val="24"/>
              </w:rPr>
              <w:instrText xml:space="preserve">HYPERLINK "http://www.zmctc.com/dzzw/zcfg/listdoc.asp?tid=501101&amp;page=2&amp;keywords=招标&amp;ZZFGsearch=1" \l "#"</w:instrText>
            </w:r>
            <w:r>
              <w:rPr>
                <w:rFonts w:hint="eastAsia" w:ascii="宋体" w:hAnsi="宋体" w:eastAsia="宋体" w:cs="宋体"/>
                <w:kern w:val="28"/>
                <w:sz w:val="24"/>
                <w:szCs w:val="24"/>
              </w:rPr>
              <w:fldChar w:fldCharType="separate"/>
            </w:r>
            <w:r>
              <w:rPr>
                <w:rFonts w:hint="eastAsia" w:ascii="宋体" w:hAnsi="宋体" w:eastAsia="宋体" w:cs="宋体"/>
                <w:kern w:val="28"/>
                <w:sz w:val="24"/>
                <w:szCs w:val="24"/>
              </w:rPr>
              <w:t>国家计委关于印发《招标代理服务收费管理暂行办法》的通知[计价格（2002）1980号]</w:t>
            </w:r>
            <w:r>
              <w:rPr>
                <w:rFonts w:hint="eastAsia" w:ascii="宋体" w:hAnsi="宋体" w:eastAsia="宋体" w:cs="宋体"/>
                <w:kern w:val="28"/>
                <w:sz w:val="24"/>
                <w:szCs w:val="24"/>
              </w:rPr>
              <w:fldChar w:fldCharType="end"/>
            </w:r>
            <w:r>
              <w:rPr>
                <w:rFonts w:hint="eastAsia" w:ascii="宋体" w:hAnsi="宋体" w:eastAsia="宋体" w:cs="宋体"/>
                <w:kern w:val="28"/>
                <w:sz w:val="24"/>
                <w:szCs w:val="24"/>
              </w:rPr>
              <w:t>标准</w:t>
            </w:r>
            <w:r>
              <w:rPr>
                <w:rFonts w:hint="eastAsia" w:ascii="宋体" w:hAnsi="宋体" w:eastAsia="宋体" w:cs="宋体"/>
                <w:kern w:val="28"/>
                <w:sz w:val="24"/>
                <w:szCs w:val="24"/>
                <w:lang w:val="en-US" w:eastAsia="zh-CN"/>
              </w:rPr>
              <w:t>的80%</w:t>
            </w:r>
            <w:r>
              <w:rPr>
                <w:rFonts w:hint="eastAsia" w:ascii="宋体" w:hAnsi="宋体" w:eastAsia="宋体" w:cs="宋体"/>
                <w:kern w:val="28"/>
                <w:sz w:val="24"/>
                <w:szCs w:val="24"/>
              </w:rPr>
              <w:t>计算</w:t>
            </w:r>
            <w:r>
              <w:rPr>
                <w:rFonts w:hint="eastAsia" w:ascii="宋体" w:hAnsi="宋体" w:eastAsia="宋体" w:cs="宋体"/>
                <w:kern w:val="28"/>
                <w:sz w:val="24"/>
                <w:szCs w:val="24"/>
                <w:lang w:val="en-US" w:eastAsia="zh-CN"/>
              </w:rPr>
              <w:t>，</w:t>
            </w:r>
            <w:r>
              <w:rPr>
                <w:rFonts w:hint="eastAsia" w:hAnsi="宋体" w:cs="宋体"/>
                <w:kern w:val="28"/>
                <w:sz w:val="24"/>
                <w:szCs w:val="24"/>
                <w:lang w:val="en-US" w:eastAsia="zh-CN"/>
              </w:rPr>
              <w:t>单个项目不足6000按6000元计取，</w:t>
            </w:r>
            <w:r>
              <w:rPr>
                <w:rFonts w:hint="eastAsia" w:ascii="宋体" w:hAnsi="宋体" w:eastAsia="宋体" w:cs="宋体"/>
                <w:kern w:val="28"/>
                <w:sz w:val="24"/>
                <w:szCs w:val="24"/>
              </w:rPr>
              <w:t>领取中标通知书前由中标人一次性向采购代理机构付清。</w:t>
            </w:r>
          </w:p>
        </w:tc>
      </w:tr>
    </w:tbl>
    <w:p w14:paraId="4D095D97">
      <w:pPr>
        <w:snapToGrid w:val="0"/>
        <w:spacing w:line="360" w:lineRule="auto"/>
        <w:jc w:val="center"/>
        <w:rPr>
          <w:rFonts w:ascii="宋体" w:hAnsi="宋体" w:cs="宋体"/>
          <w:b/>
          <w:sz w:val="32"/>
          <w:szCs w:val="20"/>
        </w:rPr>
      </w:pPr>
    </w:p>
    <w:p w14:paraId="55C84216">
      <w:pPr>
        <w:pStyle w:val="24"/>
        <w:rPr>
          <w:rFonts w:ascii="宋体" w:hAnsi="宋体" w:cs="宋体"/>
          <w:b/>
          <w:sz w:val="32"/>
          <w:szCs w:val="20"/>
        </w:rPr>
      </w:pPr>
    </w:p>
    <w:p w14:paraId="29030F10">
      <w:pPr>
        <w:pStyle w:val="53"/>
        <w:rPr>
          <w:rFonts w:ascii="宋体" w:hAnsi="宋体" w:cs="宋体"/>
          <w:b/>
          <w:sz w:val="32"/>
          <w:szCs w:val="20"/>
        </w:rPr>
      </w:pPr>
    </w:p>
    <w:p w14:paraId="64D37F1A">
      <w:pPr>
        <w:rPr>
          <w:rFonts w:ascii="宋体" w:hAnsi="宋体" w:cs="宋体"/>
          <w:b/>
          <w:sz w:val="32"/>
          <w:szCs w:val="20"/>
        </w:rPr>
      </w:pPr>
    </w:p>
    <w:p w14:paraId="0DFA30D2">
      <w:pPr>
        <w:rPr>
          <w:rFonts w:ascii="宋体" w:hAnsi="宋体" w:cs="宋体"/>
          <w:b/>
          <w:sz w:val="32"/>
          <w:szCs w:val="20"/>
        </w:rPr>
      </w:pPr>
    </w:p>
    <w:p w14:paraId="612862A9">
      <w:pPr>
        <w:rPr>
          <w:rFonts w:ascii="宋体" w:hAnsi="宋体" w:cs="宋体"/>
          <w:b/>
          <w:sz w:val="32"/>
          <w:szCs w:val="20"/>
        </w:rPr>
      </w:pPr>
    </w:p>
    <w:p w14:paraId="353251FA">
      <w:pPr>
        <w:rPr>
          <w:rFonts w:ascii="宋体" w:hAnsi="宋体" w:cs="宋体"/>
          <w:b/>
          <w:sz w:val="32"/>
          <w:szCs w:val="20"/>
        </w:rPr>
      </w:pPr>
    </w:p>
    <w:p w14:paraId="564AE154"/>
    <w:bookmarkEnd w:id="10"/>
    <w:p w14:paraId="6BEB39F6">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0EEAB8E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C5915E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B41C26D">
      <w:pPr>
        <w:adjustRightInd/>
        <w:spacing w:line="360" w:lineRule="auto"/>
        <w:outlineLvl w:val="0"/>
        <w:rPr>
          <w:rFonts w:ascii="宋体" w:hAnsi="宋体" w:cs="宋体"/>
          <w:b/>
          <w:sz w:val="24"/>
        </w:rPr>
      </w:pPr>
      <w:r>
        <w:rPr>
          <w:rFonts w:hint="eastAsia" w:ascii="宋体" w:hAnsi="宋体" w:cs="宋体"/>
          <w:b/>
          <w:sz w:val="24"/>
        </w:rPr>
        <w:t xml:space="preserve">   2.定义</w:t>
      </w:r>
    </w:p>
    <w:p w14:paraId="4295FF4E">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FE9B834">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1082C914">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460F3C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881F19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6EF0B9">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16FFAEE7">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2FE90F0">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A3D21D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B7E18FA">
      <w:pPr>
        <w:spacing w:line="360" w:lineRule="auto"/>
        <w:ind w:firstLine="240" w:firstLineChars="100"/>
        <w:rPr>
          <w:rFonts w:ascii="宋体" w:hAnsi="宋体" w:cs="宋体"/>
          <w:sz w:val="24"/>
        </w:rPr>
      </w:pPr>
      <w:r>
        <w:rPr>
          <w:rFonts w:hint="eastAsia" w:ascii="宋体" w:hAnsi="宋体" w:cs="宋体"/>
          <w:sz w:val="24"/>
        </w:rPr>
        <w:t>3.2 支持绿色发展</w:t>
      </w:r>
    </w:p>
    <w:p w14:paraId="5C47F297">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A8DB2A2">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3D64EC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1D125951">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9CB0387">
      <w:pPr>
        <w:spacing w:line="360" w:lineRule="auto"/>
        <w:ind w:firstLine="240" w:firstLineChars="100"/>
        <w:rPr>
          <w:rFonts w:ascii="宋体" w:hAnsi="宋体" w:cs="宋体"/>
          <w:sz w:val="24"/>
        </w:rPr>
      </w:pPr>
      <w:r>
        <w:rPr>
          <w:rFonts w:hint="eastAsia" w:ascii="宋体" w:hAnsi="宋体" w:cs="宋体"/>
          <w:sz w:val="24"/>
        </w:rPr>
        <w:t>3.3支持中小企业发展</w:t>
      </w:r>
    </w:p>
    <w:p w14:paraId="48B6D082">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2638F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A77843C">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C72EED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E95AE9B">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4ECE840">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C996943">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2F1217">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97796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4FD193A">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9633AB5">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798891B">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A1591F4">
      <w:pPr>
        <w:spacing w:line="360" w:lineRule="auto"/>
        <w:rPr>
          <w:rFonts w:ascii="宋体" w:hAnsi="宋体" w:cs="宋体"/>
          <w:sz w:val="24"/>
        </w:rPr>
      </w:pPr>
      <w:r>
        <w:rPr>
          <w:rFonts w:hint="eastAsia" w:ascii="宋体" w:hAnsi="宋体" w:cs="宋体"/>
          <w:sz w:val="24"/>
        </w:rPr>
        <w:t>3.5平等对待内外资企业和符合条件的破产重整企业</w:t>
      </w:r>
    </w:p>
    <w:p w14:paraId="42136B3F">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726DDB4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B252D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93CC44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0B685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461E73C">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1D6B67D">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754BC43E">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B45F22C">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05E8892">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B954475">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F9E71F0">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315FAA1">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0F4D115">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E2CCB9A">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691C5E8">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E8329BE">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1BD198A">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45BEEE51">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41B017B">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5D55EC0">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6938D4B">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5CD35DF">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E16EAD6">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71D37C4">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B84BAEF">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414D4CBC">
      <w:pPr>
        <w:pStyle w:val="886"/>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9AB739B">
      <w:pPr>
        <w:pStyle w:val="886"/>
        <w:shd w:val="clear" w:color="auto" w:fill="FFFFFF"/>
        <w:snapToGrid w:val="0"/>
        <w:spacing w:after="240" w:afterAutospacing="0" w:line="360" w:lineRule="auto"/>
        <w:ind w:firstLine="400"/>
        <w:contextualSpacing/>
      </w:pPr>
      <w:r>
        <w:rPr>
          <w:rFonts w:hint="eastAsia"/>
        </w:rPr>
        <w:t>投诉书范本及制作说明详见附件3。</w:t>
      </w:r>
    </w:p>
    <w:p w14:paraId="1623796D">
      <w:pPr>
        <w:pStyle w:val="128"/>
        <w:snapToGrid w:val="0"/>
        <w:spacing w:before="0"/>
        <w:ind w:firstLine="360"/>
        <w:rPr>
          <w:rFonts w:ascii="宋体" w:hAnsi="宋体" w:cs="宋体"/>
          <w:sz w:val="18"/>
          <w:szCs w:val="18"/>
        </w:rPr>
      </w:pPr>
    </w:p>
    <w:p w14:paraId="3B907FE8">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B149A68">
      <w:pPr>
        <w:pStyle w:val="34"/>
        <w:spacing w:line="360" w:lineRule="auto"/>
        <w:rPr>
          <w:rFonts w:hAnsi="宋体" w:cs="宋体"/>
          <w:b/>
          <w:sz w:val="24"/>
          <w:szCs w:val="24"/>
        </w:rPr>
      </w:pPr>
      <w:r>
        <w:rPr>
          <w:rFonts w:hint="eastAsia" w:hAnsi="宋体" w:cs="宋体"/>
          <w:b/>
          <w:sz w:val="24"/>
          <w:szCs w:val="24"/>
        </w:rPr>
        <w:t>5．招标文件的构成</w:t>
      </w:r>
    </w:p>
    <w:p w14:paraId="7A467FBF">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C1C223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581629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F2EB34F">
      <w:pPr>
        <w:pStyle w:val="34"/>
        <w:tabs>
          <w:tab w:val="left" w:pos="840"/>
        </w:tabs>
        <w:spacing w:line="360" w:lineRule="auto"/>
        <w:ind w:firstLine="960" w:firstLineChars="400"/>
        <w:rPr>
          <w:rFonts w:hAnsi="宋体" w:cs="宋体"/>
          <w:color w:val="auto"/>
          <w:sz w:val="24"/>
          <w:szCs w:val="24"/>
        </w:rPr>
      </w:pPr>
      <w:r>
        <w:rPr>
          <w:rFonts w:hint="eastAsia" w:hAnsi="宋体" w:cs="宋体"/>
          <w:sz w:val="24"/>
          <w:szCs w:val="24"/>
        </w:rPr>
        <w:t>5.1.3采购需求；</w:t>
      </w:r>
    </w:p>
    <w:p w14:paraId="60A10547">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640447DE">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6DA274A3">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B7D0B23">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3860CB91">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3694FD71">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7919E1A7">
      <w:pPr>
        <w:pStyle w:val="12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8B1CCE">
      <w:pPr>
        <w:pStyle w:val="23"/>
        <w:rPr>
          <w:rFonts w:hAnsi="宋体" w:cs="宋体"/>
          <w:color w:val="auto"/>
          <w:sz w:val="18"/>
          <w:szCs w:val="18"/>
          <w:lang w:val="en-US"/>
        </w:rPr>
      </w:pPr>
      <w:r>
        <w:rPr>
          <w:rFonts w:hint="eastAsia" w:hAnsi="宋体" w:cs="宋体"/>
          <w:color w:val="auto"/>
          <w:szCs w:val="24"/>
          <w:lang w:val="en-US"/>
        </w:rPr>
        <w:t xml:space="preserve">    </w:t>
      </w:r>
    </w:p>
    <w:p w14:paraId="4A6FEB2B">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281193C9">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1989991B">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5028100">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6DA9984E">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5806450F">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02A8FDC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B302431">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7B1B0C97">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7D09210">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32016D3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9E4F94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4C4FCE9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46D654C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F10C97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5A35481">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36D420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0E3E5DE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0AB8999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F2AE37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076214B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2380B7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5C6B04B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5B9ABA7">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8058BEF">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D04738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223EEB2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7520C34F">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3E9A30B">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36BA23D8">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2FFC8453">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AEB425">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AA6E296">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2B0E667">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108C4C0">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D601184">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43AB704">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5B9760F">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2E5AABD">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2874E7">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6850D38">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0C8AC86E">
      <w:pPr>
        <w:pStyle w:val="34"/>
        <w:spacing w:line="360" w:lineRule="auto"/>
        <w:rPr>
          <w:rFonts w:hAnsi="宋体" w:cs="宋体"/>
          <w:b/>
          <w:sz w:val="24"/>
          <w:szCs w:val="24"/>
        </w:rPr>
      </w:pPr>
      <w:r>
        <w:rPr>
          <w:rFonts w:hint="eastAsia" w:hAnsi="宋体" w:cs="宋体"/>
          <w:b/>
          <w:sz w:val="24"/>
          <w:szCs w:val="24"/>
        </w:rPr>
        <w:t>15.备份投标文件</w:t>
      </w:r>
    </w:p>
    <w:p w14:paraId="531601C3">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7050699B">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1BB7701">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0FE68577">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40F42EAE">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F3B574B">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24D9FF73">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D80939F">
      <w:pPr>
        <w:pStyle w:val="128"/>
        <w:spacing w:before="0"/>
        <w:ind w:firstLine="0" w:firstLineChars="0"/>
        <w:rPr>
          <w:rFonts w:ascii="宋体" w:hAnsi="宋体" w:cs="宋体"/>
          <w:b/>
          <w:szCs w:val="24"/>
        </w:rPr>
      </w:pPr>
      <w:r>
        <w:rPr>
          <w:rFonts w:hint="eastAsia" w:ascii="宋体" w:hAnsi="宋体" w:cs="宋体"/>
          <w:b/>
          <w:szCs w:val="24"/>
        </w:rPr>
        <w:t>17.投标有效期</w:t>
      </w:r>
    </w:p>
    <w:p w14:paraId="3CA2A38A">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6062119">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3DDF07AC">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6B8253F">
      <w:pPr>
        <w:pStyle w:val="128"/>
        <w:spacing w:before="0"/>
        <w:ind w:firstLine="643"/>
        <w:rPr>
          <w:rFonts w:ascii="宋体" w:hAnsi="宋体" w:cs="宋体"/>
          <w:b/>
          <w:sz w:val="32"/>
        </w:rPr>
      </w:pPr>
    </w:p>
    <w:p w14:paraId="5D065EE9">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D8261B1">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825FF82">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687AACFB">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97E0201">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6D9F1DF">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35CD55A">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13DCE302">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1A7B650">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E2702E3">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70A9282D">
      <w:pPr>
        <w:pStyle w:val="128"/>
        <w:spacing w:before="0"/>
        <w:ind w:firstLine="0" w:firstLineChars="0"/>
        <w:rPr>
          <w:rFonts w:ascii="宋体" w:hAnsi="宋体" w:cs="宋体"/>
          <w:b/>
          <w:szCs w:val="24"/>
        </w:rPr>
      </w:pPr>
      <w:r>
        <w:rPr>
          <w:rFonts w:hint="eastAsia" w:ascii="宋体" w:hAnsi="宋体" w:cs="宋体"/>
          <w:b/>
          <w:szCs w:val="24"/>
        </w:rPr>
        <w:t>20、信用信息查询</w:t>
      </w:r>
    </w:p>
    <w:p w14:paraId="629489BD">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368384C4">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AAD7D2A">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DF623D7">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C56A5E1">
      <w:pPr>
        <w:pStyle w:val="128"/>
        <w:spacing w:before="0"/>
        <w:ind w:firstLine="0" w:firstLineChars="0"/>
        <w:rPr>
          <w:rFonts w:ascii="宋体" w:hAnsi="宋体" w:cs="宋体"/>
          <w:kern w:val="0"/>
          <w:szCs w:val="24"/>
        </w:rPr>
      </w:pPr>
    </w:p>
    <w:p w14:paraId="1F275211">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7AF8166">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2252DF9">
      <w:pPr>
        <w:spacing w:line="360" w:lineRule="auto"/>
        <w:rPr>
          <w:rFonts w:ascii="宋体" w:hAnsi="宋体" w:cs="宋体"/>
          <w:b/>
          <w:sz w:val="24"/>
        </w:rPr>
      </w:pPr>
    </w:p>
    <w:p w14:paraId="38FF5DAB">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983147A">
      <w:pPr>
        <w:pStyle w:val="25"/>
        <w:spacing w:line="360" w:lineRule="auto"/>
        <w:ind w:left="479" w:hanging="479" w:hangingChars="199"/>
        <w:rPr>
          <w:rFonts w:cs="宋体"/>
          <w:b/>
        </w:rPr>
      </w:pPr>
      <w:r>
        <w:rPr>
          <w:rFonts w:hint="eastAsia" w:cs="宋体"/>
          <w:b/>
        </w:rPr>
        <w:t>22. 确定中标供应商</w:t>
      </w:r>
    </w:p>
    <w:p w14:paraId="53826735">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EB4CBCF">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58C587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4250EB9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3F2A860">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3EE06F7">
      <w:pPr>
        <w:snapToGrid w:val="0"/>
        <w:spacing w:line="360" w:lineRule="auto"/>
        <w:ind w:left="120" w:leftChars="57" w:firstLine="482" w:firstLineChars="150"/>
        <w:jc w:val="center"/>
        <w:rPr>
          <w:rFonts w:ascii="宋体" w:hAnsi="宋体" w:cs="宋体"/>
          <w:b/>
          <w:sz w:val="32"/>
        </w:rPr>
      </w:pPr>
    </w:p>
    <w:p w14:paraId="3594A0B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A4EA17D">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26E272B">
      <w:pPr>
        <w:pStyle w:val="25"/>
        <w:spacing w:line="360" w:lineRule="auto"/>
        <w:ind w:left="479" w:hanging="479" w:hangingChars="199"/>
        <w:rPr>
          <w:rFonts w:cs="宋体"/>
          <w:b/>
        </w:rPr>
      </w:pPr>
      <w:r>
        <w:rPr>
          <w:rFonts w:hint="eastAsia" w:cs="宋体"/>
          <w:b/>
        </w:rPr>
        <w:t>25. 合同的签订</w:t>
      </w:r>
    </w:p>
    <w:p w14:paraId="72849186">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7C57CE4">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AE00D33">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A05903C">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8F9F0B8">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4154EF1">
      <w:pPr>
        <w:pStyle w:val="25"/>
        <w:spacing w:line="360" w:lineRule="auto"/>
        <w:ind w:left="479" w:hanging="479" w:hangingChars="199"/>
        <w:rPr>
          <w:rFonts w:cs="宋体"/>
          <w:b/>
        </w:rPr>
      </w:pPr>
      <w:r>
        <w:rPr>
          <w:rFonts w:hint="eastAsia" w:cs="宋体"/>
          <w:b/>
        </w:rPr>
        <w:t>26. 履约保证金</w:t>
      </w:r>
    </w:p>
    <w:p w14:paraId="09AB9405">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BFDD810">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FE605FF">
      <w:pPr>
        <w:pStyle w:val="3"/>
        <w:rPr>
          <w:highlight w:val="none"/>
        </w:rPr>
      </w:pPr>
      <w:r>
        <w:rPr>
          <w:rFonts w:ascii="宋体" w:hAnsi="宋体" w:eastAsia="宋体"/>
          <w:b/>
          <w:bCs/>
          <w:sz w:val="24"/>
          <w:szCs w:val="32"/>
          <w:highlight w:val="none"/>
          <w:lang w:val="en-US"/>
        </w:rPr>
        <w:t>27.预付款</w:t>
      </w:r>
    </w:p>
    <w:p w14:paraId="5636FB04">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38F44243"/>
    <w:p w14:paraId="6F002049">
      <w:pPr>
        <w:snapToGrid w:val="0"/>
        <w:spacing w:line="360" w:lineRule="auto"/>
        <w:ind w:firstLine="3357" w:firstLineChars="1045"/>
        <w:rPr>
          <w:rFonts w:ascii="宋体" w:hAnsi="宋体" w:cs="宋体"/>
          <w:b/>
          <w:sz w:val="32"/>
        </w:rPr>
      </w:pPr>
    </w:p>
    <w:p w14:paraId="5A6D822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D8AC8CF">
      <w:pPr>
        <w:pStyle w:val="128"/>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AB744C5">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24C8596">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DD43A31">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11A9C223">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4BEFB964">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75E25401">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54B57B5">
      <w:pPr>
        <w:tabs>
          <w:tab w:val="left" w:pos="0"/>
        </w:tabs>
        <w:spacing w:line="360" w:lineRule="auto"/>
        <w:ind w:firstLine="480"/>
        <w:rPr>
          <w:rFonts w:ascii="宋体" w:hAnsi="宋体" w:cs="宋体"/>
          <w:sz w:val="24"/>
        </w:rPr>
      </w:pPr>
    </w:p>
    <w:p w14:paraId="45A9831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6823BF1E">
      <w:pPr>
        <w:pStyle w:val="25"/>
        <w:spacing w:line="360" w:lineRule="auto"/>
        <w:ind w:firstLine="0" w:firstLineChars="0"/>
        <w:rPr>
          <w:rFonts w:cs="宋体"/>
          <w:b/>
        </w:rPr>
      </w:pPr>
      <w:r>
        <w:rPr>
          <w:rFonts w:hint="eastAsia" w:cs="宋体"/>
          <w:b/>
        </w:rPr>
        <w:t>30.验收</w:t>
      </w:r>
    </w:p>
    <w:p w14:paraId="50C06122">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E9D3D8">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6E9293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7D966B">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696F1E9">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403820"/>
      <w:bookmarkEnd w:id="15"/>
      <w:bookmarkStart w:id="16" w:name="_Hlt74730295"/>
      <w:bookmarkEnd w:id="16"/>
      <w:bookmarkStart w:id="17" w:name="_Hlt68072998"/>
      <w:bookmarkEnd w:id="17"/>
      <w:bookmarkStart w:id="18" w:name="_Hlt75236101"/>
      <w:bookmarkEnd w:id="18"/>
      <w:bookmarkStart w:id="19" w:name="_Hlt68073093"/>
      <w:bookmarkEnd w:id="19"/>
      <w:bookmarkStart w:id="20" w:name="_Hlt75236290"/>
      <w:bookmarkEnd w:id="20"/>
      <w:bookmarkStart w:id="21" w:name="_Hlt68057669"/>
      <w:bookmarkEnd w:id="21"/>
      <w:bookmarkStart w:id="22" w:name="_Hlt68072990"/>
      <w:bookmarkEnd w:id="22"/>
      <w:bookmarkStart w:id="23" w:name="_Hlt75236011"/>
      <w:bookmarkEnd w:id="23"/>
      <w:bookmarkStart w:id="24" w:name="_Hlt74707468"/>
      <w:bookmarkEnd w:id="24"/>
      <w:bookmarkStart w:id="25" w:name="_Hlt74729768"/>
      <w:bookmarkEnd w:id="25"/>
      <w:bookmarkStart w:id="26" w:name="_Hlt74714665"/>
      <w:bookmarkEnd w:id="26"/>
    </w:p>
    <w:bookmarkEnd w:id="11"/>
    <w:bookmarkEnd w:id="12"/>
    <w:p w14:paraId="066A0B9E">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68AC8559">
      <w:pPr>
        <w:pStyle w:val="3"/>
        <w:pageBreakBefore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b w:val="0"/>
          <w:snapToGrid w:val="0"/>
          <w:color w:val="000000"/>
          <w:sz w:val="28"/>
          <w:szCs w:val="28"/>
          <w:lang w:val="en-US" w:eastAsia="zh-CN"/>
        </w:rPr>
      </w:pPr>
      <w:r>
        <w:rPr>
          <w:rFonts w:hint="eastAsia" w:asciiTheme="majorEastAsia" w:hAnsiTheme="majorEastAsia" w:eastAsiaTheme="majorEastAsia" w:cstheme="majorEastAsia"/>
          <w:b w:val="0"/>
          <w:snapToGrid w:val="0"/>
          <w:color w:val="000000"/>
          <w:sz w:val="28"/>
          <w:szCs w:val="28"/>
          <w:lang w:val="en-US" w:eastAsia="zh-CN"/>
        </w:rPr>
        <w:t>一、采购清单</w:t>
      </w:r>
    </w:p>
    <w:tbl>
      <w:tblPr>
        <w:tblStyle w:val="62"/>
        <w:tblW w:w="8810" w:type="dxa"/>
        <w:tblInd w:w="98" w:type="dxa"/>
        <w:tblLayout w:type="autofit"/>
        <w:tblCellMar>
          <w:top w:w="0" w:type="dxa"/>
          <w:left w:w="108" w:type="dxa"/>
          <w:bottom w:w="0" w:type="dxa"/>
          <w:right w:w="108" w:type="dxa"/>
        </w:tblCellMar>
      </w:tblPr>
      <w:tblGrid>
        <w:gridCol w:w="990"/>
        <w:gridCol w:w="1629"/>
        <w:gridCol w:w="4933"/>
        <w:gridCol w:w="635"/>
        <w:gridCol w:w="623"/>
      </w:tblGrid>
      <w:tr w14:paraId="70069A1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22E0">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E392">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名  称</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900A">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参数</w:t>
            </w:r>
          </w:p>
        </w:tc>
        <w:tc>
          <w:tcPr>
            <w:tcW w:w="635" w:type="dxa"/>
            <w:tcBorders>
              <w:top w:val="single" w:color="000000" w:sz="4" w:space="0"/>
              <w:left w:val="single" w:color="000000" w:sz="4" w:space="0"/>
              <w:bottom w:val="single" w:color="000000" w:sz="4" w:space="0"/>
              <w:right w:val="nil"/>
            </w:tcBorders>
            <w:shd w:val="clear" w:color="auto" w:fill="auto"/>
            <w:vAlign w:val="center"/>
          </w:tcPr>
          <w:p w14:paraId="021789C1">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D224">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r>
      <w:tr w14:paraId="55FB364E">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A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D72F">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综合布线系统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7524D">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76D25">
            <w:pPr>
              <w:jc w:val="center"/>
              <w:rPr>
                <w:rFonts w:ascii="宋体" w:hAnsi="宋体" w:cs="宋体"/>
                <w:b/>
                <w:bCs/>
                <w:color w:val="000000"/>
                <w:sz w:val="18"/>
                <w:szCs w:val="18"/>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D3D8E">
            <w:pPr>
              <w:jc w:val="left"/>
              <w:rPr>
                <w:rFonts w:ascii="宋体" w:hAnsi="宋体" w:cs="宋体"/>
                <w:b/>
                <w:bCs/>
                <w:color w:val="000000"/>
                <w:sz w:val="18"/>
                <w:szCs w:val="18"/>
              </w:rPr>
            </w:pPr>
          </w:p>
        </w:tc>
      </w:tr>
      <w:tr w14:paraId="4894F51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AE9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23A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单口网络面板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7DE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单孔互联网信息点，86底盒暗装</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4E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F2FB9">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25</w:t>
            </w:r>
          </w:p>
        </w:tc>
      </w:tr>
      <w:tr w14:paraId="7670972E">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404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3C4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电话网络面板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BF9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双孔(语音+互联网)信息点，86底盒暗装</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09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986B8">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53</w:t>
            </w:r>
          </w:p>
        </w:tc>
      </w:tr>
      <w:tr w14:paraId="338B6B36">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D0B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391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网络电视面板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9F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双孔(互联网)信息点，86底盒暗装</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C7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F0986">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13</w:t>
            </w:r>
          </w:p>
        </w:tc>
      </w:tr>
      <w:tr w14:paraId="4AA6C50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B1B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D99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双网络面板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D98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双孔(互联网+互联网)信息点，86底盒暗装</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38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E661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54</w:t>
            </w:r>
          </w:p>
        </w:tc>
      </w:tr>
      <w:tr w14:paraId="62E54BB4">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079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B6E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24口非屏蔽网络配线架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0A5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24口互联网配线架，含理线架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B9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B419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10</w:t>
            </w:r>
          </w:p>
        </w:tc>
      </w:tr>
      <w:tr w14:paraId="3BC9AA19">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6F7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14A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网络跳线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5C4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双绞线跳线</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95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B8D2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305</w:t>
            </w:r>
          </w:p>
        </w:tc>
      </w:tr>
      <w:tr w14:paraId="60AB130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951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4D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24口光纤配线架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A4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24口光纤配线架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72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913E7">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w:t>
            </w:r>
          </w:p>
        </w:tc>
      </w:tr>
      <w:tr w14:paraId="7752B99E">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1DE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8A8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配线架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2C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110配线架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84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5A83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w:t>
            </w:r>
          </w:p>
        </w:tc>
      </w:tr>
      <w:tr w14:paraId="46BCE64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43A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7D7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水晶头</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EEC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六类RJ45水晶头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FF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4861B">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6</w:t>
            </w:r>
          </w:p>
        </w:tc>
      </w:tr>
      <w:tr w14:paraId="1EB18E3A">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97B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3F4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机柜</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444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42U机柜，落地安装600*600*2000（含2*10口PDU插座，散热风扇）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79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609F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4E053E6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133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二</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97DA">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计算机网络系统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9C384">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94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7F87B">
            <w:pPr>
              <w:jc w:val="right"/>
              <w:rPr>
                <w:rFonts w:ascii="宋体" w:hAnsi="宋体" w:cs="宋体"/>
                <w:b/>
                <w:bCs/>
                <w:color w:val="000000"/>
                <w:sz w:val="18"/>
                <w:szCs w:val="18"/>
              </w:rPr>
            </w:pPr>
          </w:p>
        </w:tc>
      </w:tr>
      <w:tr w14:paraId="7D53059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EC2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DDC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无线AP</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9356">
            <w:pPr>
              <w:keepNext w:val="0"/>
              <w:keepLines w:val="0"/>
              <w:widowControl/>
              <w:numPr>
                <w:ilvl w:val="0"/>
                <w:numId w:val="0"/>
              </w:numPr>
              <w:suppressLineNumbers w:val="0"/>
              <w:jc w:val="left"/>
              <w:textAlignment w:val="center"/>
              <w:rPr>
                <w:rFonts w:ascii="宋体" w:hAnsi="宋体" w:cs="宋体"/>
                <w:color w:val="000000"/>
                <w:sz w:val="22"/>
                <w:szCs w:val="22"/>
              </w:rPr>
            </w:pPr>
            <w:r>
              <w:rPr>
                <w:rFonts w:hint="eastAsia" w:ascii="宋体" w:hAnsi="宋体" w:cs="宋体"/>
                <w:i w:val="0"/>
                <w:iCs w:val="0"/>
                <w:strike w:val="0"/>
                <w:dstrike w:val="0"/>
                <w:color w:val="auto"/>
                <w:kern w:val="0"/>
                <w:sz w:val="22"/>
                <w:szCs w:val="22"/>
                <w:highlight w:val="none"/>
                <w:u w:val="none"/>
                <w:lang w:val="en-US" w:eastAsia="zh-CN" w:bidi="ar"/>
              </w:rPr>
              <w:t>1.</w:t>
            </w:r>
            <w:r>
              <w:rPr>
                <w:rFonts w:hint="eastAsia" w:ascii="宋体" w:hAnsi="宋体" w:eastAsia="宋体" w:cs="宋体"/>
                <w:i w:val="0"/>
                <w:iCs w:val="0"/>
                <w:strike w:val="0"/>
                <w:dstrike w:val="0"/>
                <w:color w:val="auto"/>
                <w:kern w:val="0"/>
                <w:sz w:val="22"/>
                <w:szCs w:val="22"/>
                <w:highlight w:val="none"/>
                <w:u w:val="none"/>
                <w:lang w:val="en-US" w:eastAsia="zh-CN" w:bidi="ar"/>
              </w:rPr>
              <w:t>支持标准802.11ax 、802.11ac wave2、wave1、802.11a/b/g/n协议</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2.支持双频5条流，整机最大接入速率2976Mbps。</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3.标准吸顶部署AP，提供1个2.5Gbps自协调以太网口和1个10/100/1000Mpbs自协商以太网口。</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4.支持IEEE 802.3at（PoE+）以太网供电和本地供电（DC 12V），整机功耗≤18W。</w:t>
            </w:r>
            <w:r>
              <w:rPr>
                <w:rFonts w:hint="eastAsia" w:ascii="宋体" w:hAnsi="宋体" w:eastAsia="宋体" w:cs="宋体"/>
                <w:i w:val="0"/>
                <w:iCs w:val="0"/>
                <w:strike/>
                <w:dstrike w:val="0"/>
                <w:color w:val="FF0000"/>
                <w:kern w:val="0"/>
                <w:sz w:val="22"/>
                <w:szCs w:val="22"/>
                <w:highlight w:val="none"/>
                <w:u w:val="none"/>
                <w:lang w:val="en-US" w:eastAsia="zh-CN" w:bidi="ar"/>
              </w:rPr>
              <w:br w:type="textWrapping"/>
            </w:r>
            <w:r>
              <w:rPr>
                <w:rFonts w:hint="eastAsia" w:ascii="宋体" w:hAnsi="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5</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B7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3D32E">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41</w:t>
            </w:r>
          </w:p>
        </w:tc>
      </w:tr>
      <w:tr w14:paraId="265126F7">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9B2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B1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24口互联网交换机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D9EC">
            <w:pPr>
              <w:keepNext w:val="0"/>
              <w:keepLines w:val="0"/>
              <w:widowControl/>
              <w:numPr>
                <w:ilvl w:val="0"/>
                <w:numId w:val="1"/>
              </w:numPr>
              <w:suppressLineNumbers w:val="0"/>
              <w:jc w:val="left"/>
              <w:textAlignment w:val="center"/>
              <w:rPr>
                <w:rFonts w:ascii="宋体" w:hAnsi="宋体" w:cs="宋体"/>
                <w:strike w:val="0"/>
                <w:dstrike w:val="0"/>
                <w:color w:val="000000"/>
                <w:sz w:val="22"/>
                <w:szCs w:val="22"/>
              </w:rPr>
            </w:pPr>
            <w:r>
              <w:rPr>
                <w:rFonts w:hint="eastAsia" w:ascii="宋体" w:hAnsi="宋体" w:eastAsia="宋体" w:cs="宋体"/>
                <w:i w:val="0"/>
                <w:iCs w:val="0"/>
                <w:strike w:val="0"/>
                <w:dstrike w:val="0"/>
                <w:color w:val="auto"/>
                <w:kern w:val="0"/>
                <w:sz w:val="22"/>
                <w:szCs w:val="22"/>
                <w:highlight w:val="none"/>
                <w:u w:val="none"/>
                <w:lang w:val="en-US" w:eastAsia="zh-CN" w:bidi="ar"/>
              </w:rPr>
              <w:t>标准19英寸1U高机架设备，可上机架 ，实配固化千兆电接口数≥24个，万兆SFP光口≥4个，最大可用端口≥28个</w:t>
            </w:r>
            <w:r>
              <w:rPr>
                <w:rFonts w:hint="eastAsia" w:ascii="宋体" w:hAnsi="宋体" w:eastAsia="宋体" w:cs="宋体"/>
                <w:i w:val="0"/>
                <w:iCs w:val="0"/>
                <w:strike w:val="0"/>
                <w:dstrike w:val="0"/>
                <w:color w:val="FF0000"/>
                <w:kern w:val="0"/>
                <w:sz w:val="22"/>
                <w:szCs w:val="22"/>
                <w:u w:val="none"/>
                <w:lang w:val="en-US" w:eastAsia="zh-CN" w:bidi="ar"/>
              </w:rPr>
              <w:br w:type="textWrapping"/>
            </w:r>
            <w:r>
              <w:rPr>
                <w:rFonts w:hint="eastAsia" w:ascii="宋体" w:hAnsi="宋体" w:eastAsia="宋体" w:cs="宋体"/>
                <w:i w:val="0"/>
                <w:iCs w:val="0"/>
                <w:strike w:val="0"/>
                <w:dstrike w:val="0"/>
                <w:color w:val="auto"/>
                <w:kern w:val="0"/>
                <w:sz w:val="22"/>
                <w:szCs w:val="22"/>
                <w:u w:val="none"/>
                <w:lang w:val="en-US" w:eastAsia="zh-CN" w:bidi="ar"/>
              </w:rPr>
              <w:t>2.内</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存512MB，交换容量≥336Gbps，包转发率≥108Mpps</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3.交换缓存≥12Mbit</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 xml:space="preserve">4.支持生成树 STP </w:t>
            </w:r>
            <w:r>
              <w:rPr>
                <w:rFonts w:hint="eastAsia" w:ascii="宋体" w:hAnsi="宋体" w:eastAsia="宋体" w:cs="宋体"/>
                <w:i w:val="0"/>
                <w:iCs w:val="0"/>
                <w:strike w:val="0"/>
                <w:dstrike w:val="0"/>
                <w:color w:val="auto"/>
                <w:kern w:val="0"/>
                <w:sz w:val="22"/>
                <w:szCs w:val="22"/>
                <w:u w:val="none"/>
                <w:lang w:val="en-US" w:eastAsia="zh-CN" w:bidi="ar"/>
              </w:rPr>
              <w:t>/ RSTP ; 提高容错能力，保证网络的稳定运行和链路的负载均衡，合理使用网络通道，提供冗余链路利用率。</w:t>
            </w:r>
            <w:r>
              <w:rPr>
                <w:rFonts w:hint="eastAsia" w:ascii="宋体" w:hAnsi="宋体" w:eastAsia="宋体" w:cs="宋体"/>
                <w:i w:val="0"/>
                <w:iCs w:val="0"/>
                <w:strike w:val="0"/>
                <w:dstrike w:val="0"/>
                <w:color w:val="FF0000"/>
                <w:kern w:val="0"/>
                <w:sz w:val="22"/>
                <w:szCs w:val="22"/>
                <w:u w:val="none"/>
                <w:lang w:val="en-US" w:eastAsia="zh-CN" w:bidi="ar"/>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46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3E2A8">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6</w:t>
            </w:r>
          </w:p>
        </w:tc>
      </w:tr>
      <w:tr w14:paraId="312DA3C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4B7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6A19">
            <w:pPr>
              <w:widowControl/>
              <w:jc w:val="left"/>
              <w:textAlignment w:val="center"/>
              <w:rPr>
                <w:rFonts w:ascii="宋体" w:hAnsi="宋体" w:cs="宋体"/>
                <w:strike w:val="0"/>
                <w:dstrike w:val="0"/>
                <w:color w:val="000000"/>
                <w:sz w:val="22"/>
                <w:szCs w:val="22"/>
              </w:rPr>
            </w:pPr>
            <w:r>
              <w:rPr>
                <w:rFonts w:hint="eastAsia" w:ascii="宋体" w:hAnsi="宋体" w:cs="宋体"/>
                <w:strike w:val="0"/>
                <w:dstrike w:val="0"/>
                <w:color w:val="000000"/>
                <w:kern w:val="0"/>
                <w:sz w:val="22"/>
                <w:szCs w:val="22"/>
                <w:lang w:bidi="ar"/>
              </w:rPr>
              <w:t>24口医疗网交换机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46B3">
            <w:pPr>
              <w:keepNext w:val="0"/>
              <w:keepLines w:val="0"/>
              <w:widowControl/>
              <w:numPr>
                <w:ilvl w:val="0"/>
                <w:numId w:val="2"/>
              </w:numPr>
              <w:suppressLineNumbers w:val="0"/>
              <w:jc w:val="left"/>
              <w:textAlignment w:val="center"/>
              <w:rPr>
                <w:rFonts w:ascii="宋体" w:hAnsi="宋体" w:cs="宋体"/>
                <w:strike w:val="0"/>
                <w:dstrike w:val="0"/>
                <w:color w:val="000000"/>
                <w:sz w:val="22"/>
                <w:szCs w:val="22"/>
              </w:rPr>
            </w:pPr>
            <w:r>
              <w:rPr>
                <w:rFonts w:hint="eastAsia" w:ascii="宋体" w:hAnsi="宋体" w:eastAsia="宋体" w:cs="宋体"/>
                <w:i w:val="0"/>
                <w:iCs w:val="0"/>
                <w:strike w:val="0"/>
                <w:dstrike w:val="0"/>
                <w:color w:val="auto"/>
                <w:kern w:val="0"/>
                <w:sz w:val="22"/>
                <w:szCs w:val="22"/>
                <w:u w:val="none"/>
                <w:lang w:val="en-US" w:eastAsia="zh-CN" w:bidi="ar"/>
              </w:rPr>
              <w:t>标准19英寸1U高机架设备，可上机架 ，实配固化千兆电接口数≥24个，万兆SFP光口≥4个，最大可用端口≥28个</w:t>
            </w:r>
            <w:r>
              <w:rPr>
                <w:rFonts w:hint="eastAsia" w:ascii="宋体" w:hAnsi="宋体" w:eastAsia="宋体" w:cs="宋体"/>
                <w:i w:val="0"/>
                <w:iCs w:val="0"/>
                <w:strike w:val="0"/>
                <w:dstrike w:val="0"/>
                <w:color w:val="auto"/>
                <w:kern w:val="0"/>
                <w:sz w:val="22"/>
                <w:szCs w:val="22"/>
                <w:u w:val="none"/>
                <w:lang w:val="en-US" w:eastAsia="zh-CN" w:bidi="ar"/>
              </w:rPr>
              <w:br w:type="textWrapping"/>
            </w:r>
            <w:r>
              <w:rPr>
                <w:rFonts w:hint="eastAsia" w:ascii="宋体" w:hAnsi="宋体" w:eastAsia="宋体" w:cs="宋体"/>
                <w:i w:val="0"/>
                <w:iCs w:val="0"/>
                <w:strike w:val="0"/>
                <w:dstrike w:val="0"/>
                <w:color w:val="auto"/>
                <w:kern w:val="0"/>
                <w:sz w:val="22"/>
                <w:szCs w:val="22"/>
                <w:u w:val="none"/>
                <w:lang w:val="en-US" w:eastAsia="zh-CN" w:bidi="ar"/>
              </w:rPr>
              <w:t>2.内存512MB，交换容量≥336Gbps，包转发率≥108Mpps</w:t>
            </w:r>
            <w:r>
              <w:rPr>
                <w:rFonts w:hint="eastAsia" w:ascii="宋体" w:hAnsi="宋体" w:eastAsia="宋体" w:cs="宋体"/>
                <w:i w:val="0"/>
                <w:iCs w:val="0"/>
                <w:strike w:val="0"/>
                <w:dstrike w:val="0"/>
                <w:color w:val="FF0000"/>
                <w:kern w:val="0"/>
                <w:sz w:val="22"/>
                <w:szCs w:val="22"/>
                <w:u w:val="none"/>
                <w:lang w:val="en-US" w:eastAsia="zh-CN" w:bidi="ar"/>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3.交换缓存≥12Mbit</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 xml:space="preserve">4.支持生成树 STP </w:t>
            </w:r>
            <w:r>
              <w:rPr>
                <w:rFonts w:hint="eastAsia" w:ascii="宋体" w:hAnsi="宋体" w:eastAsia="宋体" w:cs="宋体"/>
                <w:i w:val="0"/>
                <w:iCs w:val="0"/>
                <w:strike w:val="0"/>
                <w:dstrike w:val="0"/>
                <w:color w:val="auto"/>
                <w:kern w:val="0"/>
                <w:sz w:val="22"/>
                <w:szCs w:val="22"/>
                <w:u w:val="none"/>
                <w:lang w:val="en-US" w:eastAsia="zh-CN" w:bidi="ar"/>
              </w:rPr>
              <w:t>/ RSTP ; 提高容错能力，保证网络的稳定运行和链路的负载均衡，合理使用网络通道，提供冗余链路利用率</w:t>
            </w:r>
            <w:r>
              <w:rPr>
                <w:rFonts w:hint="eastAsia" w:ascii="宋体" w:hAnsi="宋体" w:eastAsia="宋体" w:cs="宋体"/>
                <w:i w:val="0"/>
                <w:iCs w:val="0"/>
                <w:strike w:val="0"/>
                <w:dstrike w:val="0"/>
                <w:color w:val="FF0000"/>
                <w:kern w:val="0"/>
                <w:sz w:val="22"/>
                <w:szCs w:val="22"/>
                <w:u w:val="none"/>
                <w:lang w:val="en-US" w:eastAsia="zh-CN" w:bidi="ar"/>
              </w:rPr>
              <w:t>。</w:t>
            </w:r>
            <w:r>
              <w:rPr>
                <w:rFonts w:hint="eastAsia" w:ascii="宋体" w:hAnsi="宋体" w:eastAsia="宋体" w:cs="宋体"/>
                <w:i w:val="0"/>
                <w:iCs w:val="0"/>
                <w:strike w:val="0"/>
                <w:dstrike w:val="0"/>
                <w:color w:val="FF0000"/>
                <w:kern w:val="0"/>
                <w:sz w:val="22"/>
                <w:szCs w:val="22"/>
                <w:u w:val="none"/>
                <w:lang w:val="en-US" w:eastAsia="zh-CN" w:bidi="ar"/>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49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B0518">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42664D5C">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73D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35E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24口互联网POE交换机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52BA">
            <w:pPr>
              <w:keepNext w:val="0"/>
              <w:keepLines w:val="0"/>
              <w:widowControl/>
              <w:numPr>
                <w:ilvl w:val="0"/>
                <w:numId w:val="3"/>
              </w:numPr>
              <w:suppressLineNumbers w:val="0"/>
              <w:jc w:val="left"/>
              <w:textAlignment w:val="center"/>
              <w:rPr>
                <w:rFonts w:ascii="宋体" w:hAnsi="宋体" w:cs="宋体"/>
                <w:color w:val="000000"/>
                <w:sz w:val="22"/>
                <w:szCs w:val="22"/>
              </w:rPr>
            </w:pPr>
            <w:r>
              <w:rPr>
                <w:rFonts w:hint="eastAsia" w:ascii="宋体" w:hAnsi="宋体" w:eastAsia="宋体" w:cs="宋体"/>
                <w:i w:val="0"/>
                <w:iCs w:val="0"/>
                <w:strike w:val="0"/>
                <w:dstrike w:val="0"/>
                <w:color w:val="auto"/>
                <w:kern w:val="0"/>
                <w:sz w:val="22"/>
                <w:szCs w:val="22"/>
                <w:u w:val="none"/>
                <w:lang w:val="en-US" w:eastAsia="zh-CN" w:bidi="ar"/>
              </w:rPr>
              <w:t>标准19英寸1U高机架设备，可上机架 ，实配固化千兆电接口数≥24个，万兆SFP光口≥4个，最大可用端口≥28个</w:t>
            </w:r>
            <w:r>
              <w:rPr>
                <w:rFonts w:hint="eastAsia" w:ascii="宋体" w:hAnsi="宋体" w:eastAsia="宋体" w:cs="宋体"/>
                <w:i w:val="0"/>
                <w:iCs w:val="0"/>
                <w:strike w:val="0"/>
                <w:dstrike w:val="0"/>
                <w:color w:val="auto"/>
                <w:kern w:val="0"/>
                <w:sz w:val="22"/>
                <w:szCs w:val="22"/>
                <w:u w:val="none"/>
                <w:lang w:val="en-US" w:eastAsia="zh-CN" w:bidi="ar"/>
              </w:rPr>
              <w:br w:type="textWrapping"/>
            </w:r>
            <w:r>
              <w:rPr>
                <w:rFonts w:hint="eastAsia" w:ascii="宋体" w:hAnsi="宋体" w:eastAsia="宋体" w:cs="宋体"/>
                <w:i w:val="0"/>
                <w:iCs w:val="0"/>
                <w:strike w:val="0"/>
                <w:dstrike w:val="0"/>
                <w:color w:val="auto"/>
                <w:kern w:val="0"/>
                <w:sz w:val="22"/>
                <w:szCs w:val="22"/>
                <w:u w:val="none"/>
                <w:lang w:val="en-US" w:eastAsia="zh-CN" w:bidi="ar"/>
              </w:rPr>
              <w:t>2.支持PoE供电口≥24个，整机PoE输出功率≥370W，单口最大输出功率≥30W</w:t>
            </w:r>
            <w:r>
              <w:rPr>
                <w:rFonts w:hint="eastAsia" w:ascii="宋体" w:hAnsi="宋体" w:eastAsia="宋体" w:cs="宋体"/>
                <w:i w:val="0"/>
                <w:iCs w:val="0"/>
                <w:strike w:val="0"/>
                <w:dstrike w:val="0"/>
                <w:color w:val="auto"/>
                <w:kern w:val="0"/>
                <w:sz w:val="22"/>
                <w:szCs w:val="22"/>
                <w:u w:val="none"/>
                <w:lang w:val="en-US" w:eastAsia="zh-CN" w:bidi="ar"/>
              </w:rPr>
              <w:br w:type="textWrapping"/>
            </w:r>
            <w:r>
              <w:rPr>
                <w:rFonts w:hint="eastAsia" w:ascii="宋体" w:hAnsi="宋体" w:eastAsia="宋体" w:cs="宋体"/>
                <w:i w:val="0"/>
                <w:iCs w:val="0"/>
                <w:strike w:val="0"/>
                <w:dstrike w:val="0"/>
                <w:color w:val="auto"/>
                <w:kern w:val="0"/>
                <w:sz w:val="22"/>
                <w:szCs w:val="22"/>
                <w:u w:val="none"/>
                <w:lang w:val="en-US" w:eastAsia="zh-CN" w:bidi="ar"/>
              </w:rPr>
              <w:t>3</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.内存512MB，交换容量≥336Gbps，包转发率≥108Mpps</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4.交换缓存≥12Mbit</w:t>
            </w:r>
            <w:r>
              <w:rPr>
                <w:rFonts w:hint="eastAsia" w:ascii="宋体" w:hAnsi="宋体" w:eastAsia="宋体" w:cs="宋体"/>
                <w:i w:val="0"/>
                <w:iCs w:val="0"/>
                <w:strike/>
                <w:dstrike w:val="0"/>
                <w:color w:val="FF0000"/>
                <w:kern w:val="0"/>
                <w:sz w:val="22"/>
                <w:szCs w:val="22"/>
                <w:u w:val="none"/>
                <w:lang w:val="en-US" w:eastAsia="zh-CN" w:bidi="ar"/>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46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BB0DA">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w:t>
            </w:r>
          </w:p>
        </w:tc>
      </w:tr>
      <w:tr w14:paraId="2211EC5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99E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AB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AC控制器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2F74">
            <w:pPr>
              <w:keepNext w:val="0"/>
              <w:keepLines w:val="0"/>
              <w:widowControl/>
              <w:numPr>
                <w:ilvl w:val="0"/>
                <w:numId w:val="4"/>
              </w:numPr>
              <w:suppressLineNumbers w:val="0"/>
              <w:jc w:val="left"/>
              <w:textAlignment w:val="center"/>
              <w:rPr>
                <w:rFonts w:ascii="宋体" w:hAnsi="宋体" w:cs="宋体"/>
                <w:color w:val="000000"/>
                <w:sz w:val="22"/>
                <w:szCs w:val="22"/>
              </w:rPr>
            </w:pPr>
            <w:r>
              <w:rPr>
                <w:rFonts w:hint="eastAsia" w:ascii="宋体" w:hAnsi="宋体" w:eastAsia="宋体" w:cs="宋体"/>
                <w:i w:val="0"/>
                <w:iCs w:val="0"/>
                <w:strike w:val="0"/>
                <w:dstrike w:val="0"/>
                <w:color w:val="auto"/>
                <w:kern w:val="0"/>
                <w:sz w:val="22"/>
                <w:szCs w:val="22"/>
                <w:u w:val="none"/>
                <w:lang w:val="en-US" w:eastAsia="zh-CN" w:bidi="ar"/>
              </w:rPr>
              <w:t>默认可管理AP数512个，免License授权</w:t>
            </w:r>
            <w:r>
              <w:rPr>
                <w:rFonts w:hint="eastAsia" w:ascii="宋体" w:hAnsi="宋体" w:eastAsia="宋体" w:cs="宋体"/>
                <w:i w:val="0"/>
                <w:iCs w:val="0"/>
                <w:strike w:val="0"/>
                <w:dstrike w:val="0"/>
                <w:color w:val="auto"/>
                <w:kern w:val="0"/>
                <w:sz w:val="22"/>
                <w:szCs w:val="22"/>
                <w:u w:val="none"/>
                <w:lang w:val="en-US" w:eastAsia="zh-CN" w:bidi="ar"/>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E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041FC">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3B690D2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953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0B0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核心交换机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020B">
            <w:pPr>
              <w:keepNext w:val="0"/>
              <w:keepLines w:val="0"/>
              <w:widowControl/>
              <w:numPr>
                <w:ilvl w:val="0"/>
                <w:numId w:val="0"/>
              </w:numPr>
              <w:suppressLineNumbers w:val="0"/>
              <w:adjustRightInd w:val="0"/>
              <w:ind w:left="0" w:leftChars="0" w:firstLine="0" w:firstLineChars="0"/>
              <w:jc w:val="left"/>
              <w:textAlignment w:val="center"/>
              <w:rPr>
                <w:rFonts w:ascii="宋体" w:hAnsi="宋体" w:cs="宋体"/>
                <w:color w:val="000000"/>
                <w:sz w:val="22"/>
                <w:szCs w:val="22"/>
              </w:rPr>
            </w:pPr>
            <w:r>
              <w:rPr>
                <w:rFonts w:hint="eastAsia" w:ascii="宋体" w:hAnsi="宋体" w:eastAsia="宋体" w:cs="宋体"/>
                <w:i w:val="0"/>
                <w:iCs w:val="0"/>
                <w:strike w:val="0"/>
                <w:dstrike w:val="0"/>
                <w:color w:val="auto"/>
                <w:kern w:val="0"/>
                <w:sz w:val="22"/>
                <w:szCs w:val="22"/>
                <w:u w:val="none"/>
                <w:lang w:val="en-US" w:eastAsia="zh-CN" w:bidi="ar"/>
              </w:rPr>
              <w:t>交换容量≥38.4Tbps/168Tbps，包转发率≥7200Mpps/36000Mpps</w:t>
            </w:r>
            <w:r>
              <w:rPr>
                <w:rFonts w:hint="eastAsia" w:ascii="宋体" w:hAnsi="宋体" w:eastAsia="宋体" w:cs="宋体"/>
                <w:i w:val="0"/>
                <w:iCs w:val="0"/>
                <w:strike w:val="0"/>
                <w:dstrike w:val="0"/>
                <w:color w:val="auto"/>
                <w:kern w:val="0"/>
                <w:sz w:val="22"/>
                <w:szCs w:val="22"/>
                <w:u w:val="none"/>
                <w:lang w:val="en-US" w:eastAsia="zh-CN" w:bidi="ar"/>
              </w:rPr>
              <w:br w:type="textWrapping"/>
            </w:r>
            <w:r>
              <w:rPr>
                <w:rFonts w:hint="eastAsia" w:ascii="宋体" w:hAnsi="宋体" w:eastAsia="宋体" w:cs="宋体"/>
                <w:i w:val="0"/>
                <w:iCs w:val="0"/>
                <w:strike w:val="0"/>
                <w:dstrike w:val="0"/>
                <w:color w:val="auto"/>
                <w:kern w:val="0"/>
                <w:sz w:val="22"/>
                <w:szCs w:val="22"/>
                <w:u w:val="none"/>
                <w:lang w:val="en-US" w:eastAsia="zh-CN" w:bidi="ar"/>
              </w:rPr>
              <w:t>2.整机独立插槽≥3个，系统电源槽位≥2个</w:t>
            </w:r>
            <w:r>
              <w:rPr>
                <w:rFonts w:hint="eastAsia" w:ascii="宋体" w:hAnsi="宋体" w:eastAsia="宋体" w:cs="宋体"/>
                <w:i w:val="0"/>
                <w:iCs w:val="0"/>
                <w:strike w:val="0"/>
                <w:dstrike w:val="0"/>
                <w:color w:val="auto"/>
                <w:kern w:val="0"/>
                <w:sz w:val="22"/>
                <w:szCs w:val="22"/>
                <w:u w:val="none"/>
                <w:lang w:val="en-US" w:eastAsia="zh-CN" w:bidi="ar"/>
              </w:rPr>
              <w:br w:type="textWrapping"/>
            </w:r>
            <w:r>
              <w:rPr>
                <w:rFonts w:hint="eastAsia" w:ascii="宋体" w:hAnsi="宋体" w:eastAsia="宋体" w:cs="宋体"/>
                <w:i w:val="0"/>
                <w:iCs w:val="0"/>
                <w:strike w:val="0"/>
                <w:dstrike w:val="0"/>
                <w:color w:val="auto"/>
                <w:kern w:val="0"/>
                <w:sz w:val="22"/>
                <w:szCs w:val="22"/>
                <w:u w:val="none"/>
                <w:lang w:val="en-US" w:eastAsia="zh-CN" w:bidi="ar"/>
              </w:rPr>
              <w:t>3.为提高机房空间利用率，节约空间成本，要求采用紧凑型机框设计，设备高度&lt;=4U</w:t>
            </w:r>
            <w:r>
              <w:rPr>
                <w:rFonts w:hint="eastAsia" w:ascii="宋体" w:hAnsi="宋体" w:eastAsia="宋体" w:cs="宋体"/>
                <w:i w:val="0"/>
                <w:iCs w:val="0"/>
                <w:strike/>
                <w:dstrike w:val="0"/>
                <w:color w:val="FF0000"/>
                <w:kern w:val="0"/>
                <w:sz w:val="22"/>
                <w:szCs w:val="22"/>
                <w:u w:val="none"/>
                <w:lang w:val="en-US" w:eastAsia="zh-CN" w:bidi="ar"/>
              </w:rPr>
              <w:br w:type="textWrapping"/>
            </w:r>
            <w:r>
              <w:rPr>
                <w:rFonts w:hint="eastAsia" w:ascii="宋体" w:hAnsi="宋体" w:cs="宋体"/>
                <w:i w:val="0"/>
                <w:iCs w:val="0"/>
                <w:strike w:val="0"/>
                <w:dstrike w:val="0"/>
                <w:color w:val="auto"/>
                <w:kern w:val="0"/>
                <w:sz w:val="22"/>
                <w:szCs w:val="22"/>
                <w:u w:val="none"/>
                <w:lang w:val="en-US" w:eastAsia="zh-CN" w:bidi="ar"/>
              </w:rPr>
              <w:t>4</w:t>
            </w:r>
            <w:r>
              <w:rPr>
                <w:rFonts w:hint="eastAsia" w:ascii="宋体" w:hAnsi="宋体" w:eastAsia="宋体" w:cs="宋体"/>
                <w:i w:val="0"/>
                <w:iCs w:val="0"/>
                <w:strike w:val="0"/>
                <w:dstrike w:val="0"/>
                <w:color w:val="auto"/>
                <w:kern w:val="0"/>
                <w:sz w:val="22"/>
                <w:szCs w:val="22"/>
                <w:u w:val="none"/>
                <w:lang w:val="en-US" w:eastAsia="zh-CN" w:bidi="ar"/>
              </w:rPr>
              <w:t>.要求实配双电源，千兆电口≥24个，千兆光口≥24个，万兆光口≥10个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71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5EB3B">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71969AFB">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0B3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8D0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路由器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E725">
            <w:pPr>
              <w:keepNext w:val="0"/>
              <w:keepLines w:val="0"/>
              <w:widowControl/>
              <w:numPr>
                <w:ilvl w:val="0"/>
                <w:numId w:val="0"/>
              </w:numPr>
              <w:suppressLineNumbers w:val="0"/>
              <w:adjustRightInd w:val="0"/>
              <w:ind w:left="0" w:leftChars="0" w:firstLine="0" w:firstLineChars="0"/>
              <w:jc w:val="left"/>
              <w:textAlignment w:val="center"/>
              <w:rPr>
                <w:rFonts w:ascii="宋体" w:hAnsi="宋体" w:cs="宋体"/>
                <w:color w:val="000000"/>
                <w:sz w:val="22"/>
                <w:szCs w:val="22"/>
              </w:rPr>
            </w:pPr>
            <w:r>
              <w:rPr>
                <w:rFonts w:hint="eastAsia" w:ascii="宋体" w:hAnsi="宋体" w:eastAsia="宋体" w:cs="宋体"/>
                <w:i w:val="0"/>
                <w:iCs w:val="0"/>
                <w:strike w:val="0"/>
                <w:dstrike w:val="0"/>
                <w:color w:val="auto"/>
                <w:kern w:val="0"/>
                <w:sz w:val="22"/>
                <w:szCs w:val="22"/>
                <w:u w:val="none"/>
                <w:lang w:val="en-US" w:eastAsia="zh-CN" w:bidi="ar"/>
              </w:rPr>
              <w:t>标准1U设备，非X86多核硬件体系架构，固化千兆电口≥8个，千兆光口 ≥2个</w:t>
            </w:r>
            <w:r>
              <w:rPr>
                <w:rFonts w:hint="eastAsia" w:ascii="宋体" w:hAnsi="宋体" w:eastAsia="宋体" w:cs="宋体"/>
                <w:i w:val="0"/>
                <w:iCs w:val="0"/>
                <w:strike/>
                <w:dstrike w:val="0"/>
                <w:color w:val="FF0000"/>
                <w:kern w:val="0"/>
                <w:sz w:val="22"/>
                <w:szCs w:val="22"/>
                <w:u w:val="none"/>
                <w:lang w:val="en-US" w:eastAsia="zh-CN" w:bidi="ar"/>
              </w:rPr>
              <w:br w:type="textWrapping"/>
            </w:r>
            <w:r>
              <w:rPr>
                <w:rFonts w:hint="eastAsia" w:ascii="宋体" w:hAnsi="宋体" w:eastAsia="宋体" w:cs="宋体"/>
                <w:i w:val="0"/>
                <w:iCs w:val="0"/>
                <w:strike w:val="0"/>
                <w:dstrike w:val="0"/>
                <w:color w:val="auto"/>
                <w:kern w:val="0"/>
                <w:sz w:val="22"/>
                <w:szCs w:val="22"/>
                <w:u w:val="none"/>
                <w:lang w:val="en-US" w:eastAsia="zh-CN" w:bidi="ar"/>
              </w:rPr>
              <w:t>2.内存≥2G，并可配置1TB硬盘</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5B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750F7">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3EF346CA">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6D5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D020">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防火墙</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3FBD">
            <w:pPr>
              <w:keepNext w:val="0"/>
              <w:keepLines w:val="0"/>
              <w:widowControl/>
              <w:numPr>
                <w:ilvl w:val="0"/>
                <w:numId w:val="5"/>
              </w:numPr>
              <w:suppressLineNumbers w:val="0"/>
              <w:jc w:val="left"/>
              <w:textAlignment w:val="center"/>
              <w:rPr>
                <w:rFonts w:ascii="宋体" w:hAnsi="宋体" w:cs="宋体"/>
                <w:color w:val="000000"/>
                <w:sz w:val="22"/>
                <w:szCs w:val="22"/>
                <w:highlight w:val="none"/>
              </w:rPr>
            </w:pPr>
            <w:r>
              <w:rPr>
                <w:rFonts w:hint="eastAsia" w:ascii="宋体" w:hAnsi="宋体" w:eastAsia="宋体" w:cs="宋体"/>
                <w:i w:val="0"/>
                <w:iCs w:val="0"/>
                <w:strike w:val="0"/>
                <w:dstrike w:val="0"/>
                <w:color w:val="auto"/>
                <w:kern w:val="0"/>
                <w:sz w:val="22"/>
                <w:szCs w:val="22"/>
                <w:highlight w:val="none"/>
                <w:u w:val="none"/>
                <w:lang w:val="en-US" w:eastAsia="zh-CN" w:bidi="ar"/>
              </w:rPr>
              <w:t>要求固化千兆电口数量≥8个；固化千兆光口数量≥2个；固化万兆光口数量≥4个；2个扩展槽，可扩展4万兆光口接口卡或4千兆光口4千兆电口；</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2.支持可插拔1TB HDD\240G SSD\480G SSD企业级硬盘 ；</w:t>
            </w:r>
            <w:r>
              <w:rPr>
                <w:rFonts w:hint="eastAsia" w:ascii="宋体" w:hAnsi="宋体" w:eastAsia="宋体" w:cs="宋体"/>
                <w:i w:val="0"/>
                <w:iCs w:val="0"/>
                <w:strike/>
                <w:dstrike w:val="0"/>
                <w:color w:val="FF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3.最大整机吞吐≥15Gbps ，IPS吞吐量≥5Gbps；</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4.最大并发连接≥100万；每秒新建连接≥12万；</w:t>
            </w:r>
            <w:r>
              <w:rPr>
                <w:rFonts w:hint="eastAsia" w:ascii="宋体" w:hAnsi="宋体" w:eastAsia="宋体" w:cs="宋体"/>
                <w:i w:val="0"/>
                <w:iCs w:val="0"/>
                <w:strike/>
                <w:dstrike w:val="0"/>
                <w:color w:val="FF0000"/>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5.★要求支持显示策略来源、首次创建时间、源安全区域、源地址、目的安全区域、目的地址、服务、应用、首次匹配时间、命中次数统计（要求提供产品功能界面截图并加盖厂商公章）；</w:t>
            </w:r>
            <w:r>
              <w:rPr>
                <w:rFonts w:hint="eastAsia" w:ascii="宋体" w:hAnsi="宋体" w:eastAsia="宋体" w:cs="宋体"/>
                <w:i w:val="0"/>
                <w:iCs w:val="0"/>
                <w:strike/>
                <w:dstrike w:val="0"/>
                <w:color w:val="FF0000"/>
                <w:kern w:val="0"/>
                <w:sz w:val="22"/>
                <w:szCs w:val="22"/>
                <w:highlight w:val="none"/>
                <w:u w:val="none"/>
                <w:lang w:val="en-US" w:eastAsia="zh-CN" w:bidi="ar"/>
              </w:rPr>
              <w:br w:type="textWrapping"/>
            </w:r>
            <w:r>
              <w:rPr>
                <w:rFonts w:hint="eastAsia" w:ascii="宋体" w:hAnsi="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6</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87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38E1A">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6B84E0F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C7E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33DC">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监控系统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90020">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5649">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716B1">
            <w:pPr>
              <w:jc w:val="right"/>
              <w:rPr>
                <w:rFonts w:ascii="宋体" w:hAnsi="宋体" w:cs="宋体"/>
                <w:b/>
                <w:bCs/>
                <w:color w:val="000000"/>
                <w:sz w:val="18"/>
                <w:szCs w:val="18"/>
              </w:rPr>
            </w:pPr>
          </w:p>
        </w:tc>
      </w:tr>
      <w:tr w14:paraId="12DDBFD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C18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4D8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400万海螺型网络摄像机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4DE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400万海螺型网络摄像机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最高分辨率可达2560 × 1440 @25 fps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支持用户登录锁定机制，及密码复杂度提示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支持SmartIR，防止夜间红外过曝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支持背光补偿，强光抑制，3D数字降噪，数字宽动态，适应不同环境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支持ROI感兴趣区域增强编码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支持开放型网络视频接口，ISAPI，SDK，GB28181协议，支持萤石平台接入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1个内置麦克风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采用高效阵列红外灯，使用寿命长，红外照射最远可达30 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符合IP66防尘防水设计，可靠性高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传感器类型：1/2.7" Progressive Scan CMOS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最大图像尺寸：2560 × 1440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最低照度：彩色：0.005 Lux @（F1.2, AGC ON），0 Lux with IR</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宽动态：数字宽动态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调节角度：水平：0°~360°，垂直：0°~75°，旋转：0°~360°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焦距&amp;视场角：2.8 mm：水平视场角：94°，垂直视场角：49°，对角视场角：114°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 mm，水平视场角：70°，垂直视场角：35°，对角视场角：85°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 mm，水平视场角：46°，垂直视场角：24°，对角视场角：54°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8 mm，水平视场角：43°，垂直视场角：24°，对角视场角：50°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12 mm，水平视场角：27°，垂直视场角：15°，对角视场角：31°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红外波长范围：850 nm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防补光过曝：支持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补光灯类型：红外灯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补光距离：最远可达30 m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视频压缩标准：主码流：H.265/H.264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子码流：H.265/H.264/MJPEG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音频：1个内置麦克风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网络：1个RJ45 10 M/100 M自适应以太网口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存储温湿度：-30 ℃~60 ℃，湿度小于95%（无凝结）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启动及工作温湿度：-30 ℃~60 ℃，湿度小于95%（无凝结）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恢复出厂设置：支持客户端或浏览器恢复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供电方式：DC：12 V ± 25%，支持防反接保护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PoE：IEEE 802.3af，CLASS 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电流及功耗：DC：12 V，0.42 A，最大功耗：5 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PoE： IEEE 802.3af，CLASS 3，最大功耗：6.5 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电源接口类型：Ø5.5 mm圆口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产品尺寸：Ø110 × 93 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包装尺寸：145 × 145 × 128 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设备重量：300 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带包装重量：440 g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防护：IP66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1B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782AE">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63</w:t>
            </w:r>
          </w:p>
        </w:tc>
      </w:tr>
      <w:tr w14:paraId="3EF02D8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0E8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60C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400万筒型网络摄像机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47B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400万筒型网络摄像机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最高分辨率可达2560 × 1440 @25 fps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支持SmartIR，防止夜间红外过曝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支持背光补偿，强光抑制，3D数字降噪，数字宽动态，适应不同使用环境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支持开放型网络视频接口，ISAPI，SDK，GB28181协议，支持萤石平台接入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1个内置麦克风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智能补光，支持白光/红外双补光，红外光最远可达50 m，白光最远可达30 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符合IP67防尘防水设计，可靠性高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传感器类型：1/2.7" Progressive Scan CMOS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最低照度：彩色：0.005 Lux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宽动态：数字宽动态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焦距&amp;视场角：4 mm，水平视场角：70°，垂直视场角：35°，对角视场角：85°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 mm，水平视场角：46°，垂直视场角：24°，对角视场角：54°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 mm，水平视场角：44°，垂直视场角：24°，对角视场角：51°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12 mm，水平视场角：27°，垂直视场角：15°，对角视场角：31°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补光灯类型：智能补光，可切换白光灯、红外灯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补光距离：红外最远可达50 m，白光最远可达30 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红外波长范围：850 nm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防补光过曝：支持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视频压缩标准：主码流：H.265/H.264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子码流：H.265/H.264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网络：1个RJ45 10 M/100 M自适应以太网口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音频：1个内置麦克风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产品尺寸：97.6 × 98.8 × 234.3 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包装尺寸：272 × 134 × 140 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设备重量：450 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带包装重量：710 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恢复出厂设置：支持客户端或浏览器恢复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启动及工作温湿度：-30 °C~60 °C，湿度小于95%（无凝结）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电流及功耗：DC：12 V，0.5 A，最大功耗：6 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PoE：IEEE 802.3af，CLASS 3，最大功耗：7.5 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供电方式：DC：12 V ± 25%，支持防反接保护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PoE：IEEE 802.3af，CLASS 3</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电源接口类型：Ø5.5 mm圆口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防护：IP67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D2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46341">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19</w:t>
            </w:r>
          </w:p>
        </w:tc>
      </w:tr>
      <w:tr w14:paraId="079763C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195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B09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枪机支架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BC4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铝合金支架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96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DCAFE">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19</w:t>
            </w:r>
          </w:p>
        </w:tc>
      </w:tr>
      <w:tr w14:paraId="62274A0A">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7FC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EBA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信号防雷器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D0B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二合一网络电源防雷器网络1000M，铝合金外壳，最大运行电压285V,额定工作电压：AC/DC12V-220V,标准放电电流5KA(2.5KA)，最大放电电流10KA(5KA)</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F8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37FA2">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6</w:t>
            </w:r>
          </w:p>
        </w:tc>
      </w:tr>
      <w:tr w14:paraId="531F9B3B">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464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4F0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400万全景摄像机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E32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400万6寸23倍全彩轻智能网络高清球机_直流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支持区域入侵侦测，越界侦测，进入区域侦测和离开区域侦测等智能侦测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支持1/2.8" 400万23倍光学变焦镜头，采用高效补光阵列，低功耗，红外补光150 m，白光补光30 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适用于交通道路，广场、公园、出入口、园区周界等场景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内置加热玻璃，有效除雾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支持超低照度，0.005 Lux @F1.5（彩色），0.001 Lux @F1.5（黑白），0 Lux with IR</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支持23倍光学变倍，16倍数字变倍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支持三码流技术，每路码流可独立配置分辨率及帧率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支持3D数字降噪，支持真宽动态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支持定时抓图与事件抓图功能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支持定时任务，一键守望，一键巡航功能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开放型网络视频接口，ISAPI，GB/T28181，ISUP，萤石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支持两进一出报警，一进一出音频，最大支持512 GB MicroSD卡存储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IP66，抗干扰能力强，适用于严酷的电磁环境，符合GB/T17626.2/3/4/5/6四级标准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传感器类型：1/2.8＂ progressive scan CMOS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最低照度：彩色：0.005Lux @ (F1.5，AGC ON)；黑白：0.001Lux @(F1.5，AGC ON)；0 Lux with IR</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宽动态：支持真宽动态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焦距：5.9-135.7mm，23倍光学变倍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视场角：60.2-3.4度(广角-望远)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补光灯类型：混合补光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补光灯距离：红外照射距离：最远可达150 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白光照射距离：最远可达30 m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水平范围：360°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垂直范围：-15°-90°(自动翻转)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水平速度：水平键控速度：0.1°-120°/s,速度可设;水平预置点速度：120°/s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垂直速度：垂直键控速度：0.1°-80°/s,速度可设;垂直预置点速度：80°/s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主码流帧率分辨率：50Hz:25fps(2560 × 1440，1920 × 1080，1280 × 960，1280 × 720)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60Hz: 30fps(2560 × 1440，1920×1080，1280×960，1280×720)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视频压缩标准：H.265;H.264;MJPEG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网络接口：RJ45网口，自适应10M/100M网络数据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SD卡扩展：内置Micro SD卡插槽，支持Micro SD/Micro SDHC/Micro SDXC卡（最大支持512GB）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报警输入：2路报警输入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音频输入：1路音频输入，音频峰值：2-2.4V[p-p]，输入阻抗：1 kΩ±10%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音频输出：1路音频输出，线性电平，阻抗:600Ω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供电方式：DC36V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电流及功耗：最大功耗：24 W（其中除雾加热1.6W，补光灯9W）</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工作温湿度：-30℃-65℃;湿度小于90%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恢复出厂设置：支持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除雾：加热玻璃除雾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尺寸：Ø208 mm × 344.7 mm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重量：3.0 kg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防护：IP66; 6000V 防雷、防浪涌、防突波，符合GB/T17626.2/3/4/5/6四级标准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68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820A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1F55258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5FC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0EE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24口智能化专网POE交换机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30BF">
            <w:pPr>
              <w:keepNext w:val="0"/>
              <w:keepLines w:val="0"/>
              <w:widowControl/>
              <w:numPr>
                <w:ilvl w:val="0"/>
                <w:numId w:val="6"/>
              </w:numPr>
              <w:suppressLineNumbers w:val="0"/>
              <w:jc w:val="left"/>
              <w:textAlignment w:val="center"/>
              <w:rPr>
                <w:rFonts w:ascii="宋体" w:hAnsi="宋体" w:cs="宋体"/>
                <w:color w:val="000000"/>
                <w:sz w:val="22"/>
                <w:szCs w:val="22"/>
              </w:rPr>
            </w:pPr>
            <w:r>
              <w:rPr>
                <w:rFonts w:hint="eastAsia" w:ascii="宋体" w:hAnsi="宋体" w:eastAsia="宋体" w:cs="宋体"/>
                <w:i w:val="0"/>
                <w:iCs w:val="0"/>
                <w:strike w:val="0"/>
                <w:dstrike w:val="0"/>
                <w:color w:val="auto"/>
                <w:kern w:val="0"/>
                <w:sz w:val="22"/>
                <w:szCs w:val="22"/>
                <w:highlight w:val="none"/>
                <w:u w:val="none"/>
                <w:lang w:val="en-US" w:eastAsia="zh-CN" w:bidi="ar"/>
              </w:rPr>
              <w:t>标准19英寸1U高机架设备，可上机架 ，实配固化千兆电接口数≥24个，万兆SFP光口≥4个，最大可用端口≥28个</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2.支持PoE供电口≥24个，整机PoE输出功率≥370W，单口最大输出功率≥30W</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3.</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内存512MB，交换容量≥336Gbps，包转发率≥108Mpps</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4.交换缓存≥12Mbit</w:t>
            </w:r>
            <w:r>
              <w:rPr>
                <w:rFonts w:hint="eastAsia" w:ascii="宋体" w:hAnsi="宋体" w:eastAsia="宋体" w:cs="宋体"/>
                <w:i w:val="0"/>
                <w:iCs w:val="0"/>
                <w:strike/>
                <w:dstrike w:val="0"/>
                <w:color w:val="FF0000"/>
                <w:kern w:val="0"/>
                <w:sz w:val="22"/>
                <w:szCs w:val="22"/>
                <w:highlight w:val="none"/>
                <w:u w:val="none"/>
                <w:lang w:val="en-US" w:eastAsia="zh-CN" w:bidi="ar"/>
              </w:rPr>
              <w:br w:type="textWrapping"/>
            </w:r>
            <w:r>
              <w:rPr>
                <w:rFonts w:hint="eastAsia" w:ascii="宋体" w:hAnsi="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5</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0D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2C7D8">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73DE32D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A9C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6AC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48口智能化专网POE交换机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9BF8">
            <w:pPr>
              <w:keepNext w:val="0"/>
              <w:keepLines w:val="0"/>
              <w:widowControl/>
              <w:numPr>
                <w:ilvl w:val="0"/>
                <w:numId w:val="7"/>
              </w:numPr>
              <w:suppressLineNumbers w:val="0"/>
              <w:jc w:val="left"/>
              <w:textAlignment w:val="center"/>
              <w:rPr>
                <w:rFonts w:ascii="宋体" w:hAnsi="宋体" w:cs="宋体"/>
                <w:color w:val="000000"/>
                <w:sz w:val="22"/>
                <w:szCs w:val="22"/>
              </w:rPr>
            </w:pPr>
            <w:r>
              <w:rPr>
                <w:rFonts w:hint="eastAsia" w:ascii="宋体" w:hAnsi="宋体" w:eastAsia="宋体" w:cs="宋体"/>
                <w:i w:val="0"/>
                <w:iCs w:val="0"/>
                <w:strike w:val="0"/>
                <w:dstrike w:val="0"/>
                <w:color w:val="auto"/>
                <w:kern w:val="0"/>
                <w:sz w:val="22"/>
                <w:szCs w:val="22"/>
                <w:highlight w:val="none"/>
                <w:u w:val="none"/>
                <w:lang w:val="en-US" w:eastAsia="zh-CN" w:bidi="ar"/>
              </w:rPr>
              <w:t>标准19英寸1U高机架设备，可上机架 ，实配固化千兆电接口数≥48个，万兆SFP光口≥4个，最大可用端口≥52个</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2.支持PoE供电口≥48个，整机PoE输出功率≥370W，单口最大输出功率≥30W</w:t>
            </w:r>
            <w:r>
              <w:rPr>
                <w:rFonts w:hint="eastAsia" w:ascii="宋体" w:hAnsi="宋体" w:eastAsia="宋体" w:cs="宋体"/>
                <w:i w:val="0"/>
                <w:iCs w:val="0"/>
                <w:strike w:val="0"/>
                <w:dstrike w:val="0"/>
                <w:color w:val="auto"/>
                <w:kern w:val="0"/>
                <w:sz w:val="22"/>
                <w:szCs w:val="22"/>
                <w:highlight w:val="none"/>
                <w:u w:val="none"/>
                <w:lang w:val="en-US" w:eastAsia="zh-CN" w:bidi="ar"/>
              </w:rPr>
              <w:br w:type="textWrapping"/>
            </w:r>
            <w:r>
              <w:rPr>
                <w:rFonts w:hint="eastAsia" w:ascii="宋体" w:hAnsi="宋体" w:eastAsia="宋体" w:cs="宋体"/>
                <w:i w:val="0"/>
                <w:iCs w:val="0"/>
                <w:strike w:val="0"/>
                <w:dstrike w:val="0"/>
                <w:color w:val="auto"/>
                <w:kern w:val="0"/>
                <w:sz w:val="22"/>
                <w:szCs w:val="22"/>
                <w:highlight w:val="none"/>
                <w:u w:val="none"/>
                <w:lang w:val="en-US" w:eastAsia="zh-CN" w:bidi="ar"/>
              </w:rPr>
              <w:t>3.内存512MB，交换容量≥432Gbps，包转发率≥144Mpps</w:t>
            </w:r>
            <w:r>
              <w:rPr>
                <w:rFonts w:hint="eastAsia" w:ascii="宋体" w:hAnsi="宋体" w:eastAsia="宋体" w:cs="宋体"/>
                <w:i w:val="0"/>
                <w:iCs w:val="0"/>
                <w:strike/>
                <w:dstrike w:val="0"/>
                <w:color w:val="FF0000"/>
                <w:kern w:val="0"/>
                <w:sz w:val="22"/>
                <w:szCs w:val="22"/>
                <w:highlight w:val="none"/>
                <w:u w:val="none"/>
                <w:lang w:val="en-US" w:eastAsia="zh-CN" w:bidi="ar"/>
              </w:rPr>
              <w:br w:type="textWrapping"/>
            </w:r>
            <w:r>
              <w:rPr>
                <w:rFonts w:hint="eastAsia" w:ascii="宋体" w:hAnsi="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4</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85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9E719">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7F7A608C">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0B0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275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64路硬盘录像机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D6B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2U机架式8盘位嵌入式网络硬盘录像机，采用短机箱设计，搭载高性能ATX电源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【硬件规格】</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存储接口：8个SATA接口，可满配8TB硬盘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视频接口：2×HDMI，2×VGA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网络接口：2×RJ45 10/100/1000Mbps自适应以太网口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报警接口：16路报警输入，4路报警输出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串行接口：1路RS-232接口，1路半双工RS-485接口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USB接口：2×USB 2.0，1×USB 3.0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【产品性能】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输入带宽：320Mbps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输出带宽：160Mbps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接入能力：64路H.264、H.265格式高清码流接入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解码能力：最大支持12×1080P</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显示能力：最大支持4K+1080P异源输出</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78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9C89E">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5F89C9C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172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517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8T硬盘存储设备</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8D0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8TB容量，3.5英寸 SATA 3.0接口，7200RPM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单硬盘支持多达32个摄像头的高清流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高达256MB缓冲区，流畅存储视频有效防止丢帧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24×7全天候高效稳定运行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年度工作负载等级为300TB/年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MTBF可达1,000,000小时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高级格式（AF）512e扇区技术，保障硬盘扇区4K对齐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支持3年有限质保服务</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05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F93E7">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14</w:t>
            </w:r>
          </w:p>
        </w:tc>
      </w:tr>
      <w:tr w14:paraId="7519DDF4">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93F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618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4路解码器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E95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DS-6A04UD(标配)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超高清解码器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视频输入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支持电脑、视频会议终端等视频输入信号源，支持2路1080P@50/60 或1路4K@30，通过HDMI 1.4本地输入，HDMI可内嵌音频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支持网络IPC、NVR等设备类型作为网络信号源输入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视频输出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支持HDMI 1.4视频信号输出，支持4K分辨率（3840 × 2160@30 Hz）超高清输出，输出采用帧同步技术，保证所有输出口的图像完全同步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支持两种音频输出方式：HDMI内嵌音频和外置音频输出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视频编解码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采用H.264/H.265编码标准，默认采用H.265，支持子码流及主码流编码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支持网络设备解码，支持H.264、H.265、Smart264、Smart265、MJPEG等主流码流格式，支持PS、TS、ES、RTP等主流封装格式，支持子码流及主码流切换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最大支持3200w分辨率解码，具有64个解码通道，支持32路200W或64路720P视频同时解码上墙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支持加密码流、多轨码流、智能码流解码；支持码流修改和切换；支持解码异常提示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电视墙功能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支持单面电视墙拼接、开窗、窗口跨屏漫游、场景轮巡和窗口轮巡功能，单屏支持3个1080P或2个4K图层，单窗口支持1/2/4/6/8/9/12/16/25窗口分屏功能，整机最大支持64个场景，整机支持256个平台预案轮巡组</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支持RTP\RTSP协议进行网络源预览，可通过smartwall客户端进行桌面投屏上墙</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支持电视墙界面对网络信号源云台八个方向、自动扫描、光圈、调焦、聚焦、调用预置点等操作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支持电视墙窗口开始/停止预览、开始/停止解码、开始/停止轮巡、打开/关闭声音、置顶、置底等操作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视频解码格式：H.264，H.265，Smart264，Smart265，MJPEG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解码分辨率：最高3200W像素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视频解码通道：64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视频解码能力：H.264/H.265：支持2路3200W，或2路2400W，或4路1200W，或8路800W，或10路600W，或16路400W，或32路1080P，或64路720P及以下分辨率实时解码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MJPEG：4路1080P及以下分辨率实时解码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HIK264：2路720P及以下分辨率实时解码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单口画面分割数：1,2,4,6,8,9,12,16,25</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场景数量：64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视频输出分辨率：3840 × 2160@30 Hz、2560 × 1440@30 Hz、1920 × 1200@60 Hz、1920 × 1080@60 Hz、1920 × 1080@50 Hz、1680 × 1050@60 Hz、1600 × 1200@60 Hz、1280 × 1024@60 Hz、1280 × 720@60 Hz、1280 × 720@50 Hz、1024 × 768@60 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视频输出接口类型：4路HDMI 1.4，支持4K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视频输入分辨率：3840×2160@30Hz、1920×1200@60Hz、1920×1080@60Hz、1920×1080@50Hz、1280×720@60Hz、1280×720@50Hz、1600×1200@60Hz、1280×960@60Hz、1680×1050@60Hz、1440×900@60Hz、1366×768@60Hz、1280×1024@60Hz、1024×768@60Hz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视频输入接口：2路HDMI 1.4，最大支持4K（仅奇数口）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音频输入接口：2路HDMI内嵌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音频输出接口数：4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音频输出接口类型：HDMI内嵌或DB15转BNC独立音频输出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音频解码格式：G711-A, G711-U, G722.1, G726-16/U/A, MPEG, AAC-LC, PCM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产品尺寸（宽x高x深）：440 mm × 44.5 mm × 320.8 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机箱接口：RJ45 10M/100 M/1000 Mbps 自适应以太网接口*1； 光口 100base-FX/1000base-X*1， 支持光电自适应；报警输入*8；报警输出*8；232接口 *1（RJ45）；485接口*1；USB 2.0接口*2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净重：≤ 5.20 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功耗：＜ 50 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76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56AB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479784FB">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70F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295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55寸拼接屏</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316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55英寸拼接屏含液压支架，拼缝3.5mm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1个USB2.0，软件升级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支持1路HDMI输入,最大支持1920x1080 60HZ输入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支持1路DVI输入,最大支持1920x1080 60HZ输入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支持3路RJ45输入输出，接入红外接收头和RS232进行设备控制调试。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支持图像180度上下翻转</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操作系统：全硬件构架，无CPU和操作系统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解码分辨率：最高分辨率1920X1080 60Hz</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16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64F7E">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4</w:t>
            </w:r>
          </w:p>
        </w:tc>
      </w:tr>
      <w:tr w14:paraId="0C2618E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36B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13C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机柜</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EE7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42U机柜，落地安装600*600*2000（含2*10口PDU插座，散热风扇）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82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E0316">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7D726A8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2B4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四</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43DB">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门禁系统</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00ED">
            <w:pPr>
              <w:jc w:val="left"/>
              <w:rPr>
                <w:rFonts w:ascii="宋体" w:hAnsi="宋体" w:cs="宋体"/>
                <w:color w:val="000000"/>
                <w:sz w:val="22"/>
                <w:szCs w:val="22"/>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B04E">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F5C9C">
            <w:pPr>
              <w:jc w:val="right"/>
              <w:rPr>
                <w:rFonts w:ascii="宋体" w:hAnsi="宋体" w:cs="宋体"/>
                <w:b/>
                <w:bCs/>
                <w:color w:val="000000"/>
                <w:sz w:val="18"/>
                <w:szCs w:val="18"/>
              </w:rPr>
            </w:pPr>
          </w:p>
        </w:tc>
      </w:tr>
      <w:tr w14:paraId="17BA7DE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85E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ADF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D79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RVV6*0.75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5C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E6B72">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517</w:t>
            </w:r>
          </w:p>
        </w:tc>
      </w:tr>
      <w:tr w14:paraId="624A0FAD">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BDB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661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127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RVV2*0.75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25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0F29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513</w:t>
            </w:r>
          </w:p>
        </w:tc>
      </w:tr>
      <w:tr w14:paraId="6ADBFB8F">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0D4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AD6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01D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RVV4*1.0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EE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AE320">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517</w:t>
            </w:r>
          </w:p>
        </w:tc>
      </w:tr>
      <w:tr w14:paraId="47B7339F">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CC8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EBC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人脸识别门禁主机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E62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操作系统：嵌入式Linux操作系统；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屏幕参数： 7英寸触摸显示屏，屏幕比例9:16，屏幕分辨率600*1024；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摄像头参数：采用宽动态200万双目摄像头；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认证方式：支持人脸、刷卡（IC卡、手机NFC卡、CPU卡序列号/内容、身份证卡序列号）、密码认证方式，可外接身份证、指纹、蓝牙、二维码功能模块；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人脸验证：采用深度学习算法，支持单人或多人识别（最多5人同时认证）功能；支持照片、视频防假；1:N人脸验证速度≤0.2s，人脸验证准确率≥99%；</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存储容量：本地支持10000人脸库、50000张卡，15万条事件记录；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硬件接口：LAN*1、RS485*1、Wiegand * 1(支持双向)、typeC类型USB接口*1、电锁*1、门磁*1、报警输入*2、报警输出*1、开门按钮*1、SD卡槽*1（最大支持512GB）、3.5mm音频输出接口*1；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通信方式及网络协议：有线网络；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使用环境：IP65，室内外环境（室外使用必须搭配遮阳罩）；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安装方式：壁挂安装（标配挂板，适配86底盒）；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工作电压： DC12V~24V/2A（电源需另配）；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产品尺寸：209.2*110.5*24mm；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设备重量：净重0.56kg，毛重0.88kg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功能介绍：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可视对讲：支持和云平台、客户端、室内机、管理机进行可视对讲；支持配置一键呼叫室内机或管理机；支持副门口机或围墙机模式；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视频预览：支持管理中心远程视频预览，支持接入NVR设备，实现视频录像，编码格式H.264；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口罩检测：支持口罩检测模式，可配置提醒戴口罩模式、强制戴口罩模式，关联门禁控制；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安全帽检测：支持工地安全帽检测功能，可配置提醒安全帽模式、强制戴安全帽模式，关联门禁控制；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识别界面可配：识别主界面的“呼叫”、“二维码”、“密码”的按键图标可分别配置是否显示；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认证结果显示可配：支持认证成功界面的“照片”、“姓名”、“工号”信息可配置是否显示；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工作模式：支持广告模式、简洁模式主题模式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外接安全模块：支持通过RS485接入门控安全模块，防止主机被恶意破坏的情况下，门锁不被打开；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外接读卡器：支持通过RS485或韦根（W26/W34）接口外接1个读卡器，同时可实现单门反潜回功能；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读卡器模式：支持通过RS485或韦根（W26/W34）接入门禁控制器，作为读卡器模式使用；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门禁计划模板：支持255组计划模板管理，128个周计划，1024个假日计划；支持常开、常闭时段管理；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组合认证：刷卡+密码、刷卡+人脸、人脸+密码等组合认证方式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多重认证：支持多个人员认证（人脸、刷卡等）通过后才开门；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报警功能：设备支持防拆报警、门被外力开起报警、胁迫卡和胁迫密码报警等；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事件上传：在线状态下将设备认证结果信息及联动抓拍照片实时上传给平台，支持断网续传功能，设备离线状态下产生事件在与平台连接后会重新上传；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单机使用：设备可进行本地管理，支持本地注册人脸、查询、设置、管理设备参数等；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WEB管理：支持Web端管理，可进行人员管理、参数配置、事件查询、系统维护等操作。</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C9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2EB7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9</w:t>
            </w:r>
          </w:p>
        </w:tc>
      </w:tr>
      <w:tr w14:paraId="7F76684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CC4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749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人脸识别机专供电源</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D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12V门禁专用电源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8E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4B173">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7</w:t>
            </w:r>
          </w:p>
        </w:tc>
      </w:tr>
      <w:tr w14:paraId="0B62617F">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C04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164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电源控制器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893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智能控制开关，带消防联动接入</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EC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E74AB">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48D12AFA">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0C4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E76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开门按钮</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1BA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结构：塑料面板；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性能：最大耐电流1.25A，电压250V；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输出：常开；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类型：适合埋入式电器盒使用；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尺寸：86*86mm，安装后露出13mm；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重量：0.07kg。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54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CABC1">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w:t>
            </w:r>
          </w:p>
        </w:tc>
      </w:tr>
      <w:tr w14:paraId="24DAC3E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7D8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C26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单门磁力锁</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A70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锁体主体颜色为：氧化银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最大静态直线拉力：280kg±10% *2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断电开锁，满足消防要求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具有电锁状态指示灯（红灯为开锁状态， 绿灯为上锁状态）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支持锁状态侦测信号(门磁)输出：NO/NC/COM接点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工作电压：12V/430mA*2 或 24V/215mA*2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锁体尺寸：长500*宽53*厚29(mm)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吸板尺寸：长170*宽43*高13(mm)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使用环境：室内（不防水）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适用门型：木门、玻璃门、金属门、防火门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89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1D19B">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51463086">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4E9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A8F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双门磁力锁</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66E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锁体主体颜色为：氧化银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最大静态直线拉力：280kg±10% *2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断电开锁，满足消防要求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具有电锁状态指示灯（红灯为开锁状态， 绿灯为上锁状态）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支持锁状态侦测信号(门磁)输出：NO/NC/COM接点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工作电压：12V/430mA*2 或 24V/215mA*2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锁体尺寸：长500*宽53*厚29(mm)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吸板尺寸：长170*宽43*高13(mm)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使用环境：室内（不防水）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适用门型：木门、玻璃门、金属门、防火门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B3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AED3C">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6</w:t>
            </w:r>
          </w:p>
        </w:tc>
      </w:tr>
      <w:tr w14:paraId="43D66CC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67E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F9F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发卡器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050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支持发卡类型：ID卡、IC卡、身份证物料卡号（序列号）、普通CPU卡、国密CPU卡；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USB2.0接口；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具有2个Sim卡尺寸的PSAM卡座；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工作电压：DC 5V；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工作电流：0.2A；</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尺寸：117*67.5*14.3mm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EF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9283E">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315BFAC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6DA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4A3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门禁IC卡</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8EF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定制门禁IC卡</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39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9223E">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500</w:t>
            </w:r>
          </w:p>
        </w:tc>
      </w:tr>
      <w:tr w14:paraId="2AB357B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156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五</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917F">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智能通道系统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36691">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0C9D">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6ED85">
            <w:pPr>
              <w:jc w:val="right"/>
              <w:rPr>
                <w:rFonts w:ascii="宋体" w:hAnsi="宋体" w:cs="宋体"/>
                <w:b/>
                <w:bCs/>
                <w:color w:val="000000"/>
                <w:sz w:val="18"/>
                <w:szCs w:val="18"/>
              </w:rPr>
            </w:pPr>
          </w:p>
        </w:tc>
      </w:tr>
      <w:tr w14:paraId="4CF96CF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548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30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A4F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RVV3*2.5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A5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58A42">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219</w:t>
            </w:r>
          </w:p>
        </w:tc>
      </w:tr>
      <w:tr w14:paraId="3C9B3932">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D2C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95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9A8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RVV6*0.75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23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33914">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20</w:t>
            </w:r>
          </w:p>
        </w:tc>
      </w:tr>
      <w:tr w14:paraId="65C98C0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63D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36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16口千兆交换机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A0E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1.标准19英寸1U高机架设备，可上机架 ，实配固化千兆电接口数≥24个，千兆SFP光口≥4个，最大可用端口≥28个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2.内存256MB，交换容量≥336Gbps，包转发率≥78Mpps</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3.交换缓存≥4.1Mbit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4.推荐整机待机终端140或带200W像素IPC70个</w:t>
            </w:r>
            <w:r>
              <w:rPr>
                <w:rFonts w:hint="eastAsia" w:ascii="宋体" w:hAnsi="宋体" w:cs="宋体"/>
                <w:color w:val="FF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.考虑设备兼容性、项目实施、交付及售后服务，采用与核心交换机同一品牌。</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9D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B566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5B5B716B">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242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55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儿童人脸识别机立柱</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C34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材料：铝合金阳极氧化，规格：H655mm*D108mm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17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221F2">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4</w:t>
            </w:r>
          </w:p>
        </w:tc>
      </w:tr>
      <w:tr w14:paraId="6D88582F">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822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A7E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人行闸机三通道（含2台边机，2台中间机）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760C">
            <w:pPr>
              <w:widowControl/>
              <w:jc w:val="left"/>
              <w:textAlignment w:val="center"/>
              <w:rPr>
                <w:rFonts w:hint="eastAsia" w:ascii="Segoe UI" w:hAnsi="Segoe UI" w:cs="Segoe UI"/>
                <w:kern w:val="0"/>
                <w:szCs w:val="21"/>
                <w:highlight w:val="yellow"/>
                <w:shd w:val="clear" w:color="auto" w:fill="FFFFFF"/>
              </w:rPr>
            </w:pPr>
            <w:r>
              <w:rPr>
                <w:rFonts w:hint="eastAsia" w:ascii="宋体" w:hAnsi="宋体" w:cs="宋体"/>
                <w:color w:val="000000"/>
                <w:kern w:val="0"/>
                <w:sz w:val="22"/>
                <w:szCs w:val="22"/>
                <w:lang w:bidi="ar"/>
              </w:rPr>
              <w:t>外设选配：设备支持选配权限板、明眸、读卡器、二维码等多种外设，实现多样化的认证方式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通行模式：设备支持进出方向通行状态（受控、常开、常闭、感应、无障碍）的灵活配置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交叉通行：一方通行后在未关门前对向认证通过，门翼保持不动，由对向人员通行结束门翼再关闭；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管控模式：设备可根据实际管控需求设置警戒模式与宽松模式，默认为宽松模式；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自动复位：设备具有自动复位功能，开门后在规定的时间内未通行，系统将自动取消用户的本次通行的权限，可设定通行时间；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记忆模式：设备支持记忆模式，可实现连续快速通行；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消防联动：设备具有消防联动接口，当消防信号触发时，门翼自动打开，快速引导人员疏散；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断电通行：设备可选配超级电容，断电时门翼自动打开，人员可自由通行，防止恐慌；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远程控制：设备可选配遥控器或遥控平板（需要加配权限板）支持远程控制；遥控器支持一对多，一个遥控器同时控制最多6个通道，空旷条件下遥控距离不低于30m；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机械防夹：设备具备防夹功能，在门翼复位的过程中遇阻时电机自动停止工作,防止人员受伤；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红外防夹：设备具备红外防夹功能，在门翼复位的过程中检测到红外触发时电机自动停止工作,防止人员受伤；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防冲撞：设备具备防冲撞功能，在没有接收到开门信号时，若受到不超过40N•m的冲击力，门翼保持锁止状态；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人数统计：设备支持人数统计功能配置，可实时获取设备进出方向总人数；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人机互动：在不同的通行状态下，设备不同的灯光呈现不同的状态进行区分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灯效显示：标配门翼灯，支持四色可调；闸机指示灯蓝红双色亮度可以自定义调节，符合环境要求；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语音控制：标配仅播报固定声音，设备支持语音播报各类异常通行事件如尾随、反向通行、翻越等；配置权限板时具备文字转语音（TTS）和语音合成技术；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使用环境：室内外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电机类型：无刷直流伺服电机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设备容量：选配权限板后支持50w 人员，50W卡，50W事件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认证方式：选配读卡器;明眸;内嵌式二维码;权限板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红外对数：6对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产品尺寸：1200mm×170mm×1000mm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通道宽度：550-950mm,以50mm为一档;1000-1400mm,以100mm为一档;亚克力:550~1100mm;不锈钢:550~1400mm;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箱体材质：SUS304拉丝不锈钢；厚度1.2±0.12 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门翼材质：亚克力;不锈钢;其中亚克力厚度8mm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通行速率：20-60人/分钟，受人员情况和通行模式影响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电源电压：AC 200-240 V，50/60 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整机功耗：单通道待机35W，运行65W，最大150W（不含明眸）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工作温度：-20℃-+70℃;温度低于-20℃时增配加热模块可支持到-40℃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工作湿度：0%至95%（不凝聚成水滴）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产品重量：裸机约39.5Kg,带包装约49.5Kg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D5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AE931">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2C78489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A57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668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人脸识别测温套件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6DF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操作系统：嵌入式Linux操作系统；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屏幕参数： 7英寸LCD触摸显示屏，屏幕比例9:16，屏幕分辨率600*1024；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摄像头参数：采用宽动态200万双目摄像头；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测温功能：集成热成像测温模组，测温距离在0.5m-1.5m之间，测温范围30℃-45℃，精度±0.5℃（无黑体）；支持身份认证（刷脸、刷卡等）+测温模式、仅测温模式；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认证方式：支持人脸、密码、二维码（通过摄像头识别）认证方式，可通过 485 接口外接读卡器，也通过 USB 接口外接身份证，实现人证比对功能；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人脸验证：采用深度学习算法，支持照片、视频防假；1:N人脸验证速度≤0.2s，人脸验证准确率≥99%；</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存储容量：本地支持50000张人脸、50000张卡（外接读卡器），100000条事件记录；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硬件接口：LAN*1、RS485*1、韦根*1（双向 26/34）、USB*1、电锁*1、门磁*1、报警输入*2、报警输出*1、开门按钮*1；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通信方式：有线网络、WiFi；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使用环境：室内，无风环境；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安装方式：配合人员通道安装（适用于人员通道Pg开孔型号）；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工作电压： DC 12V/2A（可从人员通道取电）；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产品尺寸：126.6*366.6*122mm；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设备重量：净重1.8kg 毛重2.9kg。</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功能介绍：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可视对讲：支持和云平台、客户端、室内机、管理机进行可视对讲；支持配置一键呼叫室内机或管理机；支持副门口机或围墙机模式；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视频预览：支持管理中心远程视频预览，支持接入NVR设备，实现视频录像，编码格式H.264；</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口罩检测：支持口罩检测模式，可配置提醒戴口罩模式、强制戴口罩模式，关联门禁控制；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识别界面可配：识别主界面的“呼叫”、“二维码”、“密码”的按键图标可分别配置是否显示；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认证结果显示可配：支持认证成功界面的“照片”、“姓名”、“工号”信息可配置是否显示；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外接安全模块：支持通过RS485接入门控安全模块，防止主机被恶意破坏的情况下，门锁不被打开；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外接读卡器：支持通过RS485或韦根（W26/W34）接口外接1个读卡器，同时可实现单门反潜回功能；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读卡器模式：支持通过RS485或韦根（W26/W34）接入门禁控制器，作为读卡器模式使用；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门禁计划模板：支持255组计划模板管理，128个周计划，1024个假日计划；支持常开、常闭时段管理；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组合认证：刷卡+密码、刷卡+人脸、人脸+密码等组合认证方式（外接读卡器后可实现含刷卡组合认证）；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多重认证：支持多个人员认证（人脸、刷卡等）通过后才开门（外接读卡器后可实现含刷卡多重认证）；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报警功能：设备支持防拆报警、门被外力开起报警、胁迫卡和胁迫密码报警等；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事件上传：在线状态下将设备认证结果、温度信息及联动抓拍照片实时上传给平台，支持断网续传功能，设备离线状态下产生事件在与平台连接后会重新上传；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单机使用：设备可进行本地管理，支持本地注册人脸、查询、设置、管理设备参数等；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WEB管理：支持Web端管理，可进行人员管理、参数配置、事件查询、系统维护等操作。</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76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F0957">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10</w:t>
            </w:r>
          </w:p>
        </w:tc>
      </w:tr>
      <w:tr w14:paraId="5100174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9D2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六</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3A87">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背景广播系统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A3A32">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5549">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8CD61">
            <w:pPr>
              <w:jc w:val="right"/>
              <w:rPr>
                <w:rFonts w:ascii="宋体" w:hAnsi="宋体" w:cs="宋体"/>
                <w:b/>
                <w:bCs/>
                <w:color w:val="000000"/>
                <w:sz w:val="18"/>
                <w:szCs w:val="18"/>
              </w:rPr>
            </w:pPr>
          </w:p>
        </w:tc>
      </w:tr>
      <w:tr w14:paraId="4C561CFC">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582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DE2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726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ZR-RVS-2*1.5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69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94FA6">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196</w:t>
            </w:r>
          </w:p>
        </w:tc>
      </w:tr>
      <w:tr w14:paraId="7066FEB1">
        <w:tblPrEx>
          <w:tblCellMar>
            <w:top w:w="0" w:type="dxa"/>
            <w:left w:w="108" w:type="dxa"/>
            <w:bottom w:w="0" w:type="dxa"/>
            <w:right w:w="108" w:type="dxa"/>
          </w:tblCellMar>
        </w:tblPrEx>
        <w:trPr>
          <w:trHeight w:val="9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C54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532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IP网络广播控制中心</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2559">
            <w:pPr>
              <w:keepNext w:val="0"/>
              <w:keepLines w:val="0"/>
              <w:widowControl/>
              <w:suppressLineNumbers w:val="0"/>
              <w:jc w:val="left"/>
              <w:textAlignment w:val="center"/>
              <w:rPr>
                <w:rFonts w:hint="eastAsia" w:ascii="宋体" w:hAnsi="宋体" w:eastAsia="宋体" w:cs="宋体"/>
                <w:i w:val="0"/>
                <w:iCs w:val="0"/>
                <w:strike/>
                <w:dstrike w:val="0"/>
                <w:color w:val="FF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功能描述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网络广播控制中心采用工控机箱设计，触摸屏显示操控，内置功能强大的IP广播控制服务器软件，常用节目素材，大容量节目源空间，用户可以根据自己需求下载或制作录制节目。负责音频流点服务、计划任务处理、终端管理和权限管理等功能。管理节目库资源，为所有网络适配器提供定时播放和实时点播媒体服务，响应各网络适配器的播放请求，为各音频工作站提供数据接口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数字化传输，以局域网或具有独立IP的互联网为主要传输媒介，支持专用百兆网传输，传输距离不受限制，可达几十套或上百套节目源，并实现了多网合一。局域网内装有本系统的任意工作站，电脑可根据权限大小对系统进行广播，向系统添加或删除节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IP网络广播可以实现双向对讲、广播监听、任意点播、实时采播、终端选配、一键对讲、节目定时播放、领导网上讲话、网上电台传播、音频自动触发终端设备、消防报警广播。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系统参数</w:t>
            </w:r>
            <w:r>
              <w:rPr>
                <w:rFonts w:hint="eastAsia" w:ascii="宋体" w:hAnsi="宋体" w:eastAsia="宋体" w:cs="宋体"/>
                <w:i w:val="0"/>
                <w:iCs w:val="0"/>
                <w:color w:val="000000"/>
                <w:kern w:val="0"/>
                <w:sz w:val="22"/>
                <w:szCs w:val="22"/>
                <w:u w:val="none"/>
                <w:lang w:val="en-US" w:eastAsia="zh-CN" w:bidi="ar"/>
              </w:rPr>
              <w:br w:type="textWrapping"/>
            </w:r>
          </w:p>
          <w:p w14:paraId="1CC1CE10">
            <w:pPr>
              <w:keepNext w:val="0"/>
              <w:keepLines w:val="0"/>
              <w:widowControl/>
              <w:suppressLineNumbers w:val="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屏幕</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分辨率</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满足项目要求</w:t>
            </w:r>
          </w:p>
          <w:p w14:paraId="2395814F">
            <w:pPr>
              <w:keepNext w:val="0"/>
              <w:keepLines w:val="0"/>
              <w:widowControl/>
              <w:suppressLineNumbers w:val="0"/>
              <w:jc w:val="left"/>
              <w:textAlignment w:val="center"/>
              <w:rPr>
                <w:rFonts w:hint="eastAsia" w:ascii="宋体" w:hAnsi="宋体" w:eastAsia="宋体" w:cs="宋体"/>
                <w:i w:val="0"/>
                <w:iCs w:val="0"/>
                <w:strike/>
                <w:dstrike w:val="0"/>
                <w:color w:val="FF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主板：工业主板</w:t>
            </w:r>
          </w:p>
          <w:p w14:paraId="4926B21F">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处理器：</w:t>
            </w:r>
            <w:r>
              <w:rPr>
                <w:rFonts w:hint="eastAsia" w:ascii="宋体" w:hAnsi="宋体" w:cs="宋体"/>
                <w:i w:val="0"/>
                <w:iCs w:val="0"/>
                <w:color w:val="000000"/>
                <w:kern w:val="0"/>
                <w:sz w:val="22"/>
                <w:szCs w:val="22"/>
                <w:highlight w:val="none"/>
                <w:u w:val="none"/>
                <w:lang w:val="en-US" w:eastAsia="zh-CN" w:bidi="ar"/>
              </w:rPr>
              <w:t>满足项目要求</w:t>
            </w:r>
          </w:p>
          <w:p w14:paraId="181FDC4F">
            <w:pPr>
              <w:keepNext w:val="0"/>
              <w:keepLines w:val="0"/>
              <w:widowControl/>
              <w:suppressLineNumbers w:val="0"/>
              <w:jc w:val="left"/>
              <w:textAlignment w:val="center"/>
              <w:rPr>
                <w:rFonts w:hint="eastAsia" w:ascii="宋体" w:hAnsi="宋体" w:eastAsia="宋体" w:cs="宋体"/>
                <w:i w:val="0"/>
                <w:iCs w:val="0"/>
                <w:strike/>
                <w:dstrike w:val="0"/>
                <w:color w:val="FF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显卡：板载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内存：4G</w:t>
            </w:r>
          </w:p>
          <w:p w14:paraId="726FE3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硬盘：</w:t>
            </w:r>
            <w:r>
              <w:rPr>
                <w:rFonts w:hint="eastAsia" w:ascii="宋体" w:hAnsi="宋体" w:cs="宋体"/>
                <w:i w:val="0"/>
                <w:iCs w:val="0"/>
                <w:color w:val="000000"/>
                <w:kern w:val="0"/>
                <w:sz w:val="22"/>
                <w:szCs w:val="22"/>
                <w:highlight w:val="none"/>
                <w:u w:val="none"/>
                <w:lang w:val="en-US" w:eastAsia="zh-CN" w:bidi="ar"/>
              </w:rPr>
              <w:t>满足项目要求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扩展：6*PCI扩展槽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串口：6*COM口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USB:前置2个，后置4个</w:t>
            </w:r>
          </w:p>
          <w:p w14:paraId="030DFA4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整机功耗：60~80W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接口：3*音频口，2*网口，1*VGA口，1*DVI口，PS/2口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备注：标准方案不可以加声卡，高配最多可加5个声卡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外观尺寸：19"7U 484×324.7×380.7mm（宽×高×深）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安装方式：支持机架安装，桌面放置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面板：8mm高级拉丝硬质阳极氧化铝合金面板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箱体结构：耐指纹喷涂电解锌钢板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键盘/鼠标：机箱底部抽拉式键盘和触摸板鼠标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整机：银、黑两色可选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工作环境：环境温度-15-65℃；≥75%；气压86-106Kpa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网络控制器：集成千兆以太网接口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系统音频信号信噪比：LINE：70db；MIC:60db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系统音频信号失真度：1KHz&lt;0.5%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系统音频信号标准输入电平：LINE:300mV;MIC:5mV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系统外部音频信号输入接口：6路LINE、1路MIC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系统音频信号标准输出电平：0dbV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自身耗电量：AC220V/50HZ/290W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BD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C8314">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790E62FC">
        <w:tblPrEx>
          <w:tblCellMar>
            <w:top w:w="0" w:type="dxa"/>
            <w:left w:w="108" w:type="dxa"/>
            <w:bottom w:w="0" w:type="dxa"/>
            <w:right w:w="108" w:type="dxa"/>
          </w:tblCellMar>
        </w:tblPrEx>
        <w:trPr>
          <w:trHeight w:val="141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A23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50D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IP广播系统软件 (带加密狗)</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41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系统软件采用标准的模块安装方式，软件包带有系统核心服务器软件、中继服务器软件、远程客户端分控管理软件、广播客户端软件、消防报警软件、无线遥控远程控制软件、网络话筒软件、远程升级软件和远程电话广播软件等组成，客户根据自己需求选择安装，支持多次多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A、网络广播服务器软件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可直接接入标准TCP/IP协议的网络，并可利用已有的网络实现多网合一。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采用嵌入式系统作为主要架构，避免广播主机受到病毒攻击。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总控室的服务器断开时，不影响各分控室及分区的广播使用。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校园广播软件是校园音频广播总系统的核心，完成整个校园广播内的权限管理功能，为各类音频广播的采播提供数据接口服务，并提供给各区域的网络广播寻址控制器的定时播放和实时采播媒体服务，响应各播控设备的播放请求。音频节目菜单经过整理编排后，可以通过校园网上传至系统服务器，管理人员可以通过广播管理软件登录进行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自动对有故障的网络广播寻址控制器进行检测。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具备编程精确到秒的自动控制及手动操作平台。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操作方便，显示直观。可实时显示出各网络功放当前的工作状态，具备人机对话功能。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支持7X24小时无间断工作时间。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超强数据处理能力，支持多线程数据处理，支持多用户在线服务。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丰富的节目源，任意套节目播放选择，并对每套节目可进行独立控制。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强大的控制功能，控制在线网络广播寻址控制器，可对网络广播寻址控制器进行独立分区、IP、音量控制，另可检测终端的在线状态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可以按照星期、月、天等方式对节目进行编程控制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点、分区自由点播，可通过终端设备的红外遥控器或按键控制分布在每个广播点的广播终端完成服务器中资料库的任意点播、选台，可快进、快退、暂停和AB两点间复读。带液晶屏的终端可在显示屏上显示资料库目录、音量大小、IP地址及当前播放位置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全数字信号处理、传输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会话心跳：通过服务和会话客户端之间心跳机制功能（也叫握手、每十秒握手一次检测在线状态、自动重启终端设备、完全智能化），避免客户端异常退出，僵尸会话长期占用终端。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内置消防报警功能，可以实现单点、单区、多区、邻层、N±1、N±2、N±3、N±4、N±5，全区报警多种模式。扩展能提供二次开发平台、与其他系统对接，支持互联网传输。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B、管理软件（可做分控）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完成终端管理、任务管理、权限管理等管理功能，为各语音采集提供数据接口服务。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提供系统运行编程功能；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实时监测系统中各个设备的运行状态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能根据用户密码权限的方式远程登陆主机，并对主机进行有效管理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能通过软件对系统中的设备进行控制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C、采播/插播软件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完成领导在网上对各校园直播功能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通过办公电脑进行直接讲话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可直接在网上选择和屏蔽播放区域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完成网络电台转播、课件资源转换、音频实时采播。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将各模拟音频信号转换成数字信号。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能够实现将各种外接音源直播至各网络音频终端。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D、配置软件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设备ID：由厂家为每个设备分配的唯一ID号，在系统运行过程中，服务器只通过ID来标识各个设备。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设备MAC地址：每个网络设备都有厂家分配的全球唯一的网络硬件地址。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的IP地址和端口号：设备自身的IP地址需要保证在所属网段内是唯一的，一般设备都处于局域网内，IP地址基本是192.168.x.x。出厂时保持默认值，在现场根据网络管理的情况具体配置。设备的端口号无特殊需要，保持固件默认值即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网关IP地址：设备所在子网的上层路由器的LAN口地址。子网掩码一般就是255.255.255.0。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服务器IP地址和端口号：服务器自身的IP地址和端口号在服务器上进行设置，IP地址根据网络环境配置，端口号无系统冲突保持默认值即可。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在网络音频设备上必须设置对应的IP地址和端口号，否则设备无法正确连接服务器。需要注意的是设备上的设置和网络环境有关，未必就是服务器上显示的数值，应该是服务器所在局域网的路由器的IP。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设备描述：一个字符串，只用于查看，不影响设备运行。类似“XX校区第K教学楼X室”是为了方便设备管理。</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82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DA8B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1AC545FA">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71F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F91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IP网络话筒</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D45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桌面外型式设计专业寻呼话筒，黑色氧化铝拉丝面板，黑色电镀按钮搭配，工艺考究，现代感十足，精致美观。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高灵敏度优质咪芯，平衡输入、音质清晰、无噪声。</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面板带3.4英寸LCD液晶中文显示屏。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人性化人机操作界面，可随意接在话筒上，无需软件上配置，呼叫任意终端分组，操作简单快捷。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双向对讲功能：双向终端之间实现两两双向对讲。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内置3W全频扬声器，呼叫终端（或接受终端呼叫），实现双向寻呼通话，声音清晰、洪亮。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采用嵌入式PC技术和内置工业级高速处理芯片，启动时间≤1秒。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带咪杆拾音，对权限允许区域广播讲话，红色环状指示灯通话自动点亮。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具有远程升级功能，产品程序更新无须现场升级，通过网络远程即可更新、方便快捷。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超强的跨网关、跨漏油能力，有以太网口的地方即可接入。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本机可调节音量，适合应用在不同的场合。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网络接口：标准RJ45输入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网络协议:TCP/IP、UDP、IGMP（组播）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电源：DC12V 1A,±0.1V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数字音频格式：ADPCM;MP3/MP2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样码流：8-128K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传输速率：10/100Mbps自适应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音频模式：16-32位立体恒CD音质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待机功率：0.2W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工作功耗：≤10W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辅助输入输出信号：1路MIC输入，带宽200Hz-15KHz,灵敏度电平3mv-10mv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1路LINE输入，带宽200Hz-20KHz，电平MAX 1.5V p-p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辅助线路输入电平400mV工业标准压线接线端子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音频输出：带宽200Hz-3.5KHz，电平MAX 1.5V p-p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输出频率：20Hz-20KHz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谐波失真：≤0.1%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信噪比：&gt;82db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内置扬声器输出阻抗及功率：4Ω，3W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环境温度：-15℃-65℃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环境湿度：10%-90%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功耗：≤10W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FF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B2D22">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65553EAF">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684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48F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DVD播放机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B93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产品类别:DVD播放机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可播放碟片:DVD/SVCD/VCD/CD/CD-R/-RWDVD-R/-R DL/-RW ( Video Mode ,VR Mode W/CPRM ) DVD+R/+R DL/+RW ( Video Mode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视频制式:NTSC/PAL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逐行扫描:双制式纯影院逐行扫描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语言支持:中文，英文，泰文，法语，西班牙语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音频视频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音频特性:96kHz/24-bit 数/模转换器虚拟环绕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数码输出( Dolby Digital , DTS ( DVD) ，MPEG Audio , Linear PCM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声音均衡器对话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动态范围控制(DVD) )数码输出:开启/关闭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视烦特性:双制式纯影院逐行扫描( PAL/NTSC)108MHz/12-bit视频数/模转换器,视频调整放大功能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输出端口:色差视频输出s-Video 输出视频输出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音频输出同轴数码输出光纤数码输出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电气规格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电源性能:110-240V，50/60Hz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产品功耗:11W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外观参数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外形尺寸:420×215.5×49.5mm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产品重量:1.7kg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6B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BD42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45553474">
        <w:tblPrEx>
          <w:tblCellMar>
            <w:top w:w="0" w:type="dxa"/>
            <w:left w:w="108" w:type="dxa"/>
            <w:bottom w:w="0" w:type="dxa"/>
            <w:right w:w="108" w:type="dxa"/>
          </w:tblCellMar>
        </w:tblPrEx>
        <w:trPr>
          <w:trHeight w:val="11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9B0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881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信号防雷器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BB6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二合一网络电源防雷器，铝合金外壳，网络1000M，最大运行电压285V,额定工作电压：AC/DC12V-220V,标准放电电流5KA(2.5KA)，最大放电电流10KA(5KA)</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09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5E3A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w:t>
            </w:r>
          </w:p>
        </w:tc>
      </w:tr>
      <w:tr w14:paraId="344D995C">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328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175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IP网络消防编码器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96C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标准机架式，1U高度；黑色铝合金、氧化拉丝，深灰色烤漆板机箱。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消防警报智能化接口，支持触点输入与直流电压输入方式；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采用固定静态的IP地址，当网络发生改变时地址不会丢失，工作稳定；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报警信号优先，自动强插。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16路报警信号输入，有信号输入，相应指示灯亮。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16路广播分区自动激活，可扩展至1024个区．多至80个邻区自动触发；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可编程设定N、N±1、N±2、N±3、N±4报警规则;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可根据不同地点不同警源设置相应报警铃声，使灾情清晰明朗。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具备智能电源管理功能，设备采用内置CPU判断功放的运行状态，在无工作状态时功放自动进入休眠状态，待机功率≤0.2W，当有播放任务时，功放自动启动。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具有远程升级功能，产品程序更新无须现场升级，通过网络远程即可更新、方便快捷。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可以多机堆叠，一套系统中可以安装多台设备，没有数量限制。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机器背面设有IP地址复位开关，复位可恢复出厂设置。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输入电源：AC~220V/50Hz±5%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操作模式：TEST测试、EVAC预警、ARERT紧急疏散、CLEAR清除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显示方式：状态指示灯二极管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报警方式：任意分区报警模式；预警、紧急疏散、测试报警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报警输入：16路干触点短路信号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通信协议：TCP/IP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保险丝：AC FUSE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设备尺寸：485(W)x330(D)x88(H)mm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时间：24小时运行制（时-分-秒）/星期制/日历制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通信接口：1xRJ45接口（连接数字广播控制中心）</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D1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FA6F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334BB57C">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342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665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数字网络功放250W</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40D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2U铝合金黑色拉丝面板，黑色机箱。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内置嵌入式网络语音解码模块，完成网络音频流的同步接收和解码；采用嵌入式PC技术和DSP音频处理技术设计；采用高速工业级ARM芯片，启动时间达到毫秒级，提高设备使用稳定性。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TCP/IP高品质的数字音频传输，音质达到CD级(位速8-320kbps)。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采用固定静态IP地址，当网络发生改变时地址不会丢失，工作稳定。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机器设有IP地址复位开关，复位可恢复出厂设置。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路网络，2路LINE输入，2路MIC输入；实现本地外接音源输入和紧急广播输入，每路具有独立的音量调节；1路EMC输入，优先网络和其他外接信号，使各种联动的紧急报警设备多样化；EMC输入具有最高优先级，网络报警信号优先于本地MIC输入，本地MIC输入优先于AUX和网络音乐，本地AUX和网络音乐信号无优先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每路MIC/LINE信号输入均带独立的数字音量调节。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全数字高音、低音和主音量调节。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预留扩展端子，可选配DC24V电源供电模块，带有1路三线制报警强切输出接口，由主机控制相应区域报警，无需另配24V强切电源，音控数量不受限制。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故障自动检测及LED提示功能；自动故障检测系统功能及过载、过温、过压保护；压限电路处理有效避免音频输出信号失真；全面的短路及高温保护电路保障系统使用的安全性。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全面的短路及高温保护电路保障系统使用的安全性;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自带1路音频输出接口，方便多机连接、监听及驱动有源音箱。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带有温度控制检测装置，双风扇散热，散热器温度达55度时自动启动风扇散热。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智能电源管理功能，设备采用内置CPU判断功放的运行状态，在无工作状态时功放自动进入休眠状态，待机功率≤0.2W，当有播放任务时，功放自动启动。具有自动唤醒和设置提前预开功放电源时间。满足国家环保节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带有远程音量调节功能，终端在自动启动和播放任务的时候，自动将音量调节到系统设定的默认状态。音量自动调节默认值分别可制定为背景音乐音量、紧急广播音量和消防广播音量等。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通过网络任意接收来自服务器的广播节目，包括话筒寻呼、消防警报自动强插、电话寻呼等。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线多用：充分利用现有网络资源，避免重复架设线路，兼容TCP/IP网络协议，可挂接在以太网络到达的任何地方，真正实现广播、计算机、监控网络等的多网合一，支持跨网关、跨路由、互联网传输。通过网络联机设定IP地址及网络配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具有远程升级功能，产品程序更新无须现场升级，通过网络远程即可更新、方便快捷。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 -10℃～65℃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环境湿度 20%～80%相对湿度，无结露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  AC220V/50HZ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 RJ45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传输速率 10Mbps/100Mbps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支持协议 TCP/IP，UDP，IGMP(组播)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音频格式 MP3/MP2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音频模式 16-32位立体声CD音质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采样率     8K～48K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比特率     8K～512Kbps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EMC输入灵敏度 775mV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AUX输入灵敏度 350mV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MIC输入灵敏度 10mV</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 xml:space="preserve">额定功率  </w:t>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350W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待机功耗  ＜0.2W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  50Hz~18KHz  +1/-3dB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谐波失真  THD≤0.1%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      ≥85dB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输出方式  4~16Ω定阻输出、70V/100V定压输出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尺寸(宽*深*高)：484*410*88mm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 17KG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A5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F42E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14EAEFC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E94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B91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吸顶喇叭</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06D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喇叭单元:6.5寸</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安装开孔:166mm</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外部尺寸:198*50mm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定压输入:70-100v</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12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8DD9C">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20</w:t>
            </w:r>
          </w:p>
        </w:tc>
      </w:tr>
      <w:tr w14:paraId="6622D35F">
        <w:tblPrEx>
          <w:tblCellMar>
            <w:top w:w="0" w:type="dxa"/>
            <w:left w:w="108" w:type="dxa"/>
            <w:bottom w:w="0" w:type="dxa"/>
            <w:right w:w="108" w:type="dxa"/>
          </w:tblCellMar>
        </w:tblPrEx>
        <w:trPr>
          <w:trHeight w:val="1348"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5BB7">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F6D2">
            <w:pPr>
              <w:widowControl/>
              <w:jc w:val="both"/>
              <w:textAlignment w:val="center"/>
              <w:rPr>
                <w:rFonts w:ascii="宋体" w:hAnsi="宋体" w:cs="宋体"/>
                <w:color w:val="000000"/>
                <w:sz w:val="22"/>
                <w:szCs w:val="22"/>
              </w:rPr>
            </w:pPr>
            <w:r>
              <w:rPr>
                <w:rFonts w:hint="eastAsia" w:ascii="宋体" w:hAnsi="宋体" w:cs="宋体"/>
                <w:color w:val="000000"/>
                <w:kern w:val="0"/>
                <w:sz w:val="22"/>
                <w:szCs w:val="22"/>
                <w:lang w:bidi="ar"/>
              </w:rPr>
              <w:t>户外音箱</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039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扬声器：6.5寸*3只+1钕磁高音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尺寸：930*230*190mm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定压输入:70-100v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8E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6DBCA">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w:t>
            </w:r>
          </w:p>
        </w:tc>
      </w:tr>
      <w:tr w14:paraId="772470D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000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3BC7">
            <w:pPr>
              <w:widowControl/>
              <w:jc w:val="left"/>
              <w:textAlignment w:val="center"/>
              <w:rPr>
                <w:rFonts w:ascii="宋体" w:hAnsi="宋体" w:cs="宋体"/>
                <w:strike w:val="0"/>
                <w:dstrike w:val="0"/>
                <w:color w:val="000000"/>
                <w:sz w:val="22"/>
                <w:szCs w:val="22"/>
              </w:rPr>
            </w:pPr>
            <w:r>
              <w:rPr>
                <w:rFonts w:hint="eastAsia" w:ascii="宋体" w:hAnsi="宋体" w:cs="宋体"/>
                <w:strike w:val="0"/>
                <w:dstrike w:val="0"/>
                <w:color w:val="000000"/>
                <w:kern w:val="0"/>
                <w:sz w:val="22"/>
                <w:szCs w:val="22"/>
                <w:lang w:bidi="ar"/>
              </w:rPr>
              <w:t>8+2路智能编程带滤波电源时序管理器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6F83">
            <w:pPr>
              <w:keepNext w:val="0"/>
              <w:keepLines w:val="0"/>
              <w:widowControl/>
              <w:numPr>
                <w:ilvl w:val="0"/>
                <w:numId w:val="0"/>
              </w:numPr>
              <w:suppressLineNumbers w:val="0"/>
              <w:ind w:leftChars="0"/>
              <w:jc w:val="left"/>
              <w:textAlignment w:val="center"/>
              <w:rPr>
                <w:rFonts w:ascii="宋体" w:hAnsi="宋体" w:cs="宋体"/>
                <w:strike w:val="0"/>
                <w:dstrike w:val="0"/>
                <w:color w:val="000000"/>
                <w:sz w:val="22"/>
                <w:szCs w:val="22"/>
              </w:rPr>
            </w:pP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设备配备≥8路220V/13A受控万能接口电源+2路220V/16A辅助电源+250V/30A高端电源滤波器+1路应</w:t>
            </w:r>
            <w:r>
              <w:rPr>
                <w:rFonts w:hint="eastAsia" w:ascii="宋体" w:hAnsi="宋体" w:eastAsia="宋体" w:cs="宋体"/>
                <w:i w:val="0"/>
                <w:iCs w:val="0"/>
                <w:strike w:val="0"/>
                <w:dstrike w:val="0"/>
                <w:color w:val="000000"/>
                <w:kern w:val="0"/>
                <w:sz w:val="22"/>
                <w:szCs w:val="22"/>
                <w:u w:val="none"/>
                <w:lang w:val="en-US" w:eastAsia="zh-CN" w:bidi="ar"/>
              </w:rPr>
              <w:t>急照明电源+紧急触发接口+副机级联接口+智能控制及定时编程模块等；</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eastAsia="宋体" w:cs="宋体"/>
                <w:i w:val="0"/>
                <w:iCs w:val="0"/>
                <w:strike w:val="0"/>
                <w:dstrike w:val="0"/>
                <w:color w:val="000000"/>
                <w:kern w:val="0"/>
                <w:sz w:val="22"/>
                <w:szCs w:val="22"/>
                <w:u w:val="none"/>
                <w:lang w:val="en-US" w:eastAsia="zh-CN" w:bidi="ar"/>
              </w:rPr>
              <w:t>2.智能定时编程管理电源开关,由微电脑控制智能蕊片,加稳压控制电路,实现独立顺序1-8开，顺序8-1关，1-8路同时开同时关；</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cs="宋体"/>
                <w:i w:val="0"/>
                <w:iCs w:val="0"/>
                <w:strike w:val="0"/>
                <w:dstrike w:val="0"/>
                <w:color w:val="000000"/>
                <w:kern w:val="0"/>
                <w:sz w:val="22"/>
                <w:szCs w:val="22"/>
                <w:u w:val="none"/>
                <w:lang w:val="en-US" w:eastAsia="zh-CN" w:bidi="ar"/>
              </w:rPr>
              <w:t>3</w:t>
            </w:r>
            <w:r>
              <w:rPr>
                <w:rFonts w:hint="eastAsia" w:ascii="宋体" w:hAnsi="宋体" w:eastAsia="宋体" w:cs="宋体"/>
                <w:i w:val="0"/>
                <w:iCs w:val="0"/>
                <w:strike w:val="0"/>
                <w:dstrike w:val="0"/>
                <w:color w:val="000000"/>
                <w:kern w:val="0"/>
                <w:sz w:val="22"/>
                <w:szCs w:val="22"/>
                <w:u w:val="none"/>
                <w:lang w:val="en-US" w:eastAsia="zh-CN" w:bidi="ar"/>
              </w:rPr>
              <w:t>.设备可直接设置输出参数，单机可实现定时开定时关，每路输出可设12组时间定时开关模式，一共可设定96组定时程序</w:t>
            </w:r>
            <w:r>
              <w:rPr>
                <w:rFonts w:hint="eastAsia" w:ascii="宋体" w:hAnsi="宋体" w:eastAsia="宋体" w:cs="宋体"/>
                <w:i w:val="0"/>
                <w:iCs w:val="0"/>
                <w:strike w:val="0"/>
                <w:dstrike w:val="0"/>
                <w:color w:val="FF0000"/>
                <w:kern w:val="0"/>
                <w:sz w:val="22"/>
                <w:szCs w:val="22"/>
                <w:u w:val="none"/>
                <w:lang w:val="en-US" w:eastAsia="zh-CN" w:bidi="ar"/>
              </w:rPr>
              <w:t>；</w:t>
            </w:r>
            <w:r>
              <w:rPr>
                <w:rFonts w:hint="eastAsia" w:ascii="宋体" w:hAnsi="宋体" w:eastAsia="宋体" w:cs="宋体"/>
                <w:i w:val="0"/>
                <w:iCs w:val="0"/>
                <w:strike w:val="0"/>
                <w:dstrike w:val="0"/>
                <w:color w:val="FF0000"/>
                <w:kern w:val="0"/>
                <w:sz w:val="22"/>
                <w:szCs w:val="22"/>
                <w:u w:val="none"/>
                <w:lang w:val="en-US" w:eastAsia="zh-CN" w:bidi="ar"/>
              </w:rPr>
              <w:br w:type="textWrapping"/>
            </w:r>
            <w:r>
              <w:rPr>
                <w:rFonts w:hint="eastAsia" w:ascii="宋体" w:hAnsi="宋体" w:cs="宋体"/>
                <w:i w:val="0"/>
                <w:iCs w:val="0"/>
                <w:strike w:val="0"/>
                <w:dstrike w:val="0"/>
                <w:color w:val="000000"/>
                <w:kern w:val="0"/>
                <w:sz w:val="22"/>
                <w:szCs w:val="22"/>
                <w:u w:val="none"/>
                <w:lang w:val="en-US" w:eastAsia="zh-CN" w:bidi="ar"/>
              </w:rPr>
              <w:t>4</w:t>
            </w:r>
            <w:r>
              <w:rPr>
                <w:rFonts w:hint="eastAsia" w:ascii="宋体" w:hAnsi="宋体" w:eastAsia="宋体" w:cs="宋体"/>
                <w:i w:val="0"/>
                <w:iCs w:val="0"/>
                <w:strike w:val="0"/>
                <w:dstrike w:val="0"/>
                <w:color w:val="000000"/>
                <w:kern w:val="0"/>
                <w:sz w:val="22"/>
                <w:szCs w:val="22"/>
                <w:u w:val="none"/>
                <w:lang w:val="en-US" w:eastAsia="zh-CN" w:bidi="ar"/>
              </w:rPr>
              <w:t>.设备可手动设置各路电源的开关输出状态，全部电源输出接通后，还可以用通道开关按键，选择任一一路输出即时关即时开；</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cs="宋体"/>
                <w:i w:val="0"/>
                <w:iCs w:val="0"/>
                <w:strike w:val="0"/>
                <w:dstrike w:val="0"/>
                <w:color w:val="000000"/>
                <w:kern w:val="0"/>
                <w:sz w:val="22"/>
                <w:szCs w:val="22"/>
                <w:u w:val="none"/>
                <w:lang w:val="en-US" w:eastAsia="zh-CN" w:bidi="ar"/>
              </w:rPr>
              <w:t>5</w:t>
            </w:r>
            <w:r>
              <w:rPr>
                <w:rFonts w:hint="eastAsia" w:ascii="宋体" w:hAnsi="宋体" w:eastAsia="宋体" w:cs="宋体"/>
                <w:i w:val="0"/>
                <w:iCs w:val="0"/>
                <w:strike w:val="0"/>
                <w:dstrike w:val="0"/>
                <w:color w:val="000000"/>
                <w:kern w:val="0"/>
                <w:sz w:val="22"/>
                <w:szCs w:val="22"/>
                <w:u w:val="none"/>
                <w:lang w:val="en-US" w:eastAsia="zh-CN" w:bidi="ar"/>
              </w:rPr>
              <w:t>.设备可自由设定每路电源开机延时时间，1-60s可灵活设定，使用更</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加灵活方便；</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6</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.设备可自由设定每路电源关机延时时间，1-60s可灵活设定，使用更加灵活方便；</w:t>
            </w:r>
            <w:r>
              <w:rPr>
                <w:rFonts w:hint="eastAsia" w:ascii="宋体" w:hAnsi="宋体" w:eastAsia="宋体" w:cs="宋体"/>
                <w:i w:val="0"/>
                <w:iCs w:val="0"/>
                <w:strike w:val="0"/>
                <w:dstrike w:val="0"/>
                <w:color w:val="FF0000"/>
                <w:kern w:val="0"/>
                <w:sz w:val="22"/>
                <w:szCs w:val="22"/>
                <w:u w:val="none"/>
                <w:lang w:val="en-US" w:eastAsia="zh-CN" w:bidi="ar"/>
              </w:rPr>
              <w:br w:type="textWrapping"/>
            </w:r>
            <w:r>
              <w:rPr>
                <w:rFonts w:hint="eastAsia" w:ascii="宋体" w:hAnsi="宋体" w:cs="宋体"/>
                <w:i w:val="0"/>
                <w:iCs w:val="0"/>
                <w:strike w:val="0"/>
                <w:dstrike w:val="0"/>
                <w:color w:val="000000"/>
                <w:kern w:val="0"/>
                <w:sz w:val="22"/>
                <w:szCs w:val="22"/>
                <w:u w:val="none"/>
                <w:lang w:val="en-US" w:eastAsia="zh-CN" w:bidi="ar"/>
              </w:rPr>
              <w:t>7</w:t>
            </w:r>
            <w:r>
              <w:rPr>
                <w:rFonts w:hint="eastAsia" w:ascii="宋体" w:hAnsi="宋体" w:eastAsia="宋体" w:cs="宋体"/>
                <w:i w:val="0"/>
                <w:iCs w:val="0"/>
                <w:strike w:val="0"/>
                <w:dstrike w:val="0"/>
                <w:color w:val="000000"/>
                <w:kern w:val="0"/>
                <w:sz w:val="22"/>
                <w:szCs w:val="22"/>
                <w:u w:val="none"/>
                <w:lang w:val="en-US" w:eastAsia="zh-CN" w:bidi="ar"/>
              </w:rPr>
              <w:t>设</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备可灵活设置开机启动模式，可顺序开启或直接开启某一路；</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8</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.设备可进行系统时钟设置，便于与其它控制设备时钟保持一致，保障定时任务的准确执行；</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cs="宋体"/>
                <w:i w:val="0"/>
                <w:iCs w:val="0"/>
                <w:strike w:val="0"/>
                <w:dstrike w:val="0"/>
                <w:color w:val="000000"/>
                <w:kern w:val="0"/>
                <w:sz w:val="22"/>
                <w:szCs w:val="22"/>
                <w:u w:val="none"/>
                <w:lang w:val="en-US" w:eastAsia="zh-CN" w:bidi="ar"/>
              </w:rPr>
              <w:t>9</w:t>
            </w:r>
            <w:r>
              <w:rPr>
                <w:rFonts w:hint="eastAsia" w:ascii="宋体" w:hAnsi="宋体" w:eastAsia="宋体" w:cs="宋体"/>
                <w:i w:val="0"/>
                <w:iCs w:val="0"/>
                <w:strike w:val="0"/>
                <w:dstrike w:val="0"/>
                <w:color w:val="000000"/>
                <w:kern w:val="0"/>
                <w:sz w:val="22"/>
                <w:szCs w:val="22"/>
                <w:u w:val="none"/>
                <w:lang w:val="en-US" w:eastAsia="zh-CN" w:bidi="ar"/>
              </w:rPr>
              <w:t>.设备可设置机器地址，多台联机，只需设置一台为主机，其余都设置为副机，用控制信号线将主机与副机连接起来，就可实现多路顺序开关，多路定时开关，当需关机时，只需关主机电源开关就能控制副机关机；设定主副机，最大可级连10台副机，总控可达88路输出</w:t>
            </w:r>
            <w:r>
              <w:rPr>
                <w:rFonts w:hint="eastAsia" w:ascii="宋体" w:hAnsi="宋体" w:eastAsia="宋体" w:cs="宋体"/>
                <w:i w:val="0"/>
                <w:iCs w:val="0"/>
                <w:strike w:val="0"/>
                <w:dstrike w:val="0"/>
                <w:color w:val="FF0000"/>
                <w:kern w:val="0"/>
                <w:sz w:val="22"/>
                <w:szCs w:val="22"/>
                <w:u w:val="none"/>
                <w:lang w:val="en-US" w:eastAsia="zh-CN" w:bidi="ar"/>
              </w:rPr>
              <w:t>；</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eastAsia="宋体" w:cs="宋体"/>
                <w:i w:val="0"/>
                <w:iCs w:val="0"/>
                <w:strike w:val="0"/>
                <w:dstrike w:val="0"/>
                <w:color w:val="000000"/>
                <w:kern w:val="0"/>
                <w:sz w:val="22"/>
                <w:szCs w:val="22"/>
                <w:u w:val="none"/>
                <w:lang w:val="en-US" w:eastAsia="zh-CN" w:bidi="ar"/>
              </w:rPr>
              <w:t>1</w:t>
            </w:r>
            <w:r>
              <w:rPr>
                <w:rFonts w:hint="eastAsia" w:ascii="宋体" w:hAnsi="宋体" w:cs="宋体"/>
                <w:i w:val="0"/>
                <w:iCs w:val="0"/>
                <w:strike w:val="0"/>
                <w:dstrike w:val="0"/>
                <w:color w:val="000000"/>
                <w:kern w:val="0"/>
                <w:sz w:val="22"/>
                <w:szCs w:val="22"/>
                <w:u w:val="none"/>
                <w:lang w:val="en-US" w:eastAsia="zh-CN" w:bidi="ar"/>
              </w:rPr>
              <w:t>1</w:t>
            </w:r>
            <w:r>
              <w:rPr>
                <w:rFonts w:hint="eastAsia" w:ascii="宋体" w:hAnsi="宋体" w:eastAsia="宋体" w:cs="宋体"/>
                <w:i w:val="0"/>
                <w:iCs w:val="0"/>
                <w:strike w:val="0"/>
                <w:dstrike w:val="0"/>
                <w:color w:val="000000"/>
                <w:kern w:val="0"/>
                <w:sz w:val="22"/>
                <w:szCs w:val="22"/>
                <w:u w:val="none"/>
                <w:lang w:val="en-US" w:eastAsia="zh-CN" w:bidi="ar"/>
              </w:rPr>
              <w:t>.设备可设置</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机器语言，支持中英任意切换，方便各类人群使用（提供此功能部分的产品配置截图，并加盖生产企业公章）；</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kern w:val="0"/>
                <w:sz w:val="22"/>
                <w:szCs w:val="22"/>
                <w:u w:val="none"/>
                <w:lang w:val="en-US" w:eastAsia="zh-CN" w:bidi="ar"/>
              </w:rPr>
              <w:t>1</w:t>
            </w:r>
            <w:r>
              <w:rPr>
                <w:rFonts w:hint="eastAsia" w:ascii="宋体" w:hAnsi="宋体" w:cs="宋体"/>
                <w:i w:val="0"/>
                <w:iCs w:val="0"/>
                <w:strike w:val="0"/>
                <w:dstrike w:val="0"/>
                <w:color w:val="000000"/>
                <w:kern w:val="0"/>
                <w:sz w:val="22"/>
                <w:szCs w:val="22"/>
                <w:u w:val="none"/>
                <w:lang w:val="en-US" w:eastAsia="zh-CN" w:bidi="ar"/>
              </w:rPr>
              <w:t>2</w:t>
            </w:r>
            <w:r>
              <w:rPr>
                <w:rFonts w:hint="eastAsia" w:ascii="宋体" w:hAnsi="宋体" w:eastAsia="宋体" w:cs="宋体"/>
                <w:i w:val="0"/>
                <w:iCs w:val="0"/>
                <w:strike w:val="0"/>
                <w:dstrike w:val="0"/>
                <w:color w:val="000000"/>
                <w:kern w:val="0"/>
                <w:sz w:val="22"/>
                <w:szCs w:val="22"/>
                <w:u w:val="none"/>
                <w:lang w:val="en-US" w:eastAsia="zh-CN" w:bidi="ar"/>
              </w:rPr>
              <w:t>.设备具有一键恢复出厂设置功能，当系统需要重新设置或不用之前设定程序时可快速恢复出厂设</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置；</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eastAsia="宋体" w:cs="宋体"/>
                <w:i w:val="0"/>
                <w:iCs w:val="0"/>
                <w:strike w:val="0"/>
                <w:dstrike w:val="0"/>
                <w:color w:val="000000"/>
                <w:kern w:val="0"/>
                <w:sz w:val="22"/>
                <w:szCs w:val="22"/>
                <w:u w:val="none"/>
                <w:lang w:val="en-US" w:eastAsia="zh-CN" w:bidi="ar"/>
              </w:rPr>
              <w:t>1</w:t>
            </w:r>
            <w:r>
              <w:rPr>
                <w:rFonts w:hint="eastAsia" w:ascii="宋体" w:hAnsi="宋体" w:cs="宋体"/>
                <w:i w:val="0"/>
                <w:iCs w:val="0"/>
                <w:strike w:val="0"/>
                <w:dstrike w:val="0"/>
                <w:color w:val="000000"/>
                <w:kern w:val="0"/>
                <w:sz w:val="22"/>
                <w:szCs w:val="22"/>
                <w:u w:val="none"/>
                <w:lang w:val="en-US" w:eastAsia="zh-CN" w:bidi="ar"/>
              </w:rPr>
              <w:t>3</w:t>
            </w:r>
            <w:r>
              <w:rPr>
                <w:rFonts w:hint="eastAsia" w:ascii="宋体" w:hAnsi="宋体" w:eastAsia="宋体" w:cs="宋体"/>
                <w:i w:val="0"/>
                <w:iCs w:val="0"/>
                <w:strike w:val="0"/>
                <w:dstrike w:val="0"/>
                <w:color w:val="000000"/>
                <w:kern w:val="0"/>
                <w:sz w:val="22"/>
                <w:szCs w:val="22"/>
                <w:u w:val="none"/>
                <w:lang w:val="en-US" w:eastAsia="zh-CN" w:bidi="ar"/>
              </w:rPr>
              <w:t>.设备具有程序断电记忆功能，当设定正常后，在使用过程中断电，再次开电可记忆之前设定状态；</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eastAsia="宋体" w:cs="宋体"/>
                <w:i w:val="0"/>
                <w:iCs w:val="0"/>
                <w:strike w:val="0"/>
                <w:dstrike w:val="0"/>
                <w:color w:val="000000"/>
                <w:kern w:val="0"/>
                <w:sz w:val="22"/>
                <w:szCs w:val="22"/>
                <w:u w:val="none"/>
                <w:lang w:val="en-US" w:eastAsia="zh-CN" w:bidi="ar"/>
              </w:rPr>
              <w:t>1</w:t>
            </w:r>
            <w:r>
              <w:rPr>
                <w:rFonts w:hint="eastAsia" w:ascii="宋体" w:hAnsi="宋体" w:cs="宋体"/>
                <w:i w:val="0"/>
                <w:iCs w:val="0"/>
                <w:strike w:val="0"/>
                <w:dstrike w:val="0"/>
                <w:color w:val="000000"/>
                <w:kern w:val="0"/>
                <w:sz w:val="22"/>
                <w:szCs w:val="22"/>
                <w:u w:val="none"/>
                <w:lang w:val="en-US" w:eastAsia="zh-CN" w:bidi="ar"/>
              </w:rPr>
              <w:t>4</w:t>
            </w:r>
            <w:r>
              <w:rPr>
                <w:rFonts w:hint="eastAsia" w:ascii="宋体" w:hAnsi="宋体" w:eastAsia="宋体" w:cs="宋体"/>
                <w:i w:val="0"/>
                <w:iCs w:val="0"/>
                <w:strike w:val="0"/>
                <w:dstrike w:val="0"/>
                <w:color w:val="000000"/>
                <w:kern w:val="0"/>
                <w:sz w:val="22"/>
                <w:szCs w:val="22"/>
                <w:u w:val="none"/>
                <w:lang w:val="en-US" w:eastAsia="zh-CN" w:bidi="ar"/>
              </w:rPr>
              <w:t>.设备具有紧急断电功能，外部火警联动触发关机，当外部遇到火灾时,只需提供一个数字5V电平或是+5V直流电压，就可实现触发关闭所有输出电源；</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eastAsia="宋体" w:cs="宋体"/>
                <w:i w:val="0"/>
                <w:iCs w:val="0"/>
                <w:strike w:val="0"/>
                <w:dstrike w:val="0"/>
                <w:color w:val="000000"/>
                <w:kern w:val="0"/>
                <w:sz w:val="22"/>
                <w:szCs w:val="22"/>
                <w:u w:val="none"/>
                <w:lang w:val="en-US" w:eastAsia="zh-CN" w:bidi="ar"/>
              </w:rPr>
              <w:t>1</w:t>
            </w:r>
            <w:r>
              <w:rPr>
                <w:rFonts w:hint="eastAsia" w:ascii="宋体" w:hAnsi="宋体" w:cs="宋体"/>
                <w:i w:val="0"/>
                <w:iCs w:val="0"/>
                <w:strike w:val="0"/>
                <w:dstrike w:val="0"/>
                <w:color w:val="000000"/>
                <w:kern w:val="0"/>
                <w:sz w:val="22"/>
                <w:szCs w:val="22"/>
                <w:u w:val="none"/>
                <w:lang w:val="en-US" w:eastAsia="zh-CN" w:bidi="ar"/>
              </w:rPr>
              <w:t>5</w:t>
            </w:r>
            <w:r>
              <w:rPr>
                <w:rFonts w:hint="eastAsia" w:ascii="宋体" w:hAnsi="宋体" w:eastAsia="宋体" w:cs="宋体"/>
                <w:i w:val="0"/>
                <w:iCs w:val="0"/>
                <w:strike w:val="0"/>
                <w:dstrike w:val="0"/>
                <w:color w:val="000000"/>
                <w:kern w:val="0"/>
                <w:sz w:val="22"/>
                <w:szCs w:val="22"/>
                <w:u w:val="none"/>
                <w:lang w:val="en-US" w:eastAsia="zh-CN" w:bidi="ar"/>
              </w:rPr>
              <w:t>.设备提供一个独立的12V交流照明电源，为维修试机时提供方便；</w:t>
            </w:r>
            <w:r>
              <w:rPr>
                <w:rFonts w:hint="eastAsia" w:ascii="宋体" w:hAnsi="宋体" w:eastAsia="宋体" w:cs="宋体"/>
                <w:i w:val="0"/>
                <w:iCs w:val="0"/>
                <w:strike w:val="0"/>
                <w:dstrike w:val="0"/>
                <w:color w:val="000000"/>
                <w:kern w:val="0"/>
                <w:sz w:val="22"/>
                <w:szCs w:val="22"/>
                <w:u w:val="none"/>
                <w:lang w:val="en-US" w:eastAsia="zh-CN" w:bidi="ar"/>
              </w:rPr>
              <w:br w:type="textWrapping"/>
            </w:r>
            <w:r>
              <w:rPr>
                <w:rFonts w:hint="eastAsia" w:ascii="宋体" w:hAnsi="宋体" w:eastAsia="宋体" w:cs="宋体"/>
                <w:i w:val="0"/>
                <w:iCs w:val="0"/>
                <w:strike w:val="0"/>
                <w:dstrike w:val="0"/>
                <w:color w:val="000000"/>
                <w:kern w:val="0"/>
                <w:sz w:val="22"/>
                <w:szCs w:val="22"/>
                <w:u w:val="none"/>
                <w:lang w:val="en-US" w:eastAsia="zh-CN" w:bidi="ar"/>
              </w:rPr>
              <w:t>17.产品标配250V/30A高端电源滤波器，减少市电干扰，净化电源，使接入设备出来的声音更加干净，清澈。</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B6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0BB0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5B78065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2C4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4189">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排队叫号系统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06BB0">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30AA">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9B196">
            <w:pPr>
              <w:jc w:val="right"/>
              <w:rPr>
                <w:rFonts w:ascii="宋体" w:hAnsi="宋体" w:cs="宋体"/>
                <w:b/>
                <w:bCs/>
                <w:color w:val="000000"/>
                <w:sz w:val="18"/>
                <w:szCs w:val="18"/>
              </w:rPr>
            </w:pPr>
          </w:p>
        </w:tc>
      </w:tr>
      <w:tr w14:paraId="7DAB4334">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D1A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B19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55寸液晶综合屏（无线音频发射器、无线吸顶音箱）</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E75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基本功能：支持影音，图片，文本内容    支持多媒体素材的任意组合播放，分屏分区播放;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支持与排队系统的对接与排队叫号信息的显示，支持集中屏和窗口屏两种显示方式。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外观尺寸：1261*768*84mm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58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3B8C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73D9BC4E">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6DE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5E5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21.5寸智慧门牌（含电子班牌4台）</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1A6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基本功能：支持影音，图片，文本内容    支持多媒体素材的任意组合播放，分屏分区播放;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支持与排队系统的对接与排队叫号信息的显示，支持集中屏和窗口屏两种显示方式。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尺寸：508*304*30mm 安卓M35 1+16G 9.0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E2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6A569">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17</w:t>
            </w:r>
          </w:p>
        </w:tc>
      </w:tr>
      <w:tr w14:paraId="374A600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A33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A5F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21.5寸立式取号机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E6B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液晶显示：21.5寸A规液晶显示屏，分辨率1080*1920，比例9：16，竖屏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触 摸 屏：21.5寸多点电容触摸，高透光，高精准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主机配置：I3处理器/4G内存/128G固态/WIFI</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打印机头：专用80mm热敏打印机，噪音低，打印速度快，自动切纸。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语音系统：内置音箱和功放，也可以外接音箱</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产品尺寸：1520L×370W×480H（mm）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通讯能力：2000平方以内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通讯方式：433全无线收发通讯，内置双天线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供电方式：220V独立供电</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可扩展：身份证模块、二维码模块、内置摄像头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25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3C87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63964DBD">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64C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438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无线通讯模块</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EB4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 ISM频段无线通信，USB通信接口虚拟串口通信，支持XP和Windows 7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2、通信频率430-500Mhz，发送功率10dBm，频率误差&lt;10ppm，年老化率&lt;5ppm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室外空旷地视距通信距离200米，室内通信距离根据现场环境的不同，距离50米到150米不等。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3、通信控制器供电采用+5V(±10%)低压供电，通过电脑的USB口供电供电，电流    &lt;400mA，节省一个外部电源</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4、USB端口到无线端口的数据是透明传输，也就是所发即所收，用户不需要关心无线    底层的数据传输纠错处理，方便用户使用自己的通信协议和组网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5、漂亮的铝合金外壳，除了散热效果好，还具有屏蔽射频干扰的作用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6、LED指示灯，指示灯在没有通信的时候0.5S闪烁一次，而有数据通信的时候快速闪烁，闪烁频率50mS，用户可以通过指示灯可以判断无线通信控制器是否工作和通信。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7、通过外置的拨码开关设置无线频道和测试模式，方便用户使用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53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5B113">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13</w:t>
            </w:r>
          </w:p>
        </w:tc>
      </w:tr>
      <w:tr w14:paraId="6B0150EA">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A5E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80D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无线呼叫器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728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规格尺寸：150Lx 90Wx20H(mm)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电源：5V DC</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连接：USB</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面板：21个按键，双重功能转换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屏幕：6位LCD液晶显示， 2位显示等待人数，4位显示呼叫。</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E4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06AA7">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13</w:t>
            </w:r>
          </w:p>
        </w:tc>
      </w:tr>
      <w:tr w14:paraId="17EC0C82">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13A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00F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专业版排队软件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E58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现场取号：办事群众在排队取号终端上通过刷身份证完成排队取号操作后，排队取号终端将打印号票，并提醒办事群众取出号票。号票上会显示窗口号、办理业务、排队号、前方等待人数等信息。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窗口叫号：窗口工作人员可在系统中进行叫号，包括呼叫、重呼、下一位、过号功能。系统还显示当前叫号的号码、等待人数信息，方便窗口人员了解排队叫号的相关信息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叫号提醒：政务服务中心排队呼叫方式以大厅广播呼叫为主，屏幕显示为辅，当窗口进行呼叫时，被呼叫的办事群众会广播叫号提醒，提醒办事群众到相应窗口办理业务，同时窗口屏幕上也会显示当前窗口的叫号信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窗口信息显示：以窗口上方的液晶显示屏或LED显示屏为载体，通过该设备进行窗口信息和排队叫号信息发布，能够显示窗口名称、窗口状态（如正在办理、空闲、暂停）、当前办理事项、当前呼叫号码信息，便于办事群众及时找到自己所要办理业务的窗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等待信息显示：以等待区的液晶显示屏或LED显示屏为载体，与排队取号系统相结合，实现叫号信息实时动态展示，如：请XX号到XX号窗口办理业务。当有号码被呼叫时，以鲜艳色彩突出显示被叫号码，提醒被呼叫办事群众前往窗口进行业务办理；同时可在屏幕上显示等待办理的排队号码列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排队取号管理：主要实现排队取号相关功能的配置，包括取号分类配置、区域配置管理、取号时段配置、取号限额配置、预约取号配置、取号权限配置以及取号黑名单管理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取号分类配置：根据业务的类型将取号事项进行分类，如不动产、医疗、社保、税务，便于办事群众能够快速地查找相关事项。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"区域配置管理：对排队取号终端所在楼层、区域进行配置，使得各楼层、各区域的取号终端分别展示相应区域的办理事项，办事群众可针对区域业务进行取号。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针对不同的区域划分，系统根据用户需求设置区域办理业务，业务名称可进行自定义，业务可与部门办理事项进行一对一绑定，也可以完全脱离事项进行取号办理。通过这种业务灵活性设置可以很好地支持大厅的业务动态调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取号时间段配置：根据实际使用场景，可动态设置每个业务的办理时段，如上午8点半到11点半、下午2点到5点，在该时段以外的时间，取号相关设备会暂停取号业务，既满足行政服务大厅日常业务办理要求，又保证大厅优质的服务质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取号限额配置：根据大厅各部门、各窗口的办件量和办件高峰时段分析，预估同类窗口事项的办理能力。通过后台设置同类业务在同一时段内的取号量以及每日数量上限，若阶段性数量达到已设置的上限数量，该类业务会停止取号并进行提示“今日取号数量已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取号权限配置：对同一身份证当天取号的数量进行限制，同一身份证对于同一业务不能连续取号，从而杜绝任意刷号和倒号卖号的行为。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取号黑名单管理：针对相关人员进行黑名单设置，防止黄牛频繁取号牟取不法利益，以及部分人员恶意取票，影响中心正常事项办理。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取号类型配置：根据事项不同属性分别归类，包括部门、主题、套餐进行分类配置，便于办事群众快速查找相关事项，对多事项联办提供引导服务。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业务评价系统：配合评价器可以实现业务评价功能，办事人员业务办理完成后提示顾客进行评价，评价结果跟办理业务一一对应，便于员工绩效参考和管理。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排队数据统计报表：排队数据统计是对系统中按窗口、员工或者业务的叫号量、业务量、平均办理时间、平均等候时间的数据统计。查询的条件支持自定义时间段、按月度、按季度，查询的类型包括按业务、按窗口、按员工等条件进行查询。系统还支持数据的EXCEL导出功能。可选择日期时间段和其他查询条件，按查询可以查询到该时间段范围内的所有排队统计信息，按下“导出 EXCEL”按钮可以将查询的数据导出 EXCEL 文件。可为业务量统计和业务报表提供数据支撑。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微信预约功能定制：支持定制微信预约排队功能，通过微信公众号实现预约排队取号等功能需求。设备要求加装二维码扫码器。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人证对比功能定制：支持通过刷身份证识别人脸的方式实现人证对比功能，实现本人本证取号，非本人本证不予放号。设备要求加装身份证阅读器和双目人脸识别摄像头。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其他定制功能：软件支持二次开发，可定制开发其他定制功能，以客户需求为准。</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9E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90A49">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16767FE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25D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八</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56FB">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二层宣教室多媒体系统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6F53B">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7E35">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FD9CB">
            <w:pPr>
              <w:jc w:val="right"/>
              <w:rPr>
                <w:rFonts w:ascii="宋体" w:hAnsi="宋体" w:cs="宋体"/>
                <w:b/>
                <w:bCs/>
                <w:color w:val="000000"/>
                <w:sz w:val="18"/>
                <w:szCs w:val="18"/>
              </w:rPr>
            </w:pPr>
          </w:p>
        </w:tc>
      </w:tr>
      <w:tr w14:paraId="0FCA85A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FE6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942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会议系统配线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97C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RVV2*1.5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99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17574">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50</w:t>
            </w:r>
          </w:p>
        </w:tc>
      </w:tr>
      <w:tr w14:paraId="7C152E2A">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C13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88B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会议系统配管</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0AF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JDG32管</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9F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C96EA">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50</w:t>
            </w:r>
          </w:p>
        </w:tc>
      </w:tr>
      <w:tr w14:paraId="00911039">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ED5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DD2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会议系统音响线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643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200支无氧铜音响线</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37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B9A33">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120</w:t>
            </w:r>
          </w:p>
        </w:tc>
      </w:tr>
      <w:tr w14:paraId="66DAEE57">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D05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5A4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高清线15米</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D7B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HDMI高清线，长15米</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82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5EE06">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5</w:t>
            </w:r>
          </w:p>
        </w:tc>
      </w:tr>
      <w:tr w14:paraId="737FC28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408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978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旗舰版4K4进4出一体式HDMI矩阵</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123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1.采用1U高度19英寸标准机柜安装机箱。</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2.前面板具有功能按键，支持锁定和解除按键、场景调用、场景保存等。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3.采用≥1.7英寸LCD屏，可以实时显示设备信息状态。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4.具有≥4路HDMI输入和≥4路HDMI输出接口。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5.采用全硬件架构没有CPU和操作系统，支持热插拔，系统具有稳定可靠的特点。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6.支持HDMI接口连续热拔插。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7.支持多路输入到多路输出无缝快速切换。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8.支持HDMI和DVI信号格式。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9.支持3.5模拟音频输出。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10.输入输出支持HDMI1.4标准，3840x2160@30Hz最高分辨率。</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11.支持更改输出分辨率，输出组合端口默认九种分辨率可选。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12.输入输出色彩空间支持RGB4:4:4、 YCbCr4:4:4、YCbCr4:2:2等。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13.输入内置≥ 7 种 EDID，支持用户自定义EDID。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14.支持待机，低功耗休眠模式。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15.支持断电记忆功能。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16.支持面板按键控制、双向串口控制、网口控制。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71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40C03">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7392FA1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DC1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16E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高档会议音箱（12寸，400W）-主扩+辅助</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408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1.高音：1x44mm高音单元，44芯音圈，1寸口径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2.低音：1x12寸低音单元，65芯音圈，160磁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3.频响响应：45Hz-20KHz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4.额定功率：≥400W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5.峰值功率：≥1600W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6.灵敏度：≥98dB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7.阻抗：8ohm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8.辐射角度：≥80°(H)×≥80°(V)</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20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4033A">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4</w:t>
            </w:r>
          </w:p>
        </w:tc>
      </w:tr>
      <w:tr w14:paraId="72AD6BBB">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E83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FBD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音箱支架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D95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音箱定制支架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7F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1333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4</w:t>
            </w:r>
          </w:p>
        </w:tc>
      </w:tr>
      <w:tr w14:paraId="5F17F8B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D17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456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2通道专业功放600W</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042F">
            <w:pPr>
              <w:keepNext w:val="0"/>
              <w:keepLines w:val="0"/>
              <w:widowControl/>
              <w:numPr>
                <w:ilvl w:val="0"/>
                <w:numId w:val="8"/>
              </w:numPr>
              <w:suppressLineNumbers w:val="0"/>
              <w:jc w:val="left"/>
              <w:textAlignment w:val="cente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体积小，低重量、高效率、高音质，声音饱满有</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磁性。</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.具有独特的保护电路设计，保护功能：直流、过热、过载以及限幅，过压、欠压有效保护设备长期使用。</w:t>
            </w:r>
          </w:p>
          <w:p w14:paraId="2160B1D2">
            <w:pPr>
              <w:keepNext w:val="0"/>
              <w:keepLines w:val="0"/>
              <w:widowControl/>
              <w:numPr>
                <w:ilvl w:val="0"/>
                <w:numId w:val="0"/>
              </w:numPr>
              <w:suppressLineNumbers w:val="0"/>
              <w:ind w:leftChars="0"/>
              <w:jc w:val="left"/>
              <w:textAlignment w:val="center"/>
              <w:rPr>
                <w:rFonts w:ascii="宋体" w:hAnsi="宋体" w:cs="宋体"/>
                <w:color w:val="000000"/>
                <w:sz w:val="22"/>
                <w:szCs w:val="22"/>
              </w:rPr>
            </w:pP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3.</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后面板拔动开关用于选择立体声模式、桥接模式、并接模式，三个工作模式。</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 xml:space="preserve">.立体声输出功率8Ω：≥600W×2     </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.立体声输出功率4Ω：≥1000W×2</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6</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.桥接功率 8Ω：≥1800W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F3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AC626">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2E1D56E9">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DBC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A78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单10寸低频音箱（单10寸，350W）</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6F2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1.低音：10寸  220磁低音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2.频率响应：35Hz-500Hz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3.额定功率：≥650W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4.峰值功率：≥2600W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5.灵敏度：≥95dB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6.阻抗：8ohm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75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41C63">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4849D577">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9D6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567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2通道专业功放1000W</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A89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体积小，低重量、高效率、高音质，声音饱满有磁性。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具有独特的保护电路设计，保护功能：直流、过热、过载以及限幅，过压、欠压有效保护设备长期使用。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后面板拔动开关用于选择立体声模式、桥接模式、并接模式，三个工作模式。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立体声输出功率8Ω：1000W×2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立体声输出功率4Ω：1800W×2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桥接功率 8Ω：2800W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输入灵敏度： 0.775V/1.4V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频率响应：20-20000Hz(±0.3dB)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转换速率：≥10V/µs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阻尼系数：﹥200:1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串音：&gt;70dB@1KHz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信噪比：﹥100dB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总谐波失真：＜0.5%，1KHz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互调失真：﹤0.35%8Ω,1KHz1W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CE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67848">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6446F032">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1B6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57F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数字音频处理器(8进8出)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3FED">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最新音频处理器技术，40bitDSP浮点运算引擎处理芯片，24bitA/D及D/A转换，音频采样率达到48KHz；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2.提供8路平衡式话筒／线路输入，采用裸线接口端子，8路平衡式输出，采用裸线接口端子，4路GPIO逻辑接口；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3.内置USB声卡，支持播放USB音频文件，支持录播和远程会议；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4.输入：前级放大、信号发生器、扩展器、压缩器、参量均衡、自动增益、反馈抑制器等；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5.输出：参量均衡、高低通、延时器、限幅器、输出正反向、增益调节；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6.内置话筒自适应反馈消除（AFC）、数字矩阵、自动混音、回声消除、噪声抑制；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7.支持编组控制功能、多组场景预设、远程管理功能，支持通道拷贝、粘贴、联控功能；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8.输入输出通道支持LINK联调和分组联动调试功能；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9.设备支持APP控制，支持IOS、安卓、WINDOWS等，APP软件支持用户自定义，通过APP可实现对处理器进行控制，如音量大小、预设调用、外控第三方设备、矩阵切换等；</w:t>
            </w:r>
          </w:p>
          <w:p w14:paraId="7B44F506">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系统集成中控功能，支持RS232、RS485、UDP控制，通过编程简单地控制投影、幕布、灯光、窗帘、电源时序器等第三方设备；</w:t>
            </w:r>
          </w:p>
          <w:p w14:paraId="6B0108CC">
            <w:pPr>
              <w:keepNext w:val="0"/>
              <w:keepLines w:val="0"/>
              <w:widowControl/>
              <w:numPr>
                <w:ilvl w:val="0"/>
                <w:numId w:val="0"/>
              </w:numPr>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11.产品支持扩展外接控制面板功能，面板类型至少两种以上，可实现远端对处理器进行控制，如音量大小、预设调用、外控第三方设备(支持RS232、RS485、UDP等)、矩阵切换等；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12.RS-232双向串行控制接口用于控制外部其它设备如：视频矩阵等RS-232设备，或接收第三方RS－232控制，如AMX.Crestron；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13.自带中英文操作软件，直观、图形化软件控制界面，可工作在Windows2000／XP/Windows7/Windows10系统环境下。</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CC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10FF1">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44A9A68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752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A8E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2编组12路调音台</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FF0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1.2编组4母线调音台。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2.≥12路线路输入+1组立体声输入，特设录音功能256/24BitDSP效果器；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3.内置多格式MP3播放器，具备蓝牙功能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.分路3段美式EQ加中频可选，带显示哑音选择开关。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.≥6路母线（BUS）：主输出+两编组+监听室输出+录音输出与返回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.在无需外置设备下可独立完成6路不同音源的输出。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.2路AUX外接与返回，9段主控均衡。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.100MM长行程推子控制。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.内置48V幻象电源供电，内置110V-240V变电压工作电源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80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549F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1095D74B">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582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B46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真分集U段无线话筒</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2D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一台主机+两个无线手持话筒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1.使用UHF520-690MHz频段，避免干扰频率；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2.真分集U段话筒，操作灵活简便；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3.全自动红外线对频，使发射机与接收机自动同步收发；</w:t>
            </w:r>
          </w:p>
          <w:p w14:paraId="42BD5250">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采用锁相环PLL频率合成稳定系统，提供≥200个通道；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5.≥4组独立的射频中频系统，配≥4支独立的高增益天线；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6.采用最新型高频滤波器，最大限度地滤除带外干扰信号；</w:t>
            </w:r>
          </w:p>
          <w:p w14:paraId="42152553">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采用二次变频的高频电路设计，具有极高的灵敏度；</w:t>
            </w:r>
          </w:p>
          <w:p w14:paraId="77CD7DF4">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多重静噪控制电路，拒绝外部干扰；</w:t>
            </w:r>
          </w:p>
          <w:p w14:paraId="46BFC1F2">
            <w:pPr>
              <w:keepNext w:val="0"/>
              <w:keepLines w:val="0"/>
              <w:widowControl/>
              <w:numPr>
                <w:ilvl w:val="0"/>
                <w:numId w:val="0"/>
              </w:numPr>
              <w:suppressLineNumbers w:val="0"/>
              <w:ind w:leftChars="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9.麦克风使用双升压设计，电池电量下降不影响发射功率；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10.专门设计的语音压缩扩展电路，极大地提高信噪比；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11.独特的电路设计，动态大，频响宽，噪音小；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12.演出工程,学校广播，公共广播,操场,等远距离操作环境使用；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13.工作距离：室内大于≥100米.室外≥260米；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14.背面设有≥2个平衡输出和≥1个混合非平衡输出，适合连接各种外置设备；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15.接收机背面设置≥4条橡胶接收天线，增强接收的信号，外观大方得体。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★16.提供“无线电发射设备型号核准证”证书，加盖生产企业公章。</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70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2FFA2">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4A16FA6F">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0A7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D61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DVD播放器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BBE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b/>
                <w:bCs/>
                <w:i w:val="0"/>
                <w:iCs w:val="0"/>
                <w:color w:val="000000"/>
                <w:kern w:val="0"/>
                <w:sz w:val="20"/>
                <w:szCs w:val="20"/>
                <w:u w:val="none"/>
                <w:lang w:val="en-US" w:eastAsia="zh-CN" w:bidi="ar"/>
              </w:rPr>
              <w:t>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产品类别:DVD播放机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可播放碟片:DVD/SVCD/VCD/CD/CD-R/-RWDVD-R/-R DL/-RW ( Video Mode ,VR Mode W/CPRM ) DVD+R/+R DL/+RW ( Video Mode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视频制式:NTSC/PAL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逐行扫描:双制式纯影院逐行扫描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语言支持:中文，英文，泰文，法语，西班牙语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音频视频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音频特性:96kHz/24-bit 数/模转换器虚拟环绕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数码输出( Dolby Digital , DTS ( DVD) ，MPEG Audio , Linear PCM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声音均衡器对话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动态范围控制(DVD) )数码输出:开启/关闭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视烦特性:双制式纯影院逐行扫描( PAL/NTSC)108MHz/12-bit视频数/模转换器,视频调整放大功能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输出端口:色差视频输出s-Video 输出视频输出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音频输出同轴数码输出光纤数码输出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电气规格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电源性能:110-240V，50/60Hz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产品功耗:11W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外观参数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外形尺寸:420×215.5×49.5mm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产品重量:1.7kg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97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6817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5D90555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1A2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86F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反馈抑制器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9AE3">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采用自适应环境啸叫抑制算法，采用高速浮点数字音频处理器和先进的自带降噪消除技术，可快速自动完全消除啸叫和背景噪声。</w:t>
            </w:r>
          </w:p>
          <w:p w14:paraId="274CD10F">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系统智能AGC双向电平控制技术，可以获得到清晰、持续、大小均匀的语音输出，保持讲话声调的连贯和语音清楚，可以提升增益达6-8dB，话筒拾音距离0.5-1.2米。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.内置≥24Bit A/D、D/A转换；≥24位DSP浮点运算处理器，≥96KHz高速采样。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.一键智能免人工调试，无论房间环境中位置、温度、湿度、装饰的改变，系统安装都无需进行声场调试。</w:t>
            </w:r>
          </w:p>
          <w:p w14:paraId="584AAE90">
            <w:pPr>
              <w:keepNext w:val="0"/>
              <w:keepLines w:val="0"/>
              <w:widowControl/>
              <w:numPr>
                <w:ilvl w:val="0"/>
                <w:numId w:val="0"/>
              </w:numPr>
              <w:suppressLineNumbers w:val="0"/>
              <w:ind w:leftChars="0"/>
              <w:jc w:val="left"/>
              <w:textAlignment w:val="center"/>
              <w:rPr>
                <w:rFonts w:ascii="宋体" w:hAnsi="宋体" w:cs="宋体"/>
                <w:color w:val="000000"/>
                <w:sz w:val="22"/>
                <w:szCs w:val="22"/>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.键盘上锁功能：当管理员将设备调试完后，再将面板按键锁住，防止非管理员进行操作。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.菜单可以中英文切换。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.≥2寸彩色显示屏显示给参数状态。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.≥2路可独立的48V幻象电源。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86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42A7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2F261B4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356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829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8+2路智能编程带滤波电源时序管理器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9205">
            <w:pPr>
              <w:keepNext w:val="0"/>
              <w:keepLines w:val="0"/>
              <w:widowControl/>
              <w:numPr>
                <w:ilvl w:val="0"/>
                <w:numId w:val="14"/>
              </w:numPr>
              <w:suppressLineNumbers w:val="0"/>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设备配备≥8路220V/13A受控万能接口电源+2路220V/16A辅助电源+250V/30A高端电源滤波器+1路应急照明电源+紧急触发接口+副机级联接口+智能控制及定时编程模块等；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2.智能定时编程管理电源开关,由微电脑控制智能蕊片,加稳压控制电路,实现独立顺序1-8开，顺序8-1关，1-8路同时开同时关；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.设备可直接设置输出参数，单机可实现定时开定时关，每路输出可设12组时间定时开关模式，一共可设定96组定时程序</w:t>
            </w:r>
            <w:r>
              <w:rPr>
                <w:rFonts w:hint="eastAsia" w:ascii="宋体" w:hAnsi="宋体" w:eastAsia="宋体" w:cs="宋体"/>
                <w:i w:val="0"/>
                <w:iCs w:val="0"/>
                <w:strike/>
                <w:dstrike w:val="0"/>
                <w:color w:val="FF0000"/>
                <w:kern w:val="0"/>
                <w:sz w:val="22"/>
                <w:szCs w:val="22"/>
                <w:u w:val="none"/>
                <w:lang w:val="en-US" w:eastAsia="zh-CN" w:bidi="ar"/>
              </w:rPr>
              <w:t>；</w:t>
            </w:r>
            <w:r>
              <w:rPr>
                <w:rFonts w:hint="eastAsia" w:ascii="宋体" w:hAnsi="宋体" w:eastAsia="宋体" w:cs="宋体"/>
                <w:i w:val="0"/>
                <w:iCs w:val="0"/>
                <w:strike/>
                <w:dstrike w:val="0"/>
                <w:color w:val="FF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.设备可手动设置各路电源的开关输出状态，全部电源输出接通后，还可以用通道开关按键，选择任一一路输出即时关即时开；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.设备可自由设定每路电源开机延时时间，1-60s可灵活设定，使用更加灵活方便</w:t>
            </w:r>
            <w:r>
              <w:rPr>
                <w:rFonts w:hint="eastAsia" w:ascii="宋体" w:hAnsi="宋体" w:eastAsia="宋体" w:cs="宋体"/>
                <w:i w:val="0"/>
                <w:iCs w:val="0"/>
                <w:strike/>
                <w:dstrike w:val="0"/>
                <w:color w:val="FF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.设备可自由设定每路电源关机延时时间，1-60s可灵活设定，使用更加灵活方便</w:t>
            </w:r>
            <w:r>
              <w:rPr>
                <w:rFonts w:hint="eastAsia" w:ascii="宋体" w:hAnsi="宋体" w:eastAsia="宋体" w:cs="宋体"/>
                <w:i w:val="0"/>
                <w:iCs w:val="0"/>
                <w:strike/>
                <w:dstrike w:val="0"/>
                <w:color w:val="FF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.设备可灵活设置开机启动模式，可顺序开启或直接开启某一路；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.设备可进行系统时钟设置，便于与其它控制设备时钟保持一致，保障定时任务的准确执行</w:t>
            </w:r>
          </w:p>
          <w:p w14:paraId="1D579A08">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可设置机器地址，多台联机，只需设置一台为主机，其余都设置为副机，用控制信号线将主机与副机连接起来，就可实现多路顺序开关，多路定时开关，当需关机时，只需关主机电源开关就能控制副机关机；设定主副机，最大可级连10台副机，总控可达88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.设备可设置机器语言，支持中英任意切换，方便各类人群使用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.设备具有一键恢复出厂设置功能，当系统需要重新设置或不用之前设定程序时可快速恢复出厂设置</w:t>
            </w:r>
          </w:p>
          <w:p w14:paraId="2B6551D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.设备具有程序断电记忆功能，当设定正常后，在使用过程中断电，再次开电可记忆之前设定状态；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.设备具有紧急断电功能，外部火警联动触发关机，当外部遇到火灾时,只需提供一个数字5V电平或是+5V直流电压，就可实现触发关闭所有输出电源；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.设备提供一个独立的12V交流照明电源，为维修试机时提供方便；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17.产品标配250V/30A高端电源滤波器，减少市电干扰，净化电源，使接入设备出来的声音更加干净，清澈。</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AE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43741">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6CD4A64F">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E62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1E5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机柜</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1A6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42U机柜，落地安装600*600*2000（含2*10口PDU插座，散热风扇）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22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E63DC">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020461C6">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FBD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九</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AEFD">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三层培训室多媒体系统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63526">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91A6">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6A5D3">
            <w:pPr>
              <w:jc w:val="right"/>
              <w:rPr>
                <w:rFonts w:ascii="宋体" w:hAnsi="宋体" w:cs="宋体"/>
                <w:b/>
                <w:bCs/>
                <w:color w:val="000000"/>
                <w:sz w:val="18"/>
                <w:szCs w:val="18"/>
              </w:rPr>
            </w:pPr>
          </w:p>
        </w:tc>
      </w:tr>
      <w:tr w14:paraId="45F5EE9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D6B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DC9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旗舰版4K4进4出一体式HDMI矩阵</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5E8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1.采用1U高度19英寸标准机柜安装机箱。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2.前面板具有功能按键，支持锁定和解除按键、场景调用、场景保存等。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3.采用≥1.7英寸LCD屏，可以实时显示设备信息状态。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4.具有≥4路HDMI输入和≥4路HDMI输出接口。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5.采用全硬件架构没有CPU和操作系统，支持热插拔，系统具有稳定可靠的特点。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6.支持HDMI接口连续热拔插。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7.支持多路输入到多路输出无缝快速切换。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8.支持HDMI和DVI信号格式。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9.支持3.5模拟音频输出。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10.输入输出支持HDMI1.4标准，3840x2160@30Hz最高分辨率。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11.支持更改输出分辨率，输出组合端口默认九种分辨率可选。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12.输入输出色彩空间支持RGB4:4:4、 YCbCr4:4:4、YCbCr4:2:2等。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13.输入内置≥ 7 种 EDID，支持用户自定义EDID。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14.支持待机，低功耗休眠模式。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15.支持断电记忆功能。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16.支持面板按键控制、双向串口控制、网口控制。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16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B4D9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6720E9BC">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390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619D">
            <w:pPr>
              <w:widowControl/>
              <w:jc w:val="left"/>
              <w:textAlignment w:val="center"/>
              <w:rPr>
                <w:rFonts w:ascii="宋体" w:hAnsi="宋体" w:cs="宋体"/>
                <w:strike w:val="0"/>
                <w:dstrike w:val="0"/>
                <w:color w:val="000000" w:themeColor="text1"/>
                <w:sz w:val="22"/>
                <w:szCs w:val="22"/>
                <w14:textFill>
                  <w14:solidFill>
                    <w14:schemeClr w14:val="tx1"/>
                  </w14:solidFill>
                </w14:textFill>
              </w:rPr>
            </w:pPr>
            <w:r>
              <w:rPr>
                <w:rFonts w:hint="eastAsia" w:ascii="宋体" w:hAnsi="宋体" w:cs="宋体"/>
                <w:strike w:val="0"/>
                <w:dstrike w:val="0"/>
                <w:color w:val="000000" w:themeColor="text1"/>
                <w:kern w:val="0"/>
                <w:sz w:val="22"/>
                <w:szCs w:val="22"/>
                <w:lang w:bidi="ar"/>
                <w14:textFill>
                  <w14:solidFill>
                    <w14:schemeClr w14:val="tx1"/>
                  </w14:solidFill>
                </w14:textFill>
              </w:rPr>
              <w:t>会议阵列音柱</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5A00">
            <w:pPr>
              <w:keepNext w:val="0"/>
              <w:keepLines w:val="0"/>
              <w:widowControl/>
              <w:numPr>
                <w:ilvl w:val="0"/>
                <w:numId w:val="15"/>
              </w:numPr>
              <w:suppressLineNumbers w:val="0"/>
              <w:jc w:val="left"/>
              <w:textAlignment w:val="cente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单元配置：≥4x4.5寸全频单元 25芯音圈，≥1只25芯复合膜高音</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2.音箱材质：≥15mm中纤板</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3.表面处理：点漆</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4.音箱铁网：2mm多孔钢网内衬防尘棉</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5.吊挂配件：顶部侧面吊挂</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6.接线方式：4位接线座</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7.频</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响范围：85Hz-18KHz</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8.灵敏度：≥96dB</w:t>
            </w:r>
          </w:p>
          <w:p w14:paraId="42B2F50C">
            <w:pPr>
              <w:keepNext w:val="0"/>
              <w:keepLines w:val="0"/>
              <w:widowControl/>
              <w:numPr>
                <w:ilvl w:val="0"/>
                <w:numId w:val="0"/>
              </w:numPr>
              <w:suppressLineNumbers w:val="0"/>
              <w:ind w:left="0" w:leftChars="0" w:firstLine="0" w:firstLineChars="0"/>
              <w:jc w:val="left"/>
              <w:textAlignment w:val="center"/>
              <w:rPr>
                <w:rFonts w:ascii="宋体" w:hAnsi="宋体" w:cs="宋体"/>
                <w:strike w:val="0"/>
                <w:dstrike w:val="0"/>
                <w:color w:val="000000" w:themeColor="text1"/>
                <w:sz w:val="22"/>
                <w:szCs w:val="22"/>
                <w14:textFill>
                  <w14:solidFill>
                    <w14:schemeClr w14:val="tx1"/>
                  </w14:solidFill>
                </w14:textFill>
              </w:rPr>
            </w:pP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9.额定功率：≥</w:t>
            </w:r>
            <w:r>
              <w:rPr>
                <w:rFonts w:hint="eastAsia" w:ascii="宋体" w:hAnsi="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0W</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10.峰值功率：≥6</w:t>
            </w:r>
            <w:r>
              <w:rPr>
                <w:rFonts w:hint="eastAsia" w:ascii="宋体" w:hAnsi="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0</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0W</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11.最大声压级：≥</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120dB</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12.阻抗：8（Ω）</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13.覆盖角度：≥90°*≥120°（H×V）</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5B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3CCE6">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4FE51EF2">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CE1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7F5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音箱支架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8D1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音箱定制支架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08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DB30A">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r w14:paraId="72C6BB6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39A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63F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2通道专业功放600W</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15F3">
            <w:pPr>
              <w:keepNext w:val="0"/>
              <w:keepLines w:val="0"/>
              <w:widowControl/>
              <w:numPr>
                <w:ilvl w:val="0"/>
                <w:numId w:val="16"/>
              </w:numPr>
              <w:suppressLineNumbers w:val="0"/>
              <w:jc w:val="left"/>
              <w:textAlignment w:val="cente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体积小，低重量、高效率、高音质，声音饱满</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有磁性。</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.具有独特的保护电路设计，保护功能：直流、过热、过载以及限幅，过压、欠压有效保护设备长期使用。</w:t>
            </w:r>
          </w:p>
          <w:p w14:paraId="4D3A478C">
            <w:pPr>
              <w:keepNext w:val="0"/>
              <w:keepLines w:val="0"/>
              <w:widowControl/>
              <w:numPr>
                <w:ilvl w:val="0"/>
                <w:numId w:val="0"/>
              </w:numPr>
              <w:suppressLineNumbers w:val="0"/>
              <w:jc w:val="left"/>
              <w:textAlignment w:val="center"/>
              <w:rPr>
                <w:rFonts w:ascii="宋体" w:hAnsi="宋体" w:cs="宋体"/>
                <w:color w:val="000000"/>
                <w:sz w:val="22"/>
                <w:szCs w:val="22"/>
              </w:rPr>
            </w:pP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3</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.后面板拔动开关用于选择立体声模式、桥接模式、并接模式，三个工作模式。</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 xml:space="preserve">.立体声输出功率8Ω：≥600W×2     </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.立体声输出功率4Ω：≥1000W×2</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6</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.桥接功率 8Ω：≥1800W</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19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021E7">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3A6D6FA5">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8F3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F6F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数字音频处理器(8进8出)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AE64">
            <w:pPr>
              <w:keepNext w:val="0"/>
              <w:keepLines w:val="0"/>
              <w:widowControl/>
              <w:numPr>
                <w:ilvl w:val="0"/>
                <w:numId w:val="17"/>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最新音频处理器技术，40bitDSP浮点运算引擎处理芯片，24bitA/D及D/A转换，音频采样率达到48KHz；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2.提供8路平衡式话筒／线路输入，采用裸线接口端子，8路平衡式输出，采用裸线接口端子，4路GPIO逻辑接口；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3.内置USB声卡，支持播放USB音频文件，支持录播和远程会议；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4.输入：前级放大、信号发生器、扩展器、压缩器、参量均衡、自动增益、反馈抑制器等；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5.输出：参量均衡、高低通、延时器、限幅器、输出正反向、增益调节；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6.内置话筒自适应反馈消除（AFC）、数字矩阵、自动混音、回声消除、噪声抑制；</w:t>
            </w:r>
          </w:p>
          <w:p w14:paraId="7E1FCAA2">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支持编组控制功能、多组场景预设、远程管理功能，支持通道拷贝、粘贴、联控功能；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8.输入输出通道支持LINK联调和分组联动调试功能；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9.设备支持APP控制，支持IOS、安卓、WINDOWS等，APP软件支持用户自定义，通过APP可实现对处理器进行控制，如音量大小、预设调用、外控第三方设备、矩阵切换等；</w:t>
            </w:r>
          </w:p>
          <w:p w14:paraId="6B28CFA2">
            <w:pPr>
              <w:keepNext w:val="0"/>
              <w:keepLines w:val="0"/>
              <w:widowControl/>
              <w:numPr>
                <w:ilvl w:val="0"/>
                <w:numId w:val="12"/>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系统集成中控功能，支持RS232、RS485、UDP控制，通过编程简单地控制投影、幕布、灯光、窗帘、电源时序器等第三方设备；</w:t>
            </w:r>
          </w:p>
          <w:p w14:paraId="0212FC5D">
            <w:pPr>
              <w:keepNext w:val="0"/>
              <w:keepLines w:val="0"/>
              <w:widowControl/>
              <w:numPr>
                <w:ilvl w:val="0"/>
                <w:numId w:val="0"/>
              </w:numPr>
              <w:suppressLineNumbers w:val="0"/>
              <w:ind w:leftChars="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11.产品支持扩展外接控制面板功能，面板类型至少两种以上，可实现远端对处理器进行控制，如音量大小、预设调用、外控第三方设备(支持RS232、RS485、UDP等)、矩阵切换等；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12.RS-232双向串行控制接口用于控制外部其它设备如：视频矩阵等RS-232设备，或接收第三方RS－232控制，如AMX.Crestron；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13.自带中英文操作软件，直观、图形化软件控制界面。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32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13197">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715F61EA">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144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549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2编组12路调音台</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C3C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1.2编组4母线调音台。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2.≥12路线路输入+1组立体声输入，特设录音功能256/24BitDSP效果器；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3.内置多格式MP3播放器，具备蓝牙功能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.分路3段美式EQ加中频可选，带显示哑音选择开关。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.≥6路母线（BUS）：主输出+两编组+监听室输出+录音输出与返回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.在无需外置设备下可独立完成6路不同音源的输出。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.2路AUX外接与返回，9段主控均衡。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.100MM长行程推子控制。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.内置48V幻象电源供电，内置110V-240V变电压工作电源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3C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62FE5">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4CB5ECC8">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B88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FEE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真分集U段无线话筒</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DC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一台主机+两个无线手持话筒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1.使用UHF520-690MHz频段，避免干扰频率；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2.真分集U段话筒，操作灵活简便；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3.全自动红外线对频，使发射机与接收机自动同步收发；</w:t>
            </w:r>
          </w:p>
          <w:p w14:paraId="423541B6">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采用锁相环PLL频率合成稳定系统，提供≥200个通道；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5.≥4组独立的射频中频系统，配≥4支独立的高增益天线；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6.采用最新型高频滤波器，最大限度地滤除带外干扰信号；</w:t>
            </w:r>
          </w:p>
          <w:p w14:paraId="73E5CDA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采用二次变频的高频电路设计，具有极高的灵敏度；</w:t>
            </w:r>
          </w:p>
          <w:p w14:paraId="5CF9755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8.多重静噪控制电路，拒绝外部干扰；</w:t>
            </w:r>
          </w:p>
          <w:p w14:paraId="1E05B2F0">
            <w:pPr>
              <w:keepNext w:val="0"/>
              <w:keepLines w:val="0"/>
              <w:widowControl/>
              <w:numPr>
                <w:ilvl w:val="0"/>
                <w:numId w:val="0"/>
              </w:numPr>
              <w:suppressLineNumbers w:val="0"/>
              <w:ind w:leftChars="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9.麦克风使用双升压设计，电池电量下降不影响发射功率；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10.专门设计的语音压缩扩展电路，极大地提高信噪比；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11.独特的电路设计，动态大，频响宽，噪音小；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12.演出工程,学校广播，公共广播,操场,等远距离操作环境使用；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13.工作距离：室内大于≥100米.室外≥260米；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14.背面设有≥2个平衡输出和≥1个混合非平衡输出，适合连接各种外置设备；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15.接收机背面设置≥4条橡胶接收天线，增强接收的信号，外观大方得体。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★16.提供“无线电发射设备型号核准证”证书，加盖生产企业公章。</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9E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E58CB">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0A1700B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D09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A2B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DVD播放器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9BE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b/>
                <w:bCs/>
                <w:i w:val="0"/>
                <w:iCs w:val="0"/>
                <w:color w:val="000000"/>
                <w:kern w:val="0"/>
                <w:sz w:val="20"/>
                <w:szCs w:val="20"/>
                <w:u w:val="none"/>
                <w:lang w:val="en-US" w:eastAsia="zh-CN" w:bidi="ar"/>
              </w:rPr>
              <w:t>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产品类别:DVD播放机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可播放碟片:DVD/SVCD/VCD/CD/CD-R/-RWDVD-R/-R DL/-RW ( Video Mode ,VR Mode W/CPRM ) DVD+R/+R DL/+RW ( Video Mode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视频制式:NTSC/PAL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逐行扫描:双制式纯影院逐行扫描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语言支持:中文，英文，泰文，法语，西班牙语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音频视频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音频特性:96kHz/24-bit 数/模转换器虚拟环绕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数码输出( Dolby Digital , DTS ( DVD) ，MPEG Audio , Linear PCM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声音均衡器对话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动态范围控制(DVD) )数码输出:开启/关闭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视烦特性:双制式纯影院逐行扫描( PAL/NTSC)108MHz/12-bit视频数/模转换器,视频调整放大功能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USB接口:支持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输出端口:色差视频输出s-Video 输出视频输出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音频输出同轴数码输出光纤数码输出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电气规格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电源性能:110-240V，50/60Hz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产品功耗:11W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外观参数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外形尺寸:420×215.5×49.5mm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产品重量:1.7kg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6D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69401">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31565534">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0EF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46C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反馈抑制器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6816">
            <w:pPr>
              <w:keepNext w:val="0"/>
              <w:keepLines w:val="0"/>
              <w:widowControl/>
              <w:numPr>
                <w:ilvl w:val="0"/>
                <w:numId w:val="19"/>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采用自适应环境啸叫抑制算法，采用高速浮点数字音频处理器和先进的自带降噪消除技术，可快速自动完全消除啸叫和背景噪声。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.系统智能AGC双向电平控制技术，可以获得到清晰、持续、大小均匀的语音输出，保持讲话声调的连贯和语音清楚，可以提升增益达6-8dB，话筒拾音距离0.5-1.2米。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.内置≥24Bit A/D、D/A转换；≥24位DSP浮点运算处理器，≥96KHz高速采样。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.一键智能免人工调试，无论房间环境中位置、温度、湿度、装饰的改变，系统安装都无需进行声场调试。</w:t>
            </w:r>
          </w:p>
          <w:p w14:paraId="5239B950">
            <w:pPr>
              <w:keepNext w:val="0"/>
              <w:keepLines w:val="0"/>
              <w:widowControl/>
              <w:numPr>
                <w:ilvl w:val="0"/>
                <w:numId w:val="0"/>
              </w:numPr>
              <w:suppressLineNumbers w:val="0"/>
              <w:jc w:val="left"/>
              <w:textAlignment w:val="center"/>
              <w:rPr>
                <w:rFonts w:ascii="宋体" w:hAnsi="宋体" w:cs="宋体"/>
                <w:color w:val="000000"/>
                <w:sz w:val="22"/>
                <w:szCs w:val="22"/>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.键盘上锁功能：当管理员将设备调试完后，再将面板按键锁住，防止非管理员进行操作。7.菜单可以中英文切换。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.≥2寸彩色显示屏显示给参数状态。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.≥2路可独立的48V幻象电源。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1C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101D4">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63188409">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0E5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4EC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8+2路智能编程带滤波电源时序管理器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5291">
            <w:pPr>
              <w:keepNext w:val="0"/>
              <w:keepLines w:val="0"/>
              <w:widowControl/>
              <w:numPr>
                <w:ilvl w:val="0"/>
                <w:numId w:val="20"/>
              </w:numPr>
              <w:suppressLineNumbers w:val="0"/>
              <w:ind w:leftChars="0"/>
              <w:jc w:val="left"/>
              <w:textAlignment w:val="cente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设备配备≥8路220V/13A受控万能接口电源+2路220V/16A辅助电源+250V/30A高端电源滤波器+1路应急照明电源+紧急触发接口+副机级联接口+智能控制及定时编程模块等；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2.智能定时编程管理电源开关,由微电脑控制智能蕊片,加稳压控制电路,实现独立顺序1-8开，顺序8-1关，1-8路同时开同时关；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.设备可直接设置输出参数，单机可实现定时开定时关，每路输出可设12组时间定时开关模式，一共可设定96组定时程序</w:t>
            </w:r>
            <w:r>
              <w:rPr>
                <w:rFonts w:hint="eastAsia" w:ascii="宋体" w:hAnsi="宋体" w:eastAsia="宋体" w:cs="宋体"/>
                <w:i w:val="0"/>
                <w:iCs w:val="0"/>
                <w:strike/>
                <w:dstrike w:val="0"/>
                <w:color w:val="FF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.设备可手动设置各路电源的开关输出状态，全部电源输出接通后，还可以用通道开关按键，选择任一一路输出即时关即时开；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.设备可自由设定每路电源开机延时时间，1-60s可</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灵活设定，使用更加灵活方便</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6</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.设备可自由设定每路电源关机延时时间，1-60s可灵活设定，使用更加灵活方便</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7</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.设备可灵活设置开机启动模式，可顺序开启或直接开启某一路；</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8</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.设备可进行系统时钟设置，便于与其它控制设备时钟保持一致，保障定时任务的准确执行</w:t>
            </w:r>
          </w:p>
          <w:p w14:paraId="2A7D4CF4">
            <w:pPr>
              <w:keepNext w:val="0"/>
              <w:keepLines w:val="0"/>
              <w:widowControl/>
              <w:suppressLineNumbers w:val="0"/>
              <w:jc w:val="left"/>
              <w:textAlignment w:val="center"/>
              <w:rPr>
                <w:rFonts w:ascii="宋体" w:hAnsi="宋体" w:cs="宋体"/>
                <w:color w:val="000000"/>
                <w:sz w:val="22"/>
                <w:szCs w:val="22"/>
              </w:rPr>
            </w:pP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9</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.设备可设置机</w:t>
            </w:r>
            <w:r>
              <w:rPr>
                <w:rFonts w:hint="eastAsia" w:ascii="宋体" w:hAnsi="宋体" w:eastAsia="宋体" w:cs="宋体"/>
                <w:i w:val="0"/>
                <w:iCs w:val="0"/>
                <w:color w:val="000000"/>
                <w:kern w:val="0"/>
                <w:sz w:val="22"/>
                <w:szCs w:val="22"/>
                <w:u w:val="none"/>
                <w:lang w:val="en-US" w:eastAsia="zh-CN" w:bidi="ar"/>
              </w:rPr>
              <w:t>器地址，多台联机，只需设置一台为主机，其余都设置为副机，用控制信号线将主机与副机连接起来，就可实现多路顺序开关，多路定时开关，当需关机时，只需关主机电源开关就能控制副机关机；设定主副机，最大可级连10台副机，总控可达88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.设备可设置机器语言，支持中英任意切换，方便各类人群使</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.设备具有一键恢复出厂设置功能，当系统需要重新设置或不用之前设定程序时可快速恢复出厂设</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.设备具有程序断电记忆功能，当设定正常后，在使用过程中断电，再次开电可记忆之前设定状态；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.设备具有紧急断电功能，外部火警联动触发关机，当外部遇到火灾时,只需提供一个数字5V电平或是+5V直流电压，就可实现触发关闭所有输出电源；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.设备提供一个独立的12V交流照明电源，为维修试机时提供方便；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.产品标配250V/30A高端电源滤波器，减少市电干扰，净化电源，使接入设备出来的声音更加干净，清澈。</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6D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D17C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3B6593E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40C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5A68">
            <w:pPr>
              <w:widowControl/>
              <w:jc w:val="left"/>
              <w:textAlignment w:val="center"/>
              <w:rPr>
                <w:rFonts w:ascii="宋体" w:hAnsi="宋体" w:cs="宋体"/>
                <w:strike w:val="0"/>
                <w:dstrike w:val="0"/>
                <w:color w:val="000000" w:themeColor="text1"/>
                <w:sz w:val="22"/>
                <w:szCs w:val="22"/>
                <w14:textFill>
                  <w14:solidFill>
                    <w14:schemeClr w14:val="tx1"/>
                  </w14:solidFill>
                </w14:textFill>
              </w:rPr>
            </w:pPr>
            <w:r>
              <w:rPr>
                <w:rFonts w:hint="eastAsia" w:ascii="宋体" w:hAnsi="宋体" w:cs="宋体"/>
                <w:strike w:val="0"/>
                <w:dstrike w:val="0"/>
                <w:color w:val="000000" w:themeColor="text1"/>
                <w:kern w:val="0"/>
                <w:sz w:val="22"/>
                <w:szCs w:val="22"/>
                <w:lang w:bidi="ar"/>
                <w14:textFill>
                  <w14:solidFill>
                    <w14:schemeClr w14:val="tx1"/>
                  </w14:solidFill>
                </w14:textFill>
              </w:rPr>
              <w:t>数字会议主机(带录音功能、带触屏)</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A1F6">
            <w:pPr>
              <w:keepNext w:val="0"/>
              <w:keepLines w:val="0"/>
              <w:widowControl/>
              <w:numPr>
                <w:ilvl w:val="0"/>
                <w:numId w:val="21"/>
              </w:numPr>
              <w:suppressLineNumbers w:val="0"/>
              <w:ind w:left="0" w:leftChars="0" w:firstLine="0" w:firstLineChars="0"/>
              <w:jc w:val="left"/>
              <w:textAlignment w:val="cente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会议控制主机可连接≥128台会议单元，通过会议扩展主机，一套会议系统可接入≥5000台会议单元。</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.可连接≥36台翻译单元，实现11+1种语言同声传译功能，具有≥12通道译员音频输出。</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3</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.前面板配置有USB现场录音接口，通过触屏按键操作，接入U盘后开启录音功能自动生成MP3格式文件并保存，最大可支持≥16G的U盘。</w:t>
            </w:r>
          </w:p>
          <w:p w14:paraId="05E0C967">
            <w:pPr>
              <w:keepNext w:val="0"/>
              <w:keepLines w:val="0"/>
              <w:widowControl/>
              <w:numPr>
                <w:ilvl w:val="0"/>
                <w:numId w:val="0"/>
              </w:numPr>
              <w:suppressLineNumbers w:val="0"/>
              <w:ind w:leftChars="0"/>
              <w:jc w:val="left"/>
              <w:textAlignment w:val="center"/>
              <w:rPr>
                <w:rFonts w:ascii="宋体" w:hAnsi="宋体" w:cs="宋体"/>
                <w:strike w:val="0"/>
                <w:dstrike w:val="0"/>
                <w:color w:val="000000" w:themeColor="text1"/>
                <w:sz w:val="22"/>
                <w:szCs w:val="22"/>
                <w14:textFill>
                  <w14:solidFill>
                    <w14:schemeClr w14:val="tx1"/>
                  </w14:solidFill>
                </w14:textFill>
              </w:rPr>
            </w:pP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.采用专用≥8芯航空插头连接，有译员机接口、扩展主机接口、会议单元接口。</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.具有≥4路通道输出和输入，主机后板配置有≥2路单声道莲花输出，≥1路佧侬头平衡输出、RCA外部音频输入接口≥1路。</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6</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.发言人数限制功能：发言单元数量1/2/4/6可调，主席单元不受限制。</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7</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.支持FIFO，NORMAL，FREE，APPLY多种会议模式。</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8</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.支持自动摄像跟踪功能；支持外部消防报警音频输入。</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9</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.配合电话耦合器可以进行远程电话会议。</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0</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.支持签到.投票表决及数据管理功能。</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.话筒单元接口具备≥2路RJ45接口和≥2路八芯航空接口。</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2</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.具有网络协议TCP/IP的RJ45控制接口。</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3</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.具有消防报警连动触发接口，提供火灾报警信息，第一时间提醒会场人员紧急撤离，确保与会人员安全。</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iCs w:val="0"/>
                <w:strike w:val="0"/>
                <w:dstrike w:val="0"/>
                <w:color w:val="000000" w:themeColor="text1"/>
                <w:kern w:val="0"/>
                <w:sz w:val="22"/>
                <w:szCs w:val="22"/>
                <w:u w:val="none"/>
                <w:lang w:val="en-US" w:eastAsia="zh-CN" w:bidi="ar"/>
                <w14:textFill>
                  <w14:solidFill>
                    <w14:schemeClr w14:val="tx1"/>
                  </w14:solidFill>
                </w14:textFill>
              </w:rPr>
              <w:t>4</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.主机可安装在19英寸标准机柜上。</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50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33E9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3E620EE7">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8B4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A56B">
            <w:pPr>
              <w:widowControl/>
              <w:jc w:val="left"/>
              <w:textAlignment w:val="center"/>
              <w:rPr>
                <w:rFonts w:ascii="宋体" w:hAnsi="宋体" w:cs="宋体"/>
                <w:strike w:val="0"/>
                <w:dstrike w:val="0"/>
                <w:color w:val="000000" w:themeColor="text1"/>
                <w:sz w:val="22"/>
                <w:szCs w:val="22"/>
                <w14:textFill>
                  <w14:solidFill>
                    <w14:schemeClr w14:val="tx1"/>
                  </w14:solidFill>
                </w14:textFill>
              </w:rPr>
            </w:pPr>
            <w:r>
              <w:rPr>
                <w:rFonts w:hint="eastAsia" w:ascii="宋体" w:hAnsi="宋体" w:cs="宋体"/>
                <w:strike w:val="0"/>
                <w:dstrike w:val="0"/>
                <w:color w:val="000000" w:themeColor="text1"/>
                <w:kern w:val="0"/>
                <w:sz w:val="22"/>
                <w:szCs w:val="22"/>
                <w:lang w:bidi="ar"/>
                <w14:textFill>
                  <w14:solidFill>
                    <w14:schemeClr w14:val="tx1"/>
                  </w14:solidFill>
                </w14:textFill>
              </w:rPr>
              <w:t>桌面式纯讨论会议主席单元</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2979">
            <w:pPr>
              <w:keepNext w:val="0"/>
              <w:keepLines w:val="0"/>
              <w:widowControl/>
              <w:numPr>
                <w:ilvl w:val="0"/>
                <w:numId w:val="22"/>
              </w:numPr>
              <w:suppressLineNumbers w:val="0"/>
              <w:jc w:val="left"/>
              <w:textAlignment w:val="cente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自主独创PA-STREAM数字音频流处理技术，音质更加浑厚，清晰，会议拾音最佳之选；</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2.CR&amp;MP（Conductiverubberandmetalpaint）加工工艺，避免拾音时受到如电话，空间其他无线等RF信号的干扰；</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3.新颖.时尚外观，人体工学设计，具有外观设计专利,支持桌面式或嵌入式灵活安装；</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4.采用专用≥8芯高密航空接头，自带2米连接电缆，"T型"连接模式，保证可靠的连接；</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5.心型指向性电容式拾音器，带双色指示灯，发言为红色，申请发言为闪绿色，且在休会期间可拆卸；</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6.∮3.5mm立体声耳机插口连接耳机，高保真双扬声器.音量可调；</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7.抑制啸叫功能，当话筒打开时，内置扬声器自动关闭，防止声音回输；</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8.搭配摄像跟踪系统&amp;中控系统，可实现摄像自动</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跟踪功能；</w:t>
            </w:r>
          </w:p>
          <w:p w14:paraId="0F9463FC">
            <w:pPr>
              <w:keepNext w:val="0"/>
              <w:keepLines w:val="0"/>
              <w:widowControl/>
              <w:numPr>
                <w:ilvl w:val="0"/>
                <w:numId w:val="0"/>
              </w:numPr>
              <w:suppressLineNumbers w:val="0"/>
              <w:ind w:left="0" w:leftChars="0" w:firstLine="0" w:firstLineChars="0"/>
              <w:jc w:val="left"/>
              <w:textAlignment w:val="center"/>
              <w:rPr>
                <w:rFonts w:ascii="宋体" w:hAnsi="宋体" w:cs="宋体"/>
                <w:strike w:val="0"/>
                <w:dstrike w:val="0"/>
                <w:color w:val="000000" w:themeColor="text1"/>
                <w:sz w:val="22"/>
                <w:szCs w:val="22"/>
                <w14:textFill>
                  <w14:solidFill>
                    <w14:schemeClr w14:val="tx1"/>
                  </w14:solidFill>
                </w14:textFill>
              </w:rPr>
            </w:pP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9.话筒秆长度：≥4</w:t>
            </w:r>
            <w:r>
              <w:rPr>
                <w:rFonts w:hint="eastAsia" w:ascii="宋体" w:hAnsi="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15</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mm（标准配置）；</w:t>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highlight w:val="none"/>
                <w:u w:val="none"/>
                <w:lang w:val="en-US" w:eastAsia="zh-CN" w:bidi="ar"/>
                <w14:textFill>
                  <w14:solidFill>
                    <w14:schemeClr w14:val="tx1"/>
                  </w14:solidFill>
                </w14:textFill>
              </w:rPr>
              <w:t>10.单元为无源设备，由系统主机供</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电，输入电压为DC24V；</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11.支持发言计时.按键签到功能；</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12.高亮度LCD中英文显示屏，可实时显示签到结果和发言时间；</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13.话筒开启/关闭.签到实时人数等信息；</w:t>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strike w:val="0"/>
                <w:dstrike w:val="0"/>
                <w:color w:val="000000" w:themeColor="text1"/>
                <w:kern w:val="0"/>
                <w:sz w:val="22"/>
                <w:szCs w:val="22"/>
                <w:u w:val="none"/>
                <w:lang w:val="en-US" w:eastAsia="zh-CN" w:bidi="ar"/>
                <w14:textFill>
                  <w14:solidFill>
                    <w14:schemeClr w14:val="tx1"/>
                  </w14:solidFill>
                </w14:textFill>
              </w:rPr>
              <w:t>14.主席单元具备如下会议控制功能：批准代表的发言申请功能；可强行关闭正在发言的代表发言单元,不受发言人数，发言模式的限制，可自由开启，不受安装位置的限制；代表单元具有发言申请功能,受主席单元控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F7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9165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0D86F9BB">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AF0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54F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桌面式纯讨论会议代表单元</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F289">
            <w:pPr>
              <w:keepNext w:val="0"/>
              <w:keepLines w:val="0"/>
              <w:widowControl/>
              <w:numPr>
                <w:ilvl w:val="0"/>
                <w:numId w:val="0"/>
              </w:numPr>
              <w:suppressLineNumbers w:val="0"/>
              <w:jc w:val="left"/>
              <w:textAlignment w:val="center"/>
              <w:rPr>
                <w:rFonts w:hint="eastAsia" w:ascii="宋体" w:hAnsi="宋体" w:eastAsia="宋体" w:cs="宋体"/>
                <w:i w:val="0"/>
                <w:iCs w:val="0"/>
                <w:strike/>
                <w:dstrike w:val="0"/>
                <w:color w:val="FF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1.自主独创PA-STREAM数字音频流处理技术，音质更加浑厚，清晰，会议拾音最佳之选。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2.CR&amp;MP（Conductiverubberandmetalpaint）加工工艺，避免拾音时受到如电话，空间其他无线等RF信号的干扰。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3.新颖.时尚外观，人体工学设计，具有外观设计专利,支持桌面式或嵌入式灵活安装；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4.采用专用≥8芯高密航空接头，自带2米连接电缆，"T型"连接模式，保证可靠的连接；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5.心型指向性电容式拾音器，带双色指示灯，发言为红色，申请发言为闪绿色，且在休会期间可拆卸；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6.∮3.5mm立体声耳机插口连接耳机，高保真双扬声器.音量可调；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7.抑制啸叫功能，当话筒打开时，内置扬声器自动关闭，防止声音回输；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8.搭</w:t>
            </w:r>
            <w:r>
              <w:rPr>
                <w:rFonts w:hint="eastAsia" w:ascii="宋体" w:hAnsi="宋体" w:eastAsia="宋体" w:cs="宋体"/>
                <w:i w:val="0"/>
                <w:iCs w:val="0"/>
                <w:color w:val="000000"/>
                <w:kern w:val="0"/>
                <w:sz w:val="22"/>
                <w:szCs w:val="22"/>
                <w:highlight w:val="none"/>
                <w:u w:val="none"/>
                <w:lang w:val="en-US" w:eastAsia="zh-CN" w:bidi="ar"/>
              </w:rPr>
              <w:t>配摄像跟踪系统&amp;中控系统，可实现摄像自动跟踪功能；</w:t>
            </w:r>
          </w:p>
          <w:p w14:paraId="73D07BF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highlight w:val="none"/>
                <w:u w:val="none"/>
                <w:lang w:val="en-US" w:eastAsia="zh-CN" w:bidi="ar"/>
              </w:rPr>
              <w:t>9.话筒秆长度：≥4</w:t>
            </w:r>
            <w:r>
              <w:rPr>
                <w:rFonts w:hint="eastAsia" w:ascii="宋体" w:hAnsi="宋体" w:cs="宋体"/>
                <w:i w:val="0"/>
                <w:iCs w:val="0"/>
                <w:color w:val="000000"/>
                <w:kern w:val="0"/>
                <w:sz w:val="22"/>
                <w:szCs w:val="22"/>
                <w:highlight w:val="none"/>
                <w:u w:val="none"/>
                <w:lang w:val="en-US" w:eastAsia="zh-CN" w:bidi="ar"/>
              </w:rPr>
              <w:t>15</w:t>
            </w:r>
            <w:r>
              <w:rPr>
                <w:rFonts w:hint="eastAsia" w:ascii="宋体" w:hAnsi="宋体" w:eastAsia="宋体" w:cs="宋体"/>
                <w:i w:val="0"/>
                <w:iCs w:val="0"/>
                <w:color w:val="000000"/>
                <w:kern w:val="0"/>
                <w:sz w:val="22"/>
                <w:szCs w:val="22"/>
                <w:highlight w:val="none"/>
                <w:u w:val="none"/>
                <w:lang w:val="en-US" w:eastAsia="zh-CN" w:bidi="ar"/>
              </w:rPr>
              <w:t>mm（标准配置）；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10.单元为无源设备，由系统主机供电</w:t>
            </w:r>
            <w:r>
              <w:rPr>
                <w:rFonts w:hint="eastAsia" w:ascii="宋体" w:hAnsi="宋体" w:eastAsia="宋体" w:cs="宋体"/>
                <w:i w:val="0"/>
                <w:iCs w:val="0"/>
                <w:color w:val="000000"/>
                <w:kern w:val="0"/>
                <w:sz w:val="22"/>
                <w:szCs w:val="22"/>
                <w:u w:val="none"/>
                <w:lang w:val="en-US" w:eastAsia="zh-CN" w:bidi="ar"/>
              </w:rPr>
              <w:t>，输入电压为DC24V；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11.支持发言计时.按键签到功能；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12.高亮度LCD中英文显示屏，可实时显示签到结果和发言时间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13.话筒开启/关闭、签到实时人数等信息；</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3A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B41EA">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7</w:t>
            </w:r>
          </w:p>
        </w:tc>
      </w:tr>
      <w:tr w14:paraId="668CD8E0">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7B3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217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延长线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DEE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1.用于会议主机.扩展主机或会议发言单元之间的延长连接；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2.20米8芯电缆，具有一公一母接口；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3.线材采用全线铝箔+水线屏蔽，大大降低强电磁波，芯线材质纯无氧铜；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4.线材的抗干扰性强，不会产生兹兹的杂音；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5.可以随意自由调整，方便施工；</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6.输入电压为24V,属安全范围；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7.产品出厂前经过一系列的电气安全产品性能测试，包括绝缘耐压测试，电抗电阻测试，PVC等相关的严格测试。</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FD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8F12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25CBD60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CD4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57D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专用地插</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753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1.8M双母头会议功能件模快化。</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2.插座体弹出设计。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3.安全可靠，打开时不拨动滑舌，插座体不会因脚踩而合上。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4.接线容易，专用接线端子，只须将外接线插入接线端子孔即可。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5.一进二出，安装方便。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6.底盒尺寸（宽×深×高）：100×55×100mm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7.产品尺寸（宽×深×高）：120mm×60mm×120mm</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4C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1834D">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187626A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369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570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机柜</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4F5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42U机柜，落地安装600*600*1600（含2*10口PDU插座，散热风扇）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84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E41C1">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w:t>
            </w:r>
          </w:p>
        </w:tc>
      </w:tr>
      <w:tr w14:paraId="1E432C53">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B28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十</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C590">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信息发布系统</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62ADC">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DF08">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00CC0">
            <w:pPr>
              <w:jc w:val="right"/>
              <w:rPr>
                <w:rFonts w:ascii="宋体" w:hAnsi="宋体" w:cs="宋体"/>
                <w:b/>
                <w:bCs/>
                <w:color w:val="000000"/>
                <w:sz w:val="18"/>
                <w:szCs w:val="18"/>
              </w:rPr>
            </w:pPr>
          </w:p>
        </w:tc>
      </w:tr>
      <w:tr w14:paraId="7AC7B9D7">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0D9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CDA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电梯厅43寸宣传屏</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2A5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尺寸43英寸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屏幕类型LED液晶屏（A规）</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液晶屏品牌京东方</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背光类型E-LED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显示区域941*530mm 【HxV】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分辨率1920（H）×1080（V）</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亮度300cd/m2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响应时间13/5 (Typ.)(Tr/Td)</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对比度1400：1频率60HZ</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支持颜色16.7M (8-bit) 可视角度178°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使用寿命&gt;50000H</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系统版本Android 9.0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芯片组海思 Hi3751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CPU四核32 位Cortex-A53，支持 OpenGL ES 2.0/1.1/1.0 OpenVG 1.1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GPUARM MaliTM-450 GPU</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运存DDR 1GB储存EMMC 16G端口DC12V电源口*1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1个  USB1 个 OTG USBRJ45*1TF卡座*1耳机座*1HDMI IN*1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内存拓展最高支持 32GB TF卡方式拓展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预装软件信息发布软件/可支持第三方软件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网络通信支持有线网络连接和无线网络连接     (选装4G模块)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视频解码最高支持1080P视频、图片解码播放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开机方式支持上电自启、定时开关、网络唤醒、遥控开关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语言选择支持中文、繁体、英语等多国语言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音频功能内置两个优质高音质喇叭</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横竖切换支持0°、90°、180°、270旋转屏幕显示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鼠标功能支持插入鼠标键盘插入使用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单机功能支持USB节目导入播放</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系统升级支持系统后台升级和本地升级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遥控功能支持遥控操作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播放功能支持视频、图片、字幕、PDF、网页、混合播放、天气、时钟等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图片格式可支持 JPG、BMP、GIF 和 PNG 等格式图片文件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视频格式可支持 VOB、AVI、WMV、MOV、MKV、RMVB 以及 FLV等格式影音文件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音频格式可支持MP3、AAC、APE、WMA、MAV等格式音频文件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终端管理支持本地和远程控制终端</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分级管理可由管理员新建分级角色并进行分级权限的编辑和修改等操作</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B5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EC0C8">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3</w:t>
            </w:r>
          </w:p>
        </w:tc>
      </w:tr>
      <w:tr w14:paraId="7B78F111">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547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十一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2C5C">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电动窗帘</w:t>
            </w:r>
          </w:p>
        </w:tc>
        <w:tc>
          <w:tcPr>
            <w:tcW w:w="49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87FC4">
            <w:pPr>
              <w:jc w:val="left"/>
              <w:rPr>
                <w:rFonts w:ascii="宋体" w:hAnsi="宋体" w:cs="宋体"/>
                <w:b/>
                <w:bCs/>
                <w:color w:val="000000"/>
                <w:sz w:val="18"/>
                <w:szCs w:val="18"/>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F917">
            <w:pPr>
              <w:jc w:val="center"/>
              <w:rPr>
                <w:rFonts w:ascii="宋体" w:hAnsi="宋体" w:cs="宋体"/>
                <w:color w:val="000000"/>
                <w:sz w:val="22"/>
                <w:szCs w:val="22"/>
              </w:rPr>
            </w:pP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E0392">
            <w:pPr>
              <w:jc w:val="right"/>
              <w:rPr>
                <w:rFonts w:ascii="宋体" w:hAnsi="宋体" w:cs="宋体"/>
                <w:b/>
                <w:bCs/>
                <w:color w:val="000000"/>
                <w:sz w:val="18"/>
                <w:szCs w:val="18"/>
              </w:rPr>
            </w:pPr>
          </w:p>
        </w:tc>
      </w:tr>
      <w:tr w14:paraId="35DB21C2">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353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D11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单轨对开开合帘电动窗帘</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907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杜亚电机，标准型材轨道，不含挂轨式窗帘布，直轨轨道7.5米，双电机对开</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F0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8FDFF">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11</w:t>
            </w:r>
          </w:p>
        </w:tc>
      </w:tr>
      <w:tr w14:paraId="547DE44D">
        <w:tblPrEx>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0CD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3F9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单轨单开式电动窗帘</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A1D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杜亚电机，标准型材轨道，不含挂轨式窗帘布，直轨轨道3.6米，单电机单开</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FD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6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0395B">
            <w:pPr>
              <w:widowControl/>
              <w:jc w:val="right"/>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2</w:t>
            </w:r>
          </w:p>
        </w:tc>
      </w:tr>
    </w:tbl>
    <w:p w14:paraId="0EE98FA8">
      <w:pPr>
        <w:rPr>
          <w:rFonts w:ascii="宋体" w:hAnsi="宋体" w:cs="宋体"/>
          <w:b/>
          <w:sz w:val="24"/>
        </w:rPr>
      </w:pPr>
    </w:p>
    <w:p w14:paraId="31B55250">
      <w:pPr>
        <w:rPr>
          <w:rFonts w:hint="eastAsia" w:ascii="宋体" w:hAnsi="宋体" w:cs="宋体"/>
          <w:b/>
          <w:sz w:val="24"/>
        </w:rPr>
      </w:pPr>
      <w:r>
        <w:rPr>
          <w:rFonts w:hint="eastAsia" w:ascii="宋体" w:hAnsi="宋体" w:cs="宋体"/>
          <w:b/>
          <w:sz w:val="24"/>
        </w:rPr>
        <w:t>以上参数中非性能指标参数（如尺寸、重量等）允许有不超过10%的正负偏离。</w:t>
      </w:r>
    </w:p>
    <w:p w14:paraId="47420E0A">
      <w:pPr>
        <w:rPr>
          <w:rFonts w:hint="eastAsia" w:ascii="宋体" w:hAnsi="宋体" w:cs="宋体"/>
          <w:sz w:val="24"/>
          <w:szCs w:val="20"/>
        </w:rPr>
      </w:pPr>
    </w:p>
    <w:p w14:paraId="4F2734AF">
      <w:pPr>
        <w:rPr>
          <w:rFonts w:hint="default" w:ascii="宋体" w:hAnsi="宋体" w:eastAsia="宋体" w:cs="宋体"/>
          <w:b/>
          <w:sz w:val="24"/>
          <w:lang w:val="en-US" w:eastAsia="zh-CN"/>
        </w:rPr>
      </w:pPr>
      <w:r>
        <w:rPr>
          <w:rFonts w:hint="eastAsia" w:ascii="宋体" w:hAnsi="宋体" w:cs="宋体"/>
          <w:sz w:val="24"/>
          <w:szCs w:val="20"/>
        </w:rPr>
        <w:t>▲</w:t>
      </w:r>
      <w:r>
        <w:rPr>
          <w:rFonts w:hint="eastAsia" w:ascii="宋体" w:hAnsi="宋体" w:cs="宋体"/>
          <w:b/>
          <w:sz w:val="24"/>
          <w:lang w:val="en-US" w:eastAsia="zh-CN"/>
        </w:rPr>
        <w:t>本项目涉及设备的所有规格、参数必须满足常规项目使用要求，如交付产品无法满足采购人使用要求，采购人将要求供应商无条件进行替换，且费用不作增加。</w:t>
      </w:r>
    </w:p>
    <w:p w14:paraId="4B654EF4">
      <w:pPr>
        <w:numPr>
          <w:ilvl w:val="0"/>
          <w:numId w:val="0"/>
        </w:numPr>
        <w:snapToGrid w:val="0"/>
        <w:spacing w:line="360" w:lineRule="auto"/>
        <w:jc w:val="left"/>
        <w:rPr>
          <w:rFonts w:hint="eastAsia" w:asciiTheme="majorEastAsia" w:hAnsiTheme="majorEastAsia" w:eastAsiaTheme="majorEastAsia" w:cstheme="majorEastAsia"/>
          <w:b w:val="0"/>
          <w:snapToGrid w:val="0"/>
          <w:color w:val="000000"/>
          <w:sz w:val="28"/>
          <w:szCs w:val="28"/>
          <w:lang w:val="en-US" w:eastAsia="zh-CN"/>
        </w:rPr>
      </w:pPr>
    </w:p>
    <w:p w14:paraId="24717775">
      <w:pPr>
        <w:numPr>
          <w:ilvl w:val="0"/>
          <w:numId w:val="0"/>
        </w:numPr>
        <w:snapToGrid w:val="0"/>
        <w:spacing w:line="360" w:lineRule="auto"/>
        <w:jc w:val="left"/>
        <w:rPr>
          <w:rFonts w:hint="eastAsia" w:asciiTheme="majorEastAsia" w:hAnsiTheme="majorEastAsia" w:eastAsiaTheme="majorEastAsia" w:cstheme="majorEastAsia"/>
          <w:b w:val="0"/>
          <w:snapToGrid w:val="0"/>
          <w:color w:val="000000"/>
          <w:sz w:val="28"/>
          <w:szCs w:val="28"/>
          <w:lang w:val="en-US" w:eastAsia="zh-CN"/>
        </w:rPr>
      </w:pPr>
    </w:p>
    <w:p w14:paraId="4A0D6F66">
      <w:pPr>
        <w:numPr>
          <w:ilvl w:val="0"/>
          <w:numId w:val="0"/>
        </w:numPr>
        <w:snapToGrid w:val="0"/>
        <w:spacing w:line="360" w:lineRule="auto"/>
        <w:jc w:val="left"/>
        <w:rPr>
          <w:rFonts w:hint="eastAsia" w:asciiTheme="majorEastAsia" w:hAnsiTheme="majorEastAsia" w:eastAsiaTheme="majorEastAsia" w:cstheme="majorEastAsia"/>
          <w:b w:val="0"/>
          <w:snapToGrid w:val="0"/>
          <w:color w:val="000000"/>
          <w:sz w:val="28"/>
          <w:szCs w:val="28"/>
          <w:lang w:val="en-US" w:eastAsia="zh-CN"/>
        </w:rPr>
      </w:pPr>
      <w:r>
        <w:rPr>
          <w:rFonts w:hint="eastAsia" w:asciiTheme="majorEastAsia" w:hAnsiTheme="majorEastAsia" w:eastAsiaTheme="majorEastAsia" w:cstheme="majorEastAsia"/>
          <w:b w:val="0"/>
          <w:snapToGrid w:val="0"/>
          <w:color w:val="000000"/>
          <w:sz w:val="28"/>
          <w:szCs w:val="28"/>
          <w:lang w:val="en-US" w:eastAsia="zh-CN"/>
        </w:rPr>
        <w:t>二、采购要求</w:t>
      </w:r>
    </w:p>
    <w:p w14:paraId="111215FA">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ascii="新宋体" w:hAnsi="新宋体" w:eastAsia="新宋体" w:cs="新宋体"/>
          <w:color w:val="000000"/>
          <w:kern w:val="0"/>
          <w:sz w:val="24"/>
          <w:szCs w:val="24"/>
          <w:lang w:val="en-US" w:eastAsia="zh-CN" w:bidi="ar"/>
        </w:rPr>
        <w:t xml:space="preserve">1、总体要求 </w:t>
      </w:r>
    </w:p>
    <w:p w14:paraId="66D88808">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（1）时间要求：</w:t>
      </w:r>
      <w:r>
        <w:rPr>
          <w:rFonts w:hint="eastAsia" w:ascii="宋体" w:hAnsi="宋体" w:eastAsia="宋体" w:cs="宋体"/>
          <w:color w:val="000000"/>
          <w:kern w:val="0"/>
          <w:sz w:val="24"/>
          <w:szCs w:val="24"/>
          <w:lang w:val="en-US" w:eastAsia="zh-CN" w:bidi="ar"/>
        </w:rPr>
        <w:t>合同签订后入场开始施工，</w:t>
      </w:r>
      <w:r>
        <w:rPr>
          <w:rFonts w:hint="eastAsia" w:ascii="宋体" w:hAnsi="宋体" w:cs="宋体"/>
          <w:color w:val="000000"/>
          <w:kern w:val="0"/>
          <w:sz w:val="24"/>
          <w:szCs w:val="24"/>
          <w:highlight w:val="none"/>
          <w:lang w:val="en-US" w:eastAsia="zh-CN" w:bidi="ar"/>
        </w:rPr>
        <w:t>30</w:t>
      </w:r>
      <w:r>
        <w:rPr>
          <w:rFonts w:hint="eastAsia" w:ascii="新宋体" w:hAnsi="新宋体" w:eastAsia="新宋体" w:cs="新宋体"/>
          <w:color w:val="000000"/>
          <w:kern w:val="0"/>
          <w:sz w:val="24"/>
          <w:szCs w:val="24"/>
          <w:highlight w:val="none"/>
          <w:lang w:val="en-US" w:eastAsia="zh-CN" w:bidi="ar"/>
        </w:rPr>
        <w:t>日历天内交</w:t>
      </w:r>
      <w:r>
        <w:rPr>
          <w:rFonts w:hint="eastAsia" w:ascii="新宋体" w:hAnsi="新宋体" w:eastAsia="新宋体" w:cs="新宋体"/>
          <w:color w:val="000000"/>
          <w:kern w:val="0"/>
          <w:sz w:val="24"/>
          <w:szCs w:val="24"/>
          <w:lang w:val="en-US" w:eastAsia="zh-CN" w:bidi="ar"/>
        </w:rPr>
        <w:t xml:space="preserve">付安装并通过验收。 </w:t>
      </w:r>
    </w:p>
    <w:p w14:paraId="46EE5D0C">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rFonts w:hint="default"/>
          <w:sz w:val="24"/>
          <w:szCs w:val="24"/>
          <w:lang w:val="en-US"/>
        </w:rPr>
      </w:pPr>
      <w:r>
        <w:rPr>
          <w:rFonts w:hint="eastAsia" w:ascii="新宋体" w:hAnsi="新宋体" w:eastAsia="新宋体" w:cs="新宋体"/>
          <w:color w:val="000000"/>
          <w:kern w:val="0"/>
          <w:sz w:val="24"/>
          <w:szCs w:val="24"/>
          <w:lang w:val="en-US" w:eastAsia="zh-CN" w:bidi="ar"/>
        </w:rPr>
        <w:t>（2）地点要求：采购人指定地点</w:t>
      </w:r>
    </w:p>
    <w:p w14:paraId="5A5CF89D">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 xml:space="preserve">（3）实施要求：中标人应合理安排工期，保障西湖区托育综合服务中心装修改造项目的整体推进进度。所购设施设备应及时备货，根据施工协同要求，在采购人通知后，交付货物。因中标人提早交货、延迟交货、单方面交货等导致货物损毁、遗失风险由中标人自行承担，如影响其他工程项目实施的，由中标人承担赔偿责任。 </w:t>
      </w:r>
    </w:p>
    <w:p w14:paraId="671D6191">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 xml:space="preserve">2、项目集成要求 </w:t>
      </w:r>
    </w:p>
    <w:p w14:paraId="26504979">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 xml:space="preserve">（1）符合工程规范，满足科学高效。做到安全可靠，美观整洁，易于维护，方便检修。 </w:t>
      </w:r>
    </w:p>
    <w:p w14:paraId="3DE2EF77">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（2）提供大楼综合管理系统。综合运用本项目内的硬件设施及配套软件，采用二次开发、数据对接、统一授权等技术方式，实现一站式的楼宇综合管理与服务系统</w:t>
      </w:r>
      <w:r>
        <w:rPr>
          <w:rFonts w:ascii="新宋体" w:hAnsi="新宋体" w:eastAsia="新宋体" w:cs="新宋体"/>
          <w:color w:val="000000"/>
          <w:kern w:val="0"/>
          <w:sz w:val="24"/>
          <w:szCs w:val="24"/>
          <w:lang w:val="en-US" w:eastAsia="zh-CN" w:bidi="ar"/>
        </w:rPr>
        <w:t xml:space="preserve">。 </w:t>
      </w:r>
    </w:p>
    <w:p w14:paraId="29A15184">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 xml:space="preserve">3、项目培训要求 </w:t>
      </w:r>
    </w:p>
    <w:p w14:paraId="6A4DB26E">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sz w:val="24"/>
          <w:szCs w:val="24"/>
        </w:rPr>
      </w:pPr>
      <w:r>
        <w:rPr>
          <w:rFonts w:hint="eastAsia" w:ascii="新宋体" w:hAnsi="新宋体" w:eastAsia="新宋体" w:cs="新宋体"/>
          <w:color w:val="000000"/>
          <w:kern w:val="0"/>
          <w:sz w:val="24"/>
          <w:szCs w:val="24"/>
          <w:lang w:val="en-US" w:eastAsia="zh-CN" w:bidi="ar"/>
        </w:rPr>
        <w:t>（1）项目验收前提供不少于 1 次系统使用和运维培训。</w:t>
      </w:r>
    </w:p>
    <w:p w14:paraId="07EB33D2">
      <w:pPr>
        <w:pStyle w:val="25"/>
        <w:ind w:left="0" w:leftChars="0" w:firstLine="0" w:firstLineChars="0"/>
        <w:rPr>
          <w:rFonts w:hint="eastAsia"/>
          <w:lang w:val="en-US" w:eastAsia="zh-CN"/>
        </w:rPr>
      </w:pPr>
      <w:r>
        <w:rPr>
          <w:rFonts w:hint="eastAsia"/>
          <w:lang w:val="en-US" w:eastAsia="zh-CN"/>
        </w:rPr>
        <w:t>4、商务要求</w:t>
      </w:r>
    </w:p>
    <w:p w14:paraId="3B723B59">
      <w:pPr>
        <w:pStyle w:val="26"/>
        <w:ind w:left="0" w:leftChars="0" w:firstLine="0" w:firstLineChars="0"/>
        <w:rPr>
          <w:rFonts w:hint="eastAsia"/>
          <w:lang w:val="en-US" w:eastAsia="zh-CN"/>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7330"/>
      </w:tblGrid>
      <w:tr w14:paraId="2B6D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65" w:type="dxa"/>
          </w:tcPr>
          <w:p w14:paraId="30A3AEB6">
            <w:pPr>
              <w:pStyle w:val="26"/>
              <w:ind w:left="0" w:leftChars="0" w:firstLine="0" w:firstLineChars="0"/>
              <w:rPr>
                <w:rFonts w:hint="default"/>
                <w:sz w:val="24"/>
                <w:szCs w:val="24"/>
                <w:vertAlign w:val="baseline"/>
                <w:lang w:val="en-US" w:eastAsia="zh-CN"/>
              </w:rPr>
            </w:pPr>
            <w:r>
              <w:rPr>
                <w:rFonts w:hint="default"/>
                <w:sz w:val="24"/>
                <w:szCs w:val="24"/>
                <w:vertAlign w:val="baseline"/>
                <w:lang w:val="en-US" w:eastAsia="zh-CN"/>
              </w:rPr>
              <w:t>质保期</w:t>
            </w:r>
          </w:p>
        </w:tc>
        <w:tc>
          <w:tcPr>
            <w:tcW w:w="7330" w:type="dxa"/>
          </w:tcPr>
          <w:p w14:paraId="41D02D3E">
            <w:pPr>
              <w:keepNext w:val="0"/>
              <w:keepLines w:val="0"/>
              <w:widowControl/>
              <w:suppressLineNumbers w:val="0"/>
              <w:jc w:val="left"/>
              <w:rPr>
                <w:rFonts w:hint="default"/>
                <w:sz w:val="24"/>
                <w:szCs w:val="24"/>
                <w:vertAlign w:val="baseline"/>
                <w:lang w:val="en-US" w:eastAsia="zh-CN"/>
              </w:rPr>
            </w:pPr>
            <w:r>
              <w:rPr>
                <w:rFonts w:hint="eastAsia" w:ascii="宋体" w:hAnsi="宋体" w:eastAsia="宋体" w:cs="宋体"/>
                <w:color w:val="000000"/>
                <w:kern w:val="0"/>
                <w:sz w:val="24"/>
                <w:szCs w:val="24"/>
                <w:lang w:val="en-US" w:eastAsia="zh-CN" w:bidi="ar"/>
              </w:rPr>
              <w:t>整个项目自通过验收之日起不少于 3 年（如投标人投标文件中对质保期有优惠延长，以延长后的质保期为准）。</w:t>
            </w:r>
          </w:p>
        </w:tc>
      </w:tr>
      <w:tr w14:paraId="2E9A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14:paraId="14184522">
            <w:pPr>
              <w:pStyle w:val="26"/>
              <w:ind w:left="0" w:leftChars="0" w:firstLine="0" w:firstLineChars="0"/>
              <w:rPr>
                <w:rFonts w:hint="default"/>
                <w:sz w:val="24"/>
                <w:szCs w:val="24"/>
                <w:vertAlign w:val="baseline"/>
                <w:lang w:val="en-US" w:eastAsia="zh-CN"/>
              </w:rPr>
            </w:pPr>
            <w:r>
              <w:rPr>
                <w:rFonts w:hint="default"/>
                <w:sz w:val="24"/>
                <w:szCs w:val="24"/>
                <w:vertAlign w:val="baseline"/>
                <w:lang w:val="en-US" w:eastAsia="zh-CN"/>
              </w:rPr>
              <w:t>售后（技术）服务要求</w:t>
            </w:r>
          </w:p>
          <w:p w14:paraId="68BB008A">
            <w:pPr>
              <w:pStyle w:val="26"/>
              <w:rPr>
                <w:rFonts w:hint="default"/>
                <w:sz w:val="24"/>
                <w:szCs w:val="24"/>
                <w:vertAlign w:val="baseline"/>
                <w:lang w:val="en-US" w:eastAsia="zh-CN"/>
              </w:rPr>
            </w:pPr>
          </w:p>
        </w:tc>
        <w:tc>
          <w:tcPr>
            <w:tcW w:w="7330" w:type="dxa"/>
          </w:tcPr>
          <w:p w14:paraId="4BE3268A">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1.质保期内非人为因素出现的质量问题，维修人员在 24 小时内到达最终用户现场实施免费维修、免费更换有缺陷的零部件、直至免费更换新货物。因货物本身问题在 48 小时之内仍不能排除的故障，应提供与原货物相同或不低于原货物性能的备用货物。单次停机时间不得超过一周，否则做相应的补偿。故障排除后应出具书面故障诊断报告备案。 </w:t>
            </w:r>
          </w:p>
          <w:p w14:paraId="42A39008">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2.出现故障后，中标人如未按上述要求进行响应，采购人可以采取必要的补救措施，由此产生的风险和费用将由中标人承担。 </w:t>
            </w:r>
          </w:p>
          <w:p w14:paraId="738F7B42">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3.中标人应对所供货物实行终身维护。 </w:t>
            </w:r>
          </w:p>
          <w:p w14:paraId="5CC25CC6">
            <w:pPr>
              <w:keepNext w:val="0"/>
              <w:keepLines w:val="0"/>
              <w:widowControl/>
              <w:suppressLineNumbers w:val="0"/>
              <w:jc w:val="left"/>
              <w:rPr>
                <w:rFonts w:hint="default"/>
                <w:sz w:val="24"/>
                <w:szCs w:val="24"/>
                <w:vertAlign w:val="baseline"/>
                <w:lang w:val="en-US" w:eastAsia="zh-CN"/>
              </w:rPr>
            </w:pPr>
            <w:r>
              <w:rPr>
                <w:rFonts w:hint="eastAsia" w:ascii="宋体" w:hAnsi="宋体" w:eastAsia="宋体" w:cs="宋体"/>
                <w:color w:val="000000"/>
                <w:kern w:val="0"/>
                <w:sz w:val="24"/>
                <w:szCs w:val="24"/>
                <w:lang w:val="en-US" w:eastAsia="zh-CN" w:bidi="ar"/>
              </w:rPr>
              <w:t>4.质保期内软件免费升级。</w:t>
            </w:r>
          </w:p>
        </w:tc>
      </w:tr>
      <w:tr w14:paraId="04B6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14:paraId="3D573456">
            <w:pPr>
              <w:pStyle w:val="26"/>
              <w:ind w:left="0" w:leftChars="0" w:firstLine="0" w:firstLineChars="0"/>
              <w:rPr>
                <w:rFonts w:hint="default"/>
                <w:sz w:val="24"/>
                <w:szCs w:val="24"/>
                <w:vertAlign w:val="baseline"/>
                <w:lang w:val="en-US" w:eastAsia="zh-CN"/>
              </w:rPr>
            </w:pPr>
            <w:r>
              <w:rPr>
                <w:rFonts w:hint="default"/>
                <w:sz w:val="24"/>
                <w:szCs w:val="24"/>
                <w:vertAlign w:val="baseline"/>
                <w:lang w:val="en-US" w:eastAsia="zh-CN"/>
              </w:rPr>
              <w:t>付款条件</w:t>
            </w:r>
          </w:p>
          <w:p w14:paraId="433A2E81">
            <w:pPr>
              <w:pStyle w:val="26"/>
              <w:rPr>
                <w:rFonts w:hint="default"/>
                <w:sz w:val="24"/>
                <w:szCs w:val="24"/>
                <w:vertAlign w:val="baseline"/>
                <w:lang w:val="en-US" w:eastAsia="zh-CN"/>
              </w:rPr>
            </w:pPr>
          </w:p>
        </w:tc>
        <w:tc>
          <w:tcPr>
            <w:tcW w:w="7330" w:type="dxa"/>
          </w:tcPr>
          <w:p w14:paraId="7C13E453">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1.付款手续 </w:t>
            </w:r>
          </w:p>
          <w:p w14:paraId="42717B8E">
            <w:pPr>
              <w:keepNext w:val="0"/>
              <w:keepLines w:val="0"/>
              <w:widowControl/>
              <w:suppressLineNumbers w:val="0"/>
              <w:jc w:val="left"/>
              <w:rPr>
                <w:rFonts w:hint="default"/>
                <w:sz w:val="24"/>
                <w:szCs w:val="24"/>
                <w:vertAlign w:val="baseline"/>
                <w:lang w:val="en-US" w:eastAsia="zh-CN"/>
              </w:rPr>
            </w:pPr>
            <w:r>
              <w:rPr>
                <w:rFonts w:hint="eastAsia" w:ascii="宋体" w:hAnsi="宋体" w:eastAsia="宋体" w:cs="宋体"/>
                <w:color w:val="000000"/>
                <w:kern w:val="0"/>
                <w:sz w:val="24"/>
                <w:szCs w:val="24"/>
                <w:lang w:val="en-US" w:eastAsia="zh-CN" w:bidi="ar"/>
              </w:rPr>
              <w:t>合同签订后5个工作日内，采购人预付合同金额的40%，项目验收合格后支付合同剩余金额。</w:t>
            </w:r>
          </w:p>
        </w:tc>
      </w:tr>
      <w:tr w14:paraId="28A9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14:paraId="12130565">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安全</w:t>
            </w:r>
          </w:p>
          <w:p w14:paraId="275AEAB4">
            <w:pPr>
              <w:pStyle w:val="26"/>
              <w:rPr>
                <w:rFonts w:hint="default"/>
                <w:sz w:val="24"/>
                <w:szCs w:val="24"/>
                <w:vertAlign w:val="baseline"/>
                <w:lang w:val="en-US" w:eastAsia="zh-CN"/>
              </w:rPr>
            </w:pPr>
          </w:p>
        </w:tc>
        <w:tc>
          <w:tcPr>
            <w:tcW w:w="7330" w:type="dxa"/>
          </w:tcPr>
          <w:p w14:paraId="6C5DC055">
            <w:pPr>
              <w:keepNext w:val="0"/>
              <w:keepLines w:val="0"/>
              <w:widowControl/>
              <w:suppressLineNumbers w:val="0"/>
              <w:jc w:val="left"/>
              <w:rPr>
                <w:rFonts w:hint="default"/>
                <w:sz w:val="24"/>
                <w:szCs w:val="24"/>
                <w:vertAlign w:val="baseline"/>
                <w:lang w:val="en-US" w:eastAsia="zh-CN"/>
              </w:rPr>
            </w:pPr>
            <w:r>
              <w:rPr>
                <w:rFonts w:hint="eastAsia" w:ascii="宋体" w:hAnsi="宋体" w:eastAsia="宋体" w:cs="宋体"/>
                <w:color w:val="000000"/>
                <w:kern w:val="0"/>
                <w:sz w:val="24"/>
                <w:szCs w:val="24"/>
                <w:lang w:val="en-US" w:eastAsia="zh-CN" w:bidi="ar"/>
              </w:rPr>
              <w:t>中标人在供货过程中应注意自身安全，加强对职工的安全教育，在供货期间发生的安全事故，均由中标人负全责。</w:t>
            </w:r>
          </w:p>
        </w:tc>
      </w:tr>
    </w:tbl>
    <w:p w14:paraId="1D0E1D2D">
      <w:pPr>
        <w:pStyle w:val="26"/>
        <w:ind w:left="0" w:leftChars="0" w:firstLine="0" w:firstLineChars="0"/>
        <w:rPr>
          <w:rFonts w:hint="default"/>
          <w:lang w:val="en-US" w:eastAsia="zh-CN"/>
        </w:rPr>
      </w:pPr>
    </w:p>
    <w:p w14:paraId="6520FA14">
      <w:pPr>
        <w:keepNext w:val="0"/>
        <w:keepLines w:val="0"/>
        <w:pageBreakBefore w:val="0"/>
        <w:widowControl/>
        <w:suppressLineNumbers w:val="0"/>
        <w:kinsoku/>
        <w:wordWrap/>
        <w:overflowPunct/>
        <w:topLinePunct w:val="0"/>
        <w:autoSpaceDE/>
        <w:autoSpaceDN/>
        <w:bidi w:val="0"/>
        <w:adjustRightInd w:val="0"/>
        <w:spacing w:line="360" w:lineRule="auto"/>
        <w:jc w:val="left"/>
        <w:textAlignment w:val="auto"/>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5、本项目其它要求参照《采购合同》条款内容。</w:t>
      </w:r>
    </w:p>
    <w:p w14:paraId="15238F7F">
      <w:pPr>
        <w:snapToGrid w:val="0"/>
        <w:spacing w:line="360" w:lineRule="auto"/>
        <w:rPr>
          <w:rFonts w:hint="eastAsia" w:ascii="宋体" w:hAnsi="宋体" w:cs="宋体"/>
          <w:b/>
          <w:sz w:val="32"/>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BB4C550">
      <w:pPr>
        <w:numPr>
          <w:ilvl w:val="0"/>
          <w:numId w:val="23"/>
        </w:num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  </w:t>
      </w:r>
      <w:bookmarkStart w:id="28" w:name="_Toc184314472"/>
      <w:bookmarkEnd w:id="28"/>
      <w:bookmarkStart w:id="29" w:name="_Toc184313253"/>
      <w:bookmarkEnd w:id="29"/>
      <w:bookmarkStart w:id="30" w:name="_Toc184314442"/>
      <w:bookmarkEnd w:id="30"/>
      <w:bookmarkStart w:id="31" w:name="_Toc184314416"/>
      <w:bookmarkEnd w:id="31"/>
      <w:bookmarkStart w:id="32" w:name="_Toc184308073"/>
      <w:bookmarkEnd w:id="32"/>
      <w:bookmarkStart w:id="33" w:name="_Toc184312088"/>
      <w:bookmarkEnd w:id="33"/>
      <w:bookmarkStart w:id="34" w:name="_Toc184308059"/>
      <w:bookmarkEnd w:id="34"/>
      <w:bookmarkStart w:id="35" w:name="_Toc184310286"/>
      <w:bookmarkEnd w:id="35"/>
      <w:bookmarkStart w:id="36" w:name="_Toc184308080"/>
      <w:bookmarkEnd w:id="36"/>
      <w:bookmarkStart w:id="37" w:name="_Toc184314467"/>
      <w:bookmarkEnd w:id="37"/>
      <w:bookmarkStart w:id="38" w:name="_Toc184314482"/>
      <w:bookmarkEnd w:id="38"/>
      <w:bookmarkStart w:id="39" w:name="_Toc184314473"/>
      <w:bookmarkEnd w:id="39"/>
      <w:bookmarkStart w:id="40" w:name="_Toc184313276"/>
      <w:bookmarkEnd w:id="40"/>
      <w:bookmarkStart w:id="41" w:name="_Toc184312108"/>
      <w:bookmarkEnd w:id="41"/>
      <w:bookmarkStart w:id="42" w:name="_Toc184312113"/>
      <w:bookmarkEnd w:id="42"/>
      <w:bookmarkStart w:id="43" w:name="_Toc184308066"/>
      <w:bookmarkEnd w:id="43"/>
      <w:bookmarkStart w:id="44" w:name="_Toc184313257"/>
      <w:bookmarkEnd w:id="44"/>
      <w:bookmarkStart w:id="45" w:name="_Toc184308058"/>
      <w:bookmarkEnd w:id="45"/>
      <w:bookmarkStart w:id="46" w:name="_Toc184312139"/>
      <w:bookmarkEnd w:id="46"/>
      <w:bookmarkStart w:id="47" w:name="_Toc184308070"/>
      <w:bookmarkEnd w:id="47"/>
      <w:bookmarkStart w:id="48" w:name="_Toc184310282"/>
      <w:bookmarkEnd w:id="48"/>
      <w:bookmarkStart w:id="49" w:name="_Toc184313275"/>
      <w:bookmarkEnd w:id="49"/>
      <w:bookmarkStart w:id="50" w:name="_Toc184313243"/>
      <w:bookmarkEnd w:id="50"/>
      <w:bookmarkStart w:id="51" w:name="_Toc184313284"/>
      <w:bookmarkEnd w:id="51"/>
      <w:bookmarkStart w:id="52" w:name="_Toc184313298"/>
      <w:bookmarkEnd w:id="52"/>
      <w:bookmarkStart w:id="53" w:name="_Toc184312067"/>
      <w:bookmarkEnd w:id="53"/>
      <w:bookmarkStart w:id="54" w:name="_Toc184308044"/>
      <w:bookmarkEnd w:id="54"/>
      <w:bookmarkStart w:id="55" w:name="_Toc184310277"/>
      <w:bookmarkEnd w:id="55"/>
      <w:bookmarkStart w:id="56" w:name="_Toc184308048"/>
      <w:bookmarkEnd w:id="56"/>
      <w:bookmarkStart w:id="57" w:name="_Toc184308087"/>
      <w:bookmarkEnd w:id="57"/>
      <w:bookmarkStart w:id="58" w:name="_Toc184313254"/>
      <w:bookmarkEnd w:id="58"/>
      <w:bookmarkStart w:id="59" w:name="_Toc184312128"/>
      <w:bookmarkEnd w:id="59"/>
      <w:bookmarkStart w:id="60" w:name="_Toc184312079"/>
      <w:bookmarkEnd w:id="60"/>
      <w:bookmarkStart w:id="61" w:name="_Toc184314432"/>
      <w:bookmarkEnd w:id="61"/>
      <w:bookmarkStart w:id="62" w:name="_Toc184310297"/>
      <w:bookmarkEnd w:id="62"/>
      <w:bookmarkStart w:id="63" w:name="_Toc184308050"/>
      <w:bookmarkEnd w:id="63"/>
      <w:bookmarkStart w:id="64" w:name="_Toc184312106"/>
      <w:bookmarkEnd w:id="64"/>
      <w:bookmarkStart w:id="65" w:name="_Toc184312084"/>
      <w:bookmarkEnd w:id="65"/>
      <w:bookmarkStart w:id="66" w:name="_Toc184313274"/>
      <w:bookmarkEnd w:id="66"/>
      <w:bookmarkStart w:id="67" w:name="_Toc184308056"/>
      <w:bookmarkEnd w:id="67"/>
      <w:bookmarkStart w:id="68" w:name="_Toc184314431"/>
      <w:bookmarkEnd w:id="68"/>
      <w:bookmarkStart w:id="69" w:name="_Toc184314455"/>
      <w:bookmarkEnd w:id="69"/>
      <w:bookmarkStart w:id="70" w:name="_Toc184314470"/>
      <w:bookmarkEnd w:id="70"/>
      <w:bookmarkStart w:id="71" w:name="_Toc184310341"/>
      <w:bookmarkEnd w:id="71"/>
      <w:bookmarkStart w:id="72" w:name="_Toc184313264"/>
      <w:bookmarkEnd w:id="72"/>
      <w:bookmarkStart w:id="73" w:name="_Toc184310294"/>
      <w:bookmarkEnd w:id="73"/>
      <w:bookmarkStart w:id="74" w:name="_Toc184313281"/>
      <w:bookmarkEnd w:id="74"/>
      <w:bookmarkStart w:id="75" w:name="_Toc184312109"/>
      <w:bookmarkEnd w:id="75"/>
      <w:bookmarkStart w:id="76" w:name="_Toc184313308"/>
      <w:bookmarkEnd w:id="76"/>
      <w:bookmarkStart w:id="77" w:name="_Toc184313302"/>
      <w:bookmarkEnd w:id="77"/>
      <w:bookmarkStart w:id="78" w:name="_Toc184314477"/>
      <w:bookmarkEnd w:id="78"/>
      <w:bookmarkStart w:id="79" w:name="_Toc184314462"/>
      <w:bookmarkEnd w:id="79"/>
      <w:bookmarkStart w:id="80" w:name="_Toc184308067"/>
      <w:bookmarkEnd w:id="80"/>
      <w:bookmarkStart w:id="81" w:name="_Toc184312068"/>
      <w:bookmarkEnd w:id="81"/>
      <w:bookmarkStart w:id="82" w:name="_Toc184314435"/>
      <w:bookmarkEnd w:id="82"/>
      <w:bookmarkStart w:id="83" w:name="_Toc184308075"/>
      <w:bookmarkEnd w:id="83"/>
      <w:bookmarkStart w:id="84" w:name="_Toc184312073"/>
      <w:bookmarkEnd w:id="84"/>
      <w:bookmarkStart w:id="85" w:name="_Toc184314479"/>
      <w:bookmarkEnd w:id="85"/>
      <w:bookmarkStart w:id="86" w:name="_Toc184308071"/>
      <w:bookmarkEnd w:id="86"/>
      <w:bookmarkStart w:id="87" w:name="_Toc184312072"/>
      <w:bookmarkEnd w:id="87"/>
      <w:bookmarkStart w:id="88" w:name="_Toc184308042"/>
      <w:bookmarkEnd w:id="88"/>
      <w:bookmarkStart w:id="89" w:name="_Toc184310289"/>
      <w:bookmarkEnd w:id="89"/>
      <w:bookmarkStart w:id="90" w:name="_Toc184312102"/>
      <w:bookmarkEnd w:id="90"/>
      <w:bookmarkStart w:id="91" w:name="_Toc184314449"/>
      <w:bookmarkEnd w:id="91"/>
      <w:bookmarkStart w:id="92" w:name="_Toc184312121"/>
      <w:bookmarkEnd w:id="92"/>
      <w:bookmarkStart w:id="93" w:name="_Toc184314440"/>
      <w:bookmarkEnd w:id="93"/>
      <w:bookmarkStart w:id="94" w:name="_Toc184313283"/>
      <w:bookmarkEnd w:id="94"/>
      <w:bookmarkStart w:id="95" w:name="_Toc184313272"/>
      <w:bookmarkEnd w:id="95"/>
      <w:bookmarkStart w:id="96" w:name="_Toc184313268"/>
      <w:bookmarkEnd w:id="96"/>
      <w:bookmarkStart w:id="97" w:name="_Toc184310278"/>
      <w:bookmarkEnd w:id="97"/>
      <w:bookmarkStart w:id="98" w:name="_Toc184313309"/>
      <w:bookmarkEnd w:id="98"/>
      <w:bookmarkStart w:id="99" w:name="_Toc184308089"/>
      <w:bookmarkEnd w:id="99"/>
      <w:bookmarkStart w:id="100" w:name="_Toc184314438"/>
      <w:bookmarkEnd w:id="100"/>
      <w:bookmarkStart w:id="101" w:name="_Toc184310300"/>
      <w:bookmarkEnd w:id="101"/>
      <w:bookmarkStart w:id="102" w:name="_Toc184308097"/>
      <w:bookmarkEnd w:id="102"/>
      <w:bookmarkStart w:id="103" w:name="_Toc184308062"/>
      <w:bookmarkEnd w:id="103"/>
      <w:bookmarkStart w:id="104" w:name="_Toc184308041"/>
      <w:bookmarkEnd w:id="104"/>
      <w:bookmarkStart w:id="105" w:name="_Toc184312123"/>
      <w:bookmarkEnd w:id="105"/>
      <w:bookmarkStart w:id="106" w:name="_Toc184310317"/>
      <w:bookmarkEnd w:id="106"/>
      <w:bookmarkStart w:id="107" w:name="_Toc184308091"/>
      <w:bookmarkEnd w:id="107"/>
      <w:bookmarkStart w:id="108" w:name="_Toc184313270"/>
      <w:bookmarkEnd w:id="108"/>
      <w:bookmarkStart w:id="109" w:name="_Toc184314453"/>
      <w:bookmarkEnd w:id="109"/>
      <w:bookmarkStart w:id="110" w:name="_Toc184308043"/>
      <w:bookmarkEnd w:id="110"/>
      <w:bookmarkStart w:id="111" w:name="_Toc184310310"/>
      <w:bookmarkEnd w:id="111"/>
      <w:bookmarkStart w:id="112" w:name="_Toc184312137"/>
      <w:bookmarkEnd w:id="112"/>
      <w:bookmarkStart w:id="113" w:name="_Toc184310328"/>
      <w:bookmarkEnd w:id="113"/>
      <w:bookmarkStart w:id="114" w:name="_Toc184308065"/>
      <w:bookmarkEnd w:id="114"/>
      <w:bookmarkStart w:id="115" w:name="_Toc184308051"/>
      <w:bookmarkEnd w:id="115"/>
      <w:bookmarkStart w:id="116" w:name="_Toc184313260"/>
      <w:bookmarkEnd w:id="116"/>
      <w:bookmarkStart w:id="117" w:name="_Toc184310293"/>
      <w:bookmarkEnd w:id="117"/>
      <w:bookmarkStart w:id="118" w:name="_Toc184314420"/>
      <w:bookmarkEnd w:id="118"/>
      <w:bookmarkStart w:id="119" w:name="_Toc184314422"/>
      <w:bookmarkEnd w:id="119"/>
      <w:bookmarkStart w:id="120" w:name="_Toc184310313"/>
      <w:bookmarkEnd w:id="120"/>
      <w:bookmarkStart w:id="121" w:name="_Toc184308049"/>
      <w:bookmarkEnd w:id="121"/>
      <w:bookmarkStart w:id="122" w:name="_Toc184310342"/>
      <w:bookmarkEnd w:id="122"/>
      <w:bookmarkStart w:id="123" w:name="_Toc184308040"/>
      <w:bookmarkEnd w:id="123"/>
      <w:bookmarkStart w:id="124" w:name="_Toc184314468"/>
      <w:bookmarkEnd w:id="124"/>
      <w:bookmarkStart w:id="125" w:name="_Toc184313285"/>
      <w:bookmarkEnd w:id="125"/>
      <w:bookmarkStart w:id="126" w:name="_Toc184310315"/>
      <w:bookmarkEnd w:id="126"/>
      <w:bookmarkStart w:id="127" w:name="_Toc184308102"/>
      <w:bookmarkEnd w:id="127"/>
      <w:bookmarkStart w:id="128" w:name="_Toc184310326"/>
      <w:bookmarkEnd w:id="128"/>
      <w:bookmarkStart w:id="129" w:name="_Toc184313307"/>
      <w:bookmarkEnd w:id="129"/>
      <w:bookmarkStart w:id="130" w:name="_Toc184310304"/>
      <w:bookmarkEnd w:id="130"/>
      <w:bookmarkStart w:id="131" w:name="_Toc184314454"/>
      <w:bookmarkEnd w:id="131"/>
      <w:bookmarkStart w:id="132" w:name="_Toc184310318"/>
      <w:bookmarkEnd w:id="132"/>
      <w:bookmarkStart w:id="133" w:name="_Toc184312070"/>
      <w:bookmarkEnd w:id="133"/>
      <w:bookmarkStart w:id="134" w:name="_Toc184313259"/>
      <w:bookmarkEnd w:id="134"/>
      <w:bookmarkStart w:id="135" w:name="_Toc184310288"/>
      <w:bookmarkEnd w:id="135"/>
      <w:bookmarkStart w:id="136" w:name="_Toc184313290"/>
      <w:bookmarkEnd w:id="136"/>
      <w:bookmarkStart w:id="137" w:name="_Toc184310344"/>
      <w:bookmarkEnd w:id="137"/>
      <w:bookmarkStart w:id="138" w:name="_Toc184314457"/>
      <w:bookmarkEnd w:id="138"/>
      <w:bookmarkStart w:id="139" w:name="_Toc184314436"/>
      <w:bookmarkEnd w:id="139"/>
      <w:bookmarkStart w:id="140" w:name="_Toc184312085"/>
      <w:bookmarkEnd w:id="140"/>
      <w:bookmarkStart w:id="141" w:name="_Toc184313249"/>
      <w:bookmarkEnd w:id="141"/>
      <w:bookmarkStart w:id="142" w:name="_Toc184312082"/>
      <w:bookmarkEnd w:id="142"/>
      <w:bookmarkStart w:id="143" w:name="_Toc184308099"/>
      <w:bookmarkEnd w:id="143"/>
      <w:bookmarkStart w:id="144" w:name="_Toc184308103"/>
      <w:bookmarkEnd w:id="144"/>
      <w:bookmarkStart w:id="145" w:name="_Toc184310330"/>
      <w:bookmarkEnd w:id="145"/>
      <w:bookmarkStart w:id="146" w:name="_Toc184308088"/>
      <w:bookmarkEnd w:id="146"/>
      <w:bookmarkStart w:id="147" w:name="_Toc184308045"/>
      <w:bookmarkEnd w:id="147"/>
      <w:bookmarkStart w:id="148" w:name="_Toc184313279"/>
      <w:bookmarkEnd w:id="148"/>
      <w:bookmarkStart w:id="149" w:name="_Toc184312081"/>
      <w:bookmarkEnd w:id="149"/>
      <w:bookmarkStart w:id="150" w:name="_Toc184312118"/>
      <w:bookmarkEnd w:id="150"/>
      <w:bookmarkStart w:id="151" w:name="_Toc184314476"/>
      <w:bookmarkEnd w:id="151"/>
      <w:bookmarkStart w:id="152" w:name="_Toc184310296"/>
      <w:bookmarkEnd w:id="152"/>
      <w:bookmarkStart w:id="153" w:name="_Toc184310285"/>
      <w:bookmarkEnd w:id="153"/>
      <w:bookmarkStart w:id="154" w:name="_Toc184312111"/>
      <w:bookmarkEnd w:id="154"/>
      <w:bookmarkStart w:id="155" w:name="_Toc184312122"/>
      <w:bookmarkEnd w:id="155"/>
      <w:bookmarkStart w:id="156" w:name="_Toc184313304"/>
      <w:bookmarkEnd w:id="156"/>
      <w:bookmarkStart w:id="157" w:name="_Toc184314412"/>
      <w:bookmarkEnd w:id="157"/>
      <w:bookmarkStart w:id="158" w:name="_Toc184308094"/>
      <w:bookmarkEnd w:id="158"/>
      <w:bookmarkStart w:id="159" w:name="_Toc184310325"/>
      <w:bookmarkEnd w:id="159"/>
      <w:bookmarkStart w:id="160" w:name="_Toc184312132"/>
      <w:bookmarkEnd w:id="160"/>
      <w:bookmarkStart w:id="161" w:name="_Toc184314465"/>
      <w:bookmarkEnd w:id="161"/>
      <w:bookmarkStart w:id="162" w:name="_Toc184314464"/>
      <w:bookmarkEnd w:id="162"/>
      <w:bookmarkStart w:id="163" w:name="_Toc184310309"/>
      <w:bookmarkEnd w:id="163"/>
      <w:bookmarkStart w:id="164" w:name="_Toc184312077"/>
      <w:bookmarkEnd w:id="164"/>
      <w:bookmarkStart w:id="165" w:name="_Toc184308098"/>
      <w:bookmarkEnd w:id="165"/>
      <w:bookmarkStart w:id="166" w:name="_Toc184313277"/>
      <w:bookmarkEnd w:id="166"/>
      <w:bookmarkStart w:id="167" w:name="_Toc184308072"/>
      <w:bookmarkEnd w:id="167"/>
      <w:bookmarkStart w:id="168" w:name="_Toc184308078"/>
      <w:bookmarkEnd w:id="168"/>
      <w:bookmarkStart w:id="169" w:name="_Toc184313245"/>
      <w:bookmarkEnd w:id="169"/>
      <w:bookmarkStart w:id="170" w:name="_Toc184308064"/>
      <w:bookmarkEnd w:id="170"/>
      <w:bookmarkStart w:id="171" w:name="_Toc184314456"/>
      <w:bookmarkEnd w:id="171"/>
      <w:bookmarkStart w:id="172" w:name="_Toc184310329"/>
      <w:bookmarkEnd w:id="172"/>
      <w:bookmarkStart w:id="173" w:name="_Toc184313278"/>
      <w:bookmarkEnd w:id="173"/>
      <w:bookmarkStart w:id="174" w:name="_Toc184308079"/>
      <w:bookmarkEnd w:id="174"/>
      <w:bookmarkStart w:id="175" w:name="_Toc184313238"/>
      <w:bookmarkEnd w:id="175"/>
      <w:bookmarkStart w:id="176" w:name="_Toc184313261"/>
      <w:bookmarkEnd w:id="176"/>
      <w:bookmarkStart w:id="177" w:name="_Toc184308093"/>
      <w:bookmarkEnd w:id="177"/>
      <w:bookmarkStart w:id="178" w:name="_Toc184314441"/>
      <w:bookmarkEnd w:id="178"/>
      <w:bookmarkStart w:id="179" w:name="_Toc184312094"/>
      <w:bookmarkEnd w:id="179"/>
      <w:bookmarkStart w:id="180" w:name="_Toc184310303"/>
      <w:bookmarkEnd w:id="180"/>
      <w:bookmarkStart w:id="181" w:name="_Toc184308038"/>
      <w:bookmarkEnd w:id="181"/>
      <w:bookmarkStart w:id="182" w:name="_Toc184313287"/>
      <w:bookmarkEnd w:id="182"/>
      <w:bookmarkStart w:id="183" w:name="_Toc184313251"/>
      <w:bookmarkEnd w:id="183"/>
      <w:bookmarkStart w:id="184" w:name="_Toc184310324"/>
      <w:bookmarkEnd w:id="184"/>
      <w:bookmarkStart w:id="185" w:name="_Toc184314428"/>
      <w:bookmarkEnd w:id="185"/>
      <w:bookmarkStart w:id="186" w:name="_Toc184308092"/>
      <w:bookmarkEnd w:id="186"/>
      <w:bookmarkStart w:id="187" w:name="_Toc184312083"/>
      <w:bookmarkEnd w:id="187"/>
      <w:bookmarkStart w:id="188" w:name="_Toc184310307"/>
      <w:bookmarkEnd w:id="188"/>
      <w:bookmarkStart w:id="189" w:name="_Toc184312075"/>
      <w:bookmarkEnd w:id="189"/>
      <w:bookmarkStart w:id="190" w:name="_Toc184314433"/>
      <w:bookmarkEnd w:id="190"/>
      <w:bookmarkStart w:id="191" w:name="_Toc184308086"/>
      <w:bookmarkEnd w:id="191"/>
      <w:bookmarkStart w:id="192" w:name="_Toc184313280"/>
      <w:bookmarkEnd w:id="192"/>
      <w:bookmarkStart w:id="193" w:name="_Toc184312127"/>
      <w:bookmarkEnd w:id="193"/>
      <w:bookmarkStart w:id="194" w:name="_Toc184312086"/>
      <w:bookmarkEnd w:id="194"/>
      <w:bookmarkStart w:id="195" w:name="_Toc184313239"/>
      <w:bookmarkEnd w:id="195"/>
      <w:bookmarkStart w:id="196" w:name="_Toc184308108"/>
      <w:bookmarkEnd w:id="196"/>
      <w:bookmarkStart w:id="197" w:name="_Toc184308107"/>
      <w:bookmarkEnd w:id="197"/>
      <w:bookmarkStart w:id="198" w:name="_Toc184308055"/>
      <w:bookmarkEnd w:id="198"/>
      <w:bookmarkStart w:id="199" w:name="_Toc184308074"/>
      <w:bookmarkEnd w:id="199"/>
      <w:bookmarkStart w:id="200" w:name="_Toc184310338"/>
      <w:bookmarkEnd w:id="200"/>
      <w:bookmarkStart w:id="201" w:name="_Toc184312125"/>
      <w:bookmarkEnd w:id="201"/>
      <w:bookmarkStart w:id="202" w:name="_Toc184308081"/>
      <w:bookmarkEnd w:id="202"/>
      <w:bookmarkStart w:id="203" w:name="_Toc184310336"/>
      <w:bookmarkEnd w:id="203"/>
      <w:bookmarkStart w:id="204" w:name="_Toc184310339"/>
      <w:bookmarkEnd w:id="204"/>
      <w:bookmarkStart w:id="205" w:name="_Toc184313300"/>
      <w:bookmarkEnd w:id="205"/>
      <w:bookmarkStart w:id="206" w:name="_Toc184310321"/>
      <w:bookmarkEnd w:id="206"/>
      <w:bookmarkStart w:id="207" w:name="_Toc184312135"/>
      <w:bookmarkEnd w:id="207"/>
      <w:bookmarkStart w:id="208" w:name="_Toc184314446"/>
      <w:bookmarkEnd w:id="208"/>
      <w:bookmarkStart w:id="209" w:name="_Toc184313250"/>
      <w:bookmarkEnd w:id="209"/>
      <w:bookmarkStart w:id="210" w:name="_Toc184314459"/>
      <w:bookmarkEnd w:id="210"/>
      <w:bookmarkStart w:id="211" w:name="_Toc184312105"/>
      <w:bookmarkEnd w:id="211"/>
      <w:bookmarkStart w:id="212" w:name="_Toc184314429"/>
      <w:bookmarkEnd w:id="212"/>
      <w:bookmarkStart w:id="213" w:name="_Toc184312104"/>
      <w:bookmarkEnd w:id="213"/>
      <w:bookmarkStart w:id="214" w:name="_Toc184310292"/>
      <w:bookmarkEnd w:id="214"/>
      <w:bookmarkStart w:id="215" w:name="_Toc184312114"/>
      <w:bookmarkEnd w:id="215"/>
      <w:bookmarkStart w:id="216" w:name="_Toc184312126"/>
      <w:bookmarkEnd w:id="216"/>
      <w:bookmarkStart w:id="217" w:name="_Toc184313244"/>
      <w:bookmarkEnd w:id="217"/>
      <w:bookmarkStart w:id="218" w:name="_Toc184310275"/>
      <w:bookmarkEnd w:id="218"/>
      <w:bookmarkStart w:id="219" w:name="_Toc184308085"/>
      <w:bookmarkEnd w:id="219"/>
      <w:bookmarkStart w:id="220" w:name="_Toc184310305"/>
      <w:bookmarkEnd w:id="220"/>
      <w:bookmarkStart w:id="221" w:name="_Toc184314448"/>
      <w:bookmarkEnd w:id="221"/>
      <w:bookmarkStart w:id="222" w:name="_Toc184308054"/>
      <w:bookmarkEnd w:id="222"/>
      <w:bookmarkStart w:id="223" w:name="_Toc184314461"/>
      <w:bookmarkEnd w:id="223"/>
      <w:bookmarkStart w:id="224" w:name="_Toc184310284"/>
      <w:bookmarkEnd w:id="224"/>
      <w:bookmarkStart w:id="225" w:name="_Toc184310287"/>
      <w:bookmarkEnd w:id="225"/>
      <w:bookmarkStart w:id="226" w:name="_Toc184310320"/>
      <w:bookmarkEnd w:id="226"/>
      <w:bookmarkStart w:id="227" w:name="_Toc184314413"/>
      <w:bookmarkEnd w:id="227"/>
      <w:bookmarkStart w:id="228" w:name="_Toc184312080"/>
      <w:bookmarkEnd w:id="228"/>
      <w:bookmarkStart w:id="229" w:name="_Toc184312069"/>
      <w:bookmarkEnd w:id="229"/>
      <w:bookmarkStart w:id="230" w:name="_Toc184313273"/>
      <w:bookmarkEnd w:id="230"/>
      <w:bookmarkStart w:id="231" w:name="_Toc184312107"/>
      <w:bookmarkEnd w:id="231"/>
      <w:bookmarkStart w:id="232" w:name="_Toc184310283"/>
      <w:bookmarkEnd w:id="232"/>
      <w:bookmarkStart w:id="233" w:name="_Toc184310323"/>
      <w:bookmarkEnd w:id="233"/>
      <w:bookmarkStart w:id="234" w:name="_Toc184314437"/>
      <w:bookmarkEnd w:id="234"/>
      <w:bookmarkStart w:id="235" w:name="_Toc184314451"/>
      <w:bookmarkEnd w:id="235"/>
      <w:bookmarkStart w:id="236" w:name="_Toc184310290"/>
      <w:bookmarkEnd w:id="236"/>
      <w:bookmarkStart w:id="237" w:name="_Toc184313247"/>
      <w:bookmarkEnd w:id="237"/>
      <w:bookmarkStart w:id="238" w:name="_Toc184313297"/>
      <w:bookmarkEnd w:id="238"/>
      <w:bookmarkStart w:id="239" w:name="_Toc184308039"/>
      <w:bookmarkEnd w:id="239"/>
      <w:bookmarkStart w:id="240" w:name="_Toc184312099"/>
      <w:bookmarkEnd w:id="240"/>
      <w:bookmarkStart w:id="241" w:name="_Toc184308036"/>
      <w:bookmarkEnd w:id="241"/>
      <w:bookmarkStart w:id="242" w:name="_Toc184313242"/>
      <w:bookmarkEnd w:id="242"/>
      <w:bookmarkStart w:id="243" w:name="_Toc184313295"/>
      <w:bookmarkEnd w:id="243"/>
      <w:bookmarkStart w:id="244" w:name="_Toc184308046"/>
      <w:bookmarkEnd w:id="244"/>
      <w:bookmarkStart w:id="245" w:name="_Toc184308095"/>
      <w:bookmarkEnd w:id="245"/>
      <w:bookmarkStart w:id="246" w:name="_Toc184314458"/>
      <w:bookmarkEnd w:id="246"/>
      <w:bookmarkStart w:id="247" w:name="_Toc184310343"/>
      <w:bookmarkEnd w:id="247"/>
      <w:bookmarkStart w:id="248" w:name="_Toc184312089"/>
      <w:bookmarkEnd w:id="248"/>
      <w:bookmarkStart w:id="249" w:name="_Toc184314460"/>
      <w:bookmarkEnd w:id="249"/>
      <w:bookmarkStart w:id="250" w:name="_Toc184312090"/>
      <w:bookmarkEnd w:id="250"/>
      <w:bookmarkStart w:id="251" w:name="_Toc184310312"/>
      <w:bookmarkEnd w:id="251"/>
      <w:bookmarkStart w:id="252" w:name="_Toc184312074"/>
      <w:bookmarkEnd w:id="252"/>
      <w:bookmarkStart w:id="253" w:name="_Toc184312131"/>
      <w:bookmarkEnd w:id="253"/>
      <w:bookmarkStart w:id="254" w:name="_Toc184314427"/>
      <w:bookmarkEnd w:id="254"/>
      <w:bookmarkStart w:id="255" w:name="_Toc184314475"/>
      <w:bookmarkEnd w:id="255"/>
      <w:bookmarkStart w:id="256" w:name="_Toc184310301"/>
      <w:bookmarkEnd w:id="256"/>
      <w:bookmarkStart w:id="257" w:name="_Toc184313296"/>
      <w:bookmarkEnd w:id="257"/>
      <w:bookmarkStart w:id="258" w:name="_Toc184308047"/>
      <w:bookmarkEnd w:id="258"/>
      <w:bookmarkStart w:id="259" w:name="_Toc184312103"/>
      <w:bookmarkEnd w:id="259"/>
      <w:bookmarkStart w:id="260" w:name="_Toc184310272"/>
      <w:bookmarkEnd w:id="260"/>
      <w:bookmarkStart w:id="261" w:name="_Toc184310327"/>
      <w:bookmarkEnd w:id="261"/>
      <w:bookmarkStart w:id="262" w:name="_Toc184310281"/>
      <w:bookmarkEnd w:id="262"/>
      <w:bookmarkStart w:id="263" w:name="_Toc184313292"/>
      <w:bookmarkEnd w:id="263"/>
      <w:bookmarkStart w:id="264" w:name="_Toc184312124"/>
      <w:bookmarkEnd w:id="264"/>
      <w:bookmarkStart w:id="265" w:name="_Toc184314463"/>
      <w:bookmarkEnd w:id="265"/>
      <w:bookmarkStart w:id="266" w:name="_Toc184313286"/>
      <w:bookmarkEnd w:id="266"/>
      <w:bookmarkStart w:id="267" w:name="_Toc184312112"/>
      <w:bookmarkEnd w:id="267"/>
      <w:bookmarkStart w:id="268" w:name="_Toc184313289"/>
      <w:bookmarkEnd w:id="268"/>
      <w:bookmarkStart w:id="269" w:name="_Toc184312130"/>
      <w:bookmarkEnd w:id="269"/>
      <w:bookmarkStart w:id="270" w:name="_Toc184310306"/>
      <w:bookmarkEnd w:id="270"/>
      <w:bookmarkStart w:id="271" w:name="_Toc184313271"/>
      <w:bookmarkEnd w:id="271"/>
      <w:bookmarkStart w:id="272" w:name="_Toc184313246"/>
      <w:bookmarkEnd w:id="272"/>
      <w:bookmarkStart w:id="273" w:name="_Toc184314426"/>
      <w:bookmarkEnd w:id="273"/>
      <w:bookmarkStart w:id="274" w:name="_Toc184312100"/>
      <w:bookmarkEnd w:id="274"/>
      <w:bookmarkStart w:id="275" w:name="_Toc184314478"/>
      <w:bookmarkEnd w:id="275"/>
      <w:bookmarkStart w:id="276" w:name="_Toc184312076"/>
      <w:bookmarkEnd w:id="276"/>
      <w:bookmarkStart w:id="277" w:name="_Toc184312116"/>
      <w:bookmarkEnd w:id="277"/>
      <w:bookmarkStart w:id="278" w:name="_Toc184313282"/>
      <w:bookmarkEnd w:id="278"/>
      <w:bookmarkStart w:id="279" w:name="_Toc184312098"/>
      <w:bookmarkEnd w:id="279"/>
      <w:bookmarkStart w:id="280" w:name="_Toc184312138"/>
      <w:bookmarkEnd w:id="280"/>
      <w:bookmarkStart w:id="281" w:name="_Toc184314450"/>
      <w:bookmarkEnd w:id="281"/>
      <w:bookmarkStart w:id="282" w:name="_Toc184310340"/>
      <w:bookmarkEnd w:id="282"/>
      <w:bookmarkStart w:id="283" w:name="_Toc184312096"/>
      <w:bookmarkEnd w:id="283"/>
      <w:bookmarkStart w:id="284" w:name="_Toc184308068"/>
      <w:bookmarkEnd w:id="284"/>
      <w:bookmarkStart w:id="285" w:name="_Toc184310279"/>
      <w:bookmarkEnd w:id="285"/>
      <w:bookmarkStart w:id="286" w:name="_Toc184310333"/>
      <w:bookmarkEnd w:id="286"/>
      <w:bookmarkStart w:id="287" w:name="_Toc184313266"/>
      <w:bookmarkEnd w:id="287"/>
      <w:bookmarkStart w:id="288" w:name="_Toc184312119"/>
      <w:bookmarkEnd w:id="288"/>
      <w:bookmarkStart w:id="289" w:name="_Toc184313301"/>
      <w:bookmarkEnd w:id="289"/>
      <w:bookmarkStart w:id="290" w:name="_Toc184308076"/>
      <w:bookmarkEnd w:id="290"/>
      <w:bookmarkStart w:id="291" w:name="_Toc184308053"/>
      <w:bookmarkEnd w:id="291"/>
      <w:bookmarkStart w:id="292" w:name="_Toc184312093"/>
      <w:bookmarkEnd w:id="292"/>
      <w:bookmarkStart w:id="293" w:name="_Toc184308083"/>
      <w:bookmarkEnd w:id="293"/>
      <w:bookmarkStart w:id="294" w:name="_Toc184313288"/>
      <w:bookmarkEnd w:id="294"/>
      <w:bookmarkStart w:id="295" w:name="_Toc184308084"/>
      <w:bookmarkEnd w:id="295"/>
      <w:bookmarkStart w:id="296" w:name="_Toc184313252"/>
      <w:bookmarkEnd w:id="296"/>
      <w:bookmarkStart w:id="297" w:name="_Toc184308105"/>
      <w:bookmarkEnd w:id="297"/>
      <w:bookmarkStart w:id="298" w:name="_Toc184308082"/>
      <w:bookmarkEnd w:id="298"/>
      <w:bookmarkStart w:id="299" w:name="_Toc184313299"/>
      <w:bookmarkEnd w:id="299"/>
      <w:bookmarkStart w:id="300" w:name="_Toc184310298"/>
      <w:bookmarkEnd w:id="300"/>
      <w:bookmarkStart w:id="301" w:name="_Toc184310314"/>
      <w:bookmarkEnd w:id="301"/>
      <w:bookmarkStart w:id="302" w:name="_Toc184314439"/>
      <w:bookmarkEnd w:id="302"/>
      <w:bookmarkStart w:id="303" w:name="_Toc184310274"/>
      <w:bookmarkEnd w:id="303"/>
      <w:bookmarkStart w:id="304" w:name="_Toc184308106"/>
      <w:bookmarkEnd w:id="304"/>
      <w:bookmarkStart w:id="305" w:name="_Toc184310332"/>
      <w:bookmarkEnd w:id="305"/>
      <w:bookmarkStart w:id="306" w:name="_Toc184313255"/>
      <w:bookmarkEnd w:id="306"/>
      <w:bookmarkStart w:id="307" w:name="_Toc184313269"/>
      <w:bookmarkEnd w:id="307"/>
      <w:bookmarkStart w:id="308" w:name="_Toc184308057"/>
      <w:bookmarkEnd w:id="308"/>
      <w:bookmarkStart w:id="309" w:name="_Toc184308063"/>
      <w:bookmarkEnd w:id="309"/>
      <w:bookmarkStart w:id="310" w:name="_Toc184312101"/>
      <w:bookmarkEnd w:id="310"/>
      <w:bookmarkStart w:id="311" w:name="_Toc184310295"/>
      <w:bookmarkEnd w:id="311"/>
      <w:bookmarkStart w:id="312" w:name="_Toc184314423"/>
      <w:bookmarkEnd w:id="312"/>
      <w:bookmarkStart w:id="313" w:name="_Toc184313303"/>
      <w:bookmarkEnd w:id="313"/>
      <w:bookmarkStart w:id="314" w:name="_Toc184314425"/>
      <w:bookmarkEnd w:id="314"/>
      <w:bookmarkStart w:id="315" w:name="_Toc184314474"/>
      <w:bookmarkEnd w:id="315"/>
      <w:bookmarkStart w:id="316" w:name="_Toc184314466"/>
      <w:bookmarkEnd w:id="316"/>
      <w:bookmarkStart w:id="317" w:name="_Toc184312129"/>
      <w:bookmarkEnd w:id="317"/>
      <w:bookmarkStart w:id="318" w:name="_Toc184313291"/>
      <w:bookmarkEnd w:id="318"/>
      <w:bookmarkStart w:id="319" w:name="_Toc184308060"/>
      <w:bookmarkEnd w:id="319"/>
      <w:bookmarkStart w:id="320" w:name="_Toc184310308"/>
      <w:bookmarkEnd w:id="320"/>
      <w:bookmarkStart w:id="321" w:name="_Toc184314430"/>
      <w:bookmarkEnd w:id="321"/>
      <w:bookmarkStart w:id="322" w:name="_Toc184312110"/>
      <w:bookmarkEnd w:id="322"/>
      <w:bookmarkStart w:id="323" w:name="_Toc184313294"/>
      <w:bookmarkEnd w:id="323"/>
      <w:bookmarkStart w:id="324" w:name="_Toc184312134"/>
      <w:bookmarkEnd w:id="324"/>
      <w:bookmarkStart w:id="325" w:name="_Toc184310316"/>
      <w:bookmarkEnd w:id="325"/>
      <w:bookmarkStart w:id="326" w:name="_Toc184308061"/>
      <w:bookmarkEnd w:id="326"/>
      <w:bookmarkStart w:id="327" w:name="_Toc184310334"/>
      <w:bookmarkEnd w:id="327"/>
      <w:bookmarkStart w:id="328" w:name="_Toc184313310"/>
      <w:bookmarkEnd w:id="328"/>
      <w:bookmarkStart w:id="329" w:name="_Toc184314447"/>
      <w:bookmarkEnd w:id="329"/>
      <w:bookmarkStart w:id="330" w:name="_Toc184314410"/>
      <w:bookmarkEnd w:id="330"/>
      <w:bookmarkStart w:id="331" w:name="_Toc184314471"/>
      <w:bookmarkEnd w:id="331"/>
      <w:bookmarkStart w:id="332" w:name="_Toc184310337"/>
      <w:bookmarkEnd w:id="332"/>
      <w:bookmarkStart w:id="333" w:name="_Toc184310302"/>
      <w:bookmarkEnd w:id="333"/>
      <w:bookmarkStart w:id="334" w:name="_Toc184313267"/>
      <w:bookmarkEnd w:id="334"/>
      <w:bookmarkStart w:id="335" w:name="_Toc184313258"/>
      <w:bookmarkEnd w:id="335"/>
      <w:bookmarkStart w:id="336" w:name="_Toc184308096"/>
      <w:bookmarkEnd w:id="336"/>
      <w:bookmarkStart w:id="337" w:name="_Toc184312133"/>
      <w:bookmarkEnd w:id="337"/>
      <w:bookmarkStart w:id="338" w:name="_Toc184308052"/>
      <w:bookmarkEnd w:id="338"/>
      <w:bookmarkStart w:id="339" w:name="_Toc184314444"/>
      <w:bookmarkEnd w:id="339"/>
      <w:bookmarkStart w:id="340" w:name="_Toc184312095"/>
      <w:bookmarkEnd w:id="340"/>
      <w:bookmarkStart w:id="341" w:name="_Toc184314414"/>
      <w:bookmarkEnd w:id="341"/>
      <w:bookmarkStart w:id="342" w:name="_Toc184313262"/>
      <w:bookmarkEnd w:id="342"/>
      <w:bookmarkStart w:id="343" w:name="_Toc184312120"/>
      <w:bookmarkEnd w:id="343"/>
      <w:bookmarkStart w:id="344" w:name="_Toc184314415"/>
      <w:bookmarkEnd w:id="344"/>
      <w:bookmarkStart w:id="345" w:name="_Toc184310331"/>
      <w:bookmarkEnd w:id="345"/>
      <w:bookmarkStart w:id="346" w:name="_Toc184310280"/>
      <w:bookmarkEnd w:id="346"/>
      <w:bookmarkStart w:id="347" w:name="_Toc184312115"/>
      <w:bookmarkEnd w:id="347"/>
      <w:bookmarkStart w:id="348" w:name="_Toc184313305"/>
      <w:bookmarkEnd w:id="348"/>
      <w:bookmarkStart w:id="349" w:name="_Toc184308104"/>
      <w:bookmarkEnd w:id="349"/>
      <w:bookmarkStart w:id="350" w:name="_Toc184308069"/>
      <w:bookmarkEnd w:id="350"/>
      <w:bookmarkStart w:id="351" w:name="_Toc184312091"/>
      <w:bookmarkEnd w:id="351"/>
      <w:bookmarkStart w:id="352" w:name="_Toc184312117"/>
      <w:bookmarkEnd w:id="352"/>
      <w:bookmarkStart w:id="353" w:name="_Toc184308037"/>
      <w:bookmarkEnd w:id="353"/>
      <w:bookmarkStart w:id="354" w:name="_Toc184310322"/>
      <w:bookmarkEnd w:id="354"/>
      <w:bookmarkStart w:id="355" w:name="_Toc184314452"/>
      <w:bookmarkEnd w:id="355"/>
      <w:bookmarkStart w:id="356" w:name="_Toc184314443"/>
      <w:bookmarkEnd w:id="356"/>
      <w:bookmarkStart w:id="357" w:name="_Toc184314424"/>
      <w:bookmarkEnd w:id="357"/>
      <w:bookmarkStart w:id="358" w:name="_Toc184313263"/>
      <w:bookmarkEnd w:id="358"/>
      <w:bookmarkStart w:id="359" w:name="_Toc184314411"/>
      <w:bookmarkEnd w:id="359"/>
      <w:bookmarkStart w:id="360" w:name="_Toc184308077"/>
      <w:bookmarkEnd w:id="360"/>
      <w:bookmarkStart w:id="361" w:name="_Toc184314421"/>
      <w:bookmarkEnd w:id="361"/>
      <w:bookmarkStart w:id="362" w:name="_Toc184314469"/>
      <w:bookmarkEnd w:id="362"/>
      <w:bookmarkStart w:id="363" w:name="_Toc184310273"/>
      <w:bookmarkEnd w:id="363"/>
      <w:bookmarkStart w:id="364" w:name="_Toc184313265"/>
      <w:bookmarkEnd w:id="364"/>
      <w:bookmarkStart w:id="365" w:name="_Toc184314418"/>
      <w:bookmarkEnd w:id="365"/>
      <w:bookmarkStart w:id="366" w:name="_Toc184312071"/>
      <w:bookmarkEnd w:id="366"/>
      <w:bookmarkStart w:id="367" w:name="_Toc184313306"/>
      <w:bookmarkEnd w:id="367"/>
      <w:bookmarkStart w:id="368" w:name="_Toc184314419"/>
      <w:bookmarkEnd w:id="368"/>
      <w:bookmarkStart w:id="369" w:name="_Toc184313293"/>
      <w:bookmarkEnd w:id="369"/>
      <w:bookmarkStart w:id="370" w:name="_Toc184313241"/>
      <w:bookmarkEnd w:id="370"/>
      <w:bookmarkStart w:id="371" w:name="_Toc184312078"/>
      <w:bookmarkEnd w:id="371"/>
      <w:bookmarkStart w:id="372" w:name="_Toc184312136"/>
      <w:bookmarkEnd w:id="372"/>
      <w:bookmarkStart w:id="373" w:name="_Toc184308090"/>
      <w:bookmarkEnd w:id="373"/>
      <w:bookmarkStart w:id="374" w:name="_Toc184310299"/>
      <w:bookmarkEnd w:id="374"/>
      <w:bookmarkStart w:id="375" w:name="_Toc184314417"/>
      <w:bookmarkEnd w:id="375"/>
      <w:bookmarkStart w:id="376" w:name="_Toc184310276"/>
      <w:bookmarkEnd w:id="376"/>
      <w:bookmarkStart w:id="377" w:name="_Toc184312097"/>
      <w:bookmarkEnd w:id="377"/>
      <w:bookmarkStart w:id="378" w:name="_Toc184310291"/>
      <w:bookmarkEnd w:id="378"/>
      <w:bookmarkStart w:id="379" w:name="_Toc184308100"/>
      <w:bookmarkEnd w:id="379"/>
      <w:bookmarkStart w:id="380" w:name="_Toc184314434"/>
      <w:bookmarkEnd w:id="380"/>
      <w:bookmarkStart w:id="381" w:name="_Toc184310311"/>
      <w:bookmarkEnd w:id="381"/>
      <w:bookmarkStart w:id="382" w:name="_Toc184313240"/>
      <w:bookmarkEnd w:id="382"/>
      <w:bookmarkStart w:id="383" w:name="_Toc184310335"/>
      <w:bookmarkEnd w:id="383"/>
      <w:bookmarkStart w:id="384" w:name="_Toc184314445"/>
      <w:bookmarkEnd w:id="384"/>
      <w:bookmarkStart w:id="385" w:name="_Toc184313256"/>
      <w:bookmarkEnd w:id="385"/>
      <w:bookmarkStart w:id="386" w:name="_Toc184308101"/>
      <w:bookmarkEnd w:id="386"/>
      <w:bookmarkStart w:id="387" w:name="_Toc184310319"/>
      <w:bookmarkEnd w:id="387"/>
      <w:bookmarkStart w:id="388" w:name="_Toc184312087"/>
      <w:bookmarkEnd w:id="388"/>
      <w:bookmarkStart w:id="389" w:name="_Toc184314481"/>
      <w:bookmarkEnd w:id="389"/>
      <w:bookmarkStart w:id="390" w:name="_Toc184312092"/>
      <w:bookmarkEnd w:id="390"/>
      <w:bookmarkStart w:id="391" w:name="_Toc184314480"/>
      <w:bookmarkEnd w:id="391"/>
      <w:bookmarkStart w:id="392" w:name="_Toc184313248"/>
      <w:bookmarkEnd w:id="392"/>
      <w:r>
        <w:rPr>
          <w:rFonts w:hint="eastAsia" w:ascii="宋体" w:hAnsi="宋体" w:cs="宋体"/>
          <w:b/>
          <w:sz w:val="36"/>
          <w:szCs w:val="36"/>
        </w:rPr>
        <w:t>评标办法</w:t>
      </w:r>
    </w:p>
    <w:p w14:paraId="5E2495BA">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668" w:type="dxa"/>
        <w:tblInd w:w="-9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049"/>
        <w:gridCol w:w="913"/>
        <w:gridCol w:w="1101"/>
        <w:gridCol w:w="907"/>
      </w:tblGrid>
      <w:tr w14:paraId="0FEA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14:paraId="147070C8">
            <w:pPr>
              <w:pStyle w:val="5"/>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eastAsia="宋体"/>
                <w:vertAlign w:val="baseline"/>
                <w:lang w:val="en-US" w:eastAsia="zh-CN"/>
              </w:rPr>
            </w:pPr>
            <w:r>
              <w:rPr>
                <w:rFonts w:hint="eastAsia" w:cs="仿宋_GB2312" w:asciiTheme="minorEastAsia" w:hAnsiTheme="minorEastAsia" w:eastAsiaTheme="minorEastAsia"/>
                <w:snapToGrid/>
                <w:color w:val="auto"/>
                <w:kern w:val="2"/>
                <w:sz w:val="20"/>
                <w:szCs w:val="20"/>
                <w:lang w:val="en-US" w:eastAsia="zh-CN" w:bidi="ar-SA"/>
              </w:rPr>
              <w:t>序号</w:t>
            </w:r>
          </w:p>
        </w:tc>
        <w:tc>
          <w:tcPr>
            <w:tcW w:w="6049" w:type="dxa"/>
            <w:vAlign w:val="center"/>
          </w:tcPr>
          <w:p w14:paraId="4376FC91">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vertAlign w:val="baseline"/>
              </w:rPr>
            </w:pPr>
            <w:r>
              <w:rPr>
                <w:rFonts w:hint="eastAsia" w:cs="仿宋_GB2312" w:asciiTheme="minorEastAsia" w:hAnsiTheme="minorEastAsia" w:eastAsiaTheme="minorEastAsia"/>
                <w:color w:val="auto"/>
                <w:sz w:val="20"/>
                <w:szCs w:val="20"/>
              </w:rPr>
              <w:t>评标标准</w:t>
            </w:r>
          </w:p>
        </w:tc>
        <w:tc>
          <w:tcPr>
            <w:tcW w:w="913" w:type="dxa"/>
            <w:vAlign w:val="center"/>
          </w:tcPr>
          <w:p w14:paraId="3A455846">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vertAlign w:val="baseline"/>
              </w:rPr>
            </w:pPr>
            <w:r>
              <w:rPr>
                <w:rFonts w:hint="eastAsia" w:cs="仿宋_GB2312" w:asciiTheme="minorEastAsia" w:hAnsiTheme="minorEastAsia" w:eastAsiaTheme="minorEastAsia"/>
                <w:color w:val="auto"/>
                <w:sz w:val="20"/>
                <w:szCs w:val="20"/>
              </w:rPr>
              <w:t>权重</w:t>
            </w:r>
          </w:p>
        </w:tc>
        <w:tc>
          <w:tcPr>
            <w:tcW w:w="1101" w:type="dxa"/>
            <w:vAlign w:val="center"/>
          </w:tcPr>
          <w:p w14:paraId="38DD9786">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vertAlign w:val="baseline"/>
              </w:rPr>
            </w:pPr>
            <w:r>
              <w:rPr>
                <w:rFonts w:hint="eastAsia" w:cs="仿宋_GB2312" w:asciiTheme="minorEastAsia" w:hAnsiTheme="minorEastAsia" w:eastAsiaTheme="minorEastAsia"/>
                <w:bCs/>
                <w:color w:val="auto"/>
                <w:sz w:val="20"/>
                <w:szCs w:val="20"/>
              </w:rPr>
              <w:t>主观分/客观分属性</w:t>
            </w:r>
          </w:p>
        </w:tc>
        <w:tc>
          <w:tcPr>
            <w:tcW w:w="907" w:type="dxa"/>
            <w:vAlign w:val="top"/>
          </w:tcPr>
          <w:p w14:paraId="404451C2">
            <w:pPr>
              <w:keepNext w:val="0"/>
              <w:keepLines w:val="0"/>
              <w:pageBreakBefore w:val="0"/>
              <w:kinsoku/>
              <w:wordWrap/>
              <w:overflowPunct/>
              <w:topLinePunct w:val="0"/>
              <w:autoSpaceDE/>
              <w:autoSpaceDN/>
              <w:bidi w:val="0"/>
              <w:adjustRightInd w:val="0"/>
              <w:snapToGrid w:val="0"/>
              <w:spacing w:line="240" w:lineRule="auto"/>
              <w:ind w:firstLine="0"/>
              <w:jc w:val="center"/>
              <w:textAlignment w:val="auto"/>
              <w:rPr>
                <w:vertAlign w:val="baseline"/>
              </w:rPr>
            </w:pPr>
            <w:r>
              <w:rPr>
                <w:rFonts w:hint="eastAsia" w:cs="仿宋_GB2312" w:asciiTheme="minorEastAsia" w:hAnsiTheme="minorEastAsia" w:eastAsiaTheme="minorEastAsia"/>
                <w:bCs/>
                <w:color w:val="auto"/>
                <w:sz w:val="13"/>
                <w:szCs w:val="13"/>
              </w:rPr>
              <w:t>投标文件中评标标准相应的商务技术资料目录*</w:t>
            </w:r>
          </w:p>
        </w:tc>
      </w:tr>
      <w:tr w14:paraId="553F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3E054FD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6049" w:type="dxa"/>
            <w:vAlign w:val="top"/>
          </w:tcPr>
          <w:p w14:paraId="49B194B1">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2019年1月1日至今投标人承担过的同类</w:t>
            </w:r>
            <w:r>
              <w:rPr>
                <w:rFonts w:hint="eastAsia" w:ascii="宋体" w:hAnsi="宋体" w:cs="宋体"/>
                <w:color w:val="auto"/>
                <w:kern w:val="2"/>
                <w:sz w:val="20"/>
                <w:szCs w:val="20"/>
                <w:lang w:val="en-US" w:eastAsia="zh-CN" w:bidi="ar-SA"/>
              </w:rPr>
              <w:t>弱电智能化</w:t>
            </w:r>
            <w:r>
              <w:rPr>
                <w:rFonts w:hint="eastAsia" w:ascii="宋体" w:hAnsi="宋体" w:eastAsia="宋体" w:cs="宋体"/>
                <w:color w:val="auto"/>
                <w:kern w:val="2"/>
                <w:sz w:val="20"/>
                <w:szCs w:val="20"/>
                <w:lang w:val="en-US" w:eastAsia="zh-CN" w:bidi="ar-SA"/>
              </w:rPr>
              <w:t>业绩，每提供一个得1分，最多得</w:t>
            </w:r>
            <w:r>
              <w:rPr>
                <w:rFonts w:hint="eastAsia" w:ascii="宋体" w:hAnsi="宋体" w:cs="宋体"/>
                <w:color w:val="auto"/>
                <w:kern w:val="2"/>
                <w:sz w:val="20"/>
                <w:szCs w:val="20"/>
                <w:lang w:val="en-US" w:eastAsia="zh-CN" w:bidi="ar-SA"/>
              </w:rPr>
              <w:t>3</w:t>
            </w:r>
            <w:r>
              <w:rPr>
                <w:rFonts w:hint="eastAsia" w:ascii="宋体" w:hAnsi="宋体" w:eastAsia="宋体" w:cs="宋体"/>
                <w:color w:val="auto"/>
                <w:kern w:val="2"/>
                <w:sz w:val="20"/>
                <w:szCs w:val="20"/>
                <w:lang w:val="en-US" w:eastAsia="zh-CN" w:bidi="ar-SA"/>
              </w:rPr>
              <w:t>分。提交有效业绩的证明文件（注：提供合同复印件并加盖公章）。</w:t>
            </w:r>
          </w:p>
        </w:tc>
        <w:tc>
          <w:tcPr>
            <w:tcW w:w="913" w:type="dxa"/>
            <w:vAlign w:val="center"/>
          </w:tcPr>
          <w:p w14:paraId="37AD61D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w:t>
            </w:r>
          </w:p>
        </w:tc>
        <w:tc>
          <w:tcPr>
            <w:tcW w:w="1101" w:type="dxa"/>
            <w:vAlign w:val="center"/>
          </w:tcPr>
          <w:p w14:paraId="5887204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客观分</w:t>
            </w:r>
          </w:p>
        </w:tc>
        <w:tc>
          <w:tcPr>
            <w:tcW w:w="907" w:type="dxa"/>
            <w:vAlign w:val="top"/>
          </w:tcPr>
          <w:p w14:paraId="365E74E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p>
        </w:tc>
      </w:tr>
      <w:tr w14:paraId="104A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6021DC5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6049" w:type="dxa"/>
            <w:vAlign w:val="top"/>
          </w:tcPr>
          <w:p w14:paraId="043F217A">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投标人具有有效的ISO认证，包括ISO9001质量管理体系认证证书、ISO14001环境管理体系认证证书、ISO45001 职业健康安全管理体系认证证书，每提供一个得1分，最高3分；</w:t>
            </w:r>
          </w:p>
        </w:tc>
        <w:tc>
          <w:tcPr>
            <w:tcW w:w="913" w:type="dxa"/>
            <w:vAlign w:val="center"/>
          </w:tcPr>
          <w:p w14:paraId="13743ED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w:t>
            </w:r>
          </w:p>
        </w:tc>
        <w:tc>
          <w:tcPr>
            <w:tcW w:w="1101" w:type="dxa"/>
            <w:vAlign w:val="center"/>
          </w:tcPr>
          <w:p w14:paraId="7E509F5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客观分</w:t>
            </w:r>
          </w:p>
        </w:tc>
        <w:tc>
          <w:tcPr>
            <w:tcW w:w="907" w:type="dxa"/>
            <w:vAlign w:val="top"/>
          </w:tcPr>
          <w:p w14:paraId="3155A3C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p>
        </w:tc>
      </w:tr>
      <w:tr w14:paraId="4F8D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0D3DB2D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3</w:t>
            </w:r>
          </w:p>
        </w:tc>
        <w:tc>
          <w:tcPr>
            <w:tcW w:w="6049" w:type="dxa"/>
            <w:vAlign w:val="top"/>
          </w:tcPr>
          <w:p w14:paraId="17F5FA06">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针对项目团队的专业素质、技术能力、经验、服务能力等情况，评委根据投标文件响应情况从有利于本项目实施角度进行评审打分，最高得5分。</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描述细致、分工明确，可行度高，针对本项目进行了针对性优化的得5分；</w:t>
            </w:r>
          </w:p>
          <w:p w14:paraId="76745995">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w:t>
            </w:r>
            <w:r>
              <w:rPr>
                <w:rFonts w:hint="eastAsia" w:ascii="宋体" w:hAnsi="宋体" w:cs="宋体"/>
                <w:color w:val="auto"/>
                <w:kern w:val="2"/>
                <w:sz w:val="20"/>
                <w:szCs w:val="20"/>
                <w:lang w:val="en-US" w:eastAsia="zh-CN" w:bidi="ar-SA"/>
              </w:rPr>
              <w:t>有瑕疵、有一定针对性，基本能满足采购要求的得4分；</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描述粗泛，未进行针对性描述及优化的得</w:t>
            </w:r>
            <w:r>
              <w:rPr>
                <w:rFonts w:hint="eastAsia" w:ascii="宋体" w:hAnsi="宋体" w:eastAsia="宋体" w:cs="宋体"/>
                <w:color w:val="auto"/>
                <w:kern w:val="2"/>
                <w:sz w:val="20"/>
                <w:szCs w:val="20"/>
                <w:lang w:val="en-US" w:eastAsia="zh-CN" w:bidi="ar-SA"/>
              </w:rPr>
              <w:t>3</w:t>
            </w:r>
            <w:r>
              <w:rPr>
                <w:rFonts w:hint="default" w:ascii="宋体" w:hAnsi="宋体" w:eastAsia="宋体" w:cs="宋体"/>
                <w:color w:val="auto"/>
                <w:kern w:val="2"/>
                <w:sz w:val="20"/>
                <w:szCs w:val="20"/>
                <w:lang w:val="en-US" w:eastAsia="zh-CN" w:bidi="ar-SA"/>
              </w:rPr>
              <w:t>分；</w:t>
            </w:r>
          </w:p>
          <w:p w14:paraId="6F474BC3">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描述较差</w:t>
            </w:r>
            <w:r>
              <w:rPr>
                <w:rFonts w:hint="eastAsia" w:ascii="宋体" w:hAnsi="宋体" w:cs="宋体"/>
                <w:color w:val="auto"/>
                <w:kern w:val="2"/>
                <w:sz w:val="20"/>
                <w:szCs w:val="20"/>
                <w:lang w:val="en-US" w:eastAsia="zh-CN" w:bidi="ar-SA"/>
              </w:rPr>
              <w:t>，基本无法满足项目要求的得2分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描述差，不能满足项目</w:t>
            </w:r>
            <w:r>
              <w:rPr>
                <w:rFonts w:hint="eastAsia" w:ascii="宋体" w:hAnsi="宋体" w:cs="宋体"/>
                <w:color w:val="auto"/>
                <w:kern w:val="2"/>
                <w:sz w:val="20"/>
                <w:szCs w:val="20"/>
                <w:lang w:val="en-US" w:eastAsia="zh-CN" w:bidi="ar-SA"/>
              </w:rPr>
              <w:t>要</w:t>
            </w:r>
            <w:r>
              <w:rPr>
                <w:rFonts w:hint="default" w:ascii="宋体" w:hAnsi="宋体" w:eastAsia="宋体" w:cs="宋体"/>
                <w:color w:val="auto"/>
                <w:kern w:val="2"/>
                <w:sz w:val="20"/>
                <w:szCs w:val="20"/>
                <w:lang w:val="en-US" w:eastAsia="zh-CN" w:bidi="ar-SA"/>
              </w:rPr>
              <w:t>求</w:t>
            </w:r>
            <w:r>
              <w:rPr>
                <w:rFonts w:hint="eastAsia" w:ascii="宋体" w:hAnsi="宋体" w:cs="宋体"/>
                <w:color w:val="auto"/>
                <w:kern w:val="2"/>
                <w:sz w:val="20"/>
                <w:szCs w:val="20"/>
                <w:lang w:val="en-US" w:eastAsia="zh-CN" w:bidi="ar-SA"/>
              </w:rPr>
              <w:t>的得</w:t>
            </w:r>
            <w:r>
              <w:rPr>
                <w:rFonts w:hint="default" w:ascii="宋体" w:hAnsi="宋体" w:eastAsia="宋体" w:cs="宋体"/>
                <w:color w:val="auto"/>
                <w:kern w:val="2"/>
                <w:sz w:val="20"/>
                <w:szCs w:val="20"/>
                <w:lang w:val="en-US" w:eastAsia="zh-CN" w:bidi="ar-SA"/>
              </w:rPr>
              <w:t>1分；</w:t>
            </w:r>
          </w:p>
          <w:p w14:paraId="2455424C">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eastAsia" w:ascii="宋体" w:hAnsi="宋体" w:cs="宋体"/>
                <w:color w:val="auto"/>
                <w:kern w:val="2"/>
                <w:sz w:val="20"/>
                <w:szCs w:val="20"/>
                <w:lang w:val="en-US" w:eastAsia="zh-CN" w:bidi="ar-SA"/>
              </w:rPr>
              <w:t>未提供不得分。</w:t>
            </w:r>
          </w:p>
        </w:tc>
        <w:tc>
          <w:tcPr>
            <w:tcW w:w="913" w:type="dxa"/>
            <w:vAlign w:val="center"/>
          </w:tcPr>
          <w:p w14:paraId="5E318E55">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1101" w:type="dxa"/>
            <w:vAlign w:val="center"/>
          </w:tcPr>
          <w:p w14:paraId="4B6B9966">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44E3743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7B5A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79E45D7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4</w:t>
            </w:r>
          </w:p>
        </w:tc>
        <w:tc>
          <w:tcPr>
            <w:tcW w:w="6049" w:type="dxa"/>
            <w:vAlign w:val="top"/>
          </w:tcPr>
          <w:p w14:paraId="7053F5CD">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highlight w:val="none"/>
                <w:lang w:val="en-US" w:eastAsia="zh-CN" w:bidi="ar-SA"/>
              </w:rPr>
              <w:t>投标方案与需求的吻合程度，包括方案的合理性，产品的成熟度、扩展性；总体方案的功能实现以及设计方案配置的合理性等方面与项目对应需求的满足程度等：</w:t>
            </w:r>
            <w:r>
              <w:rPr>
                <w:rFonts w:hint="eastAsia" w:ascii="宋体" w:hAnsi="宋体" w:eastAsia="宋体" w:cs="宋体"/>
                <w:i w:val="0"/>
                <w:iCs w:val="0"/>
                <w:color w:val="auto"/>
                <w:kern w:val="0"/>
                <w:sz w:val="20"/>
                <w:szCs w:val="20"/>
                <w:highlight w:val="none"/>
                <w:lang w:val="en-US" w:eastAsia="zh-CN" w:bidi="ar-SA"/>
              </w:rPr>
              <w:br w:type="textWrapping"/>
            </w:r>
            <w:r>
              <w:rPr>
                <w:rFonts w:hint="default" w:ascii="宋体" w:hAnsi="宋体" w:eastAsia="宋体" w:cs="宋体"/>
                <w:color w:val="auto"/>
                <w:kern w:val="2"/>
                <w:sz w:val="20"/>
                <w:szCs w:val="20"/>
                <w:lang w:val="en-US" w:eastAsia="zh-CN" w:bidi="ar-SA"/>
              </w:rPr>
              <w:t>描述细致、可行度高，针对本项目进行了针对性优化的得5分；</w:t>
            </w:r>
          </w:p>
          <w:p w14:paraId="7C883C79">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w:t>
            </w:r>
            <w:r>
              <w:rPr>
                <w:rFonts w:hint="eastAsia" w:ascii="宋体" w:hAnsi="宋体" w:cs="宋体"/>
                <w:color w:val="auto"/>
                <w:kern w:val="2"/>
                <w:sz w:val="20"/>
                <w:szCs w:val="20"/>
                <w:lang w:val="en-US" w:eastAsia="zh-CN" w:bidi="ar-SA"/>
              </w:rPr>
              <w:t>有瑕疵、有一定针对性，基本能满足采购要求的得4分；</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描述粗泛，未进行针对性描述及优化的得</w:t>
            </w:r>
            <w:r>
              <w:rPr>
                <w:rFonts w:hint="eastAsia" w:ascii="宋体" w:hAnsi="宋体" w:eastAsia="宋体" w:cs="宋体"/>
                <w:color w:val="auto"/>
                <w:kern w:val="2"/>
                <w:sz w:val="20"/>
                <w:szCs w:val="20"/>
                <w:lang w:val="en-US" w:eastAsia="zh-CN" w:bidi="ar-SA"/>
              </w:rPr>
              <w:t>3</w:t>
            </w:r>
            <w:r>
              <w:rPr>
                <w:rFonts w:hint="default" w:ascii="宋体" w:hAnsi="宋体" w:eastAsia="宋体" w:cs="宋体"/>
                <w:color w:val="auto"/>
                <w:kern w:val="2"/>
                <w:sz w:val="20"/>
                <w:szCs w:val="20"/>
                <w:lang w:val="en-US" w:eastAsia="zh-CN" w:bidi="ar-SA"/>
              </w:rPr>
              <w:t>分；</w:t>
            </w:r>
          </w:p>
          <w:p w14:paraId="63E8CF50">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描述较差</w:t>
            </w:r>
            <w:r>
              <w:rPr>
                <w:rFonts w:hint="eastAsia" w:ascii="宋体" w:hAnsi="宋体" w:cs="宋体"/>
                <w:color w:val="auto"/>
                <w:kern w:val="2"/>
                <w:sz w:val="20"/>
                <w:szCs w:val="20"/>
                <w:lang w:val="en-US" w:eastAsia="zh-CN" w:bidi="ar-SA"/>
              </w:rPr>
              <w:t>，基本无法满足项目要求的得2分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描述差，不能满足项目</w:t>
            </w:r>
            <w:r>
              <w:rPr>
                <w:rFonts w:hint="eastAsia" w:ascii="宋体" w:hAnsi="宋体" w:cs="宋体"/>
                <w:color w:val="auto"/>
                <w:kern w:val="2"/>
                <w:sz w:val="20"/>
                <w:szCs w:val="20"/>
                <w:lang w:val="en-US" w:eastAsia="zh-CN" w:bidi="ar-SA"/>
              </w:rPr>
              <w:t>要</w:t>
            </w:r>
            <w:r>
              <w:rPr>
                <w:rFonts w:hint="default" w:ascii="宋体" w:hAnsi="宋体" w:eastAsia="宋体" w:cs="宋体"/>
                <w:color w:val="auto"/>
                <w:kern w:val="2"/>
                <w:sz w:val="20"/>
                <w:szCs w:val="20"/>
                <w:lang w:val="en-US" w:eastAsia="zh-CN" w:bidi="ar-SA"/>
              </w:rPr>
              <w:t>求</w:t>
            </w:r>
            <w:r>
              <w:rPr>
                <w:rFonts w:hint="eastAsia" w:ascii="宋体" w:hAnsi="宋体" w:cs="宋体"/>
                <w:color w:val="auto"/>
                <w:kern w:val="2"/>
                <w:sz w:val="20"/>
                <w:szCs w:val="20"/>
                <w:lang w:val="en-US" w:eastAsia="zh-CN" w:bidi="ar-SA"/>
              </w:rPr>
              <w:t>的得</w:t>
            </w:r>
            <w:r>
              <w:rPr>
                <w:rFonts w:hint="default" w:ascii="宋体" w:hAnsi="宋体" w:eastAsia="宋体" w:cs="宋体"/>
                <w:color w:val="auto"/>
                <w:kern w:val="2"/>
                <w:sz w:val="20"/>
                <w:szCs w:val="20"/>
                <w:lang w:val="en-US" w:eastAsia="zh-CN" w:bidi="ar-SA"/>
              </w:rPr>
              <w:t>1分；</w:t>
            </w:r>
          </w:p>
          <w:p w14:paraId="0CFA36A7">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cs="宋体"/>
                <w:color w:val="auto"/>
                <w:kern w:val="2"/>
                <w:sz w:val="20"/>
                <w:szCs w:val="20"/>
                <w:lang w:val="en-US" w:eastAsia="zh-CN" w:bidi="ar-SA"/>
              </w:rPr>
              <w:t>未提供不得分。</w:t>
            </w:r>
          </w:p>
        </w:tc>
        <w:tc>
          <w:tcPr>
            <w:tcW w:w="913" w:type="dxa"/>
            <w:vAlign w:val="center"/>
          </w:tcPr>
          <w:p w14:paraId="0849088C">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1101" w:type="dxa"/>
            <w:vAlign w:val="center"/>
          </w:tcPr>
          <w:p w14:paraId="0263C3D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38A3229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156D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44F98D8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6049" w:type="dxa"/>
            <w:vAlign w:val="top"/>
          </w:tcPr>
          <w:p w14:paraId="5F8AE28C">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highlight w:val="none"/>
                <w:lang w:val="en-US" w:eastAsia="zh-CN" w:bidi="ar-SA"/>
              </w:rPr>
              <w:t>根据投标人对本项目的理解：</w:t>
            </w:r>
            <w:r>
              <w:rPr>
                <w:rFonts w:hint="eastAsia" w:ascii="宋体" w:hAnsi="宋体" w:eastAsia="宋体" w:cs="宋体"/>
                <w:i w:val="0"/>
                <w:iCs w:val="0"/>
                <w:color w:val="auto"/>
                <w:kern w:val="0"/>
                <w:sz w:val="20"/>
                <w:szCs w:val="20"/>
                <w:highlight w:val="none"/>
                <w:lang w:val="en-US" w:eastAsia="zh-CN" w:bidi="ar-SA"/>
              </w:rPr>
              <w:br w:type="textWrapping"/>
            </w:r>
            <w:r>
              <w:rPr>
                <w:rFonts w:hint="default" w:ascii="宋体" w:hAnsi="宋体" w:eastAsia="宋体" w:cs="宋体"/>
                <w:color w:val="auto"/>
                <w:kern w:val="2"/>
                <w:sz w:val="20"/>
                <w:szCs w:val="20"/>
                <w:lang w:val="en-US" w:eastAsia="zh-CN" w:bidi="ar-SA"/>
              </w:rPr>
              <w:t>描述细致、</w:t>
            </w:r>
            <w:r>
              <w:rPr>
                <w:rFonts w:hint="eastAsia" w:ascii="宋体" w:hAnsi="宋体" w:cs="宋体"/>
                <w:color w:val="auto"/>
                <w:kern w:val="2"/>
                <w:sz w:val="20"/>
                <w:szCs w:val="20"/>
                <w:lang w:val="en-US" w:eastAsia="zh-CN" w:bidi="ar-SA"/>
              </w:rPr>
              <w:t>理解充分，</w:t>
            </w:r>
            <w:r>
              <w:rPr>
                <w:rFonts w:hint="default" w:ascii="宋体" w:hAnsi="宋体" w:eastAsia="宋体" w:cs="宋体"/>
                <w:color w:val="auto"/>
                <w:kern w:val="2"/>
                <w:sz w:val="20"/>
                <w:szCs w:val="20"/>
                <w:lang w:val="en-US" w:eastAsia="zh-CN" w:bidi="ar-SA"/>
              </w:rPr>
              <w:t>针对本项目进行了针对性优化的得5分；</w:t>
            </w:r>
          </w:p>
          <w:p w14:paraId="6313F18B">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w:t>
            </w:r>
            <w:r>
              <w:rPr>
                <w:rFonts w:hint="eastAsia" w:ascii="宋体" w:hAnsi="宋体" w:cs="宋体"/>
                <w:color w:val="auto"/>
                <w:kern w:val="2"/>
                <w:sz w:val="20"/>
                <w:szCs w:val="20"/>
                <w:lang w:val="en-US" w:eastAsia="zh-CN" w:bidi="ar-SA"/>
              </w:rPr>
              <w:t>有瑕疵、有一定针对性，基本理解采购要求的得4分；</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描述粗泛，</w:t>
            </w:r>
            <w:r>
              <w:rPr>
                <w:rFonts w:hint="eastAsia" w:ascii="宋体" w:hAnsi="宋体" w:cs="宋体"/>
                <w:color w:val="auto"/>
                <w:kern w:val="2"/>
                <w:sz w:val="20"/>
                <w:szCs w:val="20"/>
                <w:lang w:val="en-US" w:eastAsia="zh-CN" w:bidi="ar-SA"/>
              </w:rPr>
              <w:t>理解有一定偏差，</w:t>
            </w:r>
            <w:r>
              <w:rPr>
                <w:rFonts w:hint="default" w:ascii="宋体" w:hAnsi="宋体" w:eastAsia="宋体" w:cs="宋体"/>
                <w:color w:val="auto"/>
                <w:kern w:val="2"/>
                <w:sz w:val="20"/>
                <w:szCs w:val="20"/>
                <w:lang w:val="en-US" w:eastAsia="zh-CN" w:bidi="ar-SA"/>
              </w:rPr>
              <w:t>未进行针对性描述及优化的得</w:t>
            </w:r>
            <w:r>
              <w:rPr>
                <w:rFonts w:hint="eastAsia" w:ascii="宋体" w:hAnsi="宋体" w:eastAsia="宋体" w:cs="宋体"/>
                <w:color w:val="auto"/>
                <w:kern w:val="2"/>
                <w:sz w:val="20"/>
                <w:szCs w:val="20"/>
                <w:lang w:val="en-US" w:eastAsia="zh-CN" w:bidi="ar-SA"/>
              </w:rPr>
              <w:t>3</w:t>
            </w:r>
            <w:r>
              <w:rPr>
                <w:rFonts w:hint="default" w:ascii="宋体" w:hAnsi="宋体" w:eastAsia="宋体" w:cs="宋体"/>
                <w:color w:val="auto"/>
                <w:kern w:val="2"/>
                <w:sz w:val="20"/>
                <w:szCs w:val="20"/>
                <w:lang w:val="en-US" w:eastAsia="zh-CN" w:bidi="ar-SA"/>
              </w:rPr>
              <w:t>分；</w:t>
            </w:r>
          </w:p>
          <w:p w14:paraId="4B2AAA9D">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描述较差</w:t>
            </w:r>
            <w:r>
              <w:rPr>
                <w:rFonts w:hint="eastAsia" w:ascii="宋体" w:hAnsi="宋体" w:cs="宋体"/>
                <w:color w:val="auto"/>
                <w:kern w:val="2"/>
                <w:sz w:val="20"/>
                <w:szCs w:val="20"/>
                <w:lang w:val="en-US" w:eastAsia="zh-CN" w:bidi="ar-SA"/>
              </w:rPr>
              <w:t>，对本项目理解较差的得2分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描述差，不能满足项目</w:t>
            </w:r>
            <w:r>
              <w:rPr>
                <w:rFonts w:hint="eastAsia" w:ascii="宋体" w:hAnsi="宋体" w:cs="宋体"/>
                <w:color w:val="auto"/>
                <w:kern w:val="2"/>
                <w:sz w:val="20"/>
                <w:szCs w:val="20"/>
                <w:lang w:val="en-US" w:eastAsia="zh-CN" w:bidi="ar-SA"/>
              </w:rPr>
              <w:t>要</w:t>
            </w:r>
            <w:r>
              <w:rPr>
                <w:rFonts w:hint="default" w:ascii="宋体" w:hAnsi="宋体" w:eastAsia="宋体" w:cs="宋体"/>
                <w:color w:val="auto"/>
                <w:kern w:val="2"/>
                <w:sz w:val="20"/>
                <w:szCs w:val="20"/>
                <w:lang w:val="en-US" w:eastAsia="zh-CN" w:bidi="ar-SA"/>
              </w:rPr>
              <w:t>求</w:t>
            </w:r>
            <w:r>
              <w:rPr>
                <w:rFonts w:hint="eastAsia" w:ascii="宋体" w:hAnsi="宋体" w:cs="宋体"/>
                <w:color w:val="auto"/>
                <w:kern w:val="2"/>
                <w:sz w:val="20"/>
                <w:szCs w:val="20"/>
                <w:lang w:val="en-US" w:eastAsia="zh-CN" w:bidi="ar-SA"/>
              </w:rPr>
              <w:t>的得</w:t>
            </w:r>
            <w:r>
              <w:rPr>
                <w:rFonts w:hint="default" w:ascii="宋体" w:hAnsi="宋体" w:eastAsia="宋体" w:cs="宋体"/>
                <w:color w:val="auto"/>
                <w:kern w:val="2"/>
                <w:sz w:val="20"/>
                <w:szCs w:val="20"/>
                <w:lang w:val="en-US" w:eastAsia="zh-CN" w:bidi="ar-SA"/>
              </w:rPr>
              <w:t>1分；</w:t>
            </w:r>
          </w:p>
          <w:p w14:paraId="74B038D2">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cs="宋体"/>
                <w:color w:val="auto"/>
                <w:kern w:val="2"/>
                <w:sz w:val="20"/>
                <w:szCs w:val="20"/>
                <w:lang w:val="en-US" w:eastAsia="zh-CN" w:bidi="ar-SA"/>
              </w:rPr>
              <w:t>未提供不得分。</w:t>
            </w:r>
          </w:p>
        </w:tc>
        <w:tc>
          <w:tcPr>
            <w:tcW w:w="913" w:type="dxa"/>
            <w:vAlign w:val="center"/>
          </w:tcPr>
          <w:p w14:paraId="7D6E941C">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1101" w:type="dxa"/>
            <w:vAlign w:val="center"/>
          </w:tcPr>
          <w:p w14:paraId="6531370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35EEFDC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484F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57106B7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6</w:t>
            </w:r>
          </w:p>
        </w:tc>
        <w:tc>
          <w:tcPr>
            <w:tcW w:w="6049" w:type="dxa"/>
            <w:vAlign w:val="top"/>
          </w:tcPr>
          <w:p w14:paraId="7DF0C962">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 xml:space="preserve">投标产品的基本功能、技术指标与需求的吻合程度和偏差情况（包括所投标产品的品牌、规格型号、详细配置、主要技术参数、随机软件、证明材料） </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满足招标文件要求得满分28分，带“★”技术参数每负偏离一项扣2分，其它技术参数负偏离一项扣1分，扣完为止。</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如投标单位技术指标负偏离影响采购方正常使用，经专家组评审可作为无效标处理。（28分）</w:t>
            </w:r>
          </w:p>
        </w:tc>
        <w:tc>
          <w:tcPr>
            <w:tcW w:w="913" w:type="dxa"/>
            <w:vAlign w:val="center"/>
          </w:tcPr>
          <w:p w14:paraId="4B1825B7">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28</w:t>
            </w:r>
          </w:p>
        </w:tc>
        <w:tc>
          <w:tcPr>
            <w:tcW w:w="1101" w:type="dxa"/>
            <w:vAlign w:val="center"/>
          </w:tcPr>
          <w:p w14:paraId="3E6D979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客观分</w:t>
            </w:r>
          </w:p>
        </w:tc>
        <w:tc>
          <w:tcPr>
            <w:tcW w:w="907" w:type="dxa"/>
            <w:vAlign w:val="top"/>
          </w:tcPr>
          <w:p w14:paraId="1B14C40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618F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1423F7A9">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7</w:t>
            </w:r>
          </w:p>
        </w:tc>
        <w:tc>
          <w:tcPr>
            <w:tcW w:w="6049" w:type="dxa"/>
            <w:vAlign w:val="top"/>
          </w:tcPr>
          <w:p w14:paraId="61ABF769">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投标产品的选型上是否能够满足招标文件的基本要求，是否能满足本项目技术需求且性能相当的产品，其配置和性能是否能满足本系统运行的需求，投标产品的基本功能、技术指标上是否体现一定先进性、可靠性、成熟性、易维护性、可扩展性等，在同类产品中是否具有优势（</w:t>
            </w:r>
            <w:r>
              <w:rPr>
                <w:rFonts w:hint="eastAsia" w:ascii="宋体" w:hAnsi="宋体" w:cs="宋体"/>
                <w:i w:val="0"/>
                <w:iCs w:val="0"/>
                <w:color w:val="auto"/>
                <w:kern w:val="0"/>
                <w:sz w:val="20"/>
                <w:szCs w:val="20"/>
                <w:highlight w:val="none"/>
                <w:lang w:val="en-US" w:eastAsia="zh-CN" w:bidi="ar-SA"/>
              </w:rPr>
              <w:t>0-</w:t>
            </w:r>
            <w:r>
              <w:rPr>
                <w:rFonts w:hint="eastAsia" w:ascii="宋体" w:hAnsi="宋体" w:eastAsia="宋体" w:cs="宋体"/>
                <w:i w:val="0"/>
                <w:iCs w:val="0"/>
                <w:color w:val="auto"/>
                <w:kern w:val="0"/>
                <w:sz w:val="20"/>
                <w:szCs w:val="20"/>
                <w:highlight w:val="none"/>
                <w:lang w:val="en-US" w:eastAsia="zh-CN" w:bidi="ar-SA"/>
              </w:rPr>
              <w:t>2分）。</w:t>
            </w:r>
          </w:p>
          <w:p w14:paraId="5D330DEE">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default" w:ascii="宋体" w:hAnsi="宋体" w:eastAsia="宋体" w:cs="宋体"/>
                <w:i w:val="0"/>
                <w:iCs w:val="0"/>
                <w:color w:val="auto"/>
                <w:kern w:val="0"/>
                <w:sz w:val="20"/>
                <w:szCs w:val="20"/>
                <w:highlight w:val="none"/>
                <w:lang w:val="en-US" w:eastAsia="zh-CN" w:bidi="ar-SA"/>
              </w:rPr>
            </w:pPr>
            <w:r>
              <w:rPr>
                <w:rFonts w:hint="eastAsia" w:ascii="宋体" w:hAnsi="宋体" w:cs="宋体"/>
                <w:i w:val="0"/>
                <w:iCs w:val="0"/>
                <w:color w:val="auto"/>
                <w:kern w:val="0"/>
                <w:sz w:val="20"/>
                <w:szCs w:val="20"/>
                <w:highlight w:val="none"/>
                <w:lang w:val="en-US" w:eastAsia="zh-CN" w:bidi="ar-SA"/>
              </w:rPr>
              <w:t>产品满足采购要求，具有一定优势的得2分；</w:t>
            </w:r>
            <w:r>
              <w:rPr>
                <w:rFonts w:hint="eastAsia" w:ascii="宋体" w:hAnsi="宋体" w:cs="宋体"/>
                <w:i w:val="0"/>
                <w:iCs w:val="0"/>
                <w:color w:val="auto"/>
                <w:kern w:val="0"/>
                <w:sz w:val="20"/>
                <w:szCs w:val="20"/>
                <w:highlight w:val="none"/>
                <w:lang w:val="en-US" w:eastAsia="zh-CN" w:bidi="ar-SA"/>
              </w:rPr>
              <w:br w:type="textWrapping"/>
            </w:r>
            <w:r>
              <w:rPr>
                <w:rFonts w:hint="eastAsia" w:ascii="宋体" w:hAnsi="宋体" w:cs="宋体"/>
                <w:i w:val="0"/>
                <w:iCs w:val="0"/>
                <w:color w:val="auto"/>
                <w:kern w:val="0"/>
                <w:sz w:val="20"/>
                <w:szCs w:val="20"/>
                <w:highlight w:val="none"/>
                <w:lang w:val="en-US" w:eastAsia="zh-CN" w:bidi="ar-SA"/>
              </w:rPr>
              <w:t>产品基本满足采购要求的得1分，</w:t>
            </w:r>
            <w:r>
              <w:rPr>
                <w:rFonts w:hint="eastAsia" w:ascii="宋体" w:hAnsi="宋体" w:cs="宋体"/>
                <w:i w:val="0"/>
                <w:iCs w:val="0"/>
                <w:color w:val="auto"/>
                <w:kern w:val="0"/>
                <w:sz w:val="20"/>
                <w:szCs w:val="20"/>
                <w:highlight w:val="none"/>
                <w:lang w:val="en-US" w:eastAsia="zh-CN" w:bidi="ar-SA"/>
              </w:rPr>
              <w:br w:type="textWrapping"/>
            </w:r>
            <w:r>
              <w:rPr>
                <w:rFonts w:hint="eastAsia" w:ascii="宋体" w:hAnsi="宋体" w:cs="宋体"/>
                <w:i w:val="0"/>
                <w:iCs w:val="0"/>
                <w:color w:val="auto"/>
                <w:kern w:val="0"/>
                <w:sz w:val="20"/>
                <w:szCs w:val="20"/>
                <w:highlight w:val="none"/>
                <w:lang w:val="en-US" w:eastAsia="zh-CN" w:bidi="ar-SA"/>
              </w:rPr>
              <w:t>产品无法满足采购要求的不得分。</w:t>
            </w:r>
          </w:p>
        </w:tc>
        <w:tc>
          <w:tcPr>
            <w:tcW w:w="913" w:type="dxa"/>
            <w:vAlign w:val="center"/>
          </w:tcPr>
          <w:p w14:paraId="6F1660B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2</w:t>
            </w:r>
          </w:p>
        </w:tc>
        <w:tc>
          <w:tcPr>
            <w:tcW w:w="1101" w:type="dxa"/>
            <w:vAlign w:val="center"/>
          </w:tcPr>
          <w:p w14:paraId="65E9D44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682AB48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56A0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2272A332">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8</w:t>
            </w:r>
          </w:p>
        </w:tc>
        <w:tc>
          <w:tcPr>
            <w:tcW w:w="6049" w:type="dxa"/>
            <w:vAlign w:val="top"/>
          </w:tcPr>
          <w:p w14:paraId="0DDBCD38">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投标人提出的功能测试、试运转及验收方案的合理性、可行性；建设质量目标、质量保证措施及详细可行的实施内容情况：</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功能测试、试运转及验收方案合理，质量控制完善的</w:t>
            </w:r>
            <w:r>
              <w:rPr>
                <w:rFonts w:hint="eastAsia" w:ascii="宋体" w:hAnsi="宋体" w:cs="宋体"/>
                <w:i w:val="0"/>
                <w:iCs w:val="0"/>
                <w:color w:val="auto"/>
                <w:kern w:val="0"/>
                <w:sz w:val="20"/>
                <w:szCs w:val="20"/>
                <w:highlight w:val="none"/>
                <w:lang w:val="en-US" w:eastAsia="zh-CN" w:bidi="ar-SA"/>
              </w:rPr>
              <w:t>5</w:t>
            </w:r>
            <w:r>
              <w:rPr>
                <w:rFonts w:hint="eastAsia" w:ascii="宋体" w:hAnsi="宋体" w:eastAsia="宋体" w:cs="宋体"/>
                <w:i w:val="0"/>
                <w:iCs w:val="0"/>
                <w:color w:val="auto"/>
                <w:kern w:val="0"/>
                <w:sz w:val="20"/>
                <w:szCs w:val="20"/>
                <w:highlight w:val="none"/>
                <w:lang w:val="en-US" w:eastAsia="zh-CN" w:bidi="ar-SA"/>
              </w:rPr>
              <w:t>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功能测试、试运转及验收方案较好，质量控制较完善的</w:t>
            </w:r>
            <w:r>
              <w:rPr>
                <w:rFonts w:hint="eastAsia" w:ascii="宋体" w:hAnsi="宋体" w:cs="宋体"/>
                <w:i w:val="0"/>
                <w:iCs w:val="0"/>
                <w:color w:val="auto"/>
                <w:kern w:val="0"/>
                <w:sz w:val="20"/>
                <w:szCs w:val="20"/>
                <w:highlight w:val="none"/>
                <w:lang w:val="en-US" w:eastAsia="zh-CN" w:bidi="ar-SA"/>
              </w:rPr>
              <w:t>4</w:t>
            </w:r>
            <w:r>
              <w:rPr>
                <w:rFonts w:hint="eastAsia" w:ascii="宋体" w:hAnsi="宋体" w:eastAsia="宋体" w:cs="宋体"/>
                <w:i w:val="0"/>
                <w:iCs w:val="0"/>
                <w:color w:val="auto"/>
                <w:kern w:val="0"/>
                <w:sz w:val="20"/>
                <w:szCs w:val="20"/>
                <w:highlight w:val="none"/>
                <w:lang w:val="en-US" w:eastAsia="zh-CN" w:bidi="ar-SA"/>
              </w:rPr>
              <w:t>分；</w:t>
            </w:r>
          </w:p>
          <w:p w14:paraId="017CDD67">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功能测试、试运转及验收方案</w:t>
            </w:r>
            <w:r>
              <w:rPr>
                <w:rFonts w:hint="eastAsia" w:ascii="宋体" w:hAnsi="宋体" w:cs="宋体"/>
                <w:i w:val="0"/>
                <w:iCs w:val="0"/>
                <w:color w:val="auto"/>
                <w:kern w:val="0"/>
                <w:sz w:val="20"/>
                <w:szCs w:val="20"/>
                <w:highlight w:val="none"/>
                <w:lang w:val="en-US" w:eastAsia="zh-CN" w:bidi="ar-SA"/>
              </w:rPr>
              <w:t>基本完善</w:t>
            </w:r>
            <w:r>
              <w:rPr>
                <w:rFonts w:hint="eastAsia" w:ascii="宋体" w:hAnsi="宋体" w:eastAsia="宋体" w:cs="宋体"/>
                <w:i w:val="0"/>
                <w:iCs w:val="0"/>
                <w:color w:val="auto"/>
                <w:kern w:val="0"/>
                <w:sz w:val="20"/>
                <w:szCs w:val="20"/>
                <w:highlight w:val="none"/>
                <w:lang w:val="en-US" w:eastAsia="zh-CN" w:bidi="ar-SA"/>
              </w:rPr>
              <w:t>，质量控制</w:t>
            </w:r>
            <w:r>
              <w:rPr>
                <w:rFonts w:hint="eastAsia" w:ascii="宋体" w:hAnsi="宋体" w:cs="宋体"/>
                <w:i w:val="0"/>
                <w:iCs w:val="0"/>
                <w:color w:val="auto"/>
                <w:kern w:val="0"/>
                <w:sz w:val="20"/>
                <w:szCs w:val="20"/>
                <w:highlight w:val="none"/>
                <w:lang w:val="en-US" w:eastAsia="zh-CN" w:bidi="ar-SA"/>
              </w:rPr>
              <w:t>基本满足</w:t>
            </w:r>
            <w:r>
              <w:rPr>
                <w:rFonts w:hint="eastAsia" w:ascii="宋体" w:hAnsi="宋体" w:eastAsia="宋体" w:cs="宋体"/>
                <w:i w:val="0"/>
                <w:iCs w:val="0"/>
                <w:color w:val="auto"/>
                <w:kern w:val="0"/>
                <w:sz w:val="20"/>
                <w:szCs w:val="20"/>
                <w:highlight w:val="none"/>
                <w:lang w:val="en-US" w:eastAsia="zh-CN" w:bidi="ar-SA"/>
              </w:rPr>
              <w:t>的</w:t>
            </w:r>
            <w:r>
              <w:rPr>
                <w:rFonts w:hint="eastAsia" w:ascii="宋体" w:hAnsi="宋体" w:cs="宋体"/>
                <w:i w:val="0"/>
                <w:iCs w:val="0"/>
                <w:color w:val="auto"/>
                <w:kern w:val="0"/>
                <w:sz w:val="20"/>
                <w:szCs w:val="20"/>
                <w:highlight w:val="none"/>
                <w:lang w:val="en-US" w:eastAsia="zh-CN" w:bidi="ar-SA"/>
              </w:rPr>
              <w:t>3</w:t>
            </w:r>
            <w:r>
              <w:rPr>
                <w:rFonts w:hint="eastAsia" w:ascii="宋体" w:hAnsi="宋体" w:eastAsia="宋体" w:cs="宋体"/>
                <w:i w:val="0"/>
                <w:iCs w:val="0"/>
                <w:color w:val="auto"/>
                <w:kern w:val="0"/>
                <w:sz w:val="20"/>
                <w:szCs w:val="20"/>
                <w:highlight w:val="none"/>
                <w:lang w:val="en-US" w:eastAsia="zh-CN" w:bidi="ar-SA"/>
              </w:rPr>
              <w:t>分；</w:t>
            </w:r>
          </w:p>
          <w:p w14:paraId="3D1EF2F9">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功能测试、试运转及验收方案</w:t>
            </w:r>
            <w:r>
              <w:rPr>
                <w:rFonts w:hint="eastAsia" w:ascii="宋体" w:hAnsi="宋体" w:cs="宋体"/>
                <w:i w:val="0"/>
                <w:iCs w:val="0"/>
                <w:color w:val="auto"/>
                <w:kern w:val="0"/>
                <w:sz w:val="20"/>
                <w:szCs w:val="20"/>
                <w:highlight w:val="none"/>
                <w:lang w:val="en-US" w:eastAsia="zh-CN" w:bidi="ar-SA"/>
              </w:rPr>
              <w:t>有遗漏或不足</w:t>
            </w:r>
            <w:r>
              <w:rPr>
                <w:rFonts w:hint="eastAsia" w:ascii="宋体" w:hAnsi="宋体" w:eastAsia="宋体" w:cs="宋体"/>
                <w:i w:val="0"/>
                <w:iCs w:val="0"/>
                <w:color w:val="auto"/>
                <w:kern w:val="0"/>
                <w:sz w:val="20"/>
                <w:szCs w:val="20"/>
                <w:highlight w:val="none"/>
                <w:lang w:val="en-US" w:eastAsia="zh-CN" w:bidi="ar-SA"/>
              </w:rPr>
              <w:t>，质量控制</w:t>
            </w:r>
            <w:r>
              <w:rPr>
                <w:rFonts w:hint="eastAsia" w:ascii="宋体" w:hAnsi="宋体" w:cs="宋体"/>
                <w:i w:val="0"/>
                <w:iCs w:val="0"/>
                <w:color w:val="auto"/>
                <w:kern w:val="0"/>
                <w:sz w:val="20"/>
                <w:szCs w:val="20"/>
                <w:highlight w:val="none"/>
                <w:lang w:val="en-US" w:eastAsia="zh-CN" w:bidi="ar-SA"/>
              </w:rPr>
              <w:t>无法完全满足</w:t>
            </w:r>
            <w:r>
              <w:rPr>
                <w:rFonts w:hint="eastAsia" w:ascii="宋体" w:hAnsi="宋体" w:eastAsia="宋体" w:cs="宋体"/>
                <w:i w:val="0"/>
                <w:iCs w:val="0"/>
                <w:color w:val="auto"/>
                <w:kern w:val="0"/>
                <w:sz w:val="20"/>
                <w:szCs w:val="20"/>
                <w:highlight w:val="none"/>
                <w:lang w:val="en-US" w:eastAsia="zh-CN" w:bidi="ar-SA"/>
              </w:rPr>
              <w:t>的</w:t>
            </w:r>
            <w:r>
              <w:rPr>
                <w:rFonts w:hint="eastAsia" w:ascii="宋体" w:hAnsi="宋体" w:cs="宋体"/>
                <w:i w:val="0"/>
                <w:iCs w:val="0"/>
                <w:color w:val="auto"/>
                <w:kern w:val="0"/>
                <w:sz w:val="20"/>
                <w:szCs w:val="20"/>
                <w:highlight w:val="none"/>
                <w:lang w:val="en-US" w:eastAsia="zh-CN" w:bidi="ar-SA"/>
              </w:rPr>
              <w:t>得2</w:t>
            </w:r>
            <w:r>
              <w:rPr>
                <w:rFonts w:hint="eastAsia" w:ascii="宋体" w:hAnsi="宋体" w:eastAsia="宋体" w:cs="宋体"/>
                <w:i w:val="0"/>
                <w:iCs w:val="0"/>
                <w:color w:val="auto"/>
                <w:kern w:val="0"/>
                <w:sz w:val="20"/>
                <w:szCs w:val="20"/>
                <w:highlight w:val="none"/>
                <w:lang w:val="en-US" w:eastAsia="zh-CN" w:bidi="ar-SA"/>
              </w:rPr>
              <w:t>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功能测试、试运转及验收方案</w:t>
            </w:r>
            <w:r>
              <w:rPr>
                <w:rFonts w:hint="eastAsia" w:ascii="宋体" w:hAnsi="宋体" w:cs="宋体"/>
                <w:i w:val="0"/>
                <w:iCs w:val="0"/>
                <w:color w:val="auto"/>
                <w:kern w:val="0"/>
                <w:sz w:val="20"/>
                <w:szCs w:val="20"/>
                <w:highlight w:val="none"/>
                <w:lang w:val="en-US" w:eastAsia="zh-CN" w:bidi="ar-SA"/>
              </w:rPr>
              <w:t>差</w:t>
            </w:r>
            <w:r>
              <w:rPr>
                <w:rFonts w:hint="eastAsia" w:ascii="宋体" w:hAnsi="宋体" w:eastAsia="宋体" w:cs="宋体"/>
                <w:i w:val="0"/>
                <w:iCs w:val="0"/>
                <w:color w:val="auto"/>
                <w:kern w:val="0"/>
                <w:sz w:val="20"/>
                <w:szCs w:val="20"/>
                <w:highlight w:val="none"/>
                <w:lang w:val="en-US" w:eastAsia="zh-CN" w:bidi="ar-SA"/>
              </w:rPr>
              <w:t>，质量控制</w:t>
            </w:r>
            <w:r>
              <w:rPr>
                <w:rFonts w:hint="eastAsia" w:ascii="宋体" w:hAnsi="宋体" w:cs="宋体"/>
                <w:i w:val="0"/>
                <w:iCs w:val="0"/>
                <w:color w:val="auto"/>
                <w:kern w:val="0"/>
                <w:sz w:val="20"/>
                <w:szCs w:val="20"/>
                <w:highlight w:val="none"/>
                <w:lang w:val="en-US" w:eastAsia="zh-CN" w:bidi="ar-SA"/>
              </w:rPr>
              <w:t>差</w:t>
            </w:r>
            <w:r>
              <w:rPr>
                <w:rFonts w:hint="eastAsia" w:ascii="宋体" w:hAnsi="宋体" w:eastAsia="宋体" w:cs="宋体"/>
                <w:i w:val="0"/>
                <w:iCs w:val="0"/>
                <w:color w:val="auto"/>
                <w:kern w:val="0"/>
                <w:sz w:val="20"/>
                <w:szCs w:val="20"/>
                <w:highlight w:val="none"/>
                <w:lang w:val="en-US" w:eastAsia="zh-CN" w:bidi="ar-SA"/>
              </w:rPr>
              <w:t>的1分；</w:t>
            </w:r>
          </w:p>
          <w:p w14:paraId="1EC0958D">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未提供不得分。</w:t>
            </w:r>
          </w:p>
        </w:tc>
        <w:tc>
          <w:tcPr>
            <w:tcW w:w="913" w:type="dxa"/>
            <w:vAlign w:val="center"/>
          </w:tcPr>
          <w:p w14:paraId="4A65EBC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1101" w:type="dxa"/>
            <w:vAlign w:val="center"/>
          </w:tcPr>
          <w:p w14:paraId="1D2288C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39D64A1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5477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33361F76">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9</w:t>
            </w:r>
          </w:p>
        </w:tc>
        <w:tc>
          <w:tcPr>
            <w:tcW w:w="6049" w:type="dxa"/>
            <w:vAlign w:val="top"/>
          </w:tcPr>
          <w:p w14:paraId="4149366B">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根据投标人针对本项目售后服务、维护计划及方式：包括对用户故障的响应、处理、定期巡检、维护方式、节能方案等进行综合评分；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故障响应和处理故障及时，定期巡检、维护方式，节能措施完整全面：</w:t>
            </w:r>
            <w:r>
              <w:rPr>
                <w:rFonts w:hint="eastAsia" w:ascii="宋体" w:hAnsi="宋体" w:cs="宋体"/>
                <w:i w:val="0"/>
                <w:iCs w:val="0"/>
                <w:color w:val="auto"/>
                <w:kern w:val="0"/>
                <w:sz w:val="20"/>
                <w:szCs w:val="20"/>
                <w:highlight w:val="none"/>
                <w:lang w:val="en-US" w:eastAsia="zh-CN" w:bidi="ar-SA"/>
              </w:rPr>
              <w:t>5</w:t>
            </w:r>
            <w:r>
              <w:rPr>
                <w:rFonts w:hint="eastAsia" w:ascii="宋体" w:hAnsi="宋体" w:eastAsia="宋体" w:cs="宋体"/>
                <w:i w:val="0"/>
                <w:iCs w:val="0"/>
                <w:color w:val="auto"/>
                <w:kern w:val="0"/>
                <w:sz w:val="20"/>
                <w:szCs w:val="20"/>
                <w:highlight w:val="none"/>
                <w:lang w:val="en-US" w:eastAsia="zh-CN" w:bidi="ar-SA"/>
              </w:rPr>
              <w:t>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故障响应和处理故障较好，定期巡检、维护方式，节能措施较完整：</w:t>
            </w:r>
            <w:r>
              <w:rPr>
                <w:rFonts w:hint="eastAsia" w:ascii="宋体" w:hAnsi="宋体" w:cs="宋体"/>
                <w:i w:val="0"/>
                <w:iCs w:val="0"/>
                <w:color w:val="auto"/>
                <w:kern w:val="0"/>
                <w:sz w:val="20"/>
                <w:szCs w:val="20"/>
                <w:highlight w:val="none"/>
                <w:lang w:val="en-US" w:eastAsia="zh-CN" w:bidi="ar-SA"/>
              </w:rPr>
              <w:t>4</w:t>
            </w:r>
            <w:r>
              <w:rPr>
                <w:rFonts w:hint="eastAsia" w:ascii="宋体" w:hAnsi="宋体" w:eastAsia="宋体" w:cs="宋体"/>
                <w:i w:val="0"/>
                <w:iCs w:val="0"/>
                <w:color w:val="auto"/>
                <w:kern w:val="0"/>
                <w:sz w:val="20"/>
                <w:szCs w:val="20"/>
                <w:highlight w:val="none"/>
                <w:lang w:val="en-US" w:eastAsia="zh-CN" w:bidi="ar-SA"/>
              </w:rPr>
              <w:t>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故障响应和处理故障一般，定期巡检、维护方式，节能措施一般：</w:t>
            </w:r>
            <w:r>
              <w:rPr>
                <w:rFonts w:hint="eastAsia" w:ascii="宋体" w:hAnsi="宋体" w:cs="宋体"/>
                <w:i w:val="0"/>
                <w:iCs w:val="0"/>
                <w:color w:val="auto"/>
                <w:kern w:val="0"/>
                <w:sz w:val="20"/>
                <w:szCs w:val="20"/>
                <w:highlight w:val="none"/>
                <w:lang w:val="en-US" w:eastAsia="zh-CN" w:bidi="ar-SA"/>
              </w:rPr>
              <w:t>3</w:t>
            </w:r>
            <w:r>
              <w:rPr>
                <w:rFonts w:hint="eastAsia" w:ascii="宋体" w:hAnsi="宋体" w:eastAsia="宋体" w:cs="宋体"/>
                <w:i w:val="0"/>
                <w:iCs w:val="0"/>
                <w:color w:val="auto"/>
                <w:kern w:val="0"/>
                <w:sz w:val="20"/>
                <w:szCs w:val="20"/>
                <w:highlight w:val="none"/>
                <w:lang w:val="en-US" w:eastAsia="zh-CN" w:bidi="ar-SA"/>
              </w:rPr>
              <w:t>分；</w:t>
            </w:r>
          </w:p>
          <w:p w14:paraId="5D7BB007">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故障响应和处理故障</w:t>
            </w:r>
            <w:r>
              <w:rPr>
                <w:rFonts w:hint="eastAsia" w:ascii="宋体" w:hAnsi="宋体" w:cs="宋体"/>
                <w:i w:val="0"/>
                <w:iCs w:val="0"/>
                <w:color w:val="auto"/>
                <w:kern w:val="0"/>
                <w:sz w:val="20"/>
                <w:szCs w:val="20"/>
                <w:highlight w:val="none"/>
                <w:lang w:val="en-US" w:eastAsia="zh-CN" w:bidi="ar-SA"/>
              </w:rPr>
              <w:t>较差</w:t>
            </w:r>
            <w:r>
              <w:rPr>
                <w:rFonts w:hint="eastAsia" w:ascii="宋体" w:hAnsi="宋体" w:eastAsia="宋体" w:cs="宋体"/>
                <w:i w:val="0"/>
                <w:iCs w:val="0"/>
                <w:color w:val="auto"/>
                <w:kern w:val="0"/>
                <w:sz w:val="20"/>
                <w:szCs w:val="20"/>
                <w:highlight w:val="none"/>
                <w:lang w:val="en-US" w:eastAsia="zh-CN" w:bidi="ar-SA"/>
              </w:rPr>
              <w:t>，定期巡检、维护方式，节能措施</w:t>
            </w:r>
            <w:r>
              <w:rPr>
                <w:rFonts w:hint="eastAsia" w:ascii="宋体" w:hAnsi="宋体" w:cs="宋体"/>
                <w:i w:val="0"/>
                <w:iCs w:val="0"/>
                <w:color w:val="auto"/>
                <w:kern w:val="0"/>
                <w:sz w:val="20"/>
                <w:szCs w:val="20"/>
                <w:highlight w:val="none"/>
                <w:lang w:val="en-US" w:eastAsia="zh-CN" w:bidi="ar-SA"/>
              </w:rPr>
              <w:t>简陋</w:t>
            </w:r>
            <w:r>
              <w:rPr>
                <w:rFonts w:hint="eastAsia" w:ascii="宋体" w:hAnsi="宋体" w:eastAsia="宋体" w:cs="宋体"/>
                <w:i w:val="0"/>
                <w:iCs w:val="0"/>
                <w:color w:val="auto"/>
                <w:kern w:val="0"/>
                <w:sz w:val="20"/>
                <w:szCs w:val="20"/>
                <w:highlight w:val="none"/>
                <w:lang w:val="en-US" w:eastAsia="zh-CN" w:bidi="ar-SA"/>
              </w:rPr>
              <w:t>：</w:t>
            </w:r>
            <w:r>
              <w:rPr>
                <w:rFonts w:hint="eastAsia" w:ascii="宋体" w:hAnsi="宋体" w:cs="宋体"/>
                <w:i w:val="0"/>
                <w:iCs w:val="0"/>
                <w:color w:val="auto"/>
                <w:kern w:val="0"/>
                <w:sz w:val="20"/>
                <w:szCs w:val="20"/>
                <w:highlight w:val="none"/>
                <w:lang w:val="en-US" w:eastAsia="zh-CN" w:bidi="ar-SA"/>
              </w:rPr>
              <w:t>2</w:t>
            </w:r>
            <w:r>
              <w:rPr>
                <w:rFonts w:hint="eastAsia" w:ascii="宋体" w:hAnsi="宋体" w:eastAsia="宋体" w:cs="宋体"/>
                <w:i w:val="0"/>
                <w:iCs w:val="0"/>
                <w:color w:val="auto"/>
                <w:kern w:val="0"/>
                <w:sz w:val="20"/>
                <w:szCs w:val="20"/>
                <w:highlight w:val="none"/>
                <w:lang w:val="en-US" w:eastAsia="zh-CN" w:bidi="ar-SA"/>
              </w:rPr>
              <w:t>分；</w:t>
            </w:r>
          </w:p>
          <w:p w14:paraId="01B894C1">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故障响应和处理故障</w:t>
            </w:r>
            <w:r>
              <w:rPr>
                <w:rFonts w:hint="eastAsia" w:ascii="宋体" w:hAnsi="宋体" w:cs="宋体"/>
                <w:i w:val="0"/>
                <w:iCs w:val="0"/>
                <w:color w:val="auto"/>
                <w:kern w:val="0"/>
                <w:sz w:val="20"/>
                <w:szCs w:val="20"/>
                <w:highlight w:val="none"/>
                <w:lang w:val="en-US" w:eastAsia="zh-CN" w:bidi="ar-SA"/>
              </w:rPr>
              <w:t>差</w:t>
            </w:r>
            <w:r>
              <w:rPr>
                <w:rFonts w:hint="eastAsia" w:ascii="宋体" w:hAnsi="宋体" w:eastAsia="宋体" w:cs="宋体"/>
                <w:i w:val="0"/>
                <w:iCs w:val="0"/>
                <w:color w:val="auto"/>
                <w:kern w:val="0"/>
                <w:sz w:val="20"/>
                <w:szCs w:val="20"/>
                <w:highlight w:val="none"/>
                <w:lang w:val="en-US" w:eastAsia="zh-CN" w:bidi="ar-SA"/>
              </w:rPr>
              <w:t>，定期巡检、维护方式，节能措施</w:t>
            </w:r>
            <w:r>
              <w:rPr>
                <w:rFonts w:hint="eastAsia" w:ascii="宋体" w:hAnsi="宋体" w:cs="宋体"/>
                <w:i w:val="0"/>
                <w:iCs w:val="0"/>
                <w:color w:val="auto"/>
                <w:kern w:val="0"/>
                <w:sz w:val="20"/>
                <w:szCs w:val="20"/>
                <w:highlight w:val="none"/>
                <w:lang w:val="en-US" w:eastAsia="zh-CN" w:bidi="ar-SA"/>
              </w:rPr>
              <w:t>无法满足项目要求</w:t>
            </w:r>
            <w:r>
              <w:rPr>
                <w:rFonts w:hint="eastAsia" w:ascii="宋体" w:hAnsi="宋体" w:eastAsia="宋体" w:cs="宋体"/>
                <w:i w:val="0"/>
                <w:iCs w:val="0"/>
                <w:color w:val="auto"/>
                <w:kern w:val="0"/>
                <w:sz w:val="20"/>
                <w:szCs w:val="20"/>
                <w:highlight w:val="none"/>
                <w:lang w:val="en-US" w:eastAsia="zh-CN" w:bidi="ar-SA"/>
              </w:rPr>
              <w:t>：</w:t>
            </w:r>
            <w:r>
              <w:rPr>
                <w:rFonts w:hint="eastAsia" w:ascii="宋体" w:hAnsi="宋体" w:cs="宋体"/>
                <w:i w:val="0"/>
                <w:iCs w:val="0"/>
                <w:color w:val="auto"/>
                <w:kern w:val="0"/>
                <w:sz w:val="20"/>
                <w:szCs w:val="20"/>
                <w:highlight w:val="none"/>
                <w:lang w:val="en-US" w:eastAsia="zh-CN" w:bidi="ar-SA"/>
              </w:rPr>
              <w:t>1</w:t>
            </w:r>
            <w:r>
              <w:rPr>
                <w:rFonts w:hint="eastAsia" w:ascii="宋体" w:hAnsi="宋体" w:eastAsia="宋体" w:cs="宋体"/>
                <w:i w:val="0"/>
                <w:iCs w:val="0"/>
                <w:color w:val="auto"/>
                <w:kern w:val="0"/>
                <w:sz w:val="20"/>
                <w:szCs w:val="20"/>
                <w:highlight w:val="none"/>
                <w:lang w:val="en-US" w:eastAsia="zh-CN" w:bidi="ar-SA"/>
              </w:rPr>
              <w:t>分。</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cs="宋体"/>
                <w:i w:val="0"/>
                <w:iCs w:val="0"/>
                <w:color w:val="auto"/>
                <w:kern w:val="0"/>
                <w:sz w:val="20"/>
                <w:szCs w:val="20"/>
                <w:highlight w:val="none"/>
                <w:lang w:val="en-US" w:eastAsia="zh-CN" w:bidi="ar-SA"/>
              </w:rPr>
              <w:t>未提供不得分</w:t>
            </w:r>
            <w:r>
              <w:rPr>
                <w:rFonts w:hint="eastAsia" w:ascii="宋体" w:hAnsi="宋体" w:eastAsia="宋体" w:cs="宋体"/>
                <w:i w:val="0"/>
                <w:iCs w:val="0"/>
                <w:color w:val="auto"/>
                <w:kern w:val="0"/>
                <w:sz w:val="20"/>
                <w:szCs w:val="20"/>
                <w:highlight w:val="none"/>
                <w:lang w:val="en-US" w:eastAsia="zh-CN" w:bidi="ar-SA"/>
              </w:rPr>
              <w:t>。</w:t>
            </w:r>
          </w:p>
        </w:tc>
        <w:tc>
          <w:tcPr>
            <w:tcW w:w="913" w:type="dxa"/>
            <w:vAlign w:val="center"/>
          </w:tcPr>
          <w:p w14:paraId="25F4A92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5</w:t>
            </w:r>
          </w:p>
        </w:tc>
        <w:tc>
          <w:tcPr>
            <w:tcW w:w="1101" w:type="dxa"/>
            <w:vAlign w:val="center"/>
          </w:tcPr>
          <w:p w14:paraId="27D431A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492B711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7EDD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2130EF82">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10</w:t>
            </w:r>
          </w:p>
        </w:tc>
        <w:tc>
          <w:tcPr>
            <w:tcW w:w="6049" w:type="dxa"/>
            <w:vAlign w:val="top"/>
          </w:tcPr>
          <w:p w14:paraId="7CF2B67E">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default"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在原质保基础上（项目整体质保3年），每增加一年质保期得1分，最多得2分</w:t>
            </w:r>
            <w:r>
              <w:rPr>
                <w:rFonts w:hint="eastAsia" w:ascii="宋体" w:hAnsi="宋体" w:cs="宋体"/>
                <w:i w:val="0"/>
                <w:iCs w:val="0"/>
                <w:color w:val="auto"/>
                <w:kern w:val="0"/>
                <w:sz w:val="20"/>
                <w:szCs w:val="20"/>
                <w:highlight w:val="none"/>
                <w:lang w:val="en-US" w:eastAsia="zh-CN" w:bidi="ar-SA"/>
              </w:rPr>
              <w:t>。提供投标人正式盖章的书面承诺函。</w:t>
            </w:r>
          </w:p>
        </w:tc>
        <w:tc>
          <w:tcPr>
            <w:tcW w:w="913" w:type="dxa"/>
            <w:vAlign w:val="center"/>
          </w:tcPr>
          <w:p w14:paraId="4965A42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2</w:t>
            </w:r>
          </w:p>
        </w:tc>
        <w:tc>
          <w:tcPr>
            <w:tcW w:w="1101" w:type="dxa"/>
            <w:vAlign w:val="center"/>
          </w:tcPr>
          <w:p w14:paraId="3C0B89B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客观分</w:t>
            </w:r>
          </w:p>
        </w:tc>
        <w:tc>
          <w:tcPr>
            <w:tcW w:w="907" w:type="dxa"/>
            <w:vAlign w:val="top"/>
          </w:tcPr>
          <w:p w14:paraId="432584D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6B9F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419EC1BF">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11</w:t>
            </w:r>
          </w:p>
        </w:tc>
        <w:tc>
          <w:tcPr>
            <w:tcW w:w="6049" w:type="dxa"/>
            <w:vAlign w:val="top"/>
          </w:tcPr>
          <w:p w14:paraId="7D46B552">
            <w:pPr>
              <w:keepNext w:val="0"/>
              <w:keepLines w:val="0"/>
              <w:pageBreakBefore w:val="0"/>
              <w:numPr>
                <w:ilvl w:val="0"/>
                <w:numId w:val="0"/>
              </w:numPr>
              <w:kinsoku/>
              <w:wordWrap/>
              <w:overflowPunct/>
              <w:topLinePunct w:val="0"/>
              <w:autoSpaceDE/>
              <w:autoSpaceDN/>
              <w:bidi w:val="0"/>
              <w:snapToGrid w:val="0"/>
              <w:spacing w:line="240" w:lineRule="auto"/>
              <w:ind w:left="29" w:leftChars="0" w:firstLine="0" w:firstLineChars="0"/>
              <w:jc w:val="left"/>
              <w:textAlignment w:val="auto"/>
              <w:rPr>
                <w:rFonts w:hint="eastAsia" w:ascii="宋体" w:hAnsi="宋体" w:eastAsia="宋体" w:cs="宋体"/>
                <w:i w:val="0"/>
                <w:iCs w:val="0"/>
                <w:color w:val="auto"/>
                <w:kern w:val="0"/>
                <w:sz w:val="20"/>
                <w:szCs w:val="20"/>
                <w:highlight w:val="none"/>
                <w:lang w:val="en-US" w:eastAsia="zh-CN" w:bidi="ar-SA"/>
              </w:rPr>
            </w:pPr>
            <w:r>
              <w:rPr>
                <w:rFonts w:hint="eastAsia" w:ascii="宋体" w:hAnsi="宋体" w:eastAsia="宋体" w:cs="宋体"/>
                <w:i w:val="0"/>
                <w:iCs w:val="0"/>
                <w:color w:val="auto"/>
                <w:kern w:val="0"/>
                <w:sz w:val="20"/>
                <w:szCs w:val="20"/>
                <w:highlight w:val="none"/>
                <w:lang w:val="en-US" w:eastAsia="zh-CN" w:bidi="ar-SA"/>
              </w:rPr>
              <w:t>投标方提供的培训计划打分（包括但不仅限于培训地点、培训频率、师资力量配备、资料等内容是否完整、有效合理等）。</w:t>
            </w:r>
            <w:r>
              <w:rPr>
                <w:rFonts w:hint="eastAsia" w:ascii="宋体" w:hAnsi="宋体" w:eastAsia="宋体" w:cs="宋体"/>
                <w:i w:val="0"/>
                <w:iCs w:val="0"/>
                <w:color w:val="auto"/>
                <w:kern w:val="0"/>
                <w:sz w:val="20"/>
                <w:szCs w:val="20"/>
                <w:highlight w:val="none"/>
                <w:lang w:val="en-US" w:eastAsia="zh-CN" w:bidi="ar-SA"/>
              </w:rPr>
              <w:br w:type="textWrapping"/>
            </w:r>
            <w:r>
              <w:rPr>
                <w:rFonts w:hint="eastAsia" w:ascii="宋体" w:hAnsi="宋体" w:eastAsia="宋体" w:cs="宋体"/>
                <w:i w:val="0"/>
                <w:iCs w:val="0"/>
                <w:color w:val="auto"/>
                <w:kern w:val="0"/>
                <w:sz w:val="20"/>
                <w:szCs w:val="20"/>
                <w:highlight w:val="none"/>
                <w:lang w:val="en-US" w:eastAsia="zh-CN" w:bidi="ar-SA"/>
              </w:rPr>
              <w:t>培训方案完整全面：</w:t>
            </w:r>
            <w:r>
              <w:rPr>
                <w:rFonts w:hint="eastAsia" w:ascii="宋体" w:hAnsi="宋体" w:cs="宋体"/>
                <w:i w:val="0"/>
                <w:iCs w:val="0"/>
                <w:color w:val="auto"/>
                <w:kern w:val="0"/>
                <w:sz w:val="20"/>
                <w:szCs w:val="20"/>
                <w:highlight w:val="none"/>
                <w:lang w:val="en-US" w:eastAsia="zh-CN" w:bidi="ar-SA"/>
              </w:rPr>
              <w:t>3</w:t>
            </w:r>
            <w:r>
              <w:rPr>
                <w:rFonts w:hint="eastAsia" w:ascii="宋体" w:hAnsi="宋体" w:eastAsia="宋体" w:cs="宋体"/>
                <w:i w:val="0"/>
                <w:iCs w:val="0"/>
                <w:color w:val="auto"/>
                <w:kern w:val="0"/>
                <w:sz w:val="20"/>
                <w:szCs w:val="20"/>
                <w:highlight w:val="none"/>
                <w:lang w:val="en-US" w:eastAsia="zh-CN" w:bidi="ar-SA"/>
              </w:rPr>
              <w:t>分，培训方案较完整：</w:t>
            </w:r>
            <w:r>
              <w:rPr>
                <w:rFonts w:hint="eastAsia" w:ascii="宋体" w:hAnsi="宋体" w:cs="宋体"/>
                <w:i w:val="0"/>
                <w:iCs w:val="0"/>
                <w:color w:val="auto"/>
                <w:kern w:val="0"/>
                <w:sz w:val="20"/>
                <w:szCs w:val="20"/>
                <w:highlight w:val="none"/>
                <w:lang w:val="en-US" w:eastAsia="zh-CN" w:bidi="ar-SA"/>
              </w:rPr>
              <w:t>2</w:t>
            </w:r>
            <w:r>
              <w:rPr>
                <w:rFonts w:hint="eastAsia" w:ascii="宋体" w:hAnsi="宋体" w:eastAsia="宋体" w:cs="宋体"/>
                <w:i w:val="0"/>
                <w:iCs w:val="0"/>
                <w:color w:val="auto"/>
                <w:kern w:val="0"/>
                <w:sz w:val="20"/>
                <w:szCs w:val="20"/>
                <w:highlight w:val="none"/>
                <w:lang w:val="en-US" w:eastAsia="zh-CN" w:bidi="ar-SA"/>
              </w:rPr>
              <w:t>分，一般：</w:t>
            </w:r>
            <w:r>
              <w:rPr>
                <w:rFonts w:hint="eastAsia" w:ascii="宋体" w:hAnsi="宋体" w:cs="宋体"/>
                <w:i w:val="0"/>
                <w:iCs w:val="0"/>
                <w:color w:val="auto"/>
                <w:kern w:val="0"/>
                <w:sz w:val="20"/>
                <w:szCs w:val="20"/>
                <w:highlight w:val="none"/>
                <w:lang w:val="en-US" w:eastAsia="zh-CN" w:bidi="ar-SA"/>
              </w:rPr>
              <w:t>1</w:t>
            </w:r>
            <w:r>
              <w:rPr>
                <w:rFonts w:hint="eastAsia" w:ascii="宋体" w:hAnsi="宋体" w:eastAsia="宋体" w:cs="宋体"/>
                <w:i w:val="0"/>
                <w:iCs w:val="0"/>
                <w:color w:val="auto"/>
                <w:kern w:val="0"/>
                <w:sz w:val="20"/>
                <w:szCs w:val="20"/>
                <w:highlight w:val="none"/>
                <w:lang w:val="en-US" w:eastAsia="zh-CN" w:bidi="ar-SA"/>
              </w:rPr>
              <w:t>分，没有不得分。</w:t>
            </w:r>
          </w:p>
        </w:tc>
        <w:tc>
          <w:tcPr>
            <w:tcW w:w="913" w:type="dxa"/>
            <w:vAlign w:val="center"/>
          </w:tcPr>
          <w:p w14:paraId="5C7376C0">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3</w:t>
            </w:r>
          </w:p>
        </w:tc>
        <w:tc>
          <w:tcPr>
            <w:tcW w:w="1101" w:type="dxa"/>
            <w:vAlign w:val="center"/>
          </w:tcPr>
          <w:p w14:paraId="7EF6E18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主观分</w:t>
            </w:r>
          </w:p>
        </w:tc>
        <w:tc>
          <w:tcPr>
            <w:tcW w:w="907" w:type="dxa"/>
            <w:vAlign w:val="top"/>
          </w:tcPr>
          <w:p w14:paraId="341851A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highlight w:val="yellow"/>
                <w:lang w:val="en-US" w:eastAsia="zh-CN" w:bidi="ar-SA"/>
              </w:rPr>
            </w:pPr>
          </w:p>
        </w:tc>
      </w:tr>
      <w:tr w14:paraId="156B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49B495C2">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12</w:t>
            </w:r>
          </w:p>
        </w:tc>
        <w:tc>
          <w:tcPr>
            <w:tcW w:w="6049" w:type="dxa"/>
            <w:vAlign w:val="top"/>
          </w:tcPr>
          <w:p w14:paraId="733D086A">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r>
              <w:rPr>
                <w:rFonts w:hint="default" w:ascii="宋体" w:hAnsi="宋体" w:eastAsia="宋体" w:cs="宋体"/>
                <w:color w:val="auto"/>
                <w:kern w:val="2"/>
                <w:sz w:val="20"/>
                <w:szCs w:val="20"/>
                <w:lang w:val="en-US" w:eastAsia="zh-CN" w:bidi="ar-SA"/>
              </w:rPr>
              <w:t>投标人提出的针对本项目的合理化建议：</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建议完整全面、可执行性强的得</w:t>
            </w:r>
            <w:r>
              <w:rPr>
                <w:rFonts w:hint="eastAsia" w:ascii="宋体" w:hAnsi="宋体" w:eastAsia="宋体" w:cs="宋体"/>
                <w:i w:val="0"/>
                <w:iCs w:val="0"/>
                <w:color w:val="auto"/>
                <w:kern w:val="0"/>
                <w:sz w:val="20"/>
                <w:szCs w:val="20"/>
                <w:highlight w:val="none"/>
                <w:lang w:val="en-US" w:eastAsia="zh-CN" w:bidi="ar-SA"/>
              </w:rPr>
              <w:t>3分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建议较完整，可执行性较好的得</w:t>
            </w:r>
            <w:r>
              <w:rPr>
                <w:rFonts w:hint="eastAsia" w:ascii="宋体" w:hAnsi="宋体" w:cs="宋体"/>
                <w:i w:val="0"/>
                <w:iCs w:val="0"/>
                <w:color w:val="auto"/>
                <w:kern w:val="0"/>
                <w:sz w:val="20"/>
                <w:szCs w:val="20"/>
                <w:highlight w:val="none"/>
                <w:lang w:val="en-US" w:eastAsia="zh-CN" w:bidi="ar-SA"/>
              </w:rPr>
              <w:t>2</w:t>
            </w:r>
            <w:r>
              <w:rPr>
                <w:rFonts w:hint="eastAsia" w:ascii="宋体" w:hAnsi="宋体" w:eastAsia="宋体" w:cs="宋体"/>
                <w:i w:val="0"/>
                <w:iCs w:val="0"/>
                <w:color w:val="auto"/>
                <w:kern w:val="0"/>
                <w:sz w:val="20"/>
                <w:szCs w:val="20"/>
                <w:highlight w:val="none"/>
                <w:lang w:val="en-US" w:eastAsia="zh-CN" w:bidi="ar-SA"/>
              </w:rPr>
              <w:t>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建议一般，可执行性一般的得</w:t>
            </w:r>
            <w:r>
              <w:rPr>
                <w:rFonts w:hint="eastAsia" w:ascii="宋体" w:hAnsi="宋体" w:cs="宋体"/>
                <w:i w:val="0"/>
                <w:iCs w:val="0"/>
                <w:color w:val="auto"/>
                <w:kern w:val="0"/>
                <w:sz w:val="20"/>
                <w:szCs w:val="20"/>
                <w:highlight w:val="none"/>
                <w:lang w:val="en-US" w:eastAsia="zh-CN" w:bidi="ar-SA"/>
              </w:rPr>
              <w:t>1</w:t>
            </w:r>
            <w:r>
              <w:rPr>
                <w:rFonts w:hint="eastAsia" w:ascii="宋体" w:hAnsi="宋体" w:eastAsia="宋体" w:cs="宋体"/>
                <w:i w:val="0"/>
                <w:iCs w:val="0"/>
                <w:color w:val="auto"/>
                <w:kern w:val="0"/>
                <w:sz w:val="20"/>
                <w:szCs w:val="20"/>
                <w:highlight w:val="none"/>
                <w:lang w:val="en-US" w:eastAsia="zh-CN" w:bidi="ar-SA"/>
              </w:rPr>
              <w:t>分</w:t>
            </w:r>
            <w:r>
              <w:rPr>
                <w:rFonts w:hint="default" w:ascii="宋体" w:hAnsi="宋体" w:eastAsia="宋体" w:cs="宋体"/>
                <w:color w:val="auto"/>
                <w:kern w:val="2"/>
                <w:sz w:val="20"/>
                <w:szCs w:val="20"/>
                <w:lang w:val="en-US" w:eastAsia="zh-CN" w:bidi="ar-SA"/>
              </w:rPr>
              <w:t>；</w:t>
            </w:r>
            <w:r>
              <w:rPr>
                <w:rFonts w:hint="default" w:ascii="宋体" w:hAnsi="宋体" w:eastAsia="宋体" w:cs="宋体"/>
                <w:color w:val="auto"/>
                <w:kern w:val="2"/>
                <w:sz w:val="20"/>
                <w:szCs w:val="20"/>
                <w:lang w:val="en-US" w:eastAsia="zh-CN" w:bidi="ar-SA"/>
              </w:rPr>
              <w:br w:type="textWrapping"/>
            </w:r>
            <w:r>
              <w:rPr>
                <w:rFonts w:hint="default" w:ascii="宋体" w:hAnsi="宋体" w:eastAsia="宋体" w:cs="宋体"/>
                <w:color w:val="auto"/>
                <w:kern w:val="2"/>
                <w:sz w:val="20"/>
                <w:szCs w:val="20"/>
                <w:lang w:val="en-US" w:eastAsia="zh-CN" w:bidi="ar-SA"/>
              </w:rPr>
              <w:t>建议不够完整，可执行性差的或没有不得分。</w:t>
            </w:r>
          </w:p>
        </w:tc>
        <w:tc>
          <w:tcPr>
            <w:tcW w:w="913" w:type="dxa"/>
            <w:vAlign w:val="center"/>
          </w:tcPr>
          <w:p w14:paraId="7C49FD44">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w:t>
            </w:r>
          </w:p>
        </w:tc>
        <w:tc>
          <w:tcPr>
            <w:tcW w:w="1101" w:type="dxa"/>
            <w:vAlign w:val="center"/>
          </w:tcPr>
          <w:p w14:paraId="5711CEA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highlight w:val="none"/>
                <w:lang w:val="en-US" w:eastAsia="zh-CN"/>
              </w:rPr>
              <w:t>主</w:t>
            </w:r>
            <w:r>
              <w:rPr>
                <w:rFonts w:hint="eastAsia" w:ascii="宋体" w:hAnsi="宋体" w:eastAsia="宋体" w:cs="宋体"/>
                <w:color w:val="auto"/>
                <w:sz w:val="20"/>
                <w:szCs w:val="20"/>
                <w:lang w:val="en-US" w:eastAsia="zh-CN"/>
              </w:rPr>
              <w:t>观分</w:t>
            </w:r>
          </w:p>
        </w:tc>
        <w:tc>
          <w:tcPr>
            <w:tcW w:w="907" w:type="dxa"/>
            <w:vAlign w:val="top"/>
          </w:tcPr>
          <w:p w14:paraId="1C44E7F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p>
        </w:tc>
      </w:tr>
      <w:tr w14:paraId="5985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670B6A57">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13</w:t>
            </w:r>
          </w:p>
        </w:tc>
        <w:tc>
          <w:tcPr>
            <w:tcW w:w="6049" w:type="dxa"/>
            <w:vAlign w:val="top"/>
          </w:tcPr>
          <w:p w14:paraId="58750931">
            <w:pPr>
              <w:keepNext w:val="0"/>
              <w:keepLines w:val="0"/>
              <w:pageBreakBefore w:val="0"/>
              <w:kinsoku/>
              <w:wordWrap/>
              <w:overflowPunct/>
              <w:topLinePunct w:val="0"/>
              <w:autoSpaceDE/>
              <w:autoSpaceDN/>
              <w:bidi w:val="0"/>
              <w:snapToGrid w:val="0"/>
              <w:spacing w:line="240" w:lineRule="auto"/>
              <w:jc w:val="left"/>
              <w:textAlignment w:val="auto"/>
              <w:rPr>
                <w:rFonts w:hint="default" w:ascii="宋体" w:hAnsi="宋体" w:eastAsia="宋体" w:cs="宋体"/>
                <w:color w:val="auto"/>
                <w:kern w:val="2"/>
                <w:sz w:val="20"/>
                <w:szCs w:val="20"/>
                <w:lang w:val="en-US" w:eastAsia="zh-CN" w:bidi="ar-SA"/>
              </w:rPr>
            </w:pPr>
            <w:bookmarkStart w:id="393" w:name="_Toc10642"/>
            <w:r>
              <w:rPr>
                <w:rFonts w:hint="eastAsia" w:ascii="宋体" w:hAnsi="宋体" w:cs="宋体"/>
                <w:color w:val="auto"/>
                <w:kern w:val="2"/>
                <w:sz w:val="20"/>
                <w:szCs w:val="20"/>
                <w:lang w:val="en-US" w:eastAsia="zh-CN" w:bidi="ar-SA"/>
              </w:rPr>
              <w:t>投标人</w:t>
            </w:r>
            <w:r>
              <w:rPr>
                <w:rFonts w:hint="default" w:ascii="宋体" w:hAnsi="宋体" w:eastAsia="宋体" w:cs="宋体"/>
                <w:color w:val="auto"/>
                <w:kern w:val="2"/>
                <w:sz w:val="20"/>
                <w:szCs w:val="20"/>
                <w:lang w:val="en-US" w:eastAsia="zh-CN" w:bidi="ar-SA"/>
              </w:rPr>
              <w:t>所投</w:t>
            </w:r>
            <w:r>
              <w:rPr>
                <w:rFonts w:hint="eastAsia" w:ascii="宋体" w:hAnsi="宋体" w:cs="宋体"/>
                <w:color w:val="auto"/>
                <w:kern w:val="2"/>
                <w:sz w:val="20"/>
                <w:szCs w:val="20"/>
                <w:lang w:val="en-US" w:eastAsia="zh-CN" w:bidi="ar-SA"/>
              </w:rPr>
              <w:t>的清单内产品</w:t>
            </w:r>
            <w:r>
              <w:rPr>
                <w:rFonts w:hint="default" w:ascii="宋体" w:hAnsi="宋体" w:eastAsia="宋体" w:cs="宋体"/>
                <w:color w:val="auto"/>
                <w:kern w:val="2"/>
                <w:sz w:val="20"/>
                <w:szCs w:val="20"/>
                <w:lang w:val="en-US" w:eastAsia="zh-CN" w:bidi="ar-SA"/>
              </w:rPr>
              <w:t>列入政府采购节能产品、环境标志产品品目清单范围的，节能产品</w:t>
            </w:r>
            <w:r>
              <w:rPr>
                <w:rFonts w:hint="eastAsia" w:ascii="宋体" w:hAnsi="宋体" w:cs="宋体"/>
                <w:color w:val="auto"/>
                <w:kern w:val="2"/>
                <w:sz w:val="20"/>
                <w:szCs w:val="20"/>
                <w:lang w:val="en-US" w:eastAsia="zh-CN" w:bidi="ar-SA"/>
              </w:rPr>
              <w:t>0.5</w:t>
            </w:r>
            <w:r>
              <w:rPr>
                <w:rFonts w:hint="default" w:ascii="宋体" w:hAnsi="宋体" w:eastAsia="宋体" w:cs="宋体"/>
                <w:color w:val="auto"/>
                <w:kern w:val="2"/>
                <w:sz w:val="20"/>
                <w:szCs w:val="20"/>
                <w:lang w:val="en-US" w:eastAsia="zh-CN" w:bidi="ar-SA"/>
              </w:rPr>
              <w:t>分，环境标志产品</w:t>
            </w:r>
            <w:r>
              <w:rPr>
                <w:rFonts w:hint="eastAsia" w:ascii="宋体" w:hAnsi="宋体" w:cs="宋体"/>
                <w:color w:val="auto"/>
                <w:kern w:val="2"/>
                <w:sz w:val="20"/>
                <w:szCs w:val="20"/>
                <w:lang w:val="en-US" w:eastAsia="zh-CN" w:bidi="ar-SA"/>
              </w:rPr>
              <w:t>0.5</w:t>
            </w:r>
            <w:r>
              <w:rPr>
                <w:rFonts w:hint="default" w:ascii="宋体" w:hAnsi="宋体" w:eastAsia="宋体" w:cs="宋体"/>
                <w:color w:val="auto"/>
                <w:kern w:val="2"/>
                <w:sz w:val="20"/>
                <w:szCs w:val="20"/>
                <w:lang w:val="en-US" w:eastAsia="zh-CN" w:bidi="ar-SA"/>
              </w:rPr>
              <w:t>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bookmarkEnd w:id="393"/>
          </w:p>
        </w:tc>
        <w:tc>
          <w:tcPr>
            <w:tcW w:w="913" w:type="dxa"/>
            <w:vAlign w:val="center"/>
          </w:tcPr>
          <w:p w14:paraId="46FC66F1">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1</w:t>
            </w:r>
          </w:p>
        </w:tc>
        <w:tc>
          <w:tcPr>
            <w:tcW w:w="1101" w:type="dxa"/>
            <w:vAlign w:val="center"/>
          </w:tcPr>
          <w:p w14:paraId="6A17CAB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客观分</w:t>
            </w:r>
          </w:p>
        </w:tc>
        <w:tc>
          <w:tcPr>
            <w:tcW w:w="907" w:type="dxa"/>
            <w:vAlign w:val="top"/>
          </w:tcPr>
          <w:p w14:paraId="38838E9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0"/>
                <w:szCs w:val="20"/>
                <w:lang w:val="en-US" w:eastAsia="zh-CN" w:bidi="ar-SA"/>
              </w:rPr>
            </w:pPr>
          </w:p>
        </w:tc>
      </w:tr>
      <w:tr w14:paraId="4AED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357EDCA1">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14</w:t>
            </w:r>
          </w:p>
        </w:tc>
        <w:tc>
          <w:tcPr>
            <w:tcW w:w="6049" w:type="dxa"/>
            <w:vAlign w:val="top"/>
          </w:tcPr>
          <w:p w14:paraId="2F329055">
            <w:pPr>
              <w:keepNext w:val="0"/>
              <w:keepLines w:val="0"/>
              <w:pageBreakBefore w:val="0"/>
              <w:kinsoku/>
              <w:wordWrap/>
              <w:overflowPunct/>
              <w:topLinePunct w:val="0"/>
              <w:autoSpaceDE/>
              <w:autoSpaceDN/>
              <w:bidi w:val="0"/>
              <w:spacing w:line="240" w:lineRule="auto"/>
              <w:jc w:val="both"/>
              <w:textAlignment w:val="auto"/>
              <w:outlineLvl w:val="0"/>
              <w:rPr>
                <w:rFonts w:hint="eastAsia" w:ascii="宋体" w:hAnsi="宋体" w:eastAsia="宋体" w:cs="宋体"/>
                <w:color w:val="auto"/>
                <w:sz w:val="20"/>
                <w:szCs w:val="20"/>
              </w:rPr>
            </w:pPr>
            <w:r>
              <w:rPr>
                <w:rFonts w:hint="eastAsia" w:ascii="宋体" w:hAnsi="宋体" w:eastAsia="宋体" w:cs="宋体"/>
                <w:color w:val="auto"/>
                <w:sz w:val="20"/>
                <w:szCs w:val="20"/>
              </w:rPr>
              <w:t>有效投标报价的最低价作为评标基准价，其最低报价为满分；按［投标报价得分=（评标基准价/投标报价）*权重］的计算公式计算。</w:t>
            </w:r>
          </w:p>
          <w:p w14:paraId="42F8FFCF">
            <w:pPr>
              <w:keepNext w:val="0"/>
              <w:keepLines w:val="0"/>
              <w:pageBreakBefore w:val="0"/>
              <w:widowControl/>
              <w:shd w:val="clear" w:color="auto" w:fill="FFFFFF"/>
              <w:kinsoku/>
              <w:wordWrap/>
              <w:overflowPunct/>
              <w:topLinePunct w:val="0"/>
              <w:autoSpaceDE/>
              <w:autoSpaceDN/>
              <w:bidi w:val="0"/>
              <w:adjustRightInd/>
              <w:spacing w:line="240" w:lineRule="auto"/>
              <w:ind w:firstLine="420" w:firstLineChars="0"/>
              <w:jc w:val="both"/>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评标过程中，不得去掉报价中的最高报价和最低报价。</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lang w:val="en-US" w:eastAsia="zh-CN"/>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913" w:type="dxa"/>
            <w:vAlign w:val="center"/>
          </w:tcPr>
          <w:p w14:paraId="7E633BEE">
            <w:pPr>
              <w:keepNext w:val="0"/>
              <w:keepLines w:val="0"/>
              <w:pageBreakBefore w:val="0"/>
              <w:kinsoku/>
              <w:wordWrap/>
              <w:overflowPunct/>
              <w:topLinePunct w:val="0"/>
              <w:autoSpaceDE/>
              <w:autoSpaceDN/>
              <w:bidi w:val="0"/>
              <w:spacing w:line="240" w:lineRule="auto"/>
              <w:jc w:val="center"/>
              <w:textAlignment w:val="auto"/>
              <w:outlineLvl w:val="0"/>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30</w:t>
            </w:r>
          </w:p>
        </w:tc>
        <w:tc>
          <w:tcPr>
            <w:tcW w:w="1101" w:type="dxa"/>
            <w:vAlign w:val="center"/>
          </w:tcPr>
          <w:p w14:paraId="7A4F72D1">
            <w:pPr>
              <w:keepNext w:val="0"/>
              <w:keepLines w:val="0"/>
              <w:pageBreakBefore w:val="0"/>
              <w:kinsoku/>
              <w:wordWrap/>
              <w:overflowPunct/>
              <w:topLinePunct w:val="0"/>
              <w:autoSpaceDE/>
              <w:autoSpaceDN/>
              <w:bidi w:val="0"/>
              <w:spacing w:line="240" w:lineRule="auto"/>
              <w:jc w:val="center"/>
              <w:textAlignment w:val="auto"/>
              <w:outlineLvl w:val="0"/>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w:t>
            </w:r>
          </w:p>
        </w:tc>
        <w:tc>
          <w:tcPr>
            <w:tcW w:w="907" w:type="dxa"/>
            <w:vAlign w:val="center"/>
          </w:tcPr>
          <w:p w14:paraId="2515004B">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w:t>
            </w:r>
          </w:p>
        </w:tc>
      </w:tr>
    </w:tbl>
    <w:p w14:paraId="23A111C5">
      <w:pPr>
        <w:pStyle w:val="5"/>
        <w:ind w:left="0" w:leftChars="0" w:firstLine="0" w:firstLineChars="0"/>
      </w:pPr>
    </w:p>
    <w:p w14:paraId="79D01F5F"/>
    <w:p w14:paraId="0FD803AC">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F2C35F1">
      <w:pPr>
        <w:snapToGrid w:val="0"/>
        <w:spacing w:line="360" w:lineRule="auto"/>
        <w:rPr>
          <w:rFonts w:hint="eastAsia" w:ascii="宋体" w:hAnsi="宋体" w:cs="宋体"/>
          <w:b/>
          <w:sz w:val="32"/>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1A6AEAD">
      <w:pPr>
        <w:snapToGrid w:val="0"/>
        <w:spacing w:line="360" w:lineRule="auto"/>
        <w:rPr>
          <w:rFonts w:ascii="宋体" w:hAnsi="宋体" w:cs="宋体"/>
          <w:b/>
          <w:sz w:val="28"/>
          <w:szCs w:val="28"/>
        </w:rPr>
      </w:pPr>
      <w:r>
        <w:rPr>
          <w:rFonts w:hint="eastAsia" w:ascii="宋体" w:hAnsi="宋体" w:cs="宋体"/>
          <w:b/>
          <w:sz w:val="32"/>
        </w:rPr>
        <w:t>一、评标方法</w:t>
      </w:r>
    </w:p>
    <w:p w14:paraId="6886B35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6EFEC74">
      <w:pPr>
        <w:adjustRightInd/>
        <w:spacing w:line="360" w:lineRule="auto"/>
        <w:rPr>
          <w:rFonts w:ascii="宋体" w:hAnsi="宋体" w:cs="宋体"/>
          <w:kern w:val="0"/>
          <w:sz w:val="24"/>
        </w:rPr>
      </w:pPr>
      <w:r>
        <w:rPr>
          <w:rFonts w:hint="eastAsia" w:ascii="宋体" w:hAnsi="宋体" w:cs="宋体"/>
          <w:b/>
          <w:sz w:val="32"/>
        </w:rPr>
        <w:t>二、评标标准</w:t>
      </w:r>
    </w:p>
    <w:p w14:paraId="095D9C0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FB7BD94">
      <w:pPr>
        <w:spacing w:line="360" w:lineRule="auto"/>
        <w:outlineLvl w:val="0"/>
        <w:rPr>
          <w:rFonts w:ascii="宋体" w:hAnsi="宋体" w:cs="宋体"/>
          <w:b/>
          <w:sz w:val="36"/>
          <w:szCs w:val="36"/>
        </w:rPr>
      </w:pPr>
      <w:r>
        <w:rPr>
          <w:rFonts w:hint="eastAsia" w:ascii="宋体" w:hAnsi="宋体" w:cs="宋体"/>
          <w:b/>
          <w:sz w:val="36"/>
          <w:szCs w:val="36"/>
        </w:rPr>
        <w:t>三、评标程序</w:t>
      </w:r>
    </w:p>
    <w:p w14:paraId="7C2DAAD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E111D4F">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BE22E8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14ACBE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84867F4">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9449985">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1AC4F9F">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738473A">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4914F42">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C3E326C">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C54B27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24FEA3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DB31FB8">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EB18E6">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1238708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507DE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C2F14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8299F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F4223E4">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0A11B0D">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2D3BDF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CA09223">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8617CD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BB8AC9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6DDE8C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EAB8FD5">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111B651">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560840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1FD29A4">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6A109ED">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3A38628">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EE2AED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E786AEC">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9AD020A">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F588291">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C90823B">
      <w:pPr>
        <w:pStyle w:val="25"/>
        <w:snapToGrid w:val="0"/>
        <w:spacing w:line="360" w:lineRule="auto"/>
        <w:rPr>
          <w:rFonts w:cs="宋体"/>
        </w:rPr>
      </w:pPr>
      <w:r>
        <w:rPr>
          <w:rFonts w:hint="eastAsia" w:cs="宋体"/>
        </w:rPr>
        <w:t>5.1符合专业条件的供应商或者对招标文件作实质响应的供应商不足3家的；</w:t>
      </w:r>
    </w:p>
    <w:p w14:paraId="43BE7F46">
      <w:pPr>
        <w:pStyle w:val="25"/>
        <w:snapToGrid w:val="0"/>
        <w:spacing w:line="360" w:lineRule="auto"/>
        <w:rPr>
          <w:rFonts w:cs="宋体"/>
        </w:rPr>
      </w:pPr>
      <w:r>
        <w:rPr>
          <w:rFonts w:hint="eastAsia" w:cs="宋体"/>
        </w:rPr>
        <w:t>5.2出现影响采购公正的违法、违规行为的；</w:t>
      </w:r>
    </w:p>
    <w:p w14:paraId="3A935CCD">
      <w:pPr>
        <w:pStyle w:val="25"/>
        <w:snapToGrid w:val="0"/>
        <w:spacing w:line="360" w:lineRule="auto"/>
        <w:rPr>
          <w:rFonts w:cs="宋体"/>
        </w:rPr>
      </w:pPr>
      <w:r>
        <w:rPr>
          <w:rFonts w:hint="eastAsia" w:cs="宋体"/>
        </w:rPr>
        <w:t>5.3投标人的报价均超过了采购预算，采购人不能支付的；</w:t>
      </w:r>
    </w:p>
    <w:p w14:paraId="7206EEF1">
      <w:pPr>
        <w:pStyle w:val="25"/>
        <w:snapToGrid w:val="0"/>
        <w:spacing w:line="360" w:lineRule="auto"/>
        <w:rPr>
          <w:rFonts w:cs="宋体"/>
        </w:rPr>
      </w:pPr>
      <w:r>
        <w:rPr>
          <w:rFonts w:hint="eastAsia" w:cs="宋体"/>
        </w:rPr>
        <w:t>5.4因重大变故，采购任务取消的。</w:t>
      </w:r>
    </w:p>
    <w:p w14:paraId="50D9F717">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1D68532">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5FCEFDA">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CC38BFF">
      <w:pPr>
        <w:pStyle w:val="25"/>
        <w:snapToGrid w:val="0"/>
        <w:spacing w:line="360" w:lineRule="auto"/>
        <w:rPr>
          <w:rFonts w:cs="宋体"/>
        </w:rPr>
      </w:pPr>
      <w:r>
        <w:rPr>
          <w:rFonts w:hint="eastAsia" w:cs="宋体"/>
        </w:rPr>
        <w:t>7.1未确定中标供应商的，终止本次政府采购活动，重新开展政府采购活动。</w:t>
      </w:r>
    </w:p>
    <w:p w14:paraId="042D6BD9">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37EED5D">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3FC0C87">
      <w:pPr>
        <w:pStyle w:val="25"/>
        <w:snapToGrid w:val="0"/>
        <w:spacing w:line="360" w:lineRule="auto"/>
        <w:rPr>
          <w:rFonts w:cs="宋体"/>
        </w:rPr>
      </w:pPr>
      <w:r>
        <w:rPr>
          <w:rFonts w:hint="eastAsia" w:cs="宋体"/>
        </w:rPr>
        <w:t>7.4政府采购合同已经履行，给采购人、供应商造成损失的，由责任人承担赔偿责任。</w:t>
      </w:r>
    </w:p>
    <w:p w14:paraId="4E7C0485">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56614B3">
      <w:pPr>
        <w:pStyle w:val="25"/>
        <w:snapToGrid w:val="0"/>
        <w:spacing w:line="360" w:lineRule="auto"/>
        <w:ind w:firstLine="0" w:firstLineChars="0"/>
        <w:rPr>
          <w:rFonts w:cs="宋体"/>
        </w:rPr>
      </w:pPr>
    </w:p>
    <w:bookmarkEnd w:id="27"/>
    <w:p w14:paraId="4C83B58C">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14:paraId="5A509C48">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0EFEA54A">
      <w:pPr>
        <w:spacing w:line="360" w:lineRule="auto"/>
        <w:ind w:left="720" w:leftChars="343" w:firstLine="1084" w:firstLineChars="300"/>
        <w:outlineLvl w:val="0"/>
        <w:rPr>
          <w:rFonts w:ascii="宋体" w:hAnsi="宋体" w:cs="宋体"/>
          <w:b/>
          <w:sz w:val="36"/>
          <w:szCs w:val="36"/>
        </w:rPr>
      </w:pPr>
    </w:p>
    <w:p w14:paraId="76404113">
      <w:pPr>
        <w:spacing w:line="360" w:lineRule="auto"/>
        <w:ind w:left="720" w:leftChars="343" w:firstLine="1084" w:firstLineChars="300"/>
        <w:outlineLvl w:val="0"/>
        <w:rPr>
          <w:rFonts w:ascii="宋体" w:hAnsi="宋体" w:cs="宋体"/>
          <w:b/>
          <w:sz w:val="36"/>
          <w:szCs w:val="36"/>
        </w:rPr>
      </w:pPr>
    </w:p>
    <w:p w14:paraId="5FD92F79">
      <w:pPr>
        <w:spacing w:line="360" w:lineRule="auto"/>
        <w:ind w:left="720" w:leftChars="343" w:firstLine="1084" w:firstLineChars="300"/>
        <w:outlineLvl w:val="0"/>
        <w:rPr>
          <w:rFonts w:ascii="宋体" w:hAnsi="宋体" w:cs="宋体"/>
          <w:b/>
          <w:sz w:val="36"/>
          <w:szCs w:val="36"/>
        </w:rPr>
      </w:pPr>
    </w:p>
    <w:p w14:paraId="3A22AEE5">
      <w:pPr>
        <w:spacing w:line="360" w:lineRule="auto"/>
        <w:ind w:left="720" w:leftChars="343" w:firstLine="1084" w:firstLineChars="300"/>
        <w:outlineLvl w:val="0"/>
        <w:rPr>
          <w:rFonts w:ascii="宋体" w:hAnsi="宋体" w:cs="宋体"/>
          <w:b/>
          <w:sz w:val="36"/>
          <w:szCs w:val="36"/>
        </w:rPr>
      </w:pPr>
    </w:p>
    <w:p w14:paraId="70BDEC66">
      <w:pPr>
        <w:spacing w:line="360" w:lineRule="auto"/>
        <w:ind w:left="720" w:leftChars="343" w:firstLine="1084" w:firstLineChars="300"/>
        <w:outlineLvl w:val="0"/>
        <w:rPr>
          <w:rFonts w:ascii="宋体" w:hAnsi="宋体" w:cs="宋体"/>
          <w:b/>
          <w:sz w:val="36"/>
          <w:szCs w:val="36"/>
        </w:rPr>
      </w:pPr>
    </w:p>
    <w:p w14:paraId="4C5476D3">
      <w:pPr>
        <w:widowControl/>
        <w:adjustRightInd/>
        <w:jc w:val="left"/>
        <w:rPr>
          <w:rFonts w:ascii="宋体" w:hAnsi="宋体" w:cs="宋体"/>
          <w:b/>
          <w:sz w:val="36"/>
          <w:szCs w:val="36"/>
        </w:rPr>
      </w:pPr>
      <w:r>
        <w:rPr>
          <w:rFonts w:ascii="宋体" w:hAnsi="宋体" w:cs="宋体"/>
          <w:b/>
          <w:sz w:val="36"/>
          <w:szCs w:val="36"/>
        </w:rPr>
        <w:br w:type="page"/>
      </w:r>
    </w:p>
    <w:p w14:paraId="1BFD1195">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F1A60C2">
      <w:pPr>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合同编号：</w:t>
      </w:r>
    </w:p>
    <w:p w14:paraId="738DF447">
      <w:pPr>
        <w:pStyle w:val="23"/>
        <w:rPr>
          <w:rFonts w:hAnsi="宋体" w:cs="宋体"/>
          <w:color w:val="000000" w:themeColor="text1"/>
          <w:szCs w:val="24"/>
          <w:highlight w:val="none"/>
          <w14:textFill>
            <w14:solidFill>
              <w14:schemeClr w14:val="tx1"/>
            </w14:solidFill>
          </w14:textFill>
        </w:rPr>
      </w:pPr>
    </w:p>
    <w:p w14:paraId="37C671D6">
      <w:pPr>
        <w:pStyle w:val="23"/>
        <w:rPr>
          <w:rFonts w:hAnsi="宋体" w:cs="宋体"/>
          <w:color w:val="000000" w:themeColor="text1"/>
          <w:szCs w:val="24"/>
          <w:highlight w:val="none"/>
          <w14:textFill>
            <w14:solidFill>
              <w14:schemeClr w14:val="tx1"/>
            </w14:solidFill>
          </w14:textFill>
        </w:rPr>
      </w:pPr>
    </w:p>
    <w:p w14:paraId="2719A161">
      <w:pPr>
        <w:pStyle w:val="23"/>
        <w:rPr>
          <w:rFonts w:hAnsi="宋体" w:cs="宋体"/>
          <w:color w:val="000000" w:themeColor="text1"/>
          <w:szCs w:val="24"/>
          <w:highlight w:val="none"/>
          <w14:textFill>
            <w14:solidFill>
              <w14:schemeClr w14:val="tx1"/>
            </w14:solidFill>
          </w14:textFill>
        </w:rPr>
      </w:pPr>
    </w:p>
    <w:p w14:paraId="3DD2B28F">
      <w:pPr>
        <w:pStyle w:val="23"/>
        <w:rPr>
          <w:rFonts w:hAnsi="宋体" w:cs="宋体"/>
          <w:color w:val="000000" w:themeColor="text1"/>
          <w:szCs w:val="24"/>
          <w:highlight w:val="none"/>
          <w14:textFill>
            <w14:solidFill>
              <w14:schemeClr w14:val="tx1"/>
            </w14:solidFill>
          </w14:textFill>
        </w:rPr>
      </w:pPr>
    </w:p>
    <w:p w14:paraId="6FA3A1DE">
      <w:pPr>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58E8D3E1">
      <w:pPr>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（以最终签订合同为准）</w:t>
      </w:r>
    </w:p>
    <w:p w14:paraId="776A7615">
      <w:pPr>
        <w:pStyle w:val="23"/>
        <w:rPr>
          <w:rFonts w:hAnsi="宋体" w:cs="宋体"/>
          <w:color w:val="000000" w:themeColor="text1"/>
          <w:szCs w:val="24"/>
          <w:highlight w:val="none"/>
          <w14:textFill>
            <w14:solidFill>
              <w14:schemeClr w14:val="tx1"/>
            </w14:solidFill>
          </w14:textFill>
        </w:rPr>
      </w:pPr>
    </w:p>
    <w:p w14:paraId="3B0A5F7B">
      <w:pPr>
        <w:pStyle w:val="23"/>
        <w:rPr>
          <w:rFonts w:hAnsi="宋体" w:cs="宋体"/>
          <w:color w:val="000000" w:themeColor="text1"/>
          <w:szCs w:val="24"/>
          <w:highlight w:val="none"/>
          <w14:textFill>
            <w14:solidFill>
              <w14:schemeClr w14:val="tx1"/>
            </w14:solidFill>
          </w14:textFill>
        </w:rPr>
      </w:pPr>
    </w:p>
    <w:p w14:paraId="021E822B">
      <w:pPr>
        <w:pStyle w:val="699"/>
        <w:snapToGrid/>
        <w:spacing w:beforeLines="30" w:afterLines="30"/>
        <w:ind w:left="0" w:leftChars="0" w:firstLine="0" w:firstLineChars="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第一部分 合同书</w:t>
      </w:r>
    </w:p>
    <w:p w14:paraId="55048CDE">
      <w:pPr>
        <w:pStyle w:val="23"/>
        <w:rPr>
          <w:rFonts w:hAnsi="宋体" w:cs="宋体"/>
          <w:color w:val="000000" w:themeColor="text1"/>
          <w:szCs w:val="24"/>
          <w:highlight w:val="none"/>
          <w14:textFill>
            <w14:solidFill>
              <w14:schemeClr w14:val="tx1"/>
            </w14:solidFill>
          </w14:textFill>
        </w:rPr>
      </w:pPr>
    </w:p>
    <w:p w14:paraId="73614301">
      <w:pPr>
        <w:pStyle w:val="23"/>
        <w:rPr>
          <w:rFonts w:hAnsi="宋体" w:cs="宋体"/>
          <w:color w:val="000000" w:themeColor="text1"/>
          <w:szCs w:val="24"/>
          <w:highlight w:val="none"/>
          <w14:textFill>
            <w14:solidFill>
              <w14:schemeClr w14:val="tx1"/>
            </w14:solidFill>
          </w14:textFill>
        </w:rPr>
      </w:pPr>
    </w:p>
    <w:p w14:paraId="7833D951">
      <w:pPr>
        <w:pStyle w:val="23"/>
        <w:rPr>
          <w:rFonts w:hAnsi="宋体" w:cs="宋体"/>
          <w:color w:val="000000" w:themeColor="text1"/>
          <w:szCs w:val="24"/>
          <w:highlight w:val="none"/>
          <w14:textFill>
            <w14:solidFill>
              <w14:schemeClr w14:val="tx1"/>
            </w14:solidFill>
          </w14:textFill>
        </w:rPr>
      </w:pPr>
    </w:p>
    <w:p w14:paraId="6361F934">
      <w:pPr>
        <w:spacing w:line="360" w:lineRule="auto"/>
        <w:ind w:left="96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p>
    <w:p w14:paraId="37677A92">
      <w:pPr>
        <w:pStyle w:val="23"/>
        <w:rPr>
          <w:rFonts w:hAnsi="宋体" w:cs="宋体"/>
          <w:color w:val="000000" w:themeColor="text1"/>
          <w:szCs w:val="24"/>
          <w:highlight w:val="none"/>
          <w14:textFill>
            <w14:solidFill>
              <w14:schemeClr w14:val="tx1"/>
            </w14:solidFill>
          </w14:textFill>
        </w:rPr>
      </w:pPr>
    </w:p>
    <w:p w14:paraId="506FB128">
      <w:pPr>
        <w:spacing w:line="360" w:lineRule="auto"/>
        <w:ind w:left="96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甲方：</w:t>
      </w:r>
    </w:p>
    <w:p w14:paraId="6D888106">
      <w:pPr>
        <w:pStyle w:val="23"/>
        <w:rPr>
          <w:rFonts w:hAnsi="宋体" w:cs="宋体"/>
          <w:color w:val="000000" w:themeColor="text1"/>
          <w:szCs w:val="24"/>
          <w:highlight w:val="none"/>
          <w14:textFill>
            <w14:solidFill>
              <w14:schemeClr w14:val="tx1"/>
            </w14:solidFill>
          </w14:textFill>
        </w:rPr>
      </w:pPr>
    </w:p>
    <w:p w14:paraId="043C4870">
      <w:pPr>
        <w:spacing w:line="360" w:lineRule="auto"/>
        <w:ind w:left="96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乙方：</w:t>
      </w:r>
    </w:p>
    <w:p w14:paraId="47504230">
      <w:pPr>
        <w:pStyle w:val="23"/>
        <w:rPr>
          <w:rFonts w:hAnsi="宋体" w:cs="宋体"/>
          <w:color w:val="000000" w:themeColor="text1"/>
          <w:szCs w:val="24"/>
          <w:highlight w:val="none"/>
          <w14:textFill>
            <w14:solidFill>
              <w14:schemeClr w14:val="tx1"/>
            </w14:solidFill>
          </w14:textFill>
        </w:rPr>
      </w:pPr>
    </w:p>
    <w:p w14:paraId="36A924A6">
      <w:pPr>
        <w:spacing w:line="360" w:lineRule="auto"/>
        <w:ind w:firstLine="840" w:firstLineChars="4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签订地：</w:t>
      </w:r>
    </w:p>
    <w:p w14:paraId="543D1577">
      <w:pPr>
        <w:pStyle w:val="23"/>
        <w:rPr>
          <w:rFonts w:hAnsi="宋体" w:cs="宋体"/>
          <w:color w:val="000000" w:themeColor="text1"/>
          <w:szCs w:val="24"/>
          <w:highlight w:val="none"/>
          <w14:textFill>
            <w14:solidFill>
              <w14:schemeClr w14:val="tx1"/>
            </w14:solidFill>
          </w14:textFill>
        </w:rPr>
      </w:pPr>
    </w:p>
    <w:p w14:paraId="3270935B">
      <w:pPr>
        <w:spacing w:line="360" w:lineRule="auto"/>
        <w:ind w:firstLine="84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签订日期：               年       月       日</w:t>
      </w:r>
    </w:p>
    <w:p w14:paraId="0FB6822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szCs w:val="21"/>
          <w:highlight w:val="none"/>
          <w:lang w:val="zh-CN"/>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val="zh-CN"/>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val="zh-CN"/>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杭州市西湖区卫生健康局</w:t>
      </w:r>
      <w:r>
        <w:rPr>
          <w:rFonts w:hint="eastAsia" w:ascii="宋体" w:hAnsi="宋体" w:cs="宋体"/>
          <w:color w:val="000000" w:themeColor="text1"/>
          <w:szCs w:val="21"/>
          <w:highlight w:val="none"/>
          <w14:textFill>
            <w14:solidFill>
              <w14:schemeClr w14:val="tx1"/>
            </w14:solidFill>
          </w14:textFill>
        </w:rPr>
        <w:t>以</w:t>
      </w:r>
      <w:r>
        <w:rPr>
          <w:rFonts w:hint="eastAsia" w:ascii="宋体" w:hAnsi="宋体" w:cs="宋体"/>
          <w:color w:val="000000" w:themeColor="text1"/>
          <w:szCs w:val="21"/>
          <w:highlight w:val="none"/>
          <w:u w:val="single"/>
          <w14:textFill>
            <w14:solidFill>
              <w14:schemeClr w14:val="tx1"/>
            </w14:solidFill>
          </w14:textFill>
        </w:rPr>
        <w:t>公开招标方式</w:t>
      </w:r>
      <w:r>
        <w:rPr>
          <w:rFonts w:hint="eastAsia" w:ascii="宋体" w:hAnsi="宋体" w:cs="宋体"/>
          <w:color w:val="000000" w:themeColor="text1"/>
          <w:szCs w:val="21"/>
          <w:highlight w:val="none"/>
          <w14:textFill>
            <w14:solidFill>
              <w14:schemeClr w14:val="tx1"/>
            </w14:solidFill>
          </w14:textFill>
        </w:rPr>
        <w:t>对</w:t>
      </w:r>
      <w:r>
        <w:rPr>
          <w:rFonts w:hint="eastAsia" w:ascii="宋体" w:hAnsi="宋体" w:cs="宋体"/>
          <w:color w:val="000000" w:themeColor="text1"/>
          <w:szCs w:val="21"/>
          <w:highlight w:val="none"/>
          <w:lang w:val="en-US" w:eastAsia="zh-CN"/>
          <w14:textFill>
            <w14:solidFill>
              <w14:schemeClr w14:val="tx1"/>
            </w14:solidFill>
          </w14:textFill>
        </w:rPr>
        <w:t>西湖区托育综合服务中心装修改造-弱电智能化设备采购</w:t>
      </w:r>
      <w:r>
        <w:rPr>
          <w:rFonts w:hint="eastAsia" w:ascii="宋体" w:hAnsi="宋体" w:cs="宋体"/>
          <w:color w:val="000000" w:themeColor="text1"/>
          <w:szCs w:val="21"/>
          <w:highlight w:val="none"/>
          <w14:textFill>
            <w14:solidFill>
              <w14:schemeClr w14:val="tx1"/>
            </w14:solidFill>
          </w14:textFill>
        </w:rPr>
        <w:t>（编号：）进行了采购。经评定，</w:t>
      </w:r>
      <w:r>
        <w:rPr>
          <w:rFonts w:hint="eastAsia" w:ascii="宋体" w:hAnsi="宋体" w:cs="宋体"/>
          <w:color w:val="000000" w:themeColor="text1"/>
          <w:szCs w:val="21"/>
          <w:highlight w:val="none"/>
          <w:u w:val="single"/>
          <w14:textFill>
            <w14:solidFill>
              <w14:schemeClr w14:val="tx1"/>
            </w14:solidFill>
          </w14:textFill>
        </w:rPr>
        <w:t>（中标供应商名称）</w:t>
      </w:r>
      <w:r>
        <w:rPr>
          <w:rFonts w:hint="eastAsia" w:ascii="宋体" w:hAnsi="宋体" w:cs="宋体"/>
          <w:color w:val="000000" w:themeColor="text1"/>
          <w:szCs w:val="21"/>
          <w:highlight w:val="none"/>
          <w14:textFill>
            <w14:solidFill>
              <w14:schemeClr w14:val="tx1"/>
            </w14:solidFill>
          </w14:textFill>
        </w:rPr>
        <w:t>为该项目中标供应商。现于中标通知书发出之日起10个工作日内，按照采购文件等确定的事项签订本合同。</w:t>
      </w:r>
    </w:p>
    <w:p w14:paraId="0B163501">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Cs w:val="21"/>
          <w:highlight w:val="none"/>
          <w:lang w:val="en-US" w:eastAsia="zh-CN"/>
          <w14:textFill>
            <w14:solidFill>
              <w14:schemeClr w14:val="tx1"/>
            </w14:solidFill>
          </w14:textFill>
        </w:rPr>
        <w:t>杭州市西湖区卫生健康局</w:t>
      </w:r>
      <w:r>
        <w:rPr>
          <w:rFonts w:hint="eastAsia" w:ascii="宋体" w:hAnsi="宋体" w:cs="宋体"/>
          <w:color w:val="000000" w:themeColor="text1"/>
          <w:szCs w:val="21"/>
          <w:highlight w:val="none"/>
          <w:lang w:val="zh-CN"/>
          <w14:textFill>
            <w14:solidFill>
              <w14:schemeClr w14:val="tx1"/>
            </w14:solidFill>
          </w14:textFill>
        </w:rPr>
        <w:t>（以下简称：甲方）和</w:t>
      </w:r>
      <w:r>
        <w:rPr>
          <w:rFonts w:hint="eastAsia" w:ascii="宋体" w:hAnsi="宋体" w:cs="宋体"/>
          <w:color w:val="000000" w:themeColor="text1"/>
          <w:szCs w:val="21"/>
          <w:highlight w:val="none"/>
          <w:u w:val="single"/>
          <w14:textFill>
            <w14:solidFill>
              <w14:schemeClr w14:val="tx1"/>
            </w14:solidFill>
          </w14:textFill>
        </w:rPr>
        <w:t>（中标供应商名称）</w:t>
      </w:r>
      <w:r>
        <w:rPr>
          <w:rFonts w:hint="eastAsia" w:ascii="宋体" w:hAnsi="宋体" w:cs="宋体"/>
          <w:color w:val="000000" w:themeColor="text1"/>
          <w:szCs w:val="21"/>
          <w:highlight w:val="none"/>
          <w:lang w:val="zh-CN"/>
          <w14:textFill>
            <w14:solidFill>
              <w14:schemeClr w14:val="tx1"/>
            </w14:solidFill>
          </w14:textFill>
        </w:rPr>
        <w:t>（以下简称：乙方）协商一致，约定以下合同条款，以兹共同遵守、全面履行。</w:t>
      </w:r>
    </w:p>
    <w:p w14:paraId="5C3E60A7">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396" w:name="_Toc3029"/>
      <w:bookmarkStart w:id="397" w:name="_Toc24059"/>
      <w:bookmarkStart w:id="398" w:name="_Toc2232"/>
      <w:r>
        <w:rPr>
          <w:rFonts w:hint="eastAsia" w:ascii="宋体" w:hAnsi="宋体" w:cs="宋体"/>
          <w:b/>
          <w:color w:val="000000" w:themeColor="text1"/>
          <w:szCs w:val="21"/>
          <w:highlight w:val="none"/>
          <w14:textFill>
            <w14:solidFill>
              <w14:schemeClr w14:val="tx1"/>
            </w14:solidFill>
          </w14:textFill>
        </w:rPr>
        <w:t>1.1 合同组成部分</w:t>
      </w:r>
      <w:bookmarkEnd w:id="396"/>
      <w:bookmarkEnd w:id="397"/>
      <w:bookmarkEnd w:id="398"/>
    </w:p>
    <w:p w14:paraId="3FCEF9F1">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399" w:name="_Toc21295"/>
      <w:bookmarkStart w:id="400" w:name="_Toc24300"/>
      <w:bookmarkStart w:id="401" w:name="_Toc27126"/>
      <w:r>
        <w:rPr>
          <w:rFonts w:hint="eastAsia" w:ascii="宋体" w:hAnsi="宋体" w:cs="宋体"/>
          <w:color w:val="000000" w:themeColor="text1"/>
          <w:szCs w:val="21"/>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8D49E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 本合同及其补充合同、变更协议；</w:t>
      </w:r>
    </w:p>
    <w:p w14:paraId="5EF818D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 中标或者成交通知书；</w:t>
      </w:r>
    </w:p>
    <w:p w14:paraId="1C99C10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 投标或者响应文件（含澄清或者说明文件）；</w:t>
      </w:r>
    </w:p>
    <w:p w14:paraId="032B8B6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 采购文件（含澄清或者修改文件）；</w:t>
      </w:r>
    </w:p>
    <w:p w14:paraId="2A207B5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 其他相关采购文件。</w:t>
      </w:r>
    </w:p>
    <w:p w14:paraId="6D083EE5">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 货物</w:t>
      </w:r>
      <w:bookmarkEnd w:id="399"/>
      <w:bookmarkEnd w:id="400"/>
      <w:bookmarkEnd w:id="401"/>
    </w:p>
    <w:p w14:paraId="74E652B4">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 货物名称、品牌、规格型号、花色：；</w:t>
      </w:r>
    </w:p>
    <w:p w14:paraId="2184188E">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1.2.2 货物数量：；</w:t>
      </w:r>
    </w:p>
    <w:p w14:paraId="25B17BA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1.2.3 货物质量：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2BA4598E">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02" w:name="_Toc21631"/>
      <w:bookmarkStart w:id="403" w:name="_Toc21551"/>
      <w:bookmarkStart w:id="404" w:name="_Toc23292"/>
      <w:r>
        <w:rPr>
          <w:rFonts w:hint="eastAsia" w:ascii="宋体" w:hAnsi="宋体" w:cs="宋体"/>
          <w:b/>
          <w:color w:val="000000" w:themeColor="text1"/>
          <w:szCs w:val="21"/>
          <w:highlight w:val="none"/>
          <w14:textFill>
            <w14:solidFill>
              <w14:schemeClr w14:val="tx1"/>
            </w14:solidFill>
          </w14:textFill>
        </w:rPr>
        <w:t>1.3 价款</w:t>
      </w:r>
      <w:bookmarkEnd w:id="402"/>
      <w:bookmarkEnd w:id="403"/>
      <w:bookmarkEnd w:id="404"/>
    </w:p>
    <w:p w14:paraId="0EC530E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本合同总价为：￥元（大写：元人民币）。</w:t>
      </w:r>
    </w:p>
    <w:p w14:paraId="48B1F4A6">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125"/>
        <w:gridCol w:w="3641"/>
      </w:tblGrid>
      <w:tr w14:paraId="38E7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55CDAAF9">
            <w:pPr>
              <w:pStyle w:val="317"/>
              <w:spacing w:line="460" w:lineRule="exa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序号</w:t>
            </w:r>
          </w:p>
        </w:tc>
        <w:tc>
          <w:tcPr>
            <w:tcW w:w="4125" w:type="dxa"/>
            <w:tcBorders>
              <w:top w:val="single" w:color="auto" w:sz="4" w:space="0"/>
              <w:left w:val="single" w:color="auto" w:sz="4" w:space="0"/>
              <w:bottom w:val="single" w:color="auto" w:sz="4" w:space="0"/>
              <w:right w:val="single" w:color="auto" w:sz="4" w:space="0"/>
            </w:tcBorders>
            <w:noWrap/>
            <w:vAlign w:val="center"/>
          </w:tcPr>
          <w:p w14:paraId="1E35B503">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分项名称</w:t>
            </w:r>
          </w:p>
        </w:tc>
        <w:tc>
          <w:tcPr>
            <w:tcW w:w="3641" w:type="dxa"/>
            <w:tcBorders>
              <w:top w:val="single" w:color="auto" w:sz="4" w:space="0"/>
              <w:left w:val="single" w:color="auto" w:sz="4" w:space="0"/>
              <w:bottom w:val="single" w:color="auto" w:sz="4" w:space="0"/>
              <w:right w:val="single" w:color="auto" w:sz="4" w:space="0"/>
            </w:tcBorders>
            <w:noWrap/>
            <w:vAlign w:val="center"/>
          </w:tcPr>
          <w:p w14:paraId="0F3832F8">
            <w:pPr>
              <w:pStyle w:val="317"/>
              <w:spacing w:line="460" w:lineRule="exact"/>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分项价格</w:t>
            </w:r>
          </w:p>
        </w:tc>
      </w:tr>
      <w:tr w14:paraId="3CDB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0D6DA6E8">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4125" w:type="dxa"/>
            <w:tcBorders>
              <w:top w:val="single" w:color="auto" w:sz="4" w:space="0"/>
              <w:left w:val="single" w:color="auto" w:sz="4" w:space="0"/>
              <w:bottom w:val="single" w:color="auto" w:sz="4" w:space="0"/>
              <w:right w:val="single" w:color="auto" w:sz="4" w:space="0"/>
            </w:tcBorders>
            <w:noWrap/>
            <w:vAlign w:val="center"/>
          </w:tcPr>
          <w:p w14:paraId="2805F3DA">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4F043CA1">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r>
      <w:tr w14:paraId="6982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407A3E25">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4125" w:type="dxa"/>
            <w:tcBorders>
              <w:top w:val="single" w:color="auto" w:sz="4" w:space="0"/>
              <w:left w:val="single" w:color="auto" w:sz="4" w:space="0"/>
              <w:bottom w:val="single" w:color="auto" w:sz="4" w:space="0"/>
              <w:right w:val="single" w:color="auto" w:sz="4" w:space="0"/>
            </w:tcBorders>
            <w:noWrap/>
            <w:vAlign w:val="center"/>
          </w:tcPr>
          <w:p w14:paraId="7646B9CA">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6A214B85">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r>
      <w:tr w14:paraId="6281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7A7B7AA6">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4125" w:type="dxa"/>
            <w:tcBorders>
              <w:top w:val="single" w:color="auto" w:sz="4" w:space="0"/>
              <w:left w:val="single" w:color="auto" w:sz="4" w:space="0"/>
              <w:bottom w:val="single" w:color="auto" w:sz="4" w:space="0"/>
              <w:right w:val="single" w:color="auto" w:sz="4" w:space="0"/>
            </w:tcBorders>
            <w:noWrap/>
            <w:vAlign w:val="center"/>
          </w:tcPr>
          <w:p w14:paraId="18085DAB">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7175CFF5">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r>
      <w:tr w14:paraId="2CE8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19FA7422">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4125" w:type="dxa"/>
            <w:tcBorders>
              <w:top w:val="single" w:color="auto" w:sz="4" w:space="0"/>
              <w:left w:val="single" w:color="auto" w:sz="4" w:space="0"/>
              <w:bottom w:val="single" w:color="auto" w:sz="4" w:space="0"/>
              <w:right w:val="single" w:color="auto" w:sz="4" w:space="0"/>
            </w:tcBorders>
            <w:noWrap/>
            <w:vAlign w:val="center"/>
          </w:tcPr>
          <w:p w14:paraId="60D6EDBB">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c>
          <w:tcPr>
            <w:tcW w:w="3641" w:type="dxa"/>
            <w:tcBorders>
              <w:top w:val="single" w:color="auto" w:sz="4" w:space="0"/>
              <w:left w:val="single" w:color="auto" w:sz="4" w:space="0"/>
              <w:bottom w:val="single" w:color="auto" w:sz="4" w:space="0"/>
              <w:right w:val="single" w:color="auto" w:sz="4" w:space="0"/>
            </w:tcBorders>
            <w:noWrap/>
            <w:vAlign w:val="center"/>
          </w:tcPr>
          <w:p w14:paraId="32B1A430">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r>
      <w:tr w14:paraId="4226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gridSpan w:val="2"/>
            <w:tcBorders>
              <w:top w:val="single" w:color="auto" w:sz="4" w:space="0"/>
              <w:left w:val="single" w:color="auto" w:sz="4" w:space="0"/>
              <w:bottom w:val="single" w:color="auto" w:sz="4" w:space="0"/>
              <w:right w:val="single" w:color="auto" w:sz="4" w:space="0"/>
            </w:tcBorders>
            <w:noWrap/>
            <w:vAlign w:val="center"/>
          </w:tcPr>
          <w:p w14:paraId="5B204576">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总价</w:t>
            </w:r>
          </w:p>
        </w:tc>
        <w:tc>
          <w:tcPr>
            <w:tcW w:w="3641" w:type="dxa"/>
            <w:tcBorders>
              <w:top w:val="single" w:color="auto" w:sz="4" w:space="0"/>
              <w:left w:val="single" w:color="auto" w:sz="4" w:space="0"/>
              <w:bottom w:val="single" w:color="auto" w:sz="4" w:space="0"/>
              <w:right w:val="single" w:color="auto" w:sz="4" w:space="0"/>
            </w:tcBorders>
            <w:noWrap/>
            <w:vAlign w:val="center"/>
          </w:tcPr>
          <w:p w14:paraId="702D89F8">
            <w:pPr>
              <w:pStyle w:val="317"/>
              <w:spacing w:line="460" w:lineRule="exact"/>
              <w:ind w:firstLine="200"/>
              <w:jc w:val="center"/>
              <w:rPr>
                <w:rFonts w:hAnsi="宋体" w:cs="宋体"/>
                <w:color w:val="000000" w:themeColor="text1"/>
                <w:sz w:val="21"/>
                <w:szCs w:val="21"/>
                <w:highlight w:val="none"/>
                <w14:textFill>
                  <w14:solidFill>
                    <w14:schemeClr w14:val="tx1"/>
                  </w14:solidFill>
                </w14:textFill>
              </w:rPr>
            </w:pPr>
          </w:p>
        </w:tc>
      </w:tr>
    </w:tbl>
    <w:p w14:paraId="602A6C6E">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05" w:name="_Toc1814"/>
      <w:bookmarkStart w:id="406" w:name="_Toc10340"/>
      <w:bookmarkStart w:id="407" w:name="_Toc22618"/>
      <w:r>
        <w:rPr>
          <w:rFonts w:hint="eastAsia" w:ascii="宋体" w:hAnsi="宋体" w:cs="宋体"/>
          <w:b/>
          <w:color w:val="000000" w:themeColor="text1"/>
          <w:szCs w:val="21"/>
          <w:highlight w:val="none"/>
          <w14:textFill>
            <w14:solidFill>
              <w14:schemeClr w14:val="tx1"/>
            </w14:solidFill>
          </w14:textFill>
        </w:rPr>
        <w:t>1.4履约保证金</w:t>
      </w:r>
    </w:p>
    <w:p w14:paraId="366EC9B2">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乙方</w:t>
      </w:r>
      <w:r>
        <w:rPr>
          <w:rFonts w:hint="eastAsia" w:ascii="宋体" w:hAnsi="宋体" w:cs="宋体"/>
          <w:bCs/>
          <w:color w:val="000000" w:themeColor="text1"/>
          <w:szCs w:val="21"/>
          <w:highlight w:val="none"/>
          <w:lang w:val="en-US" w:eastAsia="zh-CN"/>
          <w14:textFill>
            <w14:solidFill>
              <w14:schemeClr w14:val="tx1"/>
            </w14:solidFill>
          </w14:textFill>
        </w:rPr>
        <w:t>是</w:t>
      </w:r>
      <w:r>
        <w:rPr>
          <w:rFonts w:hint="eastAsia" w:ascii="宋体" w:hAnsi="宋体" w:cs="宋体"/>
          <w:bCs/>
          <w:color w:val="000000" w:themeColor="text1"/>
          <w:szCs w:val="21"/>
          <w:highlight w:val="none"/>
          <w:u w:val="single"/>
          <w14:textFill>
            <w14:solidFill>
              <w14:schemeClr w14:val="tx1"/>
            </w14:solidFill>
          </w14:textFill>
        </w:rPr>
        <w:t>（是</w:t>
      </w:r>
      <w:r>
        <w:rPr>
          <w:rFonts w:hint="eastAsia" w:ascii="宋体" w:hAnsi="宋体" w:cs="宋体"/>
          <w:bCs/>
          <w:color w:val="000000" w:themeColor="text1"/>
          <w:szCs w:val="21"/>
          <w:highlight w:val="none"/>
          <w:u w:val="single"/>
          <w:lang w:val="en-US" w:eastAsia="zh-CN"/>
          <w14:textFill>
            <w14:solidFill>
              <w14:schemeClr w14:val="tx1"/>
            </w14:solidFill>
          </w14:textFill>
        </w:rPr>
        <w:t>/否</w:t>
      </w:r>
      <w:r>
        <w:rPr>
          <w:rFonts w:hint="eastAsia" w:ascii="宋体" w:hAnsi="宋体" w:cs="宋体"/>
          <w:bCs/>
          <w:color w:val="000000" w:themeColor="text1"/>
          <w:szCs w:val="21"/>
          <w:highlight w:val="none"/>
          <w:u w:val="singl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需要支付履约保证金。若需要支付履约保证金的，则：</w:t>
      </w:r>
    </w:p>
    <w:p w14:paraId="03D72879">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1.4.1履约保证金的比例为合同金额的</w:t>
      </w:r>
      <w:r>
        <w:rPr>
          <w:rFonts w:hint="eastAsia" w:ascii="宋体" w:hAnsi="宋体" w:cs="宋体"/>
          <w:bCs/>
          <w:color w:val="000000" w:themeColor="text1"/>
          <w:szCs w:val="21"/>
          <w:highlight w:val="none"/>
          <w:u w:val="single"/>
          <w14:textFill>
            <w14:solidFill>
              <w14:schemeClr w14:val="tx1"/>
            </w14:solidFill>
          </w14:textFill>
        </w:rPr>
        <w:t>1</w:t>
      </w:r>
      <w:r>
        <w:rPr>
          <w:rFonts w:hint="eastAsia" w:ascii="宋体" w:hAnsi="宋体" w:cs="宋体"/>
          <w:bCs/>
          <w:color w:val="000000" w:themeColor="text1"/>
          <w:szCs w:val="21"/>
          <w:highlight w:val="none"/>
          <w14:textFill>
            <w14:solidFill>
              <w14:schemeClr w14:val="tx1"/>
            </w14:solidFill>
          </w14:textFill>
        </w:rPr>
        <w:t>%；</w:t>
      </w:r>
    </w:p>
    <w:p w14:paraId="32FB0327">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1.4.2履约保证金支付方式详见</w:t>
      </w:r>
      <w:r>
        <w:rPr>
          <w:rFonts w:hint="eastAsia" w:ascii="宋体" w:hAnsi="宋体" w:cs="宋体"/>
          <w:b/>
          <w:i/>
          <w:iCs/>
          <w:color w:val="000000" w:themeColor="text1"/>
          <w:szCs w:val="21"/>
          <w:highlight w:val="none"/>
          <w:u w:val="single"/>
          <w14:textFill>
            <w14:solidFill>
              <w14:schemeClr w14:val="tx1"/>
            </w14:solidFill>
          </w14:textFill>
        </w:rPr>
        <w:t xml:space="preserve">  合同专用条款  </w:t>
      </w:r>
      <w:r>
        <w:rPr>
          <w:rFonts w:hint="eastAsia" w:ascii="宋体" w:hAnsi="宋体" w:cs="宋体"/>
          <w:bCs/>
          <w:color w:val="000000" w:themeColor="text1"/>
          <w:szCs w:val="21"/>
          <w:highlight w:val="none"/>
          <w14:textFill>
            <w14:solidFill>
              <w14:schemeClr w14:val="tx1"/>
            </w14:solidFill>
          </w14:textFill>
        </w:rPr>
        <w:t>；</w:t>
      </w:r>
    </w:p>
    <w:p w14:paraId="434821C7">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B34E27">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1.4.4 甲方在项目验收结束后及时退还履约保证金。甲方在项目通过验收之日起</w:t>
      </w:r>
      <w:r>
        <w:rPr>
          <w:rFonts w:hint="eastAsia" w:ascii="宋体" w:hAnsi="宋体" w:cs="宋体"/>
          <w:bCs/>
          <w:color w:val="000000" w:themeColor="text1"/>
          <w:szCs w:val="21"/>
          <w:highlight w:val="none"/>
          <w:u w:val="single"/>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bCs/>
          <w:i/>
          <w:iCs/>
          <w:color w:val="000000" w:themeColor="text1"/>
          <w:szCs w:val="21"/>
          <w:highlight w:val="none"/>
          <w:u w:val="single"/>
          <w14:textFill>
            <w14:solidFill>
              <w14:schemeClr w14:val="tx1"/>
            </w14:solidFill>
          </w14:textFill>
        </w:rPr>
        <w:t>0.05%</w:t>
      </w:r>
      <w:r>
        <w:rPr>
          <w:rFonts w:hint="eastAsia" w:ascii="宋体" w:hAnsi="宋体" w:cs="宋体"/>
          <w:bCs/>
          <w:color w:val="000000" w:themeColor="text1"/>
          <w:szCs w:val="21"/>
          <w:highlight w:val="none"/>
          <w14:textFill>
            <w14:solidFill>
              <w14:schemeClr w14:val="tx1"/>
            </w14:solidFill>
          </w14:textFill>
        </w:rPr>
        <w:t>计算，最高限额为本合同履约保证金的</w:t>
      </w:r>
      <w:r>
        <w:rPr>
          <w:rFonts w:hint="eastAsia" w:ascii="宋体" w:hAnsi="宋体" w:cs="宋体"/>
          <w:bCs/>
          <w:color w:val="000000" w:themeColor="text1"/>
          <w:szCs w:val="21"/>
          <w:highlight w:val="none"/>
          <w:u w:val="single"/>
          <w14:textFill>
            <w14:solidFill>
              <w14:schemeClr w14:val="tx1"/>
            </w14:solidFill>
          </w14:textFill>
        </w:rPr>
        <w:t>20%</w:t>
      </w:r>
      <w:r>
        <w:rPr>
          <w:rFonts w:hint="eastAsia" w:ascii="宋体" w:hAnsi="宋体" w:cs="宋体"/>
          <w:bCs/>
          <w:color w:val="000000" w:themeColor="text1"/>
          <w:szCs w:val="21"/>
          <w:highlight w:val="none"/>
          <w14:textFill>
            <w14:solidFill>
              <w14:schemeClr w14:val="tx1"/>
            </w14:solidFill>
          </w14:textFill>
        </w:rPr>
        <w:t>。</w:t>
      </w:r>
    </w:p>
    <w:p w14:paraId="3B64E0C1">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1.5预付款</w:t>
      </w:r>
    </w:p>
    <w:p w14:paraId="24D533A8">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甲方</w:t>
      </w:r>
      <w:r>
        <w:rPr>
          <w:rFonts w:hint="eastAsia" w:ascii="宋体" w:hAnsi="宋体" w:cs="宋体"/>
          <w:bCs/>
          <w:color w:val="000000" w:themeColor="text1"/>
          <w:szCs w:val="21"/>
          <w:highlight w:val="none"/>
          <w:u w:val="single"/>
          <w14:textFill>
            <w14:solidFill>
              <w14:schemeClr w14:val="tx1"/>
            </w14:solidFill>
          </w14:textFill>
        </w:rPr>
        <w:t>是（是/否）</w:t>
      </w:r>
      <w:r>
        <w:rPr>
          <w:rFonts w:hint="eastAsia" w:ascii="宋体" w:hAnsi="宋体" w:cs="宋体"/>
          <w:bCs/>
          <w:color w:val="000000" w:themeColor="text1"/>
          <w:szCs w:val="21"/>
          <w:highlight w:val="none"/>
          <w14:textFill>
            <w14:solidFill>
              <w14:schemeClr w14:val="tx1"/>
            </w14:solidFill>
          </w14:textFill>
        </w:rPr>
        <w:t>需要支付预付款。若需要支付预付款的，则：</w:t>
      </w:r>
    </w:p>
    <w:p w14:paraId="418537C3">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1.5.1预付款比例、支付方式、时间详见</w:t>
      </w:r>
      <w:r>
        <w:rPr>
          <w:rFonts w:hint="eastAsia" w:ascii="宋体" w:hAnsi="宋体" w:cs="宋体"/>
          <w:b/>
          <w:i/>
          <w:iCs/>
          <w:color w:val="000000" w:themeColor="text1"/>
          <w:szCs w:val="21"/>
          <w:highlight w:val="none"/>
          <w:u w:val="single"/>
          <w14:textFill>
            <w14:solidFill>
              <w14:schemeClr w14:val="tx1"/>
            </w14:solidFill>
          </w14:textFill>
        </w:rPr>
        <w:t xml:space="preserve">  合同专用条款  </w:t>
      </w:r>
      <w:r>
        <w:rPr>
          <w:rFonts w:hint="eastAsia" w:ascii="宋体" w:hAnsi="宋体" w:cs="宋体"/>
          <w:bCs/>
          <w:color w:val="000000" w:themeColor="text1"/>
          <w:szCs w:val="21"/>
          <w:highlight w:val="none"/>
          <w14:textFill>
            <w14:solidFill>
              <w14:schemeClr w14:val="tx1"/>
            </w14:solidFill>
          </w14:textFill>
        </w:rPr>
        <w:t>；</w:t>
      </w:r>
    </w:p>
    <w:p w14:paraId="50562573">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1.5.2预付款的扣回方式详见</w:t>
      </w:r>
      <w:r>
        <w:rPr>
          <w:rFonts w:hint="eastAsia" w:ascii="宋体" w:hAnsi="宋体" w:cs="宋体"/>
          <w:b/>
          <w:i/>
          <w:iCs/>
          <w:color w:val="000000" w:themeColor="text1"/>
          <w:szCs w:val="21"/>
          <w:highlight w:val="none"/>
          <w:u w:val="single"/>
          <w14:textFill>
            <w14:solidFill>
              <w14:schemeClr w14:val="tx1"/>
            </w14:solidFill>
          </w14:textFill>
        </w:rPr>
        <w:t xml:space="preserve">  合同专用条款  </w:t>
      </w:r>
      <w:r>
        <w:rPr>
          <w:rFonts w:hint="eastAsia" w:ascii="宋体" w:hAnsi="宋体" w:cs="宋体"/>
          <w:bCs/>
          <w:color w:val="000000" w:themeColor="text1"/>
          <w:szCs w:val="21"/>
          <w:highlight w:val="none"/>
          <w14:textFill>
            <w14:solidFill>
              <w14:schemeClr w14:val="tx1"/>
            </w14:solidFill>
          </w14:textFill>
        </w:rPr>
        <w:t>；</w:t>
      </w:r>
    </w:p>
    <w:p w14:paraId="78FF1BAC">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1.5.3预付款的担保措施详见</w:t>
      </w:r>
      <w:r>
        <w:rPr>
          <w:rFonts w:hint="eastAsia" w:ascii="宋体" w:hAnsi="宋体" w:cs="宋体"/>
          <w:b/>
          <w:i/>
          <w:iCs/>
          <w:color w:val="000000" w:themeColor="text1"/>
          <w:szCs w:val="21"/>
          <w:highlight w:val="none"/>
          <w:u w:val="single"/>
          <w14:textFill>
            <w14:solidFill>
              <w14:schemeClr w14:val="tx1"/>
            </w14:solidFill>
          </w14:textFill>
        </w:rPr>
        <w:t xml:space="preserve">  合同专用条款  </w:t>
      </w:r>
      <w:r>
        <w:rPr>
          <w:rFonts w:hint="eastAsia" w:ascii="宋体" w:hAnsi="宋体" w:cs="宋体"/>
          <w:bCs/>
          <w:color w:val="000000" w:themeColor="text1"/>
          <w:szCs w:val="21"/>
          <w:highlight w:val="none"/>
          <w14:textFill>
            <w14:solidFill>
              <w14:schemeClr w14:val="tx1"/>
            </w14:solidFill>
          </w14:textFill>
        </w:rPr>
        <w:t>。</w:t>
      </w:r>
    </w:p>
    <w:p w14:paraId="034B509A">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1.6资金支付</w:t>
      </w:r>
    </w:p>
    <w:p w14:paraId="5A76FDE9">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7090B04">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1.6.2资金支付的方式、时间和条件详见</w:t>
      </w:r>
      <w:r>
        <w:rPr>
          <w:rFonts w:hint="eastAsia" w:ascii="宋体" w:hAnsi="宋体" w:cs="宋体"/>
          <w:b/>
          <w:i/>
          <w:iCs/>
          <w:color w:val="000000" w:themeColor="text1"/>
          <w:szCs w:val="21"/>
          <w:highlight w:val="none"/>
          <w:u w:val="single"/>
          <w14:textFill>
            <w14:solidFill>
              <w14:schemeClr w14:val="tx1"/>
            </w14:solidFill>
          </w14:textFill>
        </w:rPr>
        <w:t>合同专用条款</w:t>
      </w:r>
      <w:r>
        <w:rPr>
          <w:rFonts w:hint="eastAsia" w:ascii="宋体" w:hAnsi="宋体" w:cs="宋体"/>
          <w:bCs/>
          <w:color w:val="000000" w:themeColor="text1"/>
          <w:szCs w:val="21"/>
          <w:highlight w:val="none"/>
          <w14:textFill>
            <w14:solidFill>
              <w14:schemeClr w14:val="tx1"/>
            </w14:solidFill>
          </w14:textFill>
        </w:rPr>
        <w:t>。</w:t>
      </w:r>
    </w:p>
    <w:bookmarkEnd w:id="405"/>
    <w:bookmarkEnd w:id="406"/>
    <w:bookmarkEnd w:id="407"/>
    <w:p w14:paraId="37CF508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08" w:name="_Toc2846"/>
      <w:bookmarkStart w:id="409" w:name="_Toc32071"/>
      <w:bookmarkStart w:id="410" w:name="_Toc19304"/>
      <w:r>
        <w:rPr>
          <w:rFonts w:hint="eastAsia" w:ascii="宋体" w:hAnsi="宋体" w:cs="宋体"/>
          <w:b/>
          <w:color w:val="000000" w:themeColor="text1"/>
          <w:szCs w:val="21"/>
          <w:highlight w:val="none"/>
          <w14:textFill>
            <w14:solidFill>
              <w14:schemeClr w14:val="tx1"/>
            </w14:solidFill>
          </w14:textFill>
        </w:rPr>
        <w:t>1.7 货物交付期限、地点和方式</w:t>
      </w:r>
      <w:bookmarkEnd w:id="408"/>
      <w:bookmarkEnd w:id="409"/>
      <w:bookmarkEnd w:id="410"/>
    </w:p>
    <w:p w14:paraId="0D5CB2E6">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 交付期限：详见</w:t>
      </w:r>
      <w:r>
        <w:rPr>
          <w:rFonts w:hint="eastAsia" w:ascii="宋体" w:hAnsi="宋体" w:cs="宋体"/>
          <w:b/>
          <w:i/>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6F880F5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 交付地点：</w:t>
      </w:r>
      <w:r>
        <w:rPr>
          <w:rFonts w:hint="eastAsia" w:ascii="宋体" w:hAnsi="宋体" w:cs="宋体"/>
          <w:b/>
          <w:i/>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7395CAD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 交付方式：</w:t>
      </w:r>
      <w:r>
        <w:rPr>
          <w:rFonts w:hint="eastAsia" w:ascii="宋体" w:hAnsi="宋体" w:cs="宋体"/>
          <w:b/>
          <w:i/>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449468F5">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1.8违约责任</w:t>
      </w:r>
    </w:p>
    <w:p w14:paraId="6C9A407A">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11" w:name="_Toc15583"/>
      <w:bookmarkStart w:id="412" w:name="_Toc16021"/>
      <w:bookmarkStart w:id="413" w:name="_Toc28375"/>
      <w:r>
        <w:rPr>
          <w:rFonts w:hint="eastAsia" w:ascii="宋体" w:hAnsi="宋体" w:cs="宋体"/>
          <w:color w:val="000000" w:themeColor="text1"/>
          <w:szCs w:val="21"/>
          <w:highlight w:val="none"/>
          <w14:textFill>
            <w14:solidFill>
              <w14:schemeClr w14:val="tx1"/>
            </w14:solidFill>
          </w14:textFill>
        </w:rPr>
        <w:t>1.8.1除不可抗力外，如果乙方没有按照本合同约定的期限、地点和方式交付货物，那么甲方可要求乙方支付违约金，违约金按每迟延交付货物一日的应交付而未交付货物价格的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Cs w:val="21"/>
          <w:highlight w:val="none"/>
          <w:u w:val="single"/>
          <w14:textFill>
            <w14:solidFill>
              <w14:schemeClr w14:val="tx1"/>
            </w14:solidFill>
          </w14:textFill>
        </w:rPr>
        <w:t xml:space="preserve">  0.05  %</w:t>
      </w:r>
      <w:r>
        <w:rPr>
          <w:rFonts w:hint="eastAsia" w:ascii="宋体" w:hAnsi="宋体" w:cs="宋体"/>
          <w:color w:val="000000" w:themeColor="text1"/>
          <w:szCs w:val="21"/>
          <w:highlight w:val="none"/>
          <w14:textFill>
            <w14:solidFill>
              <w14:schemeClr w14:val="tx1"/>
            </w14:solidFill>
          </w14:textFill>
        </w:rPr>
        <w:t>计算，最高限额为本合同总价的</w:t>
      </w:r>
      <w:r>
        <w:rPr>
          <w:rFonts w:hint="eastAsia" w:ascii="宋体" w:hAnsi="宋体" w:cs="宋体"/>
          <w:color w:val="000000" w:themeColor="text1"/>
          <w:szCs w:val="21"/>
          <w:highlight w:val="none"/>
          <w:u w:val="single"/>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30232A4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Cs w:val="21"/>
          <w:highlight w:val="none"/>
          <w:u w:val="single"/>
          <w14:textFill>
            <w14:solidFill>
              <w14:schemeClr w14:val="tx1"/>
            </w14:solidFill>
          </w14:textFill>
        </w:rPr>
        <w:t xml:space="preserve"> 0.05%</w:t>
      </w:r>
      <w:r>
        <w:rPr>
          <w:rFonts w:hint="eastAsia" w:ascii="宋体" w:hAnsi="宋体" w:cs="宋体"/>
          <w:color w:val="000000" w:themeColor="text1"/>
          <w:szCs w:val="21"/>
          <w:highlight w:val="none"/>
          <w14:textFill>
            <w14:solidFill>
              <w14:schemeClr w14:val="tx1"/>
            </w14:solidFill>
          </w14:textFill>
        </w:rPr>
        <w:t>计算，最高限额为本合同总价的</w:t>
      </w:r>
      <w:r>
        <w:rPr>
          <w:rFonts w:hint="eastAsia" w:ascii="宋体" w:hAnsi="宋体" w:cs="宋体"/>
          <w:color w:val="000000" w:themeColor="text1"/>
          <w:szCs w:val="21"/>
          <w:highlight w:val="none"/>
          <w:u w:val="single"/>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；迟延付款的违约金计算数额达到前述最高限额之日起，乙方有权在要求甲方支付违约金的同时，书面通知甲方解除本合同；</w:t>
      </w:r>
    </w:p>
    <w:p w14:paraId="491A1D1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A4A343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6652C9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6706FD3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1.8.6违约责任</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另有约定的，从其约定。</w:t>
      </w:r>
    </w:p>
    <w:p w14:paraId="1A2F2720">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1.9 合同争议的解决</w:t>
      </w:r>
      <w:bookmarkEnd w:id="411"/>
      <w:bookmarkEnd w:id="412"/>
      <w:bookmarkEnd w:id="413"/>
    </w:p>
    <w:p w14:paraId="4CD6B7F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本合同履行过程中发生的任何争议，双方当事人均可通过和解或者调解解决；不愿和解、调解或者和解、调解不成的，可以选择以下</w:t>
      </w:r>
      <w:r>
        <w:rPr>
          <w:rFonts w:hint="eastAsia" w:ascii="宋体" w:hAnsi="宋体" w:cs="宋体"/>
          <w:color w:val="000000" w:themeColor="text1"/>
          <w:szCs w:val="21"/>
          <w:highlight w:val="none"/>
          <w:u w:val="single"/>
          <w14:textFill>
            <w14:solidFill>
              <w14:schemeClr w14:val="tx1"/>
            </w14:solidFill>
          </w14:textFill>
        </w:rPr>
        <w:t>第      条款</w:t>
      </w:r>
      <w:r>
        <w:rPr>
          <w:rFonts w:hint="eastAsia" w:ascii="宋体" w:hAnsi="宋体" w:cs="宋体"/>
          <w:color w:val="000000" w:themeColor="text1"/>
          <w:szCs w:val="21"/>
          <w:highlight w:val="none"/>
          <w14:textFill>
            <w14:solidFill>
              <w14:schemeClr w14:val="tx1"/>
            </w14:solidFill>
          </w14:textFill>
        </w:rPr>
        <w:t>规定的方式解决：</w:t>
      </w:r>
    </w:p>
    <w:p w14:paraId="7B93556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1.9.1 将争议提交</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仲裁委员会依申请仲裁时其现行有效的仲裁规则裁决；</w:t>
      </w:r>
    </w:p>
    <w:p w14:paraId="2FFE8F1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1.9.2 向</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人民法院起诉。</w:t>
      </w:r>
    </w:p>
    <w:p w14:paraId="5A20280B">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414" w:name="_Toc15322"/>
      <w:bookmarkStart w:id="415" w:name="_Toc7245"/>
      <w:bookmarkStart w:id="416" w:name="_Toc11173"/>
      <w:r>
        <w:rPr>
          <w:rFonts w:hint="eastAsia" w:ascii="宋体" w:hAnsi="宋体" w:cs="宋体"/>
          <w:b/>
          <w:bCs/>
          <w:color w:val="000000" w:themeColor="text1"/>
          <w:szCs w:val="21"/>
          <w:highlight w:val="none"/>
          <w14:textFill>
            <w14:solidFill>
              <w14:schemeClr w14:val="tx1"/>
            </w14:solidFill>
          </w14:textFill>
        </w:rPr>
        <w:t>2.0 合同生效</w:t>
      </w:r>
      <w:bookmarkEnd w:id="414"/>
      <w:bookmarkEnd w:id="415"/>
      <w:bookmarkEnd w:id="416"/>
    </w:p>
    <w:p w14:paraId="28CE25B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本合同自双方当事人盖章或者签字时生效。</w:t>
      </w:r>
    </w:p>
    <w:p w14:paraId="641CA603">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p>
    <w:p w14:paraId="4222B1DF">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b/>
          <w:color w:val="000000" w:themeColor="text1"/>
          <w:szCs w:val="21"/>
          <w:highlight w:val="none"/>
          <w:lang w:val="zh-CN"/>
          <w14:textFill>
            <w14:solidFill>
              <w14:schemeClr w14:val="tx1"/>
            </w14:solidFill>
          </w14:textFill>
        </w:rPr>
        <w:t>甲方</w:t>
      </w:r>
      <w:r>
        <w:rPr>
          <w:rFonts w:hint="eastAsia" w:ascii="宋体" w:hAnsi="宋体" w:cs="宋体"/>
          <w:color w:val="000000" w:themeColor="text1"/>
          <w:szCs w:val="21"/>
          <w:highlight w:val="none"/>
          <w:lang w:val="zh-CN"/>
          <w14:textFill>
            <w14:solidFill>
              <w14:schemeClr w14:val="tx1"/>
            </w14:solidFill>
          </w14:textFill>
        </w:rPr>
        <w:t xml:space="preserve">：                             </w:t>
      </w:r>
      <w:r>
        <w:rPr>
          <w:rFonts w:hint="eastAsia" w:ascii="宋体" w:hAnsi="宋体" w:cs="宋体"/>
          <w:b/>
          <w:color w:val="000000" w:themeColor="text1"/>
          <w:szCs w:val="21"/>
          <w:highlight w:val="none"/>
          <w:lang w:val="zh-CN"/>
          <w14:textFill>
            <w14:solidFill>
              <w14:schemeClr w14:val="tx1"/>
            </w14:solidFill>
          </w14:textFill>
        </w:rPr>
        <w:t xml:space="preserve">      乙方</w:t>
      </w:r>
      <w:r>
        <w:rPr>
          <w:rFonts w:hint="eastAsia" w:ascii="宋体" w:hAnsi="宋体" w:cs="宋体"/>
          <w:color w:val="000000" w:themeColor="text1"/>
          <w:szCs w:val="21"/>
          <w:highlight w:val="none"/>
          <w:lang w:val="zh-CN"/>
          <w14:textFill>
            <w14:solidFill>
              <w14:schemeClr w14:val="tx1"/>
            </w14:solidFill>
          </w14:textFill>
        </w:rPr>
        <w:t>：</w:t>
      </w:r>
    </w:p>
    <w:p w14:paraId="7018244E">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统一社会信用代码：                        统一社会信用代码或身份证号码：</w:t>
      </w:r>
    </w:p>
    <w:p w14:paraId="316D416F">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p>
    <w:p w14:paraId="3684DBF5">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住所：                                   住所：</w:t>
      </w:r>
    </w:p>
    <w:p w14:paraId="614840B3">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法定代表人或                             法定代表人</w:t>
      </w:r>
    </w:p>
    <w:p w14:paraId="14ACA9C9">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授权代表（签字）：                       或授权代表（签字）：</w:t>
      </w:r>
    </w:p>
    <w:p w14:paraId="2A2C9DB4">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联系人：                                 联系人：</w:t>
      </w:r>
    </w:p>
    <w:p w14:paraId="0BEA4591">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约定送达地址：                           约定送达地址：</w:t>
      </w:r>
    </w:p>
    <w:p w14:paraId="604783B5">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邮政编码：                               邮政编码：</w:t>
      </w:r>
    </w:p>
    <w:p w14:paraId="52120CAF">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 xml:space="preserve">电话：                                    电话： </w:t>
      </w:r>
    </w:p>
    <w:p w14:paraId="026A4F6D">
      <w:pPr>
        <w:autoSpaceDE w:val="0"/>
        <w:autoSpaceDN w:val="0"/>
        <w:spacing w:line="360" w:lineRule="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传真：                                    传真：</w:t>
      </w:r>
    </w:p>
    <w:p w14:paraId="7A1A5269">
      <w:pPr>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电子邮箱：                               电子邮箱：</w:t>
      </w:r>
    </w:p>
    <w:p w14:paraId="19E20331">
      <w:pPr>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开户银行：                               开户银行： </w:t>
      </w:r>
    </w:p>
    <w:p w14:paraId="7A3EE6AE">
      <w:pPr>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开户名称：                               开户名称： </w:t>
      </w:r>
    </w:p>
    <w:p w14:paraId="35671CB3">
      <w:pPr>
        <w:autoSpaceDE w:val="0"/>
        <w:autoSpaceDN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开户账号：开户账号：</w:t>
      </w:r>
    </w:p>
    <w:p w14:paraId="0AAF746D">
      <w:pPr>
        <w:widowControl/>
        <w:spacing w:line="360" w:lineRule="auto"/>
        <w:jc w:val="left"/>
        <w:rPr>
          <w:rFonts w:ascii="宋体" w:hAnsi="宋体" w:cs="宋体"/>
          <w:b/>
          <w:color w:val="000000" w:themeColor="text1"/>
          <w:szCs w:val="21"/>
          <w:highlight w:val="none"/>
          <w14:textFill>
            <w14:solidFill>
              <w14:schemeClr w14:val="tx1"/>
            </w14:solidFill>
          </w14:textFill>
        </w:rPr>
      </w:pPr>
      <w:bookmarkStart w:id="417" w:name="_Toc331685783"/>
    </w:p>
    <w:p w14:paraId="33A5A204">
      <w:pPr>
        <w:pStyle w:val="699"/>
        <w:snapToGrid/>
        <w:spacing w:beforeLines="30" w:afterLines="30"/>
        <w:ind w:left="0" w:leftChars="0" w:firstLine="0" w:firstLineChars="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1"/>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第二部分 合同一般条款</w:t>
      </w:r>
      <w:bookmarkEnd w:id="417"/>
    </w:p>
    <w:p w14:paraId="5ECB6583">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18" w:name="_Toc259093669"/>
      <w:bookmarkStart w:id="419" w:name="_Toc28763"/>
      <w:bookmarkStart w:id="420" w:name="_Toc16917"/>
      <w:bookmarkStart w:id="421" w:name="_Ref467378404"/>
      <w:bookmarkStart w:id="422" w:name="_Ref467379214"/>
      <w:bookmarkStart w:id="423" w:name="_Ref467379109"/>
      <w:bookmarkStart w:id="424" w:name="_Ref467379101"/>
      <w:bookmarkStart w:id="425" w:name="_Ref467378499"/>
      <w:bookmarkStart w:id="426" w:name="_Ref467379094"/>
      <w:bookmarkStart w:id="427" w:name="_Ref467378463"/>
      <w:bookmarkStart w:id="428" w:name="_Toc487900349"/>
      <w:bookmarkStart w:id="429" w:name="_Ref467379195"/>
      <w:bookmarkStart w:id="430" w:name="_Ref467379205"/>
      <w:bookmarkStart w:id="431" w:name="_Ref467379225"/>
      <w:bookmarkStart w:id="432" w:name="_Toc279701240"/>
      <w:bookmarkStart w:id="433" w:name="_Toc19614"/>
      <w:r>
        <w:rPr>
          <w:rFonts w:hint="eastAsia" w:ascii="宋体" w:hAnsi="宋体" w:cs="宋体"/>
          <w:b/>
          <w:color w:val="000000" w:themeColor="text1"/>
          <w:szCs w:val="21"/>
          <w:highlight w:val="none"/>
          <w14:textFill>
            <w14:solidFill>
              <w14:schemeClr w14:val="tx1"/>
            </w14:solidFill>
          </w14:textFill>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0643F0D4">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34" w:name="_Toc279701241"/>
      <w:bookmarkStart w:id="435" w:name="_Toc32504"/>
      <w:bookmarkStart w:id="436" w:name="_Toc13336"/>
      <w:bookmarkStart w:id="437" w:name="_Toc487900350"/>
      <w:bookmarkStart w:id="438" w:name="_Toc27635"/>
      <w:bookmarkStart w:id="439" w:name="_Toc259093670"/>
      <w:r>
        <w:rPr>
          <w:rFonts w:hint="eastAsia" w:ascii="宋体" w:hAnsi="宋体" w:cs="宋体"/>
          <w:color w:val="000000" w:themeColor="text1"/>
          <w:szCs w:val="21"/>
          <w:highlight w:val="none"/>
          <w14:textFill>
            <w14:solidFill>
              <w14:schemeClr w14:val="tx1"/>
            </w14:solidFill>
          </w14:textFill>
        </w:rPr>
        <w:t>本合同中的下列词语应按以下内容进行解释：</w:t>
      </w:r>
    </w:p>
    <w:p w14:paraId="46F7A2B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2.1.1“合同”系指采购人和中标或成交供应商签订的载明双方当事人所达成的协议，并包括所有的附件、附录和构成合同的其他文件。</w:t>
      </w:r>
    </w:p>
    <w:p w14:paraId="0269BA4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2.1.2“合同价”系指根据合同约定，中标或成交供应商在完全履行合同义务后，采购人应支付给中标或成交供应商的价格。</w:t>
      </w:r>
    </w:p>
    <w:p w14:paraId="526A009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2.1.3“货物”系指中标或成交供应商根据合同约定应向采购人交付的一切各种形态和种类的物品，包括原材料、燃料、设备、机械、仪表、备件、计算机软件、产品等，并包括工具、手册等其他相关资料。</w:t>
      </w:r>
    </w:p>
    <w:p w14:paraId="7D87684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2.1.4“甲方”系指与中标或成交供应商签署合同的采购人；采购人委托采购代理机构代表其与乙方签订合同的，采购人的授权委托书作为合同附件。</w:t>
      </w:r>
    </w:p>
    <w:p w14:paraId="6A7198B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2.1.5“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66E37A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2.1.6“现场”系指合同约定货物将要运至或者安装的地点。</w:t>
      </w:r>
    </w:p>
    <w:p w14:paraId="4DC85BE0">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2.2 技术规范</w:t>
      </w:r>
      <w:bookmarkEnd w:id="434"/>
      <w:bookmarkEnd w:id="435"/>
      <w:bookmarkEnd w:id="436"/>
      <w:bookmarkEnd w:id="437"/>
      <w:bookmarkEnd w:id="438"/>
      <w:bookmarkEnd w:id="439"/>
    </w:p>
    <w:p w14:paraId="4835675E">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40" w:name="_Toc27853"/>
      <w:bookmarkStart w:id="441" w:name="_Toc279701242"/>
      <w:bookmarkStart w:id="442" w:name="_Toc9829"/>
      <w:bookmarkStart w:id="443" w:name="_Toc487900351"/>
      <w:bookmarkStart w:id="444" w:name="_Toc31634"/>
      <w:bookmarkStart w:id="445" w:name="_Toc259093671"/>
      <w:r>
        <w:rPr>
          <w:rFonts w:hint="eastAsia" w:ascii="宋体" w:hAnsi="宋体" w:cs="宋体"/>
          <w:color w:val="000000" w:themeColor="text1"/>
          <w:szCs w:val="21"/>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50434A0">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2.3 知识产权</w:t>
      </w:r>
      <w:bookmarkEnd w:id="440"/>
      <w:bookmarkEnd w:id="441"/>
      <w:bookmarkEnd w:id="442"/>
      <w:bookmarkEnd w:id="443"/>
      <w:bookmarkEnd w:id="444"/>
      <w:bookmarkEnd w:id="445"/>
    </w:p>
    <w:p w14:paraId="0F54A2A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623D94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2.3.2具有知识产权的计算机软件等货物的知识产权归属，详见</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29619BEF">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46" w:name="_Toc11932"/>
      <w:bookmarkStart w:id="447" w:name="_Toc29149"/>
      <w:bookmarkStart w:id="448" w:name="_Toc4194"/>
      <w:r>
        <w:rPr>
          <w:rFonts w:hint="eastAsia" w:ascii="宋体" w:hAnsi="宋体" w:cs="宋体"/>
          <w:b/>
          <w:color w:val="000000" w:themeColor="text1"/>
          <w:szCs w:val="21"/>
          <w:highlight w:val="none"/>
          <w14:textFill>
            <w14:solidFill>
              <w14:schemeClr w14:val="tx1"/>
            </w14:solidFill>
          </w14:textFill>
        </w:rPr>
        <w:t>2.4 包装和装运</w:t>
      </w:r>
      <w:bookmarkEnd w:id="446"/>
      <w:bookmarkEnd w:id="447"/>
      <w:bookmarkEnd w:id="448"/>
    </w:p>
    <w:p w14:paraId="1D8E9EE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2.4.1除</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CC8626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1D7273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 装运货物的要求和通知，详见</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0E902C5F">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49" w:name="_Ref467378591"/>
      <w:bookmarkStart w:id="450" w:name="_Toc487900354"/>
      <w:bookmarkStart w:id="451" w:name="_Toc279701245"/>
      <w:bookmarkStart w:id="452" w:name="_Ref467379527"/>
      <w:bookmarkStart w:id="453" w:name="_Toc259093674"/>
      <w:bookmarkStart w:id="454" w:name="_Ref467379536"/>
      <w:bookmarkStart w:id="455" w:name="_Ref467379542"/>
      <w:bookmarkStart w:id="456" w:name="_Ref467378541"/>
      <w:bookmarkStart w:id="457" w:name="_Toc30272"/>
      <w:bookmarkStart w:id="458" w:name="_Toc26182"/>
      <w:bookmarkStart w:id="459" w:name="_Toc19074"/>
      <w:r>
        <w:rPr>
          <w:rFonts w:hint="eastAsia" w:ascii="宋体" w:hAnsi="宋体" w:cs="宋体"/>
          <w:b/>
          <w:color w:val="000000" w:themeColor="text1"/>
          <w:szCs w:val="21"/>
          <w:highlight w:val="none"/>
          <w14:textFill>
            <w14:solidFill>
              <w14:schemeClr w14:val="tx1"/>
            </w14:solidFill>
          </w14:textFill>
        </w:rPr>
        <w:t>2.</w:t>
      </w:r>
      <w:bookmarkEnd w:id="449"/>
      <w:bookmarkEnd w:id="450"/>
      <w:bookmarkEnd w:id="451"/>
      <w:bookmarkEnd w:id="452"/>
      <w:bookmarkEnd w:id="453"/>
      <w:bookmarkEnd w:id="454"/>
      <w:bookmarkEnd w:id="455"/>
      <w:bookmarkEnd w:id="456"/>
      <w:r>
        <w:rPr>
          <w:rFonts w:hint="eastAsia" w:ascii="宋体" w:hAnsi="宋体" w:cs="宋体"/>
          <w:b/>
          <w:color w:val="000000" w:themeColor="text1"/>
          <w:szCs w:val="21"/>
          <w:highlight w:val="none"/>
          <w14:textFill>
            <w14:solidFill>
              <w14:schemeClr w14:val="tx1"/>
            </w14:solidFill>
          </w14:textFill>
        </w:rPr>
        <w:t>5 履约检查和问题反馈</w:t>
      </w:r>
      <w:bookmarkEnd w:id="457"/>
      <w:bookmarkEnd w:id="458"/>
      <w:bookmarkEnd w:id="459"/>
    </w:p>
    <w:p w14:paraId="5130FB5C">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60" w:name="_Toc186431855"/>
      <w:bookmarkStart w:id="461" w:name="_Toc487900357"/>
      <w:bookmarkStart w:id="462" w:name="_Toc259093676"/>
      <w:bookmarkStart w:id="463" w:name="_Toc279701247"/>
      <w:bookmarkStart w:id="464" w:name="_Ref467379793"/>
      <w:bookmarkStart w:id="465" w:name="_Ref467379807"/>
      <w:r>
        <w:rPr>
          <w:rFonts w:hint="eastAsia" w:ascii="宋体" w:hAnsi="宋体" w:cs="宋体"/>
          <w:color w:val="000000" w:themeColor="text1"/>
          <w:szCs w:val="21"/>
          <w:highlight w:val="none"/>
          <w14:textFill>
            <w14:solidFill>
              <w14:schemeClr w14:val="tx1"/>
            </w14:solidFill>
          </w14:textFill>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78A0F9E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2.5.2 合同履行期间，甲方有权将履行过程中出现的问题反馈给乙方，双方当事人应以书面形式约定需要完善和改进的内容。</w:t>
      </w:r>
    </w:p>
    <w:bookmarkEnd w:id="460"/>
    <w:bookmarkEnd w:id="461"/>
    <w:bookmarkEnd w:id="462"/>
    <w:bookmarkEnd w:id="463"/>
    <w:bookmarkEnd w:id="464"/>
    <w:bookmarkEnd w:id="465"/>
    <w:p w14:paraId="11405C5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66" w:name="_Toc259093677"/>
      <w:bookmarkStart w:id="467" w:name="_Ref467379863"/>
      <w:bookmarkStart w:id="468" w:name="_Toc487900358"/>
      <w:bookmarkStart w:id="469" w:name="_Toc279701248"/>
      <w:bookmarkStart w:id="470" w:name="_Ref467379852"/>
      <w:bookmarkStart w:id="471" w:name="_Ref467379923"/>
      <w:bookmarkStart w:id="472" w:name="_Toc16110"/>
      <w:bookmarkStart w:id="473" w:name="_Toc774"/>
      <w:bookmarkStart w:id="474" w:name="_Toc3225"/>
      <w:r>
        <w:rPr>
          <w:rFonts w:hint="eastAsia" w:ascii="宋体" w:hAnsi="宋体" w:cs="宋体"/>
          <w:b/>
          <w:color w:val="000000" w:themeColor="text1"/>
          <w:szCs w:val="21"/>
          <w:highlight w:val="none"/>
          <w14:textFill>
            <w14:solidFill>
              <w14:schemeClr w14:val="tx1"/>
            </w14:solidFill>
          </w14:textFill>
        </w:rPr>
        <w:t>2.6 技术资料</w:t>
      </w:r>
      <w:bookmarkEnd w:id="466"/>
      <w:bookmarkEnd w:id="467"/>
      <w:bookmarkEnd w:id="468"/>
      <w:bookmarkEnd w:id="469"/>
      <w:bookmarkEnd w:id="470"/>
      <w:bookmarkEnd w:id="471"/>
      <w:r>
        <w:rPr>
          <w:rFonts w:hint="eastAsia" w:ascii="宋体" w:hAnsi="宋体" w:cs="宋体"/>
          <w:b/>
          <w:color w:val="000000" w:themeColor="text1"/>
          <w:szCs w:val="21"/>
          <w:highlight w:val="none"/>
          <w14:textFill>
            <w14:solidFill>
              <w14:schemeClr w14:val="tx1"/>
            </w14:solidFill>
          </w14:textFill>
        </w:rPr>
        <w:t>和保密义务</w:t>
      </w:r>
      <w:bookmarkEnd w:id="472"/>
      <w:bookmarkEnd w:id="473"/>
      <w:bookmarkEnd w:id="474"/>
    </w:p>
    <w:p w14:paraId="2E9A4A9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2.6.1 乙方有权依据合同约定和项目需要，向甲方了解有关情况，调阅有关资料等，甲方应予积极配合；</w:t>
      </w:r>
    </w:p>
    <w:p w14:paraId="5ED7A53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2.6.2 乙方有义务妥善保管和保护由甲方提供的前款信息和资料等；</w:t>
      </w:r>
    </w:p>
    <w:p w14:paraId="06EDAB5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1072FF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75" w:name="_Toc7860"/>
      <w:r>
        <w:rPr>
          <w:rFonts w:hint="eastAsia" w:ascii="宋体" w:hAnsi="宋体" w:cs="宋体"/>
          <w:b/>
          <w:color w:val="000000" w:themeColor="text1"/>
          <w:szCs w:val="21"/>
          <w:highlight w:val="none"/>
          <w14:textFill>
            <w14:solidFill>
              <w14:schemeClr w14:val="tx1"/>
            </w14:solidFill>
          </w14:textFill>
        </w:rPr>
        <w:t>2.7 质量保证</w:t>
      </w:r>
      <w:bookmarkEnd w:id="475"/>
    </w:p>
    <w:p w14:paraId="3AF2A09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2.7.1 乙方应建立和完善履行合同的内部质量保证体系，并提供相关内部规章制度给甲方，以便甲方进行监督检查；</w:t>
      </w:r>
    </w:p>
    <w:p w14:paraId="408F822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4EFDB14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76" w:name="_Toc17244"/>
      <w:bookmarkStart w:id="477" w:name="_Toc487900362"/>
      <w:bookmarkStart w:id="478" w:name="_Toc259093681"/>
      <w:bookmarkStart w:id="479" w:name="_Toc279701252"/>
      <w:r>
        <w:rPr>
          <w:rFonts w:hint="eastAsia" w:ascii="宋体" w:hAnsi="宋体" w:cs="宋体"/>
          <w:b/>
          <w:color w:val="000000" w:themeColor="text1"/>
          <w:szCs w:val="21"/>
          <w:highlight w:val="none"/>
          <w14:textFill>
            <w14:solidFill>
              <w14:schemeClr w14:val="tx1"/>
            </w14:solidFill>
          </w14:textFill>
        </w:rPr>
        <w:t>2.8 货物的风险负担</w:t>
      </w:r>
      <w:bookmarkEnd w:id="476"/>
    </w:p>
    <w:p w14:paraId="7D267D6C">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货物或者在途货物或者交付给第一承运人后的货物毁损、灭失的风险负担详见</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p w14:paraId="6B898CFC">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80" w:name="_Toc14055"/>
      <w:r>
        <w:rPr>
          <w:rFonts w:hint="eastAsia" w:ascii="宋体" w:hAnsi="宋体" w:cs="宋体"/>
          <w:b/>
          <w:color w:val="000000" w:themeColor="text1"/>
          <w:szCs w:val="21"/>
          <w:highlight w:val="none"/>
          <w14:textFill>
            <w14:solidFill>
              <w14:schemeClr w14:val="tx1"/>
            </w14:solidFill>
          </w14:textFill>
        </w:rPr>
        <w:t>2.9 延迟交货</w:t>
      </w:r>
      <w:bookmarkEnd w:id="477"/>
      <w:bookmarkEnd w:id="478"/>
      <w:bookmarkEnd w:id="479"/>
      <w:bookmarkEnd w:id="480"/>
    </w:p>
    <w:p w14:paraId="27B8642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50BF4BE">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81" w:name="_Toc7502"/>
      <w:bookmarkStart w:id="482" w:name="_Toc487900364"/>
      <w:bookmarkStart w:id="483" w:name="_Ref467378121"/>
      <w:bookmarkStart w:id="484" w:name="_Toc259093683"/>
      <w:bookmarkStart w:id="485" w:name="_Toc279701254"/>
      <w:r>
        <w:rPr>
          <w:rFonts w:hint="eastAsia" w:ascii="宋体" w:hAnsi="宋体" w:cs="宋体"/>
          <w:b/>
          <w:color w:val="000000" w:themeColor="text1"/>
          <w:szCs w:val="21"/>
          <w:highlight w:val="none"/>
          <w14:textFill>
            <w14:solidFill>
              <w14:schemeClr w14:val="tx1"/>
            </w14:solidFill>
          </w14:textFill>
        </w:rPr>
        <w:t>2.10 合同变更</w:t>
      </w:r>
      <w:bookmarkEnd w:id="481"/>
    </w:p>
    <w:p w14:paraId="31AEC460">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86" w:name="_Toc487900369"/>
      <w:bookmarkStart w:id="487" w:name="_Toc259093688"/>
      <w:bookmarkStart w:id="488" w:name="_Toc279701259"/>
      <w:r>
        <w:rPr>
          <w:rFonts w:hint="eastAsia" w:ascii="宋体" w:hAnsi="宋体" w:cs="宋体"/>
          <w:color w:val="000000" w:themeColor="text1"/>
          <w:szCs w:val="21"/>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51D5196E">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89" w:name="_Toc22955"/>
      <w:bookmarkStart w:id="490" w:name="_Toc15237"/>
      <w:bookmarkStart w:id="491" w:name="_Toc10366"/>
      <w:r>
        <w:rPr>
          <w:rFonts w:hint="eastAsia" w:ascii="宋体" w:hAnsi="宋体" w:cs="宋体"/>
          <w:b/>
          <w:color w:val="000000" w:themeColor="text1"/>
          <w:szCs w:val="21"/>
          <w:highlight w:val="none"/>
          <w14:textFill>
            <w14:solidFill>
              <w14:schemeClr w14:val="tx1"/>
            </w14:solidFill>
          </w14:textFill>
        </w:rPr>
        <w:t>2.11 合同转让</w:t>
      </w:r>
      <w:bookmarkEnd w:id="486"/>
      <w:bookmarkEnd w:id="487"/>
      <w:bookmarkEnd w:id="488"/>
      <w:r>
        <w:rPr>
          <w:rFonts w:hint="eastAsia" w:ascii="宋体" w:hAnsi="宋体" w:cs="宋体"/>
          <w:b/>
          <w:color w:val="000000" w:themeColor="text1"/>
          <w:szCs w:val="21"/>
          <w:highlight w:val="none"/>
          <w14:textFill>
            <w14:solidFill>
              <w14:schemeClr w14:val="tx1"/>
            </w14:solidFill>
          </w14:textFill>
        </w:rPr>
        <w:t>和分包</w:t>
      </w:r>
      <w:bookmarkEnd w:id="489"/>
      <w:bookmarkEnd w:id="490"/>
      <w:bookmarkEnd w:id="491"/>
    </w:p>
    <w:p w14:paraId="4E115D0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365E46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2.11.2乙方采取分包方式履行合同的，甲方可直接向分包供应商支付款项。</w:t>
      </w:r>
    </w:p>
    <w:p w14:paraId="368153FC">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92" w:name="_Toc14066"/>
      <w:bookmarkStart w:id="493" w:name="_Toc13566"/>
      <w:bookmarkStart w:id="494" w:name="_Toc16508"/>
      <w:r>
        <w:rPr>
          <w:rFonts w:hint="eastAsia" w:ascii="宋体" w:hAnsi="宋体" w:cs="宋体"/>
          <w:b/>
          <w:color w:val="000000" w:themeColor="text1"/>
          <w:szCs w:val="21"/>
          <w:highlight w:val="none"/>
          <w14:textFill>
            <w14:solidFill>
              <w14:schemeClr w14:val="tx1"/>
            </w14:solidFill>
          </w14:textFill>
        </w:rPr>
        <w:t>2.12 不可抗力</w:t>
      </w:r>
      <w:bookmarkEnd w:id="492"/>
      <w:bookmarkEnd w:id="493"/>
      <w:bookmarkEnd w:id="494"/>
    </w:p>
    <w:p w14:paraId="525A4B2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79EBB60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2.12.2 因不可抗力致使不能实现合同目的的，当事人可以解除合同；</w:t>
      </w:r>
    </w:p>
    <w:p w14:paraId="55DA14F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2.12.3 因不可抗力致使合同有变更必要的，双方当事人应在</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约定时间内以书面形式变更合同；</w:t>
      </w:r>
    </w:p>
    <w:p w14:paraId="2B14C54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2.12.4受不可抗力影响的一方在不可抗力发生后，应在</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约定时间内以书面形式通知对方当事人，并在</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约定时间内，将有关部门出具的证明文件送达对方当事人。</w:t>
      </w:r>
    </w:p>
    <w:p w14:paraId="43DCFBE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495" w:name="_Toc30676"/>
      <w:bookmarkStart w:id="496" w:name="_Toc487900365"/>
      <w:bookmarkStart w:id="497" w:name="_Toc6969"/>
      <w:bookmarkStart w:id="498" w:name="_Toc259093684"/>
      <w:bookmarkStart w:id="499" w:name="_Toc279701255"/>
      <w:bookmarkStart w:id="500" w:name="_Toc689"/>
      <w:r>
        <w:rPr>
          <w:rFonts w:hint="eastAsia" w:ascii="宋体" w:hAnsi="宋体" w:cs="宋体"/>
          <w:b/>
          <w:color w:val="000000" w:themeColor="text1"/>
          <w:szCs w:val="21"/>
          <w:highlight w:val="none"/>
          <w14:textFill>
            <w14:solidFill>
              <w14:schemeClr w14:val="tx1"/>
            </w14:solidFill>
          </w14:textFill>
        </w:rPr>
        <w:t>2.13 税费</w:t>
      </w:r>
      <w:bookmarkEnd w:id="495"/>
      <w:bookmarkEnd w:id="496"/>
      <w:bookmarkEnd w:id="497"/>
      <w:bookmarkEnd w:id="498"/>
      <w:bookmarkEnd w:id="499"/>
      <w:bookmarkEnd w:id="500"/>
    </w:p>
    <w:p w14:paraId="053D294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与合同有关的一切税费，均按照中华人民共和国法律的相关规定。</w:t>
      </w:r>
    </w:p>
    <w:p w14:paraId="74F1C501">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01" w:name="_Toc16959"/>
      <w:bookmarkStart w:id="502" w:name="_Toc8298"/>
      <w:bookmarkStart w:id="503" w:name="_Toc279701258"/>
      <w:bookmarkStart w:id="504" w:name="_Toc259093687"/>
      <w:bookmarkStart w:id="505" w:name="_Toc487900368"/>
      <w:bookmarkStart w:id="506" w:name="_Toc7102"/>
      <w:r>
        <w:rPr>
          <w:rFonts w:hint="eastAsia" w:ascii="宋体" w:hAnsi="宋体" w:cs="宋体"/>
          <w:b/>
          <w:color w:val="000000" w:themeColor="text1"/>
          <w:szCs w:val="21"/>
          <w:highlight w:val="none"/>
          <w14:textFill>
            <w14:solidFill>
              <w14:schemeClr w14:val="tx1"/>
            </w14:solidFill>
          </w14:textFill>
        </w:rPr>
        <w:t>2.14乙方破产</w:t>
      </w:r>
      <w:bookmarkEnd w:id="501"/>
      <w:bookmarkEnd w:id="502"/>
      <w:bookmarkEnd w:id="503"/>
      <w:bookmarkEnd w:id="504"/>
      <w:bookmarkEnd w:id="505"/>
      <w:bookmarkEnd w:id="506"/>
    </w:p>
    <w:p w14:paraId="266C8DB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20017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07" w:name="_Toc6134"/>
      <w:bookmarkStart w:id="508" w:name="_Toc15387"/>
      <w:bookmarkStart w:id="509" w:name="_Toc29333"/>
      <w:r>
        <w:rPr>
          <w:rFonts w:hint="eastAsia" w:ascii="宋体" w:hAnsi="宋体" w:cs="宋体"/>
          <w:b/>
          <w:color w:val="000000" w:themeColor="text1"/>
          <w:szCs w:val="21"/>
          <w:highlight w:val="none"/>
          <w14:textFill>
            <w14:solidFill>
              <w14:schemeClr w14:val="tx1"/>
            </w14:solidFill>
          </w14:textFill>
        </w:rPr>
        <w:t>2.15 合同中止、终止</w:t>
      </w:r>
      <w:bookmarkEnd w:id="507"/>
      <w:bookmarkEnd w:id="508"/>
      <w:bookmarkEnd w:id="509"/>
    </w:p>
    <w:p w14:paraId="333C89F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2.15.1双方当事人不得擅自中止或者终止合同；</w:t>
      </w:r>
    </w:p>
    <w:p w14:paraId="1540466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503AF09D">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10" w:name="_Toc1125"/>
      <w:bookmarkStart w:id="511" w:name="_Toc6596"/>
      <w:bookmarkStart w:id="512" w:name="_Toc14563"/>
      <w:r>
        <w:rPr>
          <w:rFonts w:hint="eastAsia" w:ascii="宋体" w:hAnsi="宋体" w:cs="宋体"/>
          <w:b/>
          <w:color w:val="000000" w:themeColor="text1"/>
          <w:szCs w:val="21"/>
          <w:highlight w:val="none"/>
          <w14:textFill>
            <w14:solidFill>
              <w14:schemeClr w14:val="tx1"/>
            </w14:solidFill>
          </w14:textFill>
        </w:rPr>
        <w:t>2.16检验和验收</w:t>
      </w:r>
      <w:bookmarkEnd w:id="510"/>
      <w:bookmarkEnd w:id="511"/>
      <w:bookmarkEnd w:id="512"/>
    </w:p>
    <w:p w14:paraId="486B2AEC">
      <w:pPr>
        <w:tabs>
          <w:tab w:val="left" w:pos="360"/>
          <w:tab w:val="left" w:pos="540"/>
          <w:tab w:val="left" w:pos="108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2.16.1货物交付前，乙方应对货物的质量、数量等方面进行详细、全面地检验，并向甲方出具证明货物符合合同约定的文件；货物交付时，甲方在</w:t>
      </w:r>
      <w:r>
        <w:rPr>
          <w:rFonts w:hint="eastAsia" w:ascii="宋体" w:hAnsi="宋体" w:cs="宋体"/>
          <w:b/>
          <w:bCs/>
          <w:i/>
          <w:iCs/>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约定时间内组织验收，并可依法邀请相关方参加，验收应出具验收书。</w:t>
      </w:r>
    </w:p>
    <w:p w14:paraId="6A1F445D">
      <w:pPr>
        <w:tabs>
          <w:tab w:val="left" w:pos="360"/>
          <w:tab w:val="left" w:pos="540"/>
          <w:tab w:val="left" w:pos="108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967FED">
      <w:pPr>
        <w:tabs>
          <w:tab w:val="left" w:pos="360"/>
          <w:tab w:val="left" w:pos="540"/>
          <w:tab w:val="left" w:pos="108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2.16.3 检验和验收标准、程序等具体内容以及前述验收书的效力详见</w:t>
      </w:r>
      <w:r>
        <w:rPr>
          <w:rFonts w:hint="eastAsia" w:ascii="宋体" w:hAnsi="宋体" w:cs="宋体"/>
          <w:b/>
          <w:bCs/>
          <w:i/>
          <w:iCs/>
          <w:color w:val="000000" w:themeColor="text1"/>
          <w:szCs w:val="21"/>
          <w:highlight w:val="non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w:t>
      </w:r>
    </w:p>
    <w:bookmarkEnd w:id="482"/>
    <w:bookmarkEnd w:id="483"/>
    <w:bookmarkEnd w:id="484"/>
    <w:bookmarkEnd w:id="485"/>
    <w:p w14:paraId="735B2524">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13" w:name="_Toc259093690"/>
      <w:bookmarkStart w:id="514" w:name="_Toc279701261"/>
      <w:bookmarkStart w:id="515" w:name="_Toc487900371"/>
      <w:bookmarkStart w:id="516" w:name="_Toc19604"/>
      <w:bookmarkStart w:id="517" w:name="_Toc11284"/>
      <w:bookmarkStart w:id="518" w:name="_Toc25182"/>
      <w:r>
        <w:rPr>
          <w:rFonts w:hint="eastAsia" w:ascii="宋体" w:hAnsi="宋体" w:cs="宋体"/>
          <w:b/>
          <w:color w:val="000000" w:themeColor="text1"/>
          <w:szCs w:val="21"/>
          <w:highlight w:val="none"/>
          <w14:textFill>
            <w14:solidFill>
              <w14:schemeClr w14:val="tx1"/>
            </w14:solidFill>
          </w14:textFill>
        </w:rPr>
        <w:t>2.17 通知</w:t>
      </w:r>
      <w:bookmarkEnd w:id="513"/>
      <w:bookmarkEnd w:id="514"/>
      <w:bookmarkEnd w:id="515"/>
      <w:r>
        <w:rPr>
          <w:rFonts w:hint="eastAsia" w:ascii="宋体" w:hAnsi="宋体" w:cs="宋体"/>
          <w:b/>
          <w:color w:val="000000" w:themeColor="text1"/>
          <w:szCs w:val="21"/>
          <w:highlight w:val="none"/>
          <w14:textFill>
            <w14:solidFill>
              <w14:schemeClr w14:val="tx1"/>
            </w14:solidFill>
          </w14:textFill>
        </w:rPr>
        <w:t>和送达</w:t>
      </w:r>
      <w:bookmarkEnd w:id="516"/>
      <w:bookmarkEnd w:id="517"/>
      <w:bookmarkEnd w:id="518"/>
    </w:p>
    <w:p w14:paraId="6A2D5EA2">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519" w:name="_Toc279701262"/>
      <w:bookmarkStart w:id="520" w:name="_Toc487900372"/>
      <w:bookmarkStart w:id="521" w:name="_Toc259093691"/>
      <w:r>
        <w:rPr>
          <w:rFonts w:hint="eastAsia" w:ascii="宋体" w:hAnsi="宋体" w:cs="宋体"/>
          <w:color w:val="000000" w:themeColor="text1"/>
          <w:szCs w:val="21"/>
          <w:highlight w:val="none"/>
          <w14:textFill>
            <w14:solidFill>
              <w14:schemeClr w14:val="tx1"/>
            </w14:solidFill>
          </w14:textFill>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b/>
          <w:bCs/>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个工作日内书面通知对方当事人，在对方当事人收到有关变更通知之前，变更前的约定送达方式或者地址仍视为有效。</w:t>
      </w:r>
    </w:p>
    <w:p w14:paraId="3EF5282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581C2A21">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22" w:name="_Toc4355"/>
      <w:bookmarkStart w:id="523" w:name="_Toc18540"/>
      <w:bookmarkStart w:id="524" w:name="_Toc30599"/>
      <w:r>
        <w:rPr>
          <w:rFonts w:hint="eastAsia" w:ascii="宋体" w:hAnsi="宋体" w:cs="宋体"/>
          <w:b/>
          <w:color w:val="000000" w:themeColor="text1"/>
          <w:szCs w:val="21"/>
          <w:highlight w:val="none"/>
          <w14:textFill>
            <w14:solidFill>
              <w14:schemeClr w14:val="tx1"/>
            </w14:solidFill>
          </w14:textFill>
        </w:rPr>
        <w:t>2.18 计量单位</w:t>
      </w:r>
      <w:bookmarkEnd w:id="519"/>
      <w:bookmarkEnd w:id="520"/>
      <w:bookmarkEnd w:id="521"/>
      <w:bookmarkEnd w:id="522"/>
      <w:bookmarkEnd w:id="523"/>
      <w:bookmarkEnd w:id="524"/>
    </w:p>
    <w:p w14:paraId="7B0EAE4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除技术规范中另有规定外，合同的计量单位均使用国家法定计量单位。</w:t>
      </w:r>
    </w:p>
    <w:p w14:paraId="15027580">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25" w:name="_Toc259093692"/>
      <w:bookmarkStart w:id="526" w:name="_Toc12773"/>
      <w:bookmarkStart w:id="527" w:name="_Toc18567"/>
      <w:bookmarkStart w:id="528" w:name="_Toc279701263"/>
      <w:bookmarkStart w:id="529" w:name="_Toc10330"/>
      <w:bookmarkStart w:id="530" w:name="_Toc487900373"/>
      <w:r>
        <w:rPr>
          <w:rFonts w:hint="eastAsia" w:ascii="宋体" w:hAnsi="宋体" w:cs="宋体"/>
          <w:b/>
          <w:color w:val="000000" w:themeColor="text1"/>
          <w:szCs w:val="21"/>
          <w:highlight w:val="none"/>
          <w14:textFill>
            <w14:solidFill>
              <w14:schemeClr w14:val="tx1"/>
            </w14:solidFill>
          </w14:textFill>
        </w:rPr>
        <w:t>2.19 合同使用的文字和适用的法律</w:t>
      </w:r>
      <w:bookmarkEnd w:id="525"/>
      <w:bookmarkEnd w:id="526"/>
      <w:bookmarkEnd w:id="527"/>
      <w:bookmarkEnd w:id="528"/>
      <w:bookmarkEnd w:id="529"/>
      <w:bookmarkEnd w:id="530"/>
    </w:p>
    <w:p w14:paraId="215B7B4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2.19.1 合同使用汉语书就、变更和解释；</w:t>
      </w:r>
    </w:p>
    <w:p w14:paraId="5D9FF87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2.19.2 合同适用中华人民共和国法律。</w:t>
      </w:r>
    </w:p>
    <w:p w14:paraId="77370EFB">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bookmarkStart w:id="531" w:name="_Toc259093693"/>
      <w:bookmarkStart w:id="532" w:name="_Toc279701264"/>
      <w:bookmarkStart w:id="533" w:name="_Toc16673"/>
      <w:bookmarkStart w:id="534" w:name="_Toc3148"/>
      <w:bookmarkStart w:id="535" w:name="_Toc487900374"/>
      <w:bookmarkStart w:id="536" w:name="_Toc12004"/>
      <w:r>
        <w:rPr>
          <w:rFonts w:hint="eastAsia" w:ascii="宋体" w:hAnsi="宋体" w:cs="宋体"/>
          <w:b/>
          <w:color w:val="000000" w:themeColor="text1"/>
          <w:szCs w:val="21"/>
          <w:highlight w:val="none"/>
          <w14:textFill>
            <w14:solidFill>
              <w14:schemeClr w14:val="tx1"/>
            </w14:solidFill>
          </w14:textFill>
        </w:rPr>
        <w:t>2.20</w:t>
      </w:r>
      <w:bookmarkEnd w:id="531"/>
      <w:bookmarkEnd w:id="532"/>
      <w:bookmarkEnd w:id="533"/>
      <w:bookmarkEnd w:id="534"/>
      <w:bookmarkEnd w:id="535"/>
      <w:bookmarkEnd w:id="536"/>
      <w:bookmarkStart w:id="537" w:name="_Toc6885"/>
      <w:bookmarkStart w:id="538" w:name="_Toc19890"/>
      <w:bookmarkStart w:id="539" w:name="_Toc14001"/>
      <w:r>
        <w:rPr>
          <w:rFonts w:hint="eastAsia" w:ascii="宋体" w:hAnsi="宋体" w:cs="宋体"/>
          <w:b/>
          <w:color w:val="000000" w:themeColor="text1"/>
          <w:szCs w:val="21"/>
          <w:highlight w:val="none"/>
          <w14:textFill>
            <w14:solidFill>
              <w14:schemeClr w14:val="tx1"/>
            </w14:solidFill>
          </w14:textFill>
        </w:rPr>
        <w:t>合同份数</w:t>
      </w:r>
      <w:bookmarkEnd w:id="537"/>
      <w:bookmarkEnd w:id="538"/>
      <w:bookmarkEnd w:id="539"/>
    </w:p>
    <w:p w14:paraId="238F899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合同份数按</w:t>
      </w:r>
      <w:r>
        <w:rPr>
          <w:rFonts w:hint="eastAsia" w:ascii="宋体" w:hAnsi="宋体" w:cs="宋体"/>
          <w:b/>
          <w:i/>
          <w:color w:val="000000" w:themeColor="text1"/>
          <w:szCs w:val="21"/>
          <w:highlight w:val="none"/>
          <w:u w:val="single"/>
          <w14:textFill>
            <w14:solidFill>
              <w14:schemeClr w14:val="tx1"/>
            </w14:solidFill>
          </w14:textFill>
        </w:rPr>
        <w:t>合同专用条款</w:t>
      </w:r>
      <w:r>
        <w:rPr>
          <w:rFonts w:hint="eastAsia" w:ascii="宋体" w:hAnsi="宋体" w:cs="宋体"/>
          <w:color w:val="000000" w:themeColor="text1"/>
          <w:szCs w:val="21"/>
          <w:highlight w:val="none"/>
          <w14:textFill>
            <w14:solidFill>
              <w14:schemeClr w14:val="tx1"/>
            </w14:solidFill>
          </w14:textFill>
        </w:rPr>
        <w:t>规定，每份均具有同等法律效力。</w:t>
      </w:r>
    </w:p>
    <w:p w14:paraId="300D6F8B">
      <w:pPr>
        <w:pStyle w:val="699"/>
        <w:snapToGrid/>
        <w:spacing w:beforeLines="30" w:afterLines="30"/>
        <w:ind w:firstLine="42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1"/>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第三部分  合同专用条款</w:t>
      </w:r>
    </w:p>
    <w:p w14:paraId="0E2D7FD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5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300"/>
      </w:tblGrid>
      <w:tr w14:paraId="67B25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14" w:type="dxa"/>
            <w:noWrap/>
          </w:tcPr>
          <w:p w14:paraId="4E190188">
            <w:pPr>
              <w:pStyle w:val="781"/>
              <w:widowControl w:val="0"/>
              <w:spacing w:line="460" w:lineRule="exact"/>
              <w:jc w:val="center"/>
              <w:rPr>
                <w:rFonts w:ascii="宋体" w:hAnsi="宋体" w:cs="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条款号</w:t>
            </w:r>
          </w:p>
        </w:tc>
        <w:tc>
          <w:tcPr>
            <w:tcW w:w="8300" w:type="dxa"/>
            <w:noWrap/>
          </w:tcPr>
          <w:p w14:paraId="2BD38215">
            <w:pPr>
              <w:pStyle w:val="781"/>
              <w:widowControl w:val="0"/>
              <w:spacing w:line="460" w:lineRule="exact"/>
              <w:jc w:val="center"/>
              <w:rPr>
                <w:rFonts w:ascii="宋体" w:hAnsi="宋体" w:cs="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约定内容</w:t>
            </w:r>
          </w:p>
        </w:tc>
      </w:tr>
      <w:tr w14:paraId="5D412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02FB6C04">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1.4.2</w:t>
            </w:r>
          </w:p>
        </w:tc>
        <w:tc>
          <w:tcPr>
            <w:tcW w:w="8300" w:type="dxa"/>
            <w:noWrap/>
            <w:vAlign w:val="center"/>
          </w:tcPr>
          <w:p w14:paraId="1D4E7FC6">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w:t>
            </w:r>
          </w:p>
        </w:tc>
      </w:tr>
      <w:tr w14:paraId="4B1A98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71BA2851">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1.5.1</w:t>
            </w:r>
          </w:p>
        </w:tc>
        <w:tc>
          <w:tcPr>
            <w:tcW w:w="8300" w:type="dxa"/>
            <w:noWrap/>
            <w:vAlign w:val="center"/>
          </w:tcPr>
          <w:p w14:paraId="56480B2F">
            <w:pPr>
              <w:pStyle w:val="781"/>
              <w:widowControl w:val="0"/>
              <w:spacing w:line="460" w:lineRule="exact"/>
              <w:rPr>
                <w:rFonts w:hint="default" w:ascii="宋体" w:hAnsi="宋体" w:eastAsia="宋体" w:cs="宋体"/>
                <w:color w:val="000000" w:themeColor="text1"/>
                <w:highlight w:val="none"/>
                <w:lang w:val="en-US"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预付款比例、支付方式、时间</w:t>
            </w:r>
            <w:r>
              <w:rPr>
                <w:rFonts w:ascii="宋体" w:hAnsi="宋体" w:cs="宋体"/>
                <w:color w:val="000000" w:themeColor="text1"/>
                <w:highlight w:val="none"/>
                <w:lang w:val="zh-TW" w:eastAsia="zh-TW"/>
                <w14:textFill>
                  <w14:solidFill>
                    <w14:schemeClr w14:val="tx1"/>
                  </w14:solidFill>
                </w14:textFill>
              </w:rPr>
              <w:t>：</w:t>
            </w:r>
            <w:r>
              <w:rPr>
                <w:rFonts w:hint="eastAsia" w:ascii="宋体" w:hAnsi="宋体" w:cs="宋体"/>
                <w:color w:val="000000" w:themeColor="text1"/>
                <w:highlight w:val="none"/>
                <w:lang w:val="zh-TW" w:eastAsia="zh-TW"/>
                <w14:textFill>
                  <w14:solidFill>
                    <w14:schemeClr w14:val="tx1"/>
                  </w14:solidFill>
                </w14:textFill>
              </w:rPr>
              <w:t>合同签订后5个工作日内支付项目</w:t>
            </w:r>
            <w:r>
              <w:rPr>
                <w:rFonts w:hint="eastAsia" w:ascii="宋体" w:hAnsi="宋体" w:cs="宋体"/>
                <w:color w:val="000000" w:themeColor="text1"/>
                <w:highlight w:val="none"/>
                <w:lang w:val="en-US" w:eastAsia="zh-CN"/>
                <w14:textFill>
                  <w14:solidFill>
                    <w14:schemeClr w14:val="tx1"/>
                  </w14:solidFill>
                </w14:textFill>
              </w:rPr>
              <w:t>合同金额40%</w:t>
            </w:r>
            <w:r>
              <w:rPr>
                <w:rFonts w:hint="eastAsia" w:ascii="宋体" w:hAnsi="宋体" w:cs="宋体"/>
                <w:color w:val="000000" w:themeColor="text1"/>
                <w:highlight w:val="none"/>
                <w:lang w:val="zh-TW" w:eastAsia="zh-TW"/>
                <w14:textFill>
                  <w14:solidFill>
                    <w14:schemeClr w14:val="tx1"/>
                  </w14:solidFill>
                </w14:textFill>
              </w:rPr>
              <w:t>的预付款</w:t>
            </w:r>
            <w:r>
              <w:rPr>
                <w:rFonts w:hint="eastAsia" w:ascii="宋体" w:hAnsi="宋体" w:cs="宋体"/>
                <w:color w:val="000000" w:themeColor="text1"/>
                <w:highlight w:val="none"/>
                <w:lang w:val="zh-TW"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供应商书面明确承诺无需预付款的除外</w:t>
            </w:r>
            <w:r>
              <w:rPr>
                <w:rFonts w:hint="eastAsia" w:ascii="宋体" w:hAnsi="宋体" w:cs="宋体"/>
                <w:color w:val="000000" w:themeColor="text1"/>
                <w:highlight w:val="none"/>
                <w:lang w:val="zh-TW" w:eastAsia="zh-CN"/>
                <w14:textFill>
                  <w14:solidFill>
                    <w14:schemeClr w14:val="tx1"/>
                  </w14:solidFill>
                </w14:textFill>
              </w:rPr>
              <w:t>）</w:t>
            </w:r>
          </w:p>
        </w:tc>
      </w:tr>
      <w:tr w14:paraId="2EABC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695C33C0">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1.5.2</w:t>
            </w:r>
          </w:p>
        </w:tc>
        <w:tc>
          <w:tcPr>
            <w:tcW w:w="8300" w:type="dxa"/>
            <w:noWrap/>
            <w:vAlign w:val="center"/>
          </w:tcPr>
          <w:p w14:paraId="59C82F3A">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预付款的扣回方式：/</w:t>
            </w:r>
          </w:p>
        </w:tc>
      </w:tr>
      <w:tr w14:paraId="4C1DF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07F22B60">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1.5.3</w:t>
            </w:r>
          </w:p>
        </w:tc>
        <w:tc>
          <w:tcPr>
            <w:tcW w:w="8300" w:type="dxa"/>
            <w:noWrap/>
            <w:vAlign w:val="center"/>
          </w:tcPr>
          <w:p w14:paraId="71F12A94">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预付款的担保措施：/</w:t>
            </w:r>
          </w:p>
        </w:tc>
      </w:tr>
      <w:tr w14:paraId="47158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14" w:type="dxa"/>
            <w:noWrap/>
            <w:vAlign w:val="center"/>
          </w:tcPr>
          <w:p w14:paraId="2A3AB50E">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1.6.2</w:t>
            </w:r>
          </w:p>
        </w:tc>
        <w:tc>
          <w:tcPr>
            <w:tcW w:w="8300" w:type="dxa"/>
            <w:noWrap/>
            <w:vAlign w:val="center"/>
          </w:tcPr>
          <w:p w14:paraId="1DAC18AF">
            <w:pPr>
              <w:spacing w:line="360" w:lineRule="auto"/>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乙方完成供货，通过验收后经甲方认可，甲方向乙方支付剩余全部合同款项。</w:t>
            </w:r>
          </w:p>
        </w:tc>
      </w:tr>
      <w:tr w14:paraId="6930A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14" w:type="dxa"/>
            <w:noWrap/>
            <w:vAlign w:val="center"/>
          </w:tcPr>
          <w:p w14:paraId="629373B7">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1.7.1</w:t>
            </w:r>
          </w:p>
        </w:tc>
        <w:tc>
          <w:tcPr>
            <w:tcW w:w="8300" w:type="dxa"/>
            <w:noWrap/>
            <w:vAlign w:val="center"/>
          </w:tcPr>
          <w:p w14:paraId="1FF01654">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交付期限：</w:t>
            </w:r>
            <w:r>
              <w:rPr>
                <w:rFonts w:hint="eastAsia" w:ascii="宋体" w:hAnsi="宋体" w:cs="宋体"/>
                <w:color w:val="000000" w:themeColor="text1"/>
                <w:highlight w:val="none"/>
                <w14:textFill>
                  <w14:solidFill>
                    <w14:schemeClr w14:val="tx1"/>
                  </w14:solidFill>
                </w14:textFill>
              </w:rPr>
              <w:t>合同签订后</w:t>
            </w:r>
            <w:r>
              <w:rPr>
                <w:rFonts w:hint="eastAsia" w:ascii="宋体" w:hAnsi="宋体" w:cs="宋体"/>
                <w:color w:val="000000" w:themeColor="text1"/>
                <w:highlight w:val="none"/>
                <w:lang w:val="en-US" w:eastAsia="zh-CN"/>
                <w14:textFill>
                  <w14:solidFill>
                    <w14:schemeClr w14:val="tx1"/>
                  </w14:solidFill>
                </w14:textFill>
              </w:rPr>
              <w:t>30日历</w:t>
            </w:r>
            <w:r>
              <w:rPr>
                <w:rFonts w:hint="eastAsia" w:ascii="宋体" w:hAnsi="宋体" w:cs="宋体"/>
                <w:color w:val="000000" w:themeColor="text1"/>
                <w:highlight w:val="none"/>
                <w14:textFill>
                  <w14:solidFill>
                    <w14:schemeClr w14:val="tx1"/>
                  </w14:solidFill>
                </w14:textFill>
              </w:rPr>
              <w:t>天内完成供货、安装、调试及验收。</w:t>
            </w:r>
          </w:p>
        </w:tc>
      </w:tr>
      <w:tr w14:paraId="16AEC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4829E670">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1.7.2</w:t>
            </w:r>
          </w:p>
        </w:tc>
        <w:tc>
          <w:tcPr>
            <w:tcW w:w="8300" w:type="dxa"/>
            <w:noWrap/>
            <w:vAlign w:val="center"/>
          </w:tcPr>
          <w:p w14:paraId="3E57F8D2">
            <w:pPr>
              <w:pStyle w:val="781"/>
              <w:widowControl w:val="0"/>
              <w:spacing w:line="460" w:lineRule="exact"/>
              <w:rPr>
                <w:rFonts w:hint="default" w:ascii="宋体" w:hAnsi="宋体" w:eastAsia="宋体" w:cs="宋体"/>
                <w:color w:val="000000" w:themeColor="text1"/>
                <w:highlight w:val="none"/>
                <w:lang w:val="en-US"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交付地点：</w:t>
            </w:r>
            <w:r>
              <w:rPr>
                <w:rFonts w:hint="eastAsia" w:ascii="宋体" w:hAnsi="宋体" w:cs="宋体"/>
                <w:color w:val="000000" w:themeColor="text1"/>
                <w:highlight w:val="none"/>
                <w:lang w:val="en-US" w:eastAsia="zh-CN"/>
                <w14:textFill>
                  <w14:solidFill>
                    <w14:schemeClr w14:val="tx1"/>
                  </w14:solidFill>
                </w14:textFill>
              </w:rPr>
              <w:t>杭州市西湖区，采购人指定地点</w:t>
            </w:r>
          </w:p>
        </w:tc>
      </w:tr>
      <w:tr w14:paraId="32074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383F5CC3">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1.7.3</w:t>
            </w:r>
          </w:p>
        </w:tc>
        <w:tc>
          <w:tcPr>
            <w:tcW w:w="8300" w:type="dxa"/>
            <w:noWrap/>
            <w:vAlign w:val="center"/>
          </w:tcPr>
          <w:p w14:paraId="02591B13">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交付方式：按采购需求及合同要求逐项交付</w:t>
            </w:r>
          </w:p>
        </w:tc>
      </w:tr>
      <w:tr w14:paraId="22C71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6F9AB70C">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1.8.6</w:t>
            </w:r>
          </w:p>
        </w:tc>
        <w:tc>
          <w:tcPr>
            <w:tcW w:w="8300" w:type="dxa"/>
            <w:noWrap/>
            <w:vAlign w:val="center"/>
          </w:tcPr>
          <w:p w14:paraId="1382C49D">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违约责任：/</w:t>
            </w:r>
          </w:p>
        </w:tc>
      </w:tr>
      <w:tr w14:paraId="2FA48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6A1487F8">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1.9</w:t>
            </w:r>
          </w:p>
        </w:tc>
        <w:tc>
          <w:tcPr>
            <w:tcW w:w="8300" w:type="dxa"/>
            <w:noWrap/>
            <w:vAlign w:val="center"/>
          </w:tcPr>
          <w:p w14:paraId="51A4CD4E">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1.9.1仲裁：杭州仲裁委员会</w:t>
            </w:r>
          </w:p>
          <w:p w14:paraId="331E1422">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1.9.2诉讼：甲方所在地人民法院</w:t>
            </w:r>
          </w:p>
        </w:tc>
      </w:tr>
      <w:tr w14:paraId="5BC5D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40FCEBC5">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2.3.2</w:t>
            </w:r>
          </w:p>
        </w:tc>
        <w:tc>
          <w:tcPr>
            <w:tcW w:w="8300" w:type="dxa"/>
            <w:noWrap/>
            <w:vAlign w:val="center"/>
          </w:tcPr>
          <w:p w14:paraId="30DE614B">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具有知识产权的计算机软件等货物的知识产权归属：/</w:t>
            </w:r>
          </w:p>
        </w:tc>
      </w:tr>
      <w:tr w14:paraId="6DFBE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46880969">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2.4.1</w:t>
            </w:r>
          </w:p>
        </w:tc>
        <w:tc>
          <w:tcPr>
            <w:tcW w:w="8300" w:type="dxa"/>
            <w:noWrap/>
            <w:vAlign w:val="center"/>
          </w:tcPr>
          <w:p w14:paraId="2E385333">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包装特别约定：/</w:t>
            </w:r>
          </w:p>
        </w:tc>
      </w:tr>
      <w:tr w14:paraId="15116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3F28E79C">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2.4.3</w:t>
            </w:r>
          </w:p>
        </w:tc>
        <w:tc>
          <w:tcPr>
            <w:tcW w:w="8300" w:type="dxa"/>
            <w:noWrap/>
            <w:vAlign w:val="center"/>
          </w:tcPr>
          <w:p w14:paraId="3F5B4694">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装运货物的要求和通知：甲方书面通知为准</w:t>
            </w:r>
          </w:p>
        </w:tc>
      </w:tr>
      <w:tr w14:paraId="494F2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tcPr>
          <w:p w14:paraId="44FD5493">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2.8</w:t>
            </w:r>
          </w:p>
        </w:tc>
        <w:tc>
          <w:tcPr>
            <w:tcW w:w="8300" w:type="dxa"/>
            <w:noWrap/>
            <w:vAlign w:val="center"/>
          </w:tcPr>
          <w:p w14:paraId="4B978CA0">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货物或者在途货物或者交付给第一承运人后的货物毁损、灭失的风险负担：由乙方承担</w:t>
            </w:r>
          </w:p>
        </w:tc>
      </w:tr>
      <w:tr w14:paraId="136B8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4C0458B1">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2.12.3</w:t>
            </w:r>
          </w:p>
        </w:tc>
        <w:tc>
          <w:tcPr>
            <w:tcW w:w="8300" w:type="dxa"/>
            <w:noWrap/>
            <w:vAlign w:val="center"/>
          </w:tcPr>
          <w:p w14:paraId="2FCE1D59">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不可抗力变更合同：</w:t>
            </w:r>
          </w:p>
          <w:p w14:paraId="24978E22">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因不可抗力致使合同有变更必要的，双方当事人应在</w:t>
            </w:r>
            <w:r>
              <w:rPr>
                <w:rFonts w:ascii="宋体" w:hAnsi="宋体" w:cs="宋体"/>
                <w:color w:val="000000" w:themeColor="text1"/>
                <w:highlight w:val="none"/>
                <w:u w:val="single"/>
                <w14:textFill>
                  <w14:solidFill>
                    <w14:schemeClr w14:val="tx1"/>
                  </w14:solidFill>
                </w14:textFill>
              </w:rPr>
              <w:t>3个工作日</w:t>
            </w:r>
            <w:r>
              <w:rPr>
                <w:rFonts w:ascii="宋体" w:hAnsi="宋体" w:cs="宋体"/>
                <w:color w:val="000000" w:themeColor="text1"/>
                <w:highlight w:val="none"/>
                <w14:textFill>
                  <w14:solidFill>
                    <w14:schemeClr w14:val="tx1"/>
                  </w14:solidFill>
                </w14:textFill>
              </w:rPr>
              <w:t>内以书面形式变更合同；</w:t>
            </w:r>
          </w:p>
        </w:tc>
      </w:tr>
      <w:tr w14:paraId="0D23B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0E12D99D">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2.12.4</w:t>
            </w:r>
          </w:p>
        </w:tc>
        <w:tc>
          <w:tcPr>
            <w:tcW w:w="8300" w:type="dxa"/>
            <w:noWrap/>
            <w:vAlign w:val="center"/>
          </w:tcPr>
          <w:p w14:paraId="4E1AF4A8">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不可抗力的通知和送到：</w:t>
            </w:r>
          </w:p>
          <w:p w14:paraId="086C57F9">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受不可抗力影响的一方在不可抗力发生后，应在</w:t>
            </w:r>
            <w:r>
              <w:rPr>
                <w:rFonts w:ascii="宋体" w:hAnsi="宋体" w:cs="宋体"/>
                <w:color w:val="000000" w:themeColor="text1"/>
                <w:highlight w:val="none"/>
                <w:u w:val="single"/>
                <w14:textFill>
                  <w14:solidFill>
                    <w14:schemeClr w14:val="tx1"/>
                  </w14:solidFill>
                </w14:textFill>
              </w:rPr>
              <w:t xml:space="preserve">24小时 </w:t>
            </w:r>
            <w:r>
              <w:rPr>
                <w:rFonts w:ascii="宋体" w:hAnsi="宋体" w:cs="宋体"/>
                <w:color w:val="000000" w:themeColor="text1"/>
                <w:highlight w:val="none"/>
                <w14:textFill>
                  <w14:solidFill>
                    <w14:schemeClr w14:val="tx1"/>
                  </w14:solidFill>
                </w14:textFill>
              </w:rPr>
              <w:t>内以书面形式通知对方当事人，并在</w:t>
            </w:r>
            <w:r>
              <w:rPr>
                <w:rFonts w:ascii="宋体" w:hAnsi="宋体" w:cs="宋体"/>
                <w:color w:val="000000" w:themeColor="text1"/>
                <w:highlight w:val="none"/>
                <w:u w:val="single"/>
                <w14:textFill>
                  <w14:solidFill>
                    <w14:schemeClr w14:val="tx1"/>
                  </w14:solidFill>
                </w14:textFill>
              </w:rPr>
              <w:t xml:space="preserve"> 48小时 </w:t>
            </w:r>
            <w:r>
              <w:rPr>
                <w:rFonts w:ascii="宋体" w:hAnsi="宋体" w:cs="宋体"/>
                <w:color w:val="000000" w:themeColor="text1"/>
                <w:highlight w:val="none"/>
                <w14:textFill>
                  <w14:solidFill>
                    <w14:schemeClr w14:val="tx1"/>
                  </w14:solidFill>
                </w14:textFill>
              </w:rPr>
              <w:t>内，将有关部门出具的证明文件送达对方当事人。</w:t>
            </w:r>
          </w:p>
        </w:tc>
      </w:tr>
      <w:tr w14:paraId="32706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0FB61581">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2.16.1</w:t>
            </w:r>
          </w:p>
        </w:tc>
        <w:tc>
          <w:tcPr>
            <w:tcW w:w="8300" w:type="dxa"/>
            <w:noWrap/>
            <w:vAlign w:val="center"/>
          </w:tcPr>
          <w:p w14:paraId="29E21CA4">
            <w:pPr>
              <w:pStyle w:val="781"/>
              <w:widowControl w:val="0"/>
              <w:spacing w:line="460" w:lineRule="exact"/>
              <w:rPr>
                <w:rFonts w:hint="default" w:ascii="宋体" w:hAnsi="宋体" w:eastAsia="宋体" w:cs="宋体"/>
                <w:color w:val="000000" w:themeColor="text1"/>
                <w:highlight w:val="none"/>
                <w:lang w:val="en-US"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验收时间：</w:t>
            </w:r>
            <w:r>
              <w:rPr>
                <w:rFonts w:hint="eastAsia" w:ascii="宋体" w:hAnsi="宋体" w:cs="宋体"/>
                <w:color w:val="000000" w:themeColor="text1"/>
                <w:highlight w:val="none"/>
                <w:lang w:val="en-US" w:eastAsia="zh-CN"/>
                <w14:textFill>
                  <w14:solidFill>
                    <w14:schemeClr w14:val="tx1"/>
                  </w14:solidFill>
                </w14:textFill>
              </w:rPr>
              <w:t>根据甲方要求</w:t>
            </w:r>
          </w:p>
        </w:tc>
      </w:tr>
      <w:tr w14:paraId="6EDC3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4508A7A3">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2.16.3</w:t>
            </w:r>
          </w:p>
        </w:tc>
        <w:tc>
          <w:tcPr>
            <w:tcW w:w="8300" w:type="dxa"/>
            <w:noWrap/>
            <w:vAlign w:val="center"/>
          </w:tcPr>
          <w:p w14:paraId="05BA0A91">
            <w:pPr>
              <w:pStyle w:val="781"/>
              <w:widowControl w:val="0"/>
              <w:spacing w:line="460" w:lineRule="exact"/>
              <w:rPr>
                <w:rFonts w:ascii="宋体" w:hAnsi="宋体" w:cs="宋体"/>
                <w:bCs/>
                <w:color w:val="000000" w:themeColor="text1"/>
                <w:highlight w:val="none"/>
                <w14:textFill>
                  <w14:solidFill>
                    <w14:schemeClr w14:val="tx1"/>
                  </w14:solidFill>
                </w14:textFill>
              </w:rPr>
            </w:pPr>
            <w:r>
              <w:rPr>
                <w:rFonts w:ascii="宋体" w:hAnsi="宋体" w:cs="宋体"/>
                <w:bCs/>
                <w:color w:val="000000" w:themeColor="text1"/>
                <w:highlight w:val="none"/>
                <w14:textFill>
                  <w14:solidFill>
                    <w14:schemeClr w14:val="tx1"/>
                  </w14:solidFill>
                </w14:textFill>
              </w:rPr>
              <w:t>1）根据《杭州市政府采购履约验收暂行办法》进行履约验收。</w:t>
            </w:r>
          </w:p>
          <w:p w14:paraId="42D0E2DC">
            <w:pPr>
              <w:pStyle w:val="781"/>
              <w:widowControl w:val="0"/>
              <w:spacing w:line="460" w:lineRule="exact"/>
              <w:rPr>
                <w:rFonts w:ascii="宋体" w:hAnsi="宋体" w:cs="宋体"/>
                <w:bCs/>
                <w:color w:val="000000" w:themeColor="text1"/>
                <w:highlight w:val="none"/>
                <w14:textFill>
                  <w14:solidFill>
                    <w14:schemeClr w14:val="tx1"/>
                  </w14:solidFill>
                </w14:textFill>
              </w:rPr>
            </w:pPr>
            <w:r>
              <w:rPr>
                <w:rFonts w:ascii="宋体" w:hAnsi="宋体" w:cs="宋体"/>
                <w:bCs/>
                <w:color w:val="000000" w:themeColor="text1"/>
                <w:highlight w:val="none"/>
                <w14:textFill>
                  <w14:solidFill>
                    <w14:schemeClr w14:val="tx1"/>
                  </w14:solidFill>
                </w14:textFill>
              </w:rPr>
              <w:t>2）采用本行业通用标准；满足所有采购需求及投标文件承诺；项目验收资料齐全。</w:t>
            </w:r>
          </w:p>
          <w:p w14:paraId="3C73BDD7">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bCs/>
                <w:color w:val="000000" w:themeColor="text1"/>
                <w:highlight w:val="none"/>
                <w14:textFill>
                  <w14:solidFill>
                    <w14:schemeClr w14:val="tx1"/>
                  </w14:solidFill>
                </w14:textFill>
              </w:rPr>
              <w:t>3）履约验收产生的费用，属于首次验收过程中产生的，由采购人承担；属于首次验收不合格，重新验收过程中产生的，如采购合同有约定按照约定执行，如无约定，由采购人承担。</w:t>
            </w:r>
          </w:p>
        </w:tc>
      </w:tr>
      <w:tr w14:paraId="080EF0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6E8D081A">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2.20</w:t>
            </w:r>
          </w:p>
        </w:tc>
        <w:tc>
          <w:tcPr>
            <w:tcW w:w="8300" w:type="dxa"/>
            <w:noWrap/>
            <w:vAlign w:val="center"/>
          </w:tcPr>
          <w:p w14:paraId="1B2E8ACE">
            <w:pPr>
              <w:pStyle w:val="781"/>
              <w:widowControl w:val="0"/>
              <w:spacing w:line="460" w:lineRule="exact"/>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合同份数：肆份</w:t>
            </w:r>
          </w:p>
        </w:tc>
      </w:tr>
      <w:tr w14:paraId="30443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noWrap/>
            <w:vAlign w:val="center"/>
          </w:tcPr>
          <w:p w14:paraId="31252FE6">
            <w:pPr>
              <w:pStyle w:val="781"/>
              <w:widowControl w:val="0"/>
              <w:spacing w:line="460" w:lineRule="exact"/>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w:t>
            </w:r>
          </w:p>
        </w:tc>
        <w:tc>
          <w:tcPr>
            <w:tcW w:w="8300" w:type="dxa"/>
            <w:noWrap/>
            <w:vAlign w:val="center"/>
          </w:tcPr>
          <w:p w14:paraId="4A050A27">
            <w:pPr>
              <w:pStyle w:val="781"/>
              <w:widowControl w:val="0"/>
              <w:spacing w:line="460" w:lineRule="exact"/>
              <w:rPr>
                <w:rFonts w:ascii="宋体" w:hAnsi="宋体" w:cs="宋体"/>
                <w:color w:val="000000" w:themeColor="text1"/>
                <w:highlight w:val="none"/>
                <w14:textFill>
                  <w14:solidFill>
                    <w14:schemeClr w14:val="tx1"/>
                  </w14:solidFill>
                </w14:textFill>
              </w:rPr>
            </w:pPr>
          </w:p>
        </w:tc>
      </w:tr>
    </w:tbl>
    <w:p w14:paraId="294AC9D7">
      <w:pPr>
        <w:spacing w:line="360" w:lineRule="auto"/>
        <w:ind w:left="-420" w:leftChars="-200" w:right="-420" w:rightChars="-200" w:firstLine="480" w:firstLineChars="200"/>
        <w:jc w:val="center"/>
        <w:outlineLvl w:val="0"/>
        <w:rPr>
          <w:rFonts w:ascii="宋体" w:hAnsi="宋体" w:cs="宋体"/>
          <w:sz w:val="24"/>
        </w:rPr>
      </w:pPr>
    </w:p>
    <w:p w14:paraId="3D544B10">
      <w:pPr>
        <w:widowControl/>
        <w:adjustRightInd/>
        <w:jc w:val="center"/>
        <w:rPr>
          <w:rFonts w:hint="eastAsia" w:ascii="宋体" w:hAnsi="宋体" w:cs="宋体"/>
          <w:b/>
          <w:sz w:val="36"/>
          <w:szCs w:val="20"/>
        </w:rPr>
      </w:pPr>
    </w:p>
    <w:p w14:paraId="4D2F39FF">
      <w:pPr>
        <w:widowControl/>
        <w:adjustRightInd/>
        <w:jc w:val="center"/>
        <w:rPr>
          <w:rFonts w:hint="eastAsia" w:ascii="宋体" w:hAnsi="宋体" w:cs="宋体"/>
          <w:b/>
          <w:sz w:val="36"/>
          <w:szCs w:val="20"/>
        </w:rPr>
      </w:pPr>
    </w:p>
    <w:p w14:paraId="430A0E58">
      <w:pPr>
        <w:widowControl/>
        <w:adjustRightInd/>
        <w:jc w:val="center"/>
        <w:rPr>
          <w:rFonts w:hint="eastAsia" w:ascii="宋体" w:hAnsi="宋体" w:cs="宋体"/>
          <w:b/>
          <w:sz w:val="36"/>
          <w:szCs w:val="20"/>
        </w:rPr>
      </w:pPr>
    </w:p>
    <w:p w14:paraId="68289231">
      <w:pPr>
        <w:widowControl/>
        <w:adjustRightInd/>
        <w:jc w:val="center"/>
        <w:rPr>
          <w:rFonts w:hint="eastAsia" w:ascii="宋体" w:hAnsi="宋体" w:cs="宋体"/>
          <w:b/>
          <w:sz w:val="36"/>
          <w:szCs w:val="20"/>
        </w:rPr>
      </w:pPr>
    </w:p>
    <w:p w14:paraId="2DFF28D7">
      <w:pPr>
        <w:widowControl/>
        <w:adjustRightInd/>
        <w:jc w:val="center"/>
        <w:rPr>
          <w:rFonts w:hint="eastAsia" w:ascii="宋体" w:hAnsi="宋体" w:cs="宋体"/>
          <w:b/>
          <w:sz w:val="36"/>
          <w:szCs w:val="20"/>
        </w:rPr>
      </w:pPr>
    </w:p>
    <w:p w14:paraId="53BF8BDB">
      <w:pPr>
        <w:widowControl/>
        <w:adjustRightInd/>
        <w:jc w:val="center"/>
        <w:rPr>
          <w:rFonts w:hint="eastAsia" w:ascii="宋体" w:hAnsi="宋体" w:cs="宋体"/>
          <w:b/>
          <w:sz w:val="36"/>
          <w:szCs w:val="20"/>
        </w:rPr>
      </w:pPr>
    </w:p>
    <w:p w14:paraId="64A71FE9">
      <w:pPr>
        <w:widowControl/>
        <w:adjustRightInd/>
        <w:jc w:val="center"/>
        <w:rPr>
          <w:rFonts w:hint="eastAsia" w:ascii="宋体" w:hAnsi="宋体" w:cs="宋体"/>
          <w:b/>
          <w:sz w:val="36"/>
          <w:szCs w:val="20"/>
        </w:rPr>
      </w:pPr>
    </w:p>
    <w:p w14:paraId="4A26354B">
      <w:pPr>
        <w:widowControl/>
        <w:adjustRightInd/>
        <w:jc w:val="center"/>
        <w:rPr>
          <w:rFonts w:hint="eastAsia" w:ascii="宋体" w:hAnsi="宋体" w:cs="宋体"/>
          <w:b/>
          <w:sz w:val="36"/>
          <w:szCs w:val="20"/>
        </w:rPr>
      </w:pPr>
    </w:p>
    <w:p w14:paraId="0320AEC1">
      <w:pPr>
        <w:widowControl/>
        <w:adjustRightInd/>
        <w:jc w:val="center"/>
        <w:rPr>
          <w:rFonts w:hint="eastAsia" w:ascii="宋体" w:hAnsi="宋体" w:cs="宋体"/>
          <w:b/>
          <w:sz w:val="36"/>
          <w:szCs w:val="20"/>
        </w:rPr>
      </w:pPr>
    </w:p>
    <w:p w14:paraId="6B2A4B0B">
      <w:pPr>
        <w:widowControl/>
        <w:adjustRightInd/>
        <w:jc w:val="center"/>
        <w:rPr>
          <w:rFonts w:hint="eastAsia" w:ascii="宋体" w:hAnsi="宋体" w:cs="宋体"/>
          <w:b/>
          <w:sz w:val="36"/>
          <w:szCs w:val="20"/>
        </w:rPr>
      </w:pPr>
    </w:p>
    <w:p w14:paraId="1150ED08">
      <w:pPr>
        <w:widowControl/>
        <w:adjustRightInd/>
        <w:jc w:val="center"/>
        <w:rPr>
          <w:rFonts w:hint="eastAsia" w:ascii="宋体" w:hAnsi="宋体" w:cs="宋体"/>
          <w:b/>
          <w:sz w:val="36"/>
          <w:szCs w:val="20"/>
        </w:rPr>
      </w:pPr>
    </w:p>
    <w:p w14:paraId="3F22EEBA">
      <w:pPr>
        <w:widowControl/>
        <w:adjustRightInd/>
        <w:jc w:val="center"/>
        <w:rPr>
          <w:rFonts w:hint="eastAsia" w:ascii="宋体" w:hAnsi="宋体" w:cs="宋体"/>
          <w:b/>
          <w:sz w:val="36"/>
          <w:szCs w:val="20"/>
        </w:rPr>
      </w:pPr>
    </w:p>
    <w:p w14:paraId="1729BD57">
      <w:pPr>
        <w:widowControl/>
        <w:adjustRightInd/>
        <w:jc w:val="center"/>
        <w:rPr>
          <w:rFonts w:hint="eastAsia" w:ascii="宋体" w:hAnsi="宋体" w:cs="宋体"/>
          <w:b/>
          <w:sz w:val="36"/>
          <w:szCs w:val="20"/>
        </w:rPr>
      </w:pPr>
    </w:p>
    <w:p w14:paraId="3DD50C9B">
      <w:pPr>
        <w:pStyle w:val="24"/>
        <w:rPr>
          <w:rFonts w:hint="eastAsia" w:ascii="宋体" w:hAnsi="宋体" w:cs="宋体"/>
          <w:b/>
          <w:sz w:val="36"/>
          <w:szCs w:val="20"/>
        </w:rPr>
      </w:pPr>
    </w:p>
    <w:p w14:paraId="5A2C749D">
      <w:pPr>
        <w:pStyle w:val="53"/>
        <w:rPr>
          <w:rFonts w:hint="eastAsia" w:ascii="宋体" w:hAnsi="宋体" w:cs="宋体"/>
          <w:b/>
          <w:sz w:val="36"/>
          <w:szCs w:val="20"/>
        </w:rPr>
      </w:pPr>
    </w:p>
    <w:p w14:paraId="77F0A60C">
      <w:pPr>
        <w:rPr>
          <w:rFonts w:hint="eastAsia" w:ascii="宋体" w:hAnsi="宋体" w:cs="宋体"/>
          <w:b/>
          <w:sz w:val="36"/>
          <w:szCs w:val="20"/>
        </w:rPr>
      </w:pPr>
    </w:p>
    <w:p w14:paraId="777568E7">
      <w:pPr>
        <w:pStyle w:val="24"/>
        <w:rPr>
          <w:rFonts w:hint="eastAsia" w:ascii="宋体" w:hAnsi="宋体" w:cs="宋体"/>
          <w:b/>
          <w:sz w:val="36"/>
          <w:szCs w:val="20"/>
        </w:rPr>
      </w:pPr>
    </w:p>
    <w:p w14:paraId="5CC1C823">
      <w:pPr>
        <w:pStyle w:val="53"/>
        <w:rPr>
          <w:rFonts w:hint="eastAsia" w:ascii="宋体" w:hAnsi="宋体" w:cs="宋体"/>
          <w:b/>
          <w:sz w:val="36"/>
          <w:szCs w:val="20"/>
        </w:rPr>
      </w:pPr>
    </w:p>
    <w:p w14:paraId="049C2A81">
      <w:pPr>
        <w:rPr>
          <w:rFonts w:hint="eastAsia" w:ascii="宋体" w:hAnsi="宋体" w:cs="宋体"/>
          <w:b/>
          <w:sz w:val="36"/>
          <w:szCs w:val="20"/>
        </w:rPr>
      </w:pPr>
    </w:p>
    <w:p w14:paraId="796A6E23">
      <w:pPr>
        <w:pStyle w:val="24"/>
        <w:rPr>
          <w:rFonts w:hint="eastAsia" w:ascii="宋体" w:hAnsi="宋体" w:cs="宋体"/>
          <w:b/>
          <w:sz w:val="36"/>
          <w:szCs w:val="20"/>
        </w:rPr>
      </w:pPr>
    </w:p>
    <w:p w14:paraId="6B419D26">
      <w:pPr>
        <w:pStyle w:val="53"/>
        <w:rPr>
          <w:rFonts w:hint="eastAsia" w:ascii="宋体" w:hAnsi="宋体" w:cs="宋体"/>
          <w:b/>
          <w:sz w:val="36"/>
          <w:szCs w:val="20"/>
        </w:rPr>
      </w:pPr>
    </w:p>
    <w:p w14:paraId="1FC18D74">
      <w:pPr>
        <w:rPr>
          <w:rFonts w:hint="eastAsia"/>
        </w:rPr>
      </w:pPr>
    </w:p>
    <w:p w14:paraId="2ACC9E4A">
      <w:pPr>
        <w:widowControl/>
        <w:tabs>
          <w:tab w:val="left" w:pos="2182"/>
        </w:tabs>
        <w:adjustRightInd/>
        <w:jc w:val="left"/>
        <w:rPr>
          <w:rFonts w:hint="eastAsia" w:ascii="宋体" w:hAnsi="宋体" w:cs="宋体"/>
          <w:b/>
          <w:sz w:val="36"/>
          <w:szCs w:val="20"/>
          <w:lang w:eastAsia="zh-CN"/>
        </w:rPr>
      </w:pPr>
      <w:r>
        <w:rPr>
          <w:rFonts w:hint="eastAsia" w:ascii="宋体" w:hAnsi="宋体" w:cs="宋体"/>
          <w:b/>
          <w:sz w:val="36"/>
          <w:szCs w:val="20"/>
          <w:lang w:eastAsia="zh-CN"/>
        </w:rPr>
        <w:tab/>
      </w:r>
    </w:p>
    <w:p w14:paraId="038383D8">
      <w:pPr>
        <w:pStyle w:val="24"/>
        <w:rPr>
          <w:rFonts w:hint="eastAsia"/>
          <w:lang w:eastAsia="zh-CN"/>
        </w:rPr>
      </w:pPr>
    </w:p>
    <w:p w14:paraId="47A6E1D6">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7CB806EC">
      <w:pPr>
        <w:spacing w:line="360" w:lineRule="auto"/>
        <w:jc w:val="center"/>
        <w:outlineLvl w:val="0"/>
        <w:rPr>
          <w:rFonts w:ascii="宋体" w:hAnsi="宋体" w:cs="宋体"/>
          <w:b/>
          <w:kern w:val="0"/>
          <w:sz w:val="36"/>
          <w:szCs w:val="36"/>
        </w:rPr>
      </w:pPr>
    </w:p>
    <w:p w14:paraId="4911A81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B8B8CB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6224EA0">
      <w:pPr>
        <w:spacing w:line="360" w:lineRule="auto"/>
        <w:jc w:val="center"/>
        <w:outlineLvl w:val="0"/>
        <w:rPr>
          <w:rFonts w:ascii="宋体" w:hAnsi="宋体" w:cs="宋体"/>
          <w:b/>
          <w:kern w:val="0"/>
          <w:sz w:val="36"/>
          <w:szCs w:val="36"/>
        </w:rPr>
      </w:pPr>
    </w:p>
    <w:p w14:paraId="3F70D08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26ECFC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F45ADF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EF9F01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6B625AD">
      <w:pPr>
        <w:snapToGrid w:val="0"/>
        <w:spacing w:line="360" w:lineRule="auto"/>
        <w:ind w:firstLine="480" w:firstLineChars="200"/>
        <w:rPr>
          <w:rFonts w:ascii="宋体" w:hAnsi="宋体" w:cs="宋体"/>
          <w:sz w:val="24"/>
        </w:rPr>
      </w:pPr>
    </w:p>
    <w:p w14:paraId="41940ADA">
      <w:pPr>
        <w:spacing w:line="360" w:lineRule="auto"/>
        <w:ind w:firstLine="480" w:firstLineChars="200"/>
        <w:rPr>
          <w:rFonts w:ascii="宋体" w:hAnsi="宋体" w:cs="宋体"/>
          <w:sz w:val="24"/>
        </w:rPr>
      </w:pPr>
    </w:p>
    <w:p w14:paraId="627EF5BB">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BBDF6FB">
      <w:pPr>
        <w:snapToGrid w:val="0"/>
        <w:spacing w:line="360" w:lineRule="auto"/>
        <w:rPr>
          <w:rFonts w:ascii="宋体" w:hAnsi="宋体" w:cs="宋体"/>
          <w:sz w:val="24"/>
        </w:rPr>
      </w:pPr>
      <w:r>
        <w:rPr>
          <w:rFonts w:hint="eastAsia" w:ascii="宋体" w:hAnsi="宋体" w:cs="宋体"/>
          <w:kern w:val="0"/>
          <w:sz w:val="24"/>
          <w:lang w:val="zh-CN"/>
        </w:rPr>
        <w:t>杭州市西湖区卫生健康局</w:t>
      </w:r>
      <w:r>
        <w:rPr>
          <w:rFonts w:hint="eastAsia" w:ascii="宋体" w:hAnsi="宋体" w:cs="宋体"/>
          <w:color w:val="auto"/>
          <w:kern w:val="0"/>
          <w:sz w:val="24"/>
          <w:lang w:val="zh-CN"/>
        </w:rPr>
        <w:t>、杭州广厦建筑咨询有限公司</w:t>
      </w:r>
      <w:r>
        <w:rPr>
          <w:rFonts w:hint="eastAsia" w:ascii="宋体" w:hAnsi="宋体" w:cs="宋体"/>
          <w:sz w:val="24"/>
        </w:rPr>
        <w:t>：</w:t>
      </w:r>
    </w:p>
    <w:p w14:paraId="149ED90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sz w:val="24"/>
          <w:lang w:val="en-US" w:eastAsia="zh-CN"/>
        </w:rPr>
        <w:t>重新招标</w:t>
      </w:r>
      <w:r>
        <w:rPr>
          <w:rFonts w:hint="eastAsia" w:ascii="宋体" w:hAnsi="宋体" w:cs="宋体"/>
          <w:color w:val="auto"/>
          <w:sz w:val="24"/>
          <w:lang w:eastAsia="zh-CN"/>
        </w:rPr>
        <w:t>）</w:t>
      </w:r>
      <w:r>
        <w:rPr>
          <w:rFonts w:hint="eastAsia" w:ascii="宋体" w:hAnsi="宋体" w:cs="宋体"/>
          <w:color w:val="auto"/>
          <w:sz w:val="24"/>
        </w:rPr>
        <w:t>【招标编号：</w:t>
      </w:r>
      <w:r>
        <w:rPr>
          <w:rFonts w:hint="eastAsia" w:ascii="宋体" w:hAnsi="宋体" w:cs="宋体"/>
          <w:color w:val="auto"/>
          <w:sz w:val="24"/>
          <w:lang w:val="en-US" w:eastAsia="zh-CN"/>
        </w:rPr>
        <w:t>HZGX202412-005-001</w:t>
      </w:r>
      <w:r>
        <w:rPr>
          <w:rFonts w:hint="eastAsia" w:ascii="宋体" w:hAnsi="宋体" w:cs="宋体"/>
          <w:color w:val="auto"/>
          <w:sz w:val="24"/>
        </w:rPr>
        <w:t>】</w:t>
      </w:r>
      <w:r>
        <w:rPr>
          <w:rFonts w:hint="eastAsia" w:ascii="宋体" w:hAnsi="宋体" w:cs="宋体"/>
          <w:sz w:val="24"/>
        </w:rPr>
        <w:t>政府采购活动，郑重承诺：</w:t>
      </w:r>
    </w:p>
    <w:p w14:paraId="20D5608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455CBA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032A89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E35188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364BB1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F3D75D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87FC47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96E617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7E16D2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8F4F2B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61FEB4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89400A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4405D3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1297CF1">
      <w:pPr>
        <w:snapToGrid w:val="0"/>
        <w:spacing w:line="360" w:lineRule="auto"/>
        <w:ind w:right="480"/>
        <w:jc w:val="center"/>
        <w:rPr>
          <w:rFonts w:ascii="宋体" w:hAnsi="宋体" w:cs="宋体"/>
          <w:b/>
          <w:kern w:val="0"/>
          <w:sz w:val="32"/>
          <w:szCs w:val="32"/>
        </w:rPr>
      </w:pPr>
    </w:p>
    <w:p w14:paraId="7F1D7235">
      <w:pPr>
        <w:snapToGrid w:val="0"/>
        <w:spacing w:line="360" w:lineRule="auto"/>
        <w:ind w:right="480"/>
        <w:jc w:val="both"/>
        <w:rPr>
          <w:rFonts w:hint="default" w:ascii="宋体" w:hAnsi="宋体" w:eastAsia="宋体" w:cs="宋体"/>
          <w:b/>
          <w:kern w:val="0"/>
          <w:sz w:val="32"/>
          <w:szCs w:val="32"/>
          <w:lang w:val="en-US" w:eastAsia="zh-CN"/>
        </w:rPr>
      </w:pPr>
      <w:r>
        <w:rPr>
          <w:rFonts w:hint="eastAsia" w:ascii="宋体" w:hAnsi="宋体" w:cs="宋体"/>
          <w:b/>
          <w:kern w:val="0"/>
          <w:sz w:val="32"/>
          <w:szCs w:val="32"/>
          <w:lang w:val="en-US" w:eastAsia="zh-CN"/>
        </w:rPr>
        <w:t>此表后附营业执照：</w:t>
      </w:r>
    </w:p>
    <w:p w14:paraId="435230FE">
      <w:pPr>
        <w:snapToGrid w:val="0"/>
        <w:spacing w:line="360" w:lineRule="auto"/>
        <w:ind w:right="480"/>
        <w:jc w:val="center"/>
        <w:rPr>
          <w:rFonts w:ascii="宋体" w:hAnsi="宋体" w:cs="宋体"/>
          <w:b/>
          <w:kern w:val="0"/>
          <w:sz w:val="32"/>
          <w:szCs w:val="32"/>
        </w:rPr>
      </w:pPr>
    </w:p>
    <w:p w14:paraId="0C7BE057">
      <w:pPr>
        <w:rPr>
          <w:rFonts w:ascii="宋体" w:hAnsi="宋体" w:cs="宋体"/>
        </w:rPr>
      </w:pPr>
    </w:p>
    <w:p w14:paraId="1E12132A">
      <w:pPr>
        <w:snapToGrid w:val="0"/>
        <w:spacing w:line="360" w:lineRule="auto"/>
        <w:ind w:right="480"/>
        <w:jc w:val="center"/>
        <w:rPr>
          <w:rFonts w:ascii="宋体" w:hAnsi="宋体" w:cs="宋体"/>
          <w:b/>
          <w:kern w:val="0"/>
          <w:sz w:val="32"/>
          <w:szCs w:val="32"/>
        </w:rPr>
      </w:pPr>
    </w:p>
    <w:p w14:paraId="034587BC">
      <w:pPr>
        <w:snapToGrid w:val="0"/>
        <w:spacing w:line="360" w:lineRule="auto"/>
        <w:ind w:right="480"/>
        <w:jc w:val="center"/>
        <w:rPr>
          <w:rFonts w:ascii="宋体" w:hAnsi="宋体" w:cs="宋体"/>
          <w:b/>
          <w:kern w:val="0"/>
          <w:sz w:val="32"/>
          <w:szCs w:val="32"/>
        </w:rPr>
      </w:pPr>
    </w:p>
    <w:p w14:paraId="639929A9">
      <w:pPr>
        <w:snapToGrid w:val="0"/>
        <w:spacing w:line="360" w:lineRule="auto"/>
        <w:ind w:right="480"/>
        <w:jc w:val="center"/>
        <w:rPr>
          <w:rFonts w:ascii="宋体" w:hAnsi="宋体" w:cs="宋体"/>
          <w:b/>
          <w:kern w:val="0"/>
          <w:sz w:val="32"/>
          <w:szCs w:val="32"/>
        </w:rPr>
      </w:pPr>
    </w:p>
    <w:p w14:paraId="5FB6E313">
      <w:pPr>
        <w:widowControl/>
        <w:adjustRightInd/>
        <w:jc w:val="left"/>
        <w:rPr>
          <w:rFonts w:ascii="宋体" w:hAnsi="宋体" w:cs="宋体"/>
          <w:b/>
          <w:kern w:val="0"/>
          <w:sz w:val="32"/>
          <w:szCs w:val="32"/>
        </w:rPr>
      </w:pPr>
      <w:r>
        <w:rPr>
          <w:rFonts w:ascii="宋体" w:hAnsi="宋体" w:cs="宋体"/>
          <w:b/>
          <w:kern w:val="0"/>
          <w:sz w:val="32"/>
          <w:szCs w:val="32"/>
        </w:rPr>
        <w:br w:type="page"/>
      </w:r>
    </w:p>
    <w:p w14:paraId="7E8602C8">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00477A4F">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8B9728D">
      <w:pPr>
        <w:snapToGrid w:val="0"/>
        <w:spacing w:line="360" w:lineRule="auto"/>
        <w:ind w:right="480"/>
        <w:jc w:val="center"/>
        <w:rPr>
          <w:rFonts w:ascii="宋体" w:hAnsi="宋体" w:cs="宋体"/>
          <w:b/>
          <w:kern w:val="0"/>
          <w:sz w:val="32"/>
          <w:szCs w:val="32"/>
        </w:rPr>
      </w:pPr>
    </w:p>
    <w:p w14:paraId="284A1676">
      <w:pPr>
        <w:snapToGrid w:val="0"/>
        <w:spacing w:line="360" w:lineRule="auto"/>
        <w:ind w:right="480"/>
        <w:jc w:val="center"/>
        <w:rPr>
          <w:rFonts w:ascii="宋体" w:hAnsi="宋体" w:cs="宋体"/>
          <w:b/>
          <w:kern w:val="0"/>
          <w:sz w:val="32"/>
          <w:szCs w:val="32"/>
        </w:rPr>
      </w:pPr>
    </w:p>
    <w:p w14:paraId="2F6E823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AE22AA4">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0D2EE3FA">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42A0DE03">
      <w:pPr>
        <w:widowControl/>
        <w:spacing w:line="360" w:lineRule="auto"/>
        <w:ind w:firstLine="480"/>
        <w:jc w:val="left"/>
        <w:rPr>
          <w:rFonts w:ascii="宋体" w:hAnsi="宋体" w:cs="宋体"/>
          <w:color w:val="auto"/>
          <w:sz w:val="24"/>
        </w:rPr>
      </w:pPr>
    </w:p>
    <w:p w14:paraId="27623548">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E990A48">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75DA75B9">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5B8EF6C0">
      <w:pPr>
        <w:widowControl/>
        <w:spacing w:line="360" w:lineRule="auto"/>
        <w:ind w:left="150"/>
        <w:jc w:val="center"/>
        <w:rPr>
          <w:rFonts w:ascii="宋体" w:hAnsi="宋体" w:cs="宋体"/>
          <w:b/>
          <w:kern w:val="0"/>
          <w:sz w:val="32"/>
          <w:szCs w:val="32"/>
        </w:rPr>
      </w:pPr>
    </w:p>
    <w:p w14:paraId="64D55D5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235FB0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F895B74">
      <w:pPr>
        <w:rPr>
          <w:rFonts w:ascii="宋体" w:hAnsi="宋体" w:cs="宋体"/>
        </w:rPr>
      </w:pPr>
    </w:p>
    <w:p w14:paraId="40D6781E">
      <w:pPr>
        <w:snapToGrid w:val="0"/>
        <w:spacing w:line="360" w:lineRule="auto"/>
        <w:ind w:right="480"/>
        <w:jc w:val="center"/>
        <w:rPr>
          <w:rFonts w:ascii="宋体" w:hAnsi="宋体" w:cs="宋体"/>
          <w:b/>
          <w:kern w:val="0"/>
          <w:sz w:val="32"/>
          <w:szCs w:val="32"/>
        </w:rPr>
      </w:pPr>
    </w:p>
    <w:p w14:paraId="221C0296">
      <w:pPr>
        <w:widowControl/>
        <w:adjustRightInd/>
        <w:jc w:val="left"/>
        <w:rPr>
          <w:rFonts w:ascii="宋体" w:hAnsi="宋体" w:cs="宋体"/>
          <w:b/>
          <w:kern w:val="0"/>
          <w:sz w:val="36"/>
          <w:szCs w:val="36"/>
        </w:rPr>
      </w:pPr>
      <w:r>
        <w:rPr>
          <w:rFonts w:ascii="宋体" w:hAnsi="宋体" w:cs="宋体"/>
          <w:b/>
          <w:kern w:val="0"/>
          <w:sz w:val="36"/>
          <w:szCs w:val="36"/>
        </w:rPr>
        <w:br w:type="page"/>
      </w:r>
    </w:p>
    <w:p w14:paraId="3400FF98">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1BD2E69">
      <w:pPr>
        <w:spacing w:line="360" w:lineRule="auto"/>
        <w:jc w:val="center"/>
        <w:outlineLvl w:val="0"/>
        <w:rPr>
          <w:rFonts w:ascii="宋体" w:hAnsi="宋体" w:cs="宋体"/>
          <w:b/>
          <w:kern w:val="0"/>
          <w:sz w:val="24"/>
        </w:rPr>
      </w:pPr>
    </w:p>
    <w:p w14:paraId="29D1C21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8A4838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ED4284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C3FDF54">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E70F32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8E778BC">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1F9B2DF">
      <w:pPr>
        <w:snapToGrid w:val="0"/>
        <w:spacing w:line="360" w:lineRule="auto"/>
        <w:jc w:val="center"/>
        <w:rPr>
          <w:rFonts w:ascii="宋体" w:hAnsi="宋体" w:cs="宋体"/>
          <w:b/>
          <w:kern w:val="0"/>
          <w:sz w:val="32"/>
          <w:szCs w:val="32"/>
          <w:lang w:val="zh-CN"/>
        </w:rPr>
      </w:pPr>
    </w:p>
    <w:p w14:paraId="23F7B785">
      <w:pPr>
        <w:snapToGrid w:val="0"/>
        <w:spacing w:line="360" w:lineRule="auto"/>
        <w:jc w:val="center"/>
        <w:rPr>
          <w:rFonts w:ascii="宋体" w:hAnsi="宋体" w:cs="宋体"/>
          <w:b/>
          <w:kern w:val="0"/>
          <w:sz w:val="32"/>
          <w:szCs w:val="32"/>
          <w:lang w:val="zh-CN"/>
        </w:rPr>
      </w:pPr>
    </w:p>
    <w:p w14:paraId="0DE04CC0">
      <w:pPr>
        <w:snapToGrid w:val="0"/>
        <w:spacing w:line="360" w:lineRule="auto"/>
        <w:jc w:val="center"/>
        <w:rPr>
          <w:rFonts w:ascii="宋体" w:hAnsi="宋体" w:cs="宋体"/>
          <w:b/>
          <w:kern w:val="0"/>
          <w:sz w:val="32"/>
          <w:szCs w:val="32"/>
          <w:lang w:val="zh-CN"/>
        </w:rPr>
      </w:pPr>
    </w:p>
    <w:p w14:paraId="2E4296C1">
      <w:pPr>
        <w:snapToGrid w:val="0"/>
        <w:spacing w:line="360" w:lineRule="auto"/>
        <w:jc w:val="center"/>
        <w:rPr>
          <w:rFonts w:ascii="宋体" w:hAnsi="宋体" w:cs="宋体"/>
          <w:b/>
          <w:kern w:val="0"/>
          <w:sz w:val="32"/>
          <w:szCs w:val="32"/>
          <w:lang w:val="zh-CN"/>
        </w:rPr>
      </w:pPr>
    </w:p>
    <w:p w14:paraId="67EBD860">
      <w:pPr>
        <w:snapToGrid w:val="0"/>
        <w:spacing w:line="360" w:lineRule="auto"/>
        <w:jc w:val="center"/>
        <w:rPr>
          <w:rFonts w:ascii="宋体" w:hAnsi="宋体" w:cs="宋体"/>
          <w:b/>
          <w:kern w:val="0"/>
          <w:sz w:val="32"/>
          <w:szCs w:val="32"/>
          <w:lang w:val="zh-CN"/>
        </w:rPr>
      </w:pPr>
    </w:p>
    <w:p w14:paraId="7549CD9E">
      <w:pPr>
        <w:snapToGrid w:val="0"/>
        <w:spacing w:line="360" w:lineRule="auto"/>
        <w:jc w:val="center"/>
        <w:rPr>
          <w:rFonts w:ascii="宋体" w:hAnsi="宋体" w:cs="宋体"/>
          <w:b/>
          <w:kern w:val="0"/>
          <w:sz w:val="32"/>
          <w:szCs w:val="32"/>
          <w:lang w:val="zh-CN"/>
        </w:rPr>
      </w:pPr>
    </w:p>
    <w:p w14:paraId="35C12F5D">
      <w:pPr>
        <w:snapToGrid w:val="0"/>
        <w:spacing w:line="360" w:lineRule="auto"/>
        <w:jc w:val="center"/>
        <w:rPr>
          <w:rFonts w:ascii="宋体" w:hAnsi="宋体" w:cs="宋体"/>
          <w:b/>
          <w:kern w:val="0"/>
          <w:sz w:val="32"/>
          <w:szCs w:val="32"/>
          <w:lang w:val="zh-CN"/>
        </w:rPr>
      </w:pPr>
    </w:p>
    <w:p w14:paraId="204F8192">
      <w:pPr>
        <w:snapToGrid w:val="0"/>
        <w:spacing w:line="360" w:lineRule="auto"/>
        <w:jc w:val="center"/>
        <w:rPr>
          <w:rFonts w:ascii="宋体" w:hAnsi="宋体" w:cs="宋体"/>
          <w:b/>
          <w:kern w:val="0"/>
          <w:sz w:val="32"/>
          <w:szCs w:val="32"/>
          <w:lang w:val="zh-CN"/>
        </w:rPr>
      </w:pPr>
    </w:p>
    <w:p w14:paraId="4F63B360">
      <w:pPr>
        <w:snapToGrid w:val="0"/>
        <w:spacing w:line="360" w:lineRule="auto"/>
        <w:jc w:val="center"/>
        <w:rPr>
          <w:rFonts w:ascii="宋体" w:hAnsi="宋体" w:cs="宋体"/>
          <w:b/>
          <w:kern w:val="0"/>
          <w:sz w:val="32"/>
          <w:szCs w:val="32"/>
          <w:lang w:val="zh-CN"/>
        </w:rPr>
      </w:pPr>
    </w:p>
    <w:p w14:paraId="6B52CFF3">
      <w:pPr>
        <w:snapToGrid w:val="0"/>
        <w:spacing w:line="360" w:lineRule="auto"/>
        <w:jc w:val="center"/>
        <w:rPr>
          <w:rFonts w:ascii="宋体" w:hAnsi="宋体" w:cs="宋体"/>
          <w:b/>
          <w:kern w:val="0"/>
          <w:sz w:val="32"/>
          <w:szCs w:val="32"/>
          <w:lang w:val="zh-CN"/>
        </w:rPr>
      </w:pPr>
    </w:p>
    <w:p w14:paraId="20D78D20">
      <w:pPr>
        <w:snapToGrid w:val="0"/>
        <w:spacing w:line="360" w:lineRule="auto"/>
        <w:jc w:val="center"/>
        <w:rPr>
          <w:rFonts w:ascii="宋体" w:hAnsi="宋体" w:cs="宋体"/>
          <w:b/>
          <w:kern w:val="0"/>
          <w:sz w:val="32"/>
          <w:szCs w:val="32"/>
          <w:lang w:val="zh-CN"/>
        </w:rPr>
      </w:pPr>
    </w:p>
    <w:p w14:paraId="68F83EF5">
      <w:pPr>
        <w:snapToGrid w:val="0"/>
        <w:spacing w:line="360" w:lineRule="auto"/>
        <w:jc w:val="center"/>
        <w:rPr>
          <w:rFonts w:ascii="宋体" w:hAnsi="宋体" w:cs="宋体"/>
          <w:b/>
          <w:kern w:val="0"/>
          <w:sz w:val="32"/>
          <w:szCs w:val="32"/>
          <w:lang w:val="zh-CN"/>
        </w:rPr>
      </w:pPr>
    </w:p>
    <w:p w14:paraId="7829615A">
      <w:pPr>
        <w:rPr>
          <w:rFonts w:ascii="宋体" w:hAnsi="宋体" w:cs="宋体"/>
          <w:b/>
          <w:kern w:val="0"/>
          <w:sz w:val="32"/>
          <w:szCs w:val="32"/>
          <w:lang w:val="zh-CN"/>
        </w:rPr>
      </w:pPr>
    </w:p>
    <w:p w14:paraId="5116246F">
      <w:pPr>
        <w:widowControl/>
        <w:adjustRightInd/>
        <w:jc w:val="left"/>
        <w:rPr>
          <w:rFonts w:ascii="宋体" w:hAnsi="宋体" w:cs="宋体"/>
          <w:b/>
          <w:kern w:val="0"/>
          <w:sz w:val="32"/>
          <w:szCs w:val="32"/>
        </w:rPr>
      </w:pPr>
      <w:r>
        <w:rPr>
          <w:rFonts w:ascii="宋体" w:hAnsi="宋体" w:cs="宋体"/>
          <w:b/>
          <w:kern w:val="0"/>
          <w:sz w:val="32"/>
          <w:szCs w:val="32"/>
        </w:rPr>
        <w:br w:type="page"/>
      </w:r>
    </w:p>
    <w:p w14:paraId="43BCC0F9">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10AE1005">
      <w:pPr>
        <w:snapToGrid w:val="0"/>
        <w:spacing w:line="360" w:lineRule="auto"/>
        <w:rPr>
          <w:rFonts w:ascii="宋体" w:hAnsi="宋体" w:cs="宋体"/>
          <w:color w:val="auto"/>
          <w:sz w:val="24"/>
        </w:rPr>
      </w:pPr>
      <w:r>
        <w:rPr>
          <w:rFonts w:hint="eastAsia" w:ascii="宋体" w:hAnsi="宋体" w:cs="宋体"/>
          <w:kern w:val="0"/>
          <w:sz w:val="24"/>
          <w:lang w:val="zh-CN"/>
        </w:rPr>
        <w:t>杭州市西湖区卫生健康局</w:t>
      </w:r>
      <w:r>
        <w:rPr>
          <w:rFonts w:hint="eastAsia" w:ascii="宋体" w:hAnsi="宋体" w:cs="宋体"/>
          <w:color w:val="auto"/>
          <w:kern w:val="0"/>
          <w:sz w:val="24"/>
          <w:lang w:val="zh-CN"/>
        </w:rPr>
        <w:t>、杭州广厦建筑咨询有限公司</w:t>
      </w:r>
      <w:r>
        <w:rPr>
          <w:rFonts w:hint="eastAsia" w:ascii="宋体" w:hAnsi="宋体" w:cs="宋体"/>
          <w:color w:val="auto"/>
          <w:sz w:val="24"/>
        </w:rPr>
        <w:t>：</w:t>
      </w:r>
    </w:p>
    <w:p w14:paraId="631A2F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sz w:val="24"/>
          <w:lang w:val="en-US" w:eastAsia="zh-CN"/>
        </w:rPr>
        <w:t>重新招标</w:t>
      </w:r>
      <w:r>
        <w:rPr>
          <w:rFonts w:hint="eastAsia" w:ascii="宋体" w:hAnsi="宋体" w:cs="宋体"/>
          <w:color w:val="auto"/>
          <w:sz w:val="24"/>
          <w:lang w:eastAsia="zh-CN"/>
        </w:rPr>
        <w:t>）</w:t>
      </w:r>
      <w:r>
        <w:rPr>
          <w:rFonts w:hint="eastAsia" w:ascii="宋体" w:hAnsi="宋体" w:cs="宋体"/>
          <w:color w:val="auto"/>
          <w:sz w:val="24"/>
        </w:rPr>
        <w:t>【招标编号：</w:t>
      </w:r>
      <w:r>
        <w:rPr>
          <w:rFonts w:hint="eastAsia" w:ascii="宋体" w:hAnsi="宋体" w:cs="宋体"/>
          <w:color w:val="auto"/>
          <w:sz w:val="24"/>
          <w:lang w:val="en-US" w:eastAsia="zh-CN"/>
        </w:rPr>
        <w:t>HZGX202412-005-001</w:t>
      </w:r>
      <w:r>
        <w:rPr>
          <w:rFonts w:hint="eastAsia" w:ascii="宋体" w:hAnsi="宋体" w:cs="宋体"/>
          <w:color w:val="auto"/>
          <w:sz w:val="24"/>
        </w:rPr>
        <w:t>】招标的有关活动，并对此项目进行投标。为此：</w:t>
      </w:r>
    </w:p>
    <w:p w14:paraId="1FB8126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71C1F6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87C1A3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99148E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19751C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40" w:name="_Hlk101257010"/>
      <w:r>
        <w:rPr>
          <w:rFonts w:hint="eastAsia" w:ascii="宋体" w:hAnsi="宋体" w:cs="宋体"/>
          <w:color w:val="auto"/>
          <w:sz w:val="24"/>
        </w:rPr>
        <w:t>（如果有)</w:t>
      </w:r>
      <w:bookmarkEnd w:id="540"/>
      <w:r>
        <w:rPr>
          <w:rFonts w:hint="eastAsia" w:ascii="宋体" w:hAnsi="宋体" w:cs="宋体"/>
          <w:snapToGrid w:val="0"/>
          <w:color w:val="auto"/>
          <w:kern w:val="28"/>
          <w:sz w:val="24"/>
          <w:szCs w:val="20"/>
        </w:rPr>
        <w:t>；</w:t>
      </w:r>
    </w:p>
    <w:p w14:paraId="304B7B0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5A25FF5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651AC17B">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24E390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E85437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382A95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3410D1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E27CC4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EC0503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3B5743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6E2E28F">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A191F7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BBEEF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61F822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60997E4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1FEFDAA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3FA0EC2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526298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F74072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14:paraId="77FC106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C5FD36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8E52D7E">
      <w:pPr>
        <w:spacing w:line="360" w:lineRule="auto"/>
        <w:jc w:val="center"/>
        <w:rPr>
          <w:rFonts w:ascii="宋体" w:hAnsi="宋体" w:cs="宋体"/>
          <w:sz w:val="24"/>
        </w:rPr>
      </w:pPr>
      <w:r>
        <w:rPr>
          <w:rFonts w:hint="eastAsia" w:ascii="宋体" w:hAnsi="宋体" w:cs="宋体"/>
          <w:sz w:val="24"/>
        </w:rPr>
        <w:t xml:space="preserve">     日期：  年   月   日</w:t>
      </w:r>
    </w:p>
    <w:p w14:paraId="6EDC8546">
      <w:pPr>
        <w:snapToGrid w:val="0"/>
        <w:spacing w:line="360" w:lineRule="auto"/>
        <w:ind w:left="420" w:leftChars="200" w:firstLine="4200" w:firstLineChars="1750"/>
        <w:rPr>
          <w:rFonts w:ascii="宋体" w:hAnsi="宋体" w:cs="宋体"/>
          <w:kern w:val="0"/>
          <w:sz w:val="24"/>
          <w:u w:val="single"/>
        </w:rPr>
      </w:pPr>
    </w:p>
    <w:p w14:paraId="666074D8">
      <w:pPr>
        <w:spacing w:line="360" w:lineRule="auto"/>
        <w:ind w:right="420"/>
        <w:rPr>
          <w:rFonts w:ascii="宋体" w:hAnsi="宋体" w:cs="宋体"/>
          <w:sz w:val="24"/>
        </w:rPr>
      </w:pPr>
      <w:r>
        <w:rPr>
          <w:rFonts w:hint="eastAsia" w:ascii="宋体" w:hAnsi="宋体" w:cs="宋体"/>
          <w:sz w:val="24"/>
        </w:rPr>
        <w:t>注：按本格式和要求提供。</w:t>
      </w:r>
    </w:p>
    <w:p w14:paraId="4876E9E2">
      <w:pPr>
        <w:snapToGrid w:val="0"/>
        <w:spacing w:line="360" w:lineRule="auto"/>
        <w:jc w:val="center"/>
        <w:rPr>
          <w:rFonts w:ascii="宋体" w:hAnsi="宋体" w:cs="宋体"/>
          <w:b/>
          <w:kern w:val="0"/>
          <w:sz w:val="32"/>
          <w:szCs w:val="32"/>
        </w:rPr>
      </w:pPr>
    </w:p>
    <w:p w14:paraId="034EA90E">
      <w:pPr>
        <w:snapToGrid w:val="0"/>
        <w:spacing w:line="360" w:lineRule="auto"/>
        <w:rPr>
          <w:rFonts w:ascii="宋体" w:hAnsi="宋体" w:cs="宋体"/>
          <w:sz w:val="24"/>
        </w:rPr>
      </w:pPr>
    </w:p>
    <w:p w14:paraId="635A23F3">
      <w:pPr>
        <w:jc w:val="center"/>
        <w:rPr>
          <w:rFonts w:ascii="宋体" w:hAnsi="宋体" w:cs="宋体"/>
          <w:b/>
          <w:kern w:val="0"/>
          <w:sz w:val="32"/>
          <w:szCs w:val="32"/>
        </w:rPr>
      </w:pPr>
    </w:p>
    <w:p w14:paraId="5186D54F">
      <w:pPr>
        <w:jc w:val="center"/>
        <w:rPr>
          <w:rFonts w:ascii="宋体" w:hAnsi="宋体" w:cs="宋体"/>
          <w:b/>
          <w:kern w:val="0"/>
          <w:sz w:val="32"/>
          <w:szCs w:val="32"/>
        </w:rPr>
      </w:pPr>
    </w:p>
    <w:p w14:paraId="11411437">
      <w:pPr>
        <w:jc w:val="center"/>
        <w:rPr>
          <w:rFonts w:ascii="宋体" w:hAnsi="宋体" w:cs="宋体"/>
          <w:b/>
          <w:kern w:val="0"/>
          <w:sz w:val="32"/>
          <w:szCs w:val="32"/>
        </w:rPr>
      </w:pPr>
    </w:p>
    <w:p w14:paraId="38700BC1">
      <w:pPr>
        <w:jc w:val="center"/>
        <w:rPr>
          <w:rFonts w:ascii="宋体" w:hAnsi="宋体" w:cs="宋体"/>
          <w:b/>
          <w:kern w:val="0"/>
          <w:sz w:val="32"/>
          <w:szCs w:val="32"/>
        </w:rPr>
      </w:pPr>
    </w:p>
    <w:p w14:paraId="60785705">
      <w:pPr>
        <w:jc w:val="center"/>
        <w:rPr>
          <w:rFonts w:ascii="宋体" w:hAnsi="宋体" w:cs="宋体"/>
          <w:b/>
          <w:kern w:val="0"/>
          <w:sz w:val="32"/>
          <w:szCs w:val="32"/>
        </w:rPr>
      </w:pPr>
    </w:p>
    <w:p w14:paraId="25DE72B3">
      <w:pPr>
        <w:jc w:val="center"/>
        <w:rPr>
          <w:rFonts w:ascii="宋体" w:hAnsi="宋体" w:cs="宋体"/>
          <w:b/>
          <w:kern w:val="0"/>
          <w:sz w:val="32"/>
          <w:szCs w:val="32"/>
        </w:rPr>
      </w:pPr>
    </w:p>
    <w:p w14:paraId="00B69183">
      <w:pPr>
        <w:jc w:val="center"/>
        <w:rPr>
          <w:rFonts w:ascii="宋体" w:hAnsi="宋体" w:cs="宋体"/>
          <w:b/>
          <w:kern w:val="0"/>
          <w:sz w:val="32"/>
          <w:szCs w:val="32"/>
        </w:rPr>
      </w:pPr>
    </w:p>
    <w:p w14:paraId="5B6AA59B">
      <w:pPr>
        <w:jc w:val="center"/>
        <w:rPr>
          <w:rFonts w:ascii="宋体" w:hAnsi="宋体" w:cs="宋体"/>
          <w:b/>
          <w:kern w:val="0"/>
          <w:sz w:val="32"/>
          <w:szCs w:val="32"/>
        </w:rPr>
      </w:pPr>
    </w:p>
    <w:p w14:paraId="09571BA1">
      <w:pPr>
        <w:jc w:val="center"/>
        <w:rPr>
          <w:rFonts w:ascii="宋体" w:hAnsi="宋体" w:cs="宋体"/>
          <w:b/>
          <w:kern w:val="0"/>
          <w:sz w:val="32"/>
          <w:szCs w:val="32"/>
        </w:rPr>
      </w:pPr>
    </w:p>
    <w:p w14:paraId="7C3E96B6">
      <w:pPr>
        <w:jc w:val="center"/>
        <w:rPr>
          <w:rFonts w:ascii="宋体" w:hAnsi="宋体" w:cs="宋体"/>
          <w:b/>
          <w:kern w:val="0"/>
          <w:sz w:val="32"/>
          <w:szCs w:val="32"/>
        </w:rPr>
      </w:pPr>
    </w:p>
    <w:p w14:paraId="245D571D">
      <w:pPr>
        <w:jc w:val="center"/>
        <w:rPr>
          <w:rFonts w:ascii="宋体" w:hAnsi="宋体" w:cs="宋体"/>
          <w:b/>
          <w:kern w:val="0"/>
          <w:sz w:val="32"/>
          <w:szCs w:val="32"/>
        </w:rPr>
      </w:pPr>
    </w:p>
    <w:p w14:paraId="6DF2BAC9">
      <w:pPr>
        <w:jc w:val="center"/>
        <w:rPr>
          <w:rFonts w:ascii="宋体" w:hAnsi="宋体" w:cs="宋体"/>
          <w:b/>
          <w:kern w:val="0"/>
          <w:sz w:val="32"/>
          <w:szCs w:val="32"/>
        </w:rPr>
      </w:pPr>
    </w:p>
    <w:p w14:paraId="0A2151FE">
      <w:pPr>
        <w:jc w:val="center"/>
        <w:rPr>
          <w:rFonts w:ascii="宋体" w:hAnsi="宋体" w:cs="宋体"/>
          <w:b/>
          <w:kern w:val="0"/>
          <w:sz w:val="32"/>
          <w:szCs w:val="32"/>
        </w:rPr>
      </w:pPr>
    </w:p>
    <w:p w14:paraId="1D964259">
      <w:pPr>
        <w:jc w:val="center"/>
        <w:rPr>
          <w:rFonts w:ascii="宋体" w:hAnsi="宋体" w:cs="宋体"/>
          <w:b/>
          <w:kern w:val="0"/>
          <w:sz w:val="32"/>
          <w:szCs w:val="32"/>
        </w:rPr>
      </w:pPr>
    </w:p>
    <w:p w14:paraId="281540F6">
      <w:pPr>
        <w:jc w:val="center"/>
        <w:rPr>
          <w:rFonts w:ascii="宋体" w:hAnsi="宋体" w:cs="宋体"/>
          <w:b/>
          <w:kern w:val="0"/>
          <w:sz w:val="32"/>
          <w:szCs w:val="32"/>
        </w:rPr>
      </w:pPr>
    </w:p>
    <w:p w14:paraId="0B6C9606">
      <w:pPr>
        <w:jc w:val="center"/>
        <w:rPr>
          <w:rFonts w:ascii="宋体" w:hAnsi="宋体" w:cs="宋体"/>
          <w:b/>
          <w:kern w:val="0"/>
          <w:sz w:val="32"/>
          <w:szCs w:val="32"/>
        </w:rPr>
      </w:pPr>
    </w:p>
    <w:p w14:paraId="52FBEA4C">
      <w:pPr>
        <w:jc w:val="center"/>
        <w:rPr>
          <w:rFonts w:ascii="宋体" w:hAnsi="宋体" w:cs="宋体"/>
          <w:b/>
          <w:kern w:val="0"/>
          <w:sz w:val="32"/>
          <w:szCs w:val="32"/>
        </w:rPr>
      </w:pPr>
    </w:p>
    <w:p w14:paraId="6C909AD8">
      <w:pPr>
        <w:jc w:val="center"/>
        <w:rPr>
          <w:rFonts w:ascii="宋体" w:hAnsi="宋体" w:cs="宋体"/>
          <w:b/>
          <w:kern w:val="0"/>
          <w:sz w:val="32"/>
          <w:szCs w:val="32"/>
        </w:rPr>
      </w:pPr>
    </w:p>
    <w:p w14:paraId="3655FDE6">
      <w:pPr>
        <w:jc w:val="center"/>
        <w:rPr>
          <w:rFonts w:ascii="宋体" w:hAnsi="宋体" w:cs="宋体"/>
          <w:b/>
          <w:kern w:val="0"/>
          <w:sz w:val="32"/>
          <w:szCs w:val="32"/>
        </w:rPr>
      </w:pPr>
    </w:p>
    <w:p w14:paraId="49133013">
      <w:pPr>
        <w:jc w:val="center"/>
        <w:rPr>
          <w:rFonts w:ascii="宋体" w:hAnsi="宋体" w:cs="宋体"/>
          <w:b/>
          <w:kern w:val="0"/>
          <w:sz w:val="32"/>
          <w:szCs w:val="32"/>
        </w:rPr>
      </w:pPr>
    </w:p>
    <w:p w14:paraId="410BDDAC">
      <w:pPr>
        <w:pStyle w:val="3"/>
        <w:rPr>
          <w:lang w:val="en-US"/>
        </w:rPr>
      </w:pPr>
    </w:p>
    <w:p w14:paraId="5155FD58">
      <w:pPr>
        <w:jc w:val="center"/>
        <w:rPr>
          <w:rFonts w:ascii="宋体" w:hAnsi="宋体" w:cs="宋体"/>
          <w:b/>
          <w:kern w:val="0"/>
          <w:sz w:val="32"/>
          <w:szCs w:val="32"/>
        </w:rPr>
      </w:pPr>
    </w:p>
    <w:p w14:paraId="17E086DA">
      <w:pPr>
        <w:pStyle w:val="24"/>
        <w:rPr>
          <w:rFonts w:ascii="宋体" w:hAnsi="宋体" w:cs="宋体"/>
          <w:b/>
          <w:kern w:val="0"/>
          <w:sz w:val="32"/>
          <w:szCs w:val="32"/>
        </w:rPr>
      </w:pPr>
    </w:p>
    <w:p w14:paraId="1A3864A9">
      <w:pPr>
        <w:pStyle w:val="53"/>
      </w:pPr>
    </w:p>
    <w:p w14:paraId="6828C7B6">
      <w:pPr>
        <w:jc w:val="center"/>
        <w:rPr>
          <w:rFonts w:ascii="宋体" w:hAnsi="宋体" w:cs="宋体"/>
          <w:b/>
          <w:kern w:val="0"/>
          <w:sz w:val="32"/>
          <w:szCs w:val="32"/>
        </w:rPr>
      </w:pPr>
    </w:p>
    <w:p w14:paraId="373BAC8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521AAD8">
      <w:pPr>
        <w:snapToGrid w:val="0"/>
        <w:spacing w:line="360" w:lineRule="auto"/>
        <w:rPr>
          <w:rFonts w:ascii="宋体" w:hAnsi="宋体" w:cs="宋体"/>
          <w:sz w:val="24"/>
        </w:rPr>
      </w:pPr>
      <w:r>
        <w:rPr>
          <w:rFonts w:hint="eastAsia" w:ascii="宋体" w:hAnsi="宋体" w:cs="宋体"/>
          <w:sz w:val="24"/>
        </w:rPr>
        <w:t xml:space="preserve">                                </w:t>
      </w:r>
    </w:p>
    <w:p w14:paraId="336A3C7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78C3FF1">
      <w:pPr>
        <w:snapToGrid w:val="0"/>
        <w:spacing w:line="360" w:lineRule="auto"/>
        <w:rPr>
          <w:rFonts w:ascii="宋体" w:hAnsi="宋体" w:cs="宋体"/>
          <w:color w:val="auto"/>
          <w:kern w:val="0"/>
          <w:sz w:val="24"/>
        </w:rPr>
      </w:pPr>
      <w:r>
        <w:rPr>
          <w:rFonts w:hint="eastAsia" w:ascii="宋体" w:hAnsi="宋体" w:cs="宋体"/>
          <w:kern w:val="0"/>
          <w:sz w:val="24"/>
          <w:lang w:val="zh-CN"/>
        </w:rPr>
        <w:t>杭州市西湖区卫生健康局</w:t>
      </w:r>
      <w:r>
        <w:rPr>
          <w:rFonts w:hint="eastAsia" w:ascii="宋体" w:hAnsi="宋体" w:cs="宋体"/>
          <w:color w:val="auto"/>
          <w:kern w:val="0"/>
          <w:sz w:val="24"/>
          <w:lang w:val="zh-CN"/>
        </w:rPr>
        <w:t>、杭州广厦建筑咨询有限公司：</w:t>
      </w:r>
    </w:p>
    <w:p w14:paraId="1BC4998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），以我方名义处理西湖区托育综合服务中心装修改造-弱电智能化设备采购（</w:t>
      </w:r>
      <w:r>
        <w:rPr>
          <w:rFonts w:hint="eastAsia" w:ascii="宋体" w:hAnsi="宋体" w:cs="宋体"/>
          <w:color w:val="auto"/>
          <w:kern w:val="0"/>
          <w:sz w:val="24"/>
          <w:lang w:val="en-US" w:eastAsia="zh-CN"/>
        </w:rPr>
        <w:t>重新招标</w:t>
      </w:r>
      <w:r>
        <w:rPr>
          <w:rFonts w:hint="eastAsia" w:ascii="宋体" w:hAnsi="宋体" w:cs="宋体"/>
          <w:color w:val="auto"/>
          <w:kern w:val="0"/>
          <w:sz w:val="24"/>
          <w:lang w:val="zh-CN"/>
        </w:rPr>
        <w:t>）</w:t>
      </w:r>
      <w:r>
        <w:rPr>
          <w:rFonts w:hint="eastAsia" w:ascii="宋体" w:hAnsi="宋体" w:cs="宋体"/>
          <w:color w:val="auto"/>
          <w:sz w:val="24"/>
        </w:rPr>
        <w:t>【招标编号：</w:t>
      </w:r>
      <w:r>
        <w:rPr>
          <w:rFonts w:hint="eastAsia" w:ascii="宋体" w:hAnsi="宋体" w:cs="宋体"/>
          <w:color w:val="auto"/>
          <w:sz w:val="24"/>
          <w:lang w:eastAsia="zh-CN"/>
        </w:rPr>
        <w:t>HZZYGC202410-005</w:t>
      </w:r>
      <w:r>
        <w:rPr>
          <w:rFonts w:hint="eastAsia" w:ascii="宋体" w:hAnsi="宋体" w:cs="宋体"/>
          <w:color w:val="auto"/>
          <w:sz w:val="24"/>
          <w:lang w:val="en-US" w:eastAsia="zh-CN"/>
        </w:rPr>
        <w:t>-001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8B1C1E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613032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45579E4">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04EE8F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7A454A56">
      <w:pPr>
        <w:snapToGrid w:val="0"/>
        <w:spacing w:line="360" w:lineRule="auto"/>
        <w:rPr>
          <w:rFonts w:ascii="宋体" w:hAnsi="宋体" w:cs="宋体"/>
          <w:color w:val="auto"/>
          <w:sz w:val="24"/>
        </w:rPr>
      </w:pPr>
    </w:p>
    <w:p w14:paraId="6DDE70DE">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3655699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杭州市西湖区卫生健康局、杭州广厦建筑咨询有限公司：</w:t>
      </w:r>
    </w:p>
    <w:p w14:paraId="1C23852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重新招标</w:t>
      </w:r>
      <w:r>
        <w:rPr>
          <w:rFonts w:hint="eastAsia" w:ascii="宋体" w:hAnsi="宋体" w:cs="宋体"/>
          <w:color w:val="auto"/>
          <w:kern w:val="0"/>
          <w:sz w:val="24"/>
          <w:lang w:val="zh-CN"/>
        </w:rPr>
        <w:t>）</w:t>
      </w:r>
      <w:r>
        <w:rPr>
          <w:rFonts w:hint="eastAsia" w:ascii="宋体" w:hAnsi="宋体" w:cs="宋体"/>
          <w:color w:val="auto"/>
          <w:sz w:val="24"/>
        </w:rPr>
        <w:t>【招标编号：</w:t>
      </w:r>
      <w:r>
        <w:rPr>
          <w:rFonts w:hint="eastAsia" w:ascii="宋体" w:hAnsi="宋体" w:cs="宋体"/>
          <w:color w:val="auto"/>
          <w:sz w:val="24"/>
          <w:lang w:eastAsia="zh-CN"/>
        </w:rPr>
        <w:t>HZZYGC202410-005</w:t>
      </w:r>
      <w:r>
        <w:rPr>
          <w:rFonts w:hint="eastAsia" w:ascii="宋体" w:hAnsi="宋体" w:cs="宋体"/>
          <w:color w:val="auto"/>
          <w:sz w:val="24"/>
          <w:lang w:val="en-US" w:eastAsia="zh-CN"/>
        </w:rPr>
        <w:t>-001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29445D3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C6A41C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CD1B672">
      <w:pPr>
        <w:jc w:val="center"/>
        <w:rPr>
          <w:rFonts w:ascii="宋体" w:hAnsi="宋体" w:cs="宋体"/>
          <w:b/>
          <w:kern w:val="0"/>
          <w:sz w:val="32"/>
          <w:szCs w:val="32"/>
        </w:rPr>
      </w:pPr>
    </w:p>
    <w:p w14:paraId="32B92865">
      <w:pPr>
        <w:rPr>
          <w:rFonts w:ascii="宋体" w:hAnsi="宋体" w:cs="宋体"/>
        </w:rPr>
      </w:pPr>
    </w:p>
    <w:p w14:paraId="0F19646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8989AC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4DE1C9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EBA114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D109D71">
      <w:pPr>
        <w:autoSpaceDE w:val="0"/>
        <w:autoSpaceDN w:val="0"/>
        <w:spacing w:line="360" w:lineRule="auto"/>
        <w:jc w:val="center"/>
        <w:rPr>
          <w:rFonts w:ascii="宋体" w:hAnsi="宋体" w:cs="宋体"/>
          <w:b/>
          <w:kern w:val="0"/>
          <w:sz w:val="32"/>
          <w:szCs w:val="32"/>
          <w:lang w:val="zh-CN"/>
        </w:rPr>
      </w:pPr>
    </w:p>
    <w:p w14:paraId="53BF95C8">
      <w:pPr>
        <w:autoSpaceDE w:val="0"/>
        <w:autoSpaceDN w:val="0"/>
        <w:spacing w:line="360" w:lineRule="auto"/>
        <w:jc w:val="center"/>
        <w:rPr>
          <w:rFonts w:ascii="宋体" w:hAnsi="宋体" w:cs="宋体"/>
          <w:b/>
          <w:kern w:val="0"/>
          <w:sz w:val="32"/>
          <w:szCs w:val="32"/>
          <w:lang w:val="zh-CN"/>
        </w:rPr>
      </w:pPr>
    </w:p>
    <w:p w14:paraId="702B97AE">
      <w:pPr>
        <w:autoSpaceDE w:val="0"/>
        <w:autoSpaceDN w:val="0"/>
        <w:spacing w:line="360" w:lineRule="auto"/>
        <w:jc w:val="center"/>
        <w:rPr>
          <w:rFonts w:ascii="宋体" w:hAnsi="宋体" w:cs="宋体"/>
          <w:b/>
          <w:kern w:val="0"/>
          <w:sz w:val="32"/>
          <w:szCs w:val="32"/>
          <w:lang w:val="zh-CN"/>
        </w:rPr>
      </w:pPr>
    </w:p>
    <w:p w14:paraId="4FA309E7">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268DEBA">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01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66996D">
            <w:pPr>
              <w:pStyle w:val="146"/>
              <w:adjustRightInd w:val="0"/>
              <w:spacing w:line="360" w:lineRule="auto"/>
              <w:rPr>
                <w:rFonts w:hAnsi="宋体" w:cs="宋体"/>
                <w:bCs/>
                <w:sz w:val="24"/>
              </w:rPr>
            </w:pPr>
            <w:r>
              <w:rPr>
                <w:rFonts w:hint="eastAsia" w:hAnsi="宋体" w:cs="宋体"/>
                <w:bCs/>
                <w:sz w:val="24"/>
              </w:rPr>
              <w:t>正面：                                 反面：</w:t>
            </w:r>
          </w:p>
          <w:p w14:paraId="57657301">
            <w:pPr>
              <w:pStyle w:val="146"/>
              <w:adjustRightInd w:val="0"/>
              <w:spacing w:line="360" w:lineRule="auto"/>
              <w:rPr>
                <w:rFonts w:hAnsi="宋体" w:cs="宋体"/>
                <w:bCs/>
                <w:sz w:val="24"/>
              </w:rPr>
            </w:pPr>
          </w:p>
        </w:tc>
      </w:tr>
    </w:tbl>
    <w:p w14:paraId="19E30D3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D36753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3AFFB2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2921BF1">
      <w:pPr>
        <w:jc w:val="center"/>
        <w:rPr>
          <w:rFonts w:ascii="宋体" w:hAnsi="宋体" w:cs="宋体"/>
          <w:b/>
          <w:kern w:val="0"/>
          <w:sz w:val="32"/>
          <w:szCs w:val="32"/>
        </w:rPr>
      </w:pPr>
    </w:p>
    <w:p w14:paraId="3F704965">
      <w:pPr>
        <w:jc w:val="center"/>
        <w:rPr>
          <w:rFonts w:ascii="宋体" w:hAnsi="宋体" w:cs="宋体"/>
          <w:b/>
          <w:kern w:val="0"/>
          <w:sz w:val="32"/>
          <w:szCs w:val="32"/>
        </w:rPr>
      </w:pPr>
    </w:p>
    <w:p w14:paraId="23A9B1DC">
      <w:pPr>
        <w:jc w:val="center"/>
        <w:rPr>
          <w:rFonts w:ascii="宋体" w:hAnsi="宋体" w:cs="宋体"/>
          <w:b/>
          <w:kern w:val="0"/>
          <w:sz w:val="32"/>
          <w:szCs w:val="32"/>
        </w:rPr>
      </w:pPr>
    </w:p>
    <w:p w14:paraId="6D7A1B5C">
      <w:pPr>
        <w:jc w:val="center"/>
        <w:rPr>
          <w:rFonts w:ascii="宋体" w:hAnsi="宋体" w:cs="宋体"/>
          <w:b/>
          <w:kern w:val="0"/>
          <w:sz w:val="32"/>
          <w:szCs w:val="32"/>
        </w:rPr>
      </w:pPr>
    </w:p>
    <w:p w14:paraId="3F1B451C">
      <w:pPr>
        <w:jc w:val="center"/>
        <w:rPr>
          <w:rFonts w:ascii="宋体" w:hAnsi="宋体" w:cs="宋体"/>
          <w:b/>
          <w:kern w:val="0"/>
          <w:sz w:val="32"/>
          <w:szCs w:val="32"/>
        </w:rPr>
      </w:pPr>
    </w:p>
    <w:p w14:paraId="6FEEC8AA">
      <w:pPr>
        <w:jc w:val="center"/>
        <w:rPr>
          <w:rFonts w:ascii="宋体" w:hAnsi="宋体" w:cs="宋体"/>
          <w:b/>
          <w:kern w:val="0"/>
          <w:sz w:val="32"/>
          <w:szCs w:val="32"/>
        </w:rPr>
      </w:pPr>
    </w:p>
    <w:p w14:paraId="14BD6B5E">
      <w:pPr>
        <w:jc w:val="center"/>
        <w:rPr>
          <w:rFonts w:ascii="宋体" w:hAnsi="宋体" w:cs="宋体"/>
          <w:b/>
          <w:kern w:val="0"/>
          <w:sz w:val="32"/>
          <w:szCs w:val="32"/>
        </w:rPr>
      </w:pPr>
    </w:p>
    <w:p w14:paraId="2690EF35">
      <w:pPr>
        <w:jc w:val="center"/>
        <w:rPr>
          <w:rFonts w:ascii="宋体" w:hAnsi="宋体" w:cs="宋体"/>
          <w:b/>
          <w:kern w:val="0"/>
          <w:sz w:val="32"/>
          <w:szCs w:val="32"/>
        </w:rPr>
      </w:pPr>
    </w:p>
    <w:p w14:paraId="74AFE522">
      <w:pPr>
        <w:jc w:val="center"/>
        <w:rPr>
          <w:rFonts w:ascii="宋体" w:hAnsi="宋体" w:cs="宋体"/>
          <w:b/>
          <w:kern w:val="0"/>
          <w:sz w:val="32"/>
          <w:szCs w:val="32"/>
        </w:rPr>
      </w:pPr>
    </w:p>
    <w:p w14:paraId="25F0D46F">
      <w:pPr>
        <w:jc w:val="center"/>
        <w:rPr>
          <w:rFonts w:ascii="宋体" w:hAnsi="宋体" w:cs="宋体"/>
          <w:b/>
          <w:kern w:val="0"/>
          <w:sz w:val="32"/>
          <w:szCs w:val="32"/>
        </w:rPr>
      </w:pPr>
    </w:p>
    <w:p w14:paraId="5168117F">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C09C49C">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0952780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626AC3D2">
      <w:pPr>
        <w:snapToGrid w:val="0"/>
        <w:spacing w:line="360" w:lineRule="auto"/>
        <w:rPr>
          <w:rFonts w:ascii="宋体" w:hAnsi="宋体" w:cs="宋体"/>
          <w:kern w:val="0"/>
          <w:sz w:val="24"/>
        </w:rPr>
      </w:pPr>
    </w:p>
    <w:p w14:paraId="5FB7A671">
      <w:pPr>
        <w:jc w:val="center"/>
        <w:rPr>
          <w:rFonts w:ascii="宋体" w:hAnsi="宋体" w:cs="宋体"/>
          <w:b/>
          <w:kern w:val="0"/>
          <w:sz w:val="32"/>
          <w:szCs w:val="32"/>
        </w:rPr>
      </w:pPr>
      <w:r>
        <w:rPr>
          <w:rFonts w:hint="eastAsia" w:ascii="宋体" w:hAnsi="宋体" w:cs="宋体"/>
          <w:b/>
          <w:kern w:val="0"/>
          <w:sz w:val="32"/>
          <w:szCs w:val="32"/>
        </w:rPr>
        <w:t>四、符合性审查资料</w:t>
      </w:r>
    </w:p>
    <w:p w14:paraId="41E37DA3">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EE0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3A2B02">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9317FF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E93209C">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27C0A0D">
            <w:pPr>
              <w:snapToGrid w:val="0"/>
              <w:spacing w:line="240" w:lineRule="atLeast"/>
              <w:jc w:val="center"/>
              <w:rPr>
                <w:rFonts w:ascii="宋体" w:hAnsi="宋体" w:cs="宋体"/>
                <w:b/>
                <w:sz w:val="24"/>
              </w:rPr>
            </w:pPr>
            <w:r>
              <w:rPr>
                <w:rFonts w:hint="eastAsia" w:ascii="宋体" w:hAnsi="宋体" w:cs="宋体"/>
                <w:b/>
                <w:sz w:val="24"/>
              </w:rPr>
              <w:t>投标文件中的</w:t>
            </w:r>
          </w:p>
          <w:p w14:paraId="37EE9E6F">
            <w:pPr>
              <w:snapToGrid w:val="0"/>
              <w:spacing w:line="240" w:lineRule="atLeast"/>
              <w:jc w:val="center"/>
              <w:rPr>
                <w:rFonts w:ascii="宋体" w:hAnsi="宋体" w:cs="宋体"/>
                <w:b/>
                <w:sz w:val="24"/>
              </w:rPr>
            </w:pPr>
            <w:r>
              <w:rPr>
                <w:rFonts w:hint="eastAsia" w:ascii="宋体" w:hAnsi="宋体" w:cs="宋体"/>
                <w:b/>
                <w:sz w:val="24"/>
              </w:rPr>
              <w:t>页码位置</w:t>
            </w:r>
          </w:p>
        </w:tc>
      </w:tr>
      <w:tr w14:paraId="6BD3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612EE9">
            <w:pPr>
              <w:jc w:val="center"/>
              <w:rPr>
                <w:rFonts w:ascii="宋体" w:hAnsi="宋体" w:cs="宋体"/>
                <w:sz w:val="24"/>
              </w:rPr>
            </w:pPr>
            <w:r>
              <w:rPr>
                <w:rFonts w:hint="eastAsia" w:ascii="宋体" w:hAnsi="宋体" w:cs="宋体"/>
                <w:sz w:val="24"/>
              </w:rPr>
              <w:t>1</w:t>
            </w:r>
          </w:p>
        </w:tc>
        <w:tc>
          <w:tcPr>
            <w:tcW w:w="4991" w:type="dxa"/>
          </w:tcPr>
          <w:p w14:paraId="4A8AC85C">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51A11BE">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1D02639">
            <w:pPr>
              <w:rPr>
                <w:rFonts w:ascii="宋体" w:hAnsi="宋体" w:cs="宋体"/>
                <w:sz w:val="24"/>
              </w:rPr>
            </w:pPr>
          </w:p>
          <w:p w14:paraId="72CCFF99">
            <w:pPr>
              <w:rPr>
                <w:rFonts w:ascii="宋体" w:hAnsi="宋体" w:cs="宋体"/>
                <w:sz w:val="24"/>
              </w:rPr>
            </w:pPr>
            <w:r>
              <w:rPr>
                <w:rFonts w:hint="eastAsia" w:ascii="宋体" w:hAnsi="宋体" w:cs="宋体"/>
                <w:sz w:val="24"/>
              </w:rPr>
              <w:t>见投标文件</w:t>
            </w:r>
          </w:p>
          <w:p w14:paraId="262C9519">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BC3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C5A012">
            <w:pPr>
              <w:jc w:val="center"/>
              <w:rPr>
                <w:rFonts w:ascii="宋体" w:hAnsi="宋体" w:cs="宋体"/>
                <w:sz w:val="24"/>
              </w:rPr>
            </w:pPr>
            <w:r>
              <w:rPr>
                <w:rFonts w:hint="eastAsia" w:ascii="宋体" w:hAnsi="宋体" w:cs="宋体"/>
                <w:sz w:val="24"/>
              </w:rPr>
              <w:t>2</w:t>
            </w:r>
          </w:p>
        </w:tc>
        <w:tc>
          <w:tcPr>
            <w:tcW w:w="4991" w:type="dxa"/>
          </w:tcPr>
          <w:p w14:paraId="3627E07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702E0C1">
            <w:pPr>
              <w:rPr>
                <w:rFonts w:ascii="宋体" w:hAnsi="宋体" w:cs="宋体"/>
                <w:sz w:val="24"/>
              </w:rPr>
            </w:pPr>
            <w:r>
              <w:rPr>
                <w:rFonts w:hint="eastAsia" w:ascii="宋体" w:hAnsi="宋体" w:cs="宋体"/>
                <w:sz w:val="24"/>
              </w:rPr>
              <w:t>投标函</w:t>
            </w:r>
          </w:p>
        </w:tc>
        <w:tc>
          <w:tcPr>
            <w:tcW w:w="1418" w:type="dxa"/>
          </w:tcPr>
          <w:p w14:paraId="256BF1C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7C4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E4B8FC">
            <w:pPr>
              <w:jc w:val="center"/>
              <w:rPr>
                <w:rFonts w:ascii="宋体" w:hAnsi="宋体" w:cs="宋体"/>
                <w:sz w:val="24"/>
              </w:rPr>
            </w:pPr>
            <w:r>
              <w:rPr>
                <w:rFonts w:hint="eastAsia" w:ascii="宋体" w:hAnsi="宋体" w:cs="宋体"/>
                <w:sz w:val="24"/>
              </w:rPr>
              <w:t>3</w:t>
            </w:r>
          </w:p>
        </w:tc>
        <w:tc>
          <w:tcPr>
            <w:tcW w:w="4991" w:type="dxa"/>
          </w:tcPr>
          <w:p w14:paraId="4CA90FB7">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CAF57A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602E8B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E778921">
      <w:pPr>
        <w:spacing w:line="360" w:lineRule="auto"/>
        <w:ind w:right="420"/>
        <w:rPr>
          <w:rFonts w:ascii="宋体" w:hAnsi="宋体" w:cs="宋体"/>
          <w:sz w:val="24"/>
        </w:rPr>
      </w:pPr>
      <w:r>
        <w:rPr>
          <w:rFonts w:hint="eastAsia" w:ascii="宋体" w:hAnsi="宋体" w:cs="宋体"/>
          <w:sz w:val="24"/>
        </w:rPr>
        <w:t>注：按本格式和要求提供。</w:t>
      </w:r>
    </w:p>
    <w:p w14:paraId="7DDF6A11">
      <w:pPr>
        <w:jc w:val="center"/>
        <w:rPr>
          <w:rFonts w:ascii="宋体" w:hAnsi="宋体" w:cs="宋体"/>
          <w:b/>
          <w:kern w:val="0"/>
          <w:sz w:val="32"/>
          <w:szCs w:val="32"/>
        </w:rPr>
      </w:pPr>
    </w:p>
    <w:p w14:paraId="419C75B1">
      <w:pPr>
        <w:jc w:val="center"/>
        <w:rPr>
          <w:rFonts w:ascii="宋体" w:hAnsi="宋体" w:cs="宋体"/>
          <w:b/>
          <w:kern w:val="0"/>
          <w:sz w:val="32"/>
          <w:szCs w:val="32"/>
        </w:rPr>
      </w:pPr>
      <w:r>
        <w:rPr>
          <w:rFonts w:hint="eastAsia" w:ascii="宋体" w:hAnsi="宋体" w:cs="宋体"/>
          <w:b/>
          <w:kern w:val="0"/>
          <w:sz w:val="32"/>
          <w:szCs w:val="32"/>
        </w:rPr>
        <w:t xml:space="preserve">            </w:t>
      </w:r>
    </w:p>
    <w:p w14:paraId="170EF663">
      <w:pPr>
        <w:jc w:val="center"/>
        <w:rPr>
          <w:rFonts w:ascii="宋体" w:hAnsi="宋体" w:cs="宋体"/>
          <w:b/>
          <w:kern w:val="0"/>
          <w:sz w:val="32"/>
          <w:szCs w:val="32"/>
        </w:rPr>
      </w:pPr>
    </w:p>
    <w:p w14:paraId="0A62A06E">
      <w:pPr>
        <w:jc w:val="center"/>
        <w:rPr>
          <w:rFonts w:ascii="宋体" w:hAnsi="宋体" w:cs="宋体"/>
          <w:b/>
          <w:kern w:val="0"/>
          <w:sz w:val="32"/>
          <w:szCs w:val="32"/>
        </w:rPr>
      </w:pPr>
    </w:p>
    <w:p w14:paraId="38B7065E">
      <w:pPr>
        <w:jc w:val="center"/>
        <w:rPr>
          <w:rFonts w:ascii="宋体" w:hAnsi="宋体" w:cs="宋体"/>
          <w:b/>
          <w:kern w:val="0"/>
          <w:sz w:val="32"/>
          <w:szCs w:val="32"/>
        </w:rPr>
      </w:pPr>
    </w:p>
    <w:p w14:paraId="0292DBF2">
      <w:pPr>
        <w:jc w:val="center"/>
        <w:rPr>
          <w:rFonts w:ascii="宋体" w:hAnsi="宋体" w:cs="宋体"/>
          <w:b/>
          <w:kern w:val="0"/>
          <w:sz w:val="32"/>
          <w:szCs w:val="32"/>
        </w:rPr>
      </w:pPr>
    </w:p>
    <w:p w14:paraId="7427A20B">
      <w:pPr>
        <w:jc w:val="center"/>
        <w:rPr>
          <w:rFonts w:ascii="宋体" w:hAnsi="宋体" w:cs="宋体"/>
          <w:b/>
          <w:kern w:val="0"/>
          <w:sz w:val="32"/>
          <w:szCs w:val="32"/>
        </w:rPr>
      </w:pPr>
    </w:p>
    <w:p w14:paraId="706FC542">
      <w:pPr>
        <w:jc w:val="center"/>
        <w:rPr>
          <w:rFonts w:ascii="宋体" w:hAnsi="宋体" w:cs="宋体"/>
          <w:b/>
          <w:kern w:val="0"/>
          <w:sz w:val="32"/>
          <w:szCs w:val="32"/>
        </w:rPr>
      </w:pPr>
    </w:p>
    <w:p w14:paraId="71F4F2E3">
      <w:pPr>
        <w:jc w:val="center"/>
        <w:rPr>
          <w:rFonts w:ascii="宋体" w:hAnsi="宋体" w:cs="宋体"/>
          <w:b/>
          <w:kern w:val="0"/>
          <w:sz w:val="32"/>
          <w:szCs w:val="32"/>
        </w:rPr>
      </w:pPr>
    </w:p>
    <w:p w14:paraId="6E0946D4">
      <w:pPr>
        <w:jc w:val="center"/>
        <w:rPr>
          <w:rFonts w:ascii="宋体" w:hAnsi="宋体" w:cs="宋体"/>
          <w:b/>
          <w:kern w:val="0"/>
          <w:sz w:val="32"/>
          <w:szCs w:val="32"/>
        </w:rPr>
      </w:pPr>
    </w:p>
    <w:p w14:paraId="3EEA4DBD">
      <w:pPr>
        <w:jc w:val="center"/>
        <w:rPr>
          <w:rFonts w:ascii="宋体" w:hAnsi="宋体" w:cs="宋体"/>
          <w:b/>
          <w:kern w:val="0"/>
          <w:sz w:val="32"/>
          <w:szCs w:val="32"/>
        </w:rPr>
      </w:pPr>
    </w:p>
    <w:p w14:paraId="429900A9">
      <w:pPr>
        <w:jc w:val="center"/>
        <w:rPr>
          <w:rFonts w:ascii="宋体" w:hAnsi="宋体" w:cs="宋体"/>
          <w:b/>
          <w:kern w:val="0"/>
          <w:sz w:val="32"/>
          <w:szCs w:val="32"/>
        </w:rPr>
      </w:pPr>
    </w:p>
    <w:p w14:paraId="41B4754D">
      <w:pPr>
        <w:jc w:val="center"/>
        <w:rPr>
          <w:rFonts w:ascii="宋体" w:hAnsi="宋体" w:cs="宋体"/>
          <w:b/>
          <w:kern w:val="0"/>
          <w:sz w:val="32"/>
          <w:szCs w:val="32"/>
        </w:rPr>
      </w:pPr>
    </w:p>
    <w:p w14:paraId="3CF67836">
      <w:pPr>
        <w:jc w:val="center"/>
        <w:rPr>
          <w:rFonts w:ascii="宋体" w:hAnsi="宋体" w:cs="宋体"/>
          <w:b/>
          <w:kern w:val="0"/>
          <w:sz w:val="32"/>
          <w:szCs w:val="32"/>
        </w:rPr>
      </w:pPr>
    </w:p>
    <w:p w14:paraId="6412A1DD">
      <w:pPr>
        <w:jc w:val="center"/>
        <w:rPr>
          <w:rFonts w:ascii="宋体" w:hAnsi="宋体" w:cs="宋体"/>
        </w:rPr>
      </w:pPr>
      <w:r>
        <w:rPr>
          <w:rFonts w:hint="eastAsia" w:ascii="宋体" w:hAnsi="宋体" w:cs="宋体"/>
          <w:b/>
          <w:kern w:val="0"/>
          <w:sz w:val="32"/>
          <w:szCs w:val="32"/>
        </w:rPr>
        <w:t>五、评标标准相应的商务技术资料</w:t>
      </w:r>
    </w:p>
    <w:p w14:paraId="3704821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467E883">
      <w:pPr>
        <w:jc w:val="center"/>
        <w:rPr>
          <w:rFonts w:ascii="宋体" w:hAnsi="宋体" w:cs="宋体"/>
          <w:b/>
          <w:kern w:val="0"/>
          <w:sz w:val="32"/>
          <w:szCs w:val="32"/>
        </w:rPr>
      </w:pPr>
    </w:p>
    <w:p w14:paraId="1FF9CC94">
      <w:pPr>
        <w:jc w:val="center"/>
        <w:rPr>
          <w:rFonts w:ascii="宋体" w:hAnsi="宋体" w:cs="宋体"/>
          <w:b/>
          <w:kern w:val="0"/>
          <w:sz w:val="32"/>
          <w:szCs w:val="32"/>
        </w:rPr>
      </w:pPr>
    </w:p>
    <w:p w14:paraId="614E343B">
      <w:pPr>
        <w:jc w:val="center"/>
        <w:rPr>
          <w:rFonts w:ascii="宋体" w:hAnsi="宋体" w:cs="宋体"/>
          <w:b/>
          <w:kern w:val="0"/>
          <w:sz w:val="32"/>
          <w:szCs w:val="32"/>
        </w:rPr>
      </w:pPr>
    </w:p>
    <w:p w14:paraId="23F3F8B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990"/>
        <w:gridCol w:w="3490"/>
        <w:gridCol w:w="1254"/>
        <w:gridCol w:w="2028"/>
      </w:tblGrid>
      <w:tr w14:paraId="0603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14:paraId="7A1F1E4B">
            <w:pPr>
              <w:spacing w:line="360" w:lineRule="auto"/>
              <w:jc w:val="center"/>
              <w:rPr>
                <w:rFonts w:ascii="宋体" w:hAnsi="宋体" w:cs="宋体"/>
                <w:b/>
                <w:sz w:val="24"/>
              </w:rPr>
            </w:pPr>
            <w:r>
              <w:rPr>
                <w:rFonts w:hint="eastAsia" w:ascii="宋体" w:hAnsi="宋体" w:cs="宋体"/>
                <w:b/>
                <w:sz w:val="24"/>
              </w:rPr>
              <w:t>序号</w:t>
            </w:r>
          </w:p>
        </w:tc>
        <w:tc>
          <w:tcPr>
            <w:tcW w:w="990" w:type="dxa"/>
            <w:tcBorders>
              <w:top w:val="single" w:color="auto" w:sz="4" w:space="0"/>
              <w:left w:val="single" w:color="auto" w:sz="4" w:space="0"/>
              <w:bottom w:val="single" w:color="auto" w:sz="4" w:space="0"/>
              <w:right w:val="single" w:color="auto" w:sz="4" w:space="0"/>
            </w:tcBorders>
            <w:vAlign w:val="center"/>
          </w:tcPr>
          <w:p w14:paraId="7B17877C">
            <w:pPr>
              <w:spacing w:line="360" w:lineRule="auto"/>
              <w:jc w:val="center"/>
              <w:rPr>
                <w:rFonts w:ascii="宋体" w:hAnsi="宋体" w:cs="宋体"/>
                <w:b/>
                <w:sz w:val="24"/>
              </w:rPr>
            </w:pPr>
            <w:r>
              <w:rPr>
                <w:rFonts w:hint="eastAsia" w:ascii="宋体" w:hAnsi="宋体" w:cs="宋体"/>
                <w:b/>
                <w:sz w:val="24"/>
              </w:rPr>
              <w:t>名称</w:t>
            </w:r>
          </w:p>
        </w:tc>
        <w:tc>
          <w:tcPr>
            <w:tcW w:w="3490" w:type="dxa"/>
            <w:tcBorders>
              <w:top w:val="single" w:color="auto" w:sz="4" w:space="0"/>
              <w:left w:val="single" w:color="auto" w:sz="4" w:space="0"/>
              <w:bottom w:val="single" w:color="auto" w:sz="4" w:space="0"/>
              <w:right w:val="single" w:color="auto" w:sz="4" w:space="0"/>
            </w:tcBorders>
          </w:tcPr>
          <w:p w14:paraId="215DA5A5">
            <w:pPr>
              <w:spacing w:line="360" w:lineRule="auto"/>
              <w:jc w:val="center"/>
              <w:rPr>
                <w:rFonts w:ascii="宋体" w:hAnsi="宋体" w:cs="宋体"/>
                <w:b/>
                <w:sz w:val="24"/>
              </w:rPr>
            </w:pPr>
          </w:p>
          <w:p w14:paraId="1B65E684">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参数</w:t>
            </w:r>
          </w:p>
        </w:tc>
        <w:tc>
          <w:tcPr>
            <w:tcW w:w="1254" w:type="dxa"/>
            <w:tcBorders>
              <w:top w:val="single" w:color="auto" w:sz="4" w:space="0"/>
              <w:left w:val="single" w:color="auto" w:sz="4" w:space="0"/>
              <w:bottom w:val="single" w:color="auto" w:sz="4" w:space="0"/>
              <w:right w:val="single" w:color="auto" w:sz="4" w:space="0"/>
            </w:tcBorders>
            <w:vAlign w:val="center"/>
          </w:tcPr>
          <w:p w14:paraId="118AEF9A">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品牌型号</w:t>
            </w:r>
          </w:p>
        </w:tc>
        <w:tc>
          <w:tcPr>
            <w:tcW w:w="2028" w:type="dxa"/>
            <w:tcBorders>
              <w:top w:val="single" w:color="auto" w:sz="4" w:space="0"/>
              <w:left w:val="single" w:color="auto" w:sz="4" w:space="0"/>
              <w:bottom w:val="single" w:color="auto" w:sz="4" w:space="0"/>
              <w:right w:val="single" w:color="auto" w:sz="4" w:space="0"/>
            </w:tcBorders>
            <w:vAlign w:val="center"/>
          </w:tcPr>
          <w:p w14:paraId="2AD43225">
            <w:pPr>
              <w:spacing w:line="360" w:lineRule="auto"/>
              <w:jc w:val="center"/>
              <w:rPr>
                <w:rFonts w:ascii="宋体" w:hAnsi="宋体" w:cs="宋体"/>
                <w:b/>
                <w:sz w:val="24"/>
              </w:rPr>
            </w:pPr>
          </w:p>
          <w:p w14:paraId="64EBCAA7">
            <w:pPr>
              <w:spacing w:line="360" w:lineRule="auto"/>
              <w:jc w:val="center"/>
              <w:rPr>
                <w:rFonts w:ascii="宋体" w:hAnsi="宋体" w:cs="宋体"/>
                <w:b/>
                <w:sz w:val="24"/>
              </w:rPr>
            </w:pPr>
            <w:r>
              <w:rPr>
                <w:rFonts w:hint="eastAsia" w:ascii="宋体" w:hAnsi="宋体" w:cs="宋体"/>
                <w:b/>
                <w:sz w:val="24"/>
              </w:rPr>
              <w:t>备注（如果有）</w:t>
            </w:r>
          </w:p>
          <w:p w14:paraId="5B0EC331">
            <w:pPr>
              <w:spacing w:line="360" w:lineRule="auto"/>
              <w:jc w:val="center"/>
              <w:rPr>
                <w:rFonts w:ascii="宋体" w:hAnsi="宋体" w:cs="宋体"/>
                <w:b/>
                <w:sz w:val="24"/>
              </w:rPr>
            </w:pPr>
          </w:p>
        </w:tc>
      </w:tr>
      <w:tr w14:paraId="3595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14:paraId="557E41A6">
            <w:pPr>
              <w:spacing w:line="360" w:lineRule="auto"/>
              <w:jc w:val="center"/>
              <w:rPr>
                <w:rFonts w:ascii="宋体" w:hAnsi="宋体" w:cs="宋体"/>
                <w:sz w:val="24"/>
              </w:rPr>
            </w:pPr>
            <w:r>
              <w:rPr>
                <w:rFonts w:hint="eastAsia" w:ascii="宋体" w:hAnsi="宋体" w:cs="宋体"/>
                <w:sz w:val="24"/>
              </w:rPr>
              <w:t>1</w:t>
            </w:r>
          </w:p>
        </w:tc>
        <w:tc>
          <w:tcPr>
            <w:tcW w:w="990" w:type="dxa"/>
            <w:tcBorders>
              <w:top w:val="single" w:color="auto" w:sz="4" w:space="0"/>
              <w:left w:val="single" w:color="auto" w:sz="4" w:space="0"/>
              <w:bottom w:val="single" w:color="auto" w:sz="4" w:space="0"/>
              <w:right w:val="single" w:color="auto" w:sz="4" w:space="0"/>
            </w:tcBorders>
            <w:vAlign w:val="center"/>
          </w:tcPr>
          <w:p w14:paraId="7B72E8F5">
            <w:pPr>
              <w:snapToGrid w:val="0"/>
              <w:spacing w:line="360" w:lineRule="auto"/>
              <w:jc w:val="center"/>
              <w:rPr>
                <w:rFonts w:ascii="宋体" w:hAnsi="宋体" w:cs="宋体"/>
                <w:sz w:val="24"/>
              </w:rPr>
            </w:pPr>
          </w:p>
        </w:tc>
        <w:tc>
          <w:tcPr>
            <w:tcW w:w="3490" w:type="dxa"/>
            <w:tcBorders>
              <w:top w:val="single" w:color="auto" w:sz="4" w:space="0"/>
              <w:left w:val="single" w:color="auto" w:sz="4" w:space="0"/>
              <w:bottom w:val="single" w:color="auto" w:sz="4" w:space="0"/>
              <w:right w:val="single" w:color="auto" w:sz="4" w:space="0"/>
            </w:tcBorders>
            <w:vAlign w:val="center"/>
          </w:tcPr>
          <w:p w14:paraId="502D166D">
            <w:pPr>
              <w:snapToGrid w:val="0"/>
              <w:spacing w:line="360" w:lineRule="auto"/>
              <w:jc w:val="center"/>
              <w:rPr>
                <w:rFonts w:ascii="宋体" w:hAnsi="宋体" w:cs="宋体"/>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4F170263">
            <w:pPr>
              <w:snapToGrid w:val="0"/>
              <w:spacing w:line="360" w:lineRule="auto"/>
              <w:jc w:val="center"/>
              <w:rPr>
                <w:rFonts w:ascii="宋体" w:hAnsi="宋体" w:cs="宋体"/>
                <w:sz w:val="24"/>
              </w:rPr>
            </w:pPr>
          </w:p>
        </w:tc>
        <w:tc>
          <w:tcPr>
            <w:tcW w:w="2028" w:type="dxa"/>
            <w:tcBorders>
              <w:top w:val="single" w:color="auto" w:sz="4" w:space="0"/>
              <w:left w:val="single" w:color="auto" w:sz="4" w:space="0"/>
              <w:bottom w:val="single" w:color="auto" w:sz="4" w:space="0"/>
              <w:right w:val="single" w:color="auto" w:sz="4" w:space="0"/>
            </w:tcBorders>
            <w:vAlign w:val="center"/>
          </w:tcPr>
          <w:p w14:paraId="3F6B2731">
            <w:pPr>
              <w:spacing w:line="360" w:lineRule="auto"/>
              <w:jc w:val="center"/>
              <w:rPr>
                <w:rFonts w:ascii="宋体" w:hAnsi="宋体" w:cs="宋体"/>
                <w:sz w:val="24"/>
              </w:rPr>
            </w:pPr>
          </w:p>
        </w:tc>
      </w:tr>
      <w:tr w14:paraId="212B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14:paraId="643F3CDF">
            <w:pPr>
              <w:spacing w:line="360" w:lineRule="auto"/>
              <w:jc w:val="center"/>
              <w:rPr>
                <w:rFonts w:ascii="宋体" w:hAnsi="宋体" w:cs="宋体"/>
                <w:sz w:val="24"/>
              </w:rPr>
            </w:pPr>
            <w:r>
              <w:rPr>
                <w:rFonts w:hint="eastAsia" w:ascii="宋体" w:hAnsi="宋体" w:cs="宋体"/>
                <w:sz w:val="24"/>
              </w:rPr>
              <w:t>2</w:t>
            </w:r>
          </w:p>
        </w:tc>
        <w:tc>
          <w:tcPr>
            <w:tcW w:w="990" w:type="dxa"/>
            <w:tcBorders>
              <w:top w:val="single" w:color="auto" w:sz="4" w:space="0"/>
              <w:left w:val="single" w:color="auto" w:sz="4" w:space="0"/>
              <w:bottom w:val="single" w:color="auto" w:sz="4" w:space="0"/>
              <w:right w:val="single" w:color="auto" w:sz="4" w:space="0"/>
            </w:tcBorders>
            <w:vAlign w:val="center"/>
          </w:tcPr>
          <w:p w14:paraId="5E113A10">
            <w:pPr>
              <w:snapToGrid w:val="0"/>
              <w:spacing w:line="360" w:lineRule="auto"/>
              <w:jc w:val="center"/>
              <w:rPr>
                <w:rFonts w:ascii="宋体" w:hAnsi="宋体" w:cs="宋体"/>
                <w:sz w:val="24"/>
              </w:rPr>
            </w:pPr>
          </w:p>
        </w:tc>
        <w:tc>
          <w:tcPr>
            <w:tcW w:w="3490" w:type="dxa"/>
            <w:tcBorders>
              <w:top w:val="single" w:color="auto" w:sz="4" w:space="0"/>
              <w:left w:val="single" w:color="auto" w:sz="4" w:space="0"/>
              <w:bottom w:val="single" w:color="auto" w:sz="4" w:space="0"/>
              <w:right w:val="single" w:color="auto" w:sz="4" w:space="0"/>
            </w:tcBorders>
            <w:vAlign w:val="center"/>
          </w:tcPr>
          <w:p w14:paraId="20FD54DC">
            <w:pPr>
              <w:snapToGrid w:val="0"/>
              <w:spacing w:line="360" w:lineRule="auto"/>
              <w:jc w:val="center"/>
              <w:rPr>
                <w:rFonts w:ascii="宋体" w:hAnsi="宋体" w:cs="宋体"/>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6EE27449">
            <w:pPr>
              <w:snapToGrid w:val="0"/>
              <w:spacing w:line="360" w:lineRule="auto"/>
              <w:jc w:val="center"/>
              <w:rPr>
                <w:rFonts w:ascii="宋体" w:hAnsi="宋体" w:cs="宋体"/>
                <w:sz w:val="24"/>
              </w:rPr>
            </w:pPr>
          </w:p>
        </w:tc>
        <w:tc>
          <w:tcPr>
            <w:tcW w:w="2028" w:type="dxa"/>
            <w:tcBorders>
              <w:top w:val="single" w:color="auto" w:sz="4" w:space="0"/>
              <w:left w:val="single" w:color="auto" w:sz="4" w:space="0"/>
              <w:bottom w:val="single" w:color="auto" w:sz="4" w:space="0"/>
              <w:right w:val="single" w:color="auto" w:sz="4" w:space="0"/>
            </w:tcBorders>
            <w:vAlign w:val="center"/>
          </w:tcPr>
          <w:p w14:paraId="27BE5FD7">
            <w:pPr>
              <w:spacing w:line="360" w:lineRule="auto"/>
              <w:jc w:val="center"/>
              <w:rPr>
                <w:rFonts w:ascii="宋体" w:hAnsi="宋体" w:cs="宋体"/>
                <w:sz w:val="24"/>
              </w:rPr>
            </w:pPr>
          </w:p>
        </w:tc>
      </w:tr>
      <w:tr w14:paraId="6F80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14:paraId="69493DB8">
            <w:pPr>
              <w:spacing w:line="360" w:lineRule="auto"/>
              <w:jc w:val="center"/>
              <w:rPr>
                <w:rFonts w:ascii="宋体" w:hAnsi="宋体" w:cs="宋体"/>
                <w:sz w:val="24"/>
              </w:rPr>
            </w:pPr>
            <w:r>
              <w:rPr>
                <w:rFonts w:hint="eastAsia" w:ascii="宋体" w:hAnsi="宋体" w:cs="宋体"/>
                <w:sz w:val="24"/>
              </w:rPr>
              <w:t>……</w:t>
            </w:r>
          </w:p>
        </w:tc>
        <w:tc>
          <w:tcPr>
            <w:tcW w:w="990" w:type="dxa"/>
            <w:tcBorders>
              <w:top w:val="single" w:color="auto" w:sz="4" w:space="0"/>
              <w:left w:val="single" w:color="auto" w:sz="4" w:space="0"/>
              <w:bottom w:val="single" w:color="auto" w:sz="4" w:space="0"/>
              <w:right w:val="single" w:color="auto" w:sz="4" w:space="0"/>
            </w:tcBorders>
            <w:vAlign w:val="center"/>
          </w:tcPr>
          <w:p w14:paraId="1EF99A81">
            <w:pPr>
              <w:snapToGrid w:val="0"/>
              <w:spacing w:line="360" w:lineRule="auto"/>
              <w:jc w:val="center"/>
              <w:rPr>
                <w:rFonts w:ascii="宋体" w:hAnsi="宋体" w:cs="宋体"/>
                <w:sz w:val="24"/>
              </w:rPr>
            </w:pPr>
          </w:p>
        </w:tc>
        <w:tc>
          <w:tcPr>
            <w:tcW w:w="3490" w:type="dxa"/>
            <w:tcBorders>
              <w:top w:val="single" w:color="auto" w:sz="4" w:space="0"/>
              <w:left w:val="single" w:color="auto" w:sz="4" w:space="0"/>
              <w:bottom w:val="single" w:color="auto" w:sz="4" w:space="0"/>
              <w:right w:val="single" w:color="auto" w:sz="4" w:space="0"/>
            </w:tcBorders>
            <w:vAlign w:val="center"/>
          </w:tcPr>
          <w:p w14:paraId="4561103A">
            <w:pPr>
              <w:snapToGrid w:val="0"/>
              <w:spacing w:line="360" w:lineRule="auto"/>
              <w:jc w:val="center"/>
              <w:rPr>
                <w:rFonts w:ascii="宋体" w:hAnsi="宋体" w:cs="宋体"/>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0B527485">
            <w:pPr>
              <w:snapToGrid w:val="0"/>
              <w:spacing w:line="360" w:lineRule="auto"/>
              <w:jc w:val="center"/>
              <w:rPr>
                <w:rFonts w:ascii="宋体" w:hAnsi="宋体" w:cs="宋体"/>
                <w:sz w:val="24"/>
              </w:rPr>
            </w:pPr>
          </w:p>
        </w:tc>
        <w:tc>
          <w:tcPr>
            <w:tcW w:w="2028" w:type="dxa"/>
            <w:tcBorders>
              <w:top w:val="single" w:color="auto" w:sz="4" w:space="0"/>
              <w:left w:val="single" w:color="auto" w:sz="4" w:space="0"/>
              <w:bottom w:val="single" w:color="auto" w:sz="4" w:space="0"/>
              <w:right w:val="single" w:color="auto" w:sz="4" w:space="0"/>
            </w:tcBorders>
            <w:vAlign w:val="center"/>
          </w:tcPr>
          <w:p w14:paraId="21BEC0C3">
            <w:pPr>
              <w:spacing w:line="360" w:lineRule="auto"/>
              <w:jc w:val="center"/>
              <w:rPr>
                <w:rFonts w:ascii="宋体" w:hAnsi="宋体" w:cs="宋体"/>
                <w:sz w:val="24"/>
              </w:rPr>
            </w:pPr>
          </w:p>
        </w:tc>
      </w:tr>
    </w:tbl>
    <w:p w14:paraId="55464C07">
      <w:pPr>
        <w:spacing w:line="360" w:lineRule="auto"/>
        <w:ind w:right="420"/>
        <w:rPr>
          <w:rFonts w:ascii="宋体" w:hAnsi="宋体" w:cs="宋体"/>
          <w:sz w:val="24"/>
        </w:rPr>
      </w:pPr>
      <w:r>
        <w:rPr>
          <w:rFonts w:hint="eastAsia" w:ascii="宋体" w:hAnsi="宋体" w:cs="宋体"/>
          <w:sz w:val="24"/>
        </w:rPr>
        <w:t>注：按本格式和要求提供</w:t>
      </w:r>
      <w:r>
        <w:rPr>
          <w:rFonts w:hint="eastAsia" w:ascii="宋体" w:hAnsi="宋体" w:cs="宋体"/>
          <w:sz w:val="24"/>
          <w:lang w:eastAsia="zh-CN"/>
        </w:rPr>
        <w:t>，</w:t>
      </w:r>
      <w:r>
        <w:rPr>
          <w:rFonts w:hint="eastAsia" w:ascii="宋体" w:hAnsi="宋体" w:cs="宋体"/>
          <w:sz w:val="24"/>
          <w:lang w:val="en-US" w:eastAsia="zh-CN"/>
        </w:rPr>
        <w:t>对应本项目采购清单</w:t>
      </w:r>
      <w:r>
        <w:rPr>
          <w:rFonts w:hint="eastAsia" w:ascii="宋体" w:hAnsi="宋体" w:cs="宋体"/>
          <w:sz w:val="24"/>
        </w:rPr>
        <w:t>。</w:t>
      </w:r>
    </w:p>
    <w:p w14:paraId="58C927D8">
      <w:pPr>
        <w:jc w:val="center"/>
        <w:rPr>
          <w:rFonts w:ascii="宋体" w:hAnsi="宋体" w:cs="宋体"/>
          <w:b/>
          <w:kern w:val="0"/>
          <w:sz w:val="32"/>
          <w:szCs w:val="32"/>
        </w:rPr>
      </w:pPr>
    </w:p>
    <w:p w14:paraId="782D96B7">
      <w:pPr>
        <w:jc w:val="center"/>
        <w:rPr>
          <w:rFonts w:ascii="宋体" w:hAnsi="宋体" w:cs="宋体"/>
          <w:b/>
          <w:kern w:val="0"/>
          <w:sz w:val="32"/>
          <w:szCs w:val="32"/>
        </w:rPr>
      </w:pPr>
    </w:p>
    <w:p w14:paraId="22876EB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8CA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AE2CB3">
            <w:pPr>
              <w:jc w:val="center"/>
              <w:rPr>
                <w:rFonts w:ascii="宋体" w:hAnsi="宋体" w:cs="宋体"/>
                <w:b/>
                <w:bCs/>
                <w:sz w:val="24"/>
              </w:rPr>
            </w:pPr>
            <w:r>
              <w:rPr>
                <w:rFonts w:hint="eastAsia" w:ascii="宋体" w:hAnsi="宋体" w:cs="宋体"/>
                <w:b/>
                <w:bCs/>
                <w:sz w:val="24"/>
              </w:rPr>
              <w:t>序号</w:t>
            </w:r>
          </w:p>
        </w:tc>
        <w:tc>
          <w:tcPr>
            <w:tcW w:w="3683" w:type="dxa"/>
          </w:tcPr>
          <w:p w14:paraId="4306E80D">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6C84430">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DDE817C">
            <w:pPr>
              <w:jc w:val="center"/>
              <w:rPr>
                <w:rFonts w:ascii="宋体" w:hAnsi="宋体" w:cs="宋体"/>
                <w:b/>
                <w:bCs/>
                <w:sz w:val="24"/>
              </w:rPr>
            </w:pPr>
            <w:r>
              <w:rPr>
                <w:rFonts w:hint="eastAsia" w:ascii="宋体" w:hAnsi="宋体" w:cs="宋体"/>
                <w:b/>
                <w:bCs/>
                <w:sz w:val="24"/>
              </w:rPr>
              <w:t>偏离说明</w:t>
            </w:r>
          </w:p>
        </w:tc>
      </w:tr>
      <w:tr w14:paraId="5049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A46D42">
            <w:pPr>
              <w:jc w:val="center"/>
              <w:rPr>
                <w:rFonts w:ascii="宋体" w:hAnsi="宋体" w:cs="宋体"/>
                <w:kern w:val="0"/>
                <w:sz w:val="24"/>
              </w:rPr>
            </w:pPr>
            <w:r>
              <w:rPr>
                <w:rFonts w:hint="eastAsia" w:ascii="宋体" w:hAnsi="宋体" w:cs="宋体"/>
                <w:kern w:val="0"/>
                <w:sz w:val="24"/>
              </w:rPr>
              <w:t>1</w:t>
            </w:r>
          </w:p>
        </w:tc>
        <w:tc>
          <w:tcPr>
            <w:tcW w:w="3683" w:type="dxa"/>
          </w:tcPr>
          <w:p w14:paraId="6901B73B">
            <w:pPr>
              <w:jc w:val="center"/>
              <w:rPr>
                <w:rFonts w:ascii="宋体" w:hAnsi="宋体" w:cs="宋体"/>
                <w:b/>
                <w:kern w:val="0"/>
                <w:sz w:val="32"/>
                <w:szCs w:val="32"/>
              </w:rPr>
            </w:pPr>
          </w:p>
        </w:tc>
        <w:tc>
          <w:tcPr>
            <w:tcW w:w="3546" w:type="dxa"/>
          </w:tcPr>
          <w:p w14:paraId="03669181">
            <w:pPr>
              <w:jc w:val="center"/>
              <w:rPr>
                <w:rFonts w:ascii="宋体" w:hAnsi="宋体" w:cs="宋体"/>
                <w:b/>
                <w:kern w:val="0"/>
                <w:sz w:val="32"/>
                <w:szCs w:val="32"/>
              </w:rPr>
            </w:pPr>
          </w:p>
        </w:tc>
        <w:tc>
          <w:tcPr>
            <w:tcW w:w="1276" w:type="dxa"/>
          </w:tcPr>
          <w:p w14:paraId="59EB5BD8">
            <w:pPr>
              <w:jc w:val="center"/>
              <w:rPr>
                <w:rFonts w:ascii="宋体" w:hAnsi="宋体" w:cs="宋体"/>
                <w:b/>
                <w:kern w:val="0"/>
                <w:sz w:val="32"/>
                <w:szCs w:val="32"/>
              </w:rPr>
            </w:pPr>
          </w:p>
        </w:tc>
      </w:tr>
      <w:tr w14:paraId="320A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89A0DD">
            <w:pPr>
              <w:jc w:val="center"/>
              <w:rPr>
                <w:rFonts w:ascii="宋体" w:hAnsi="宋体" w:cs="宋体"/>
                <w:kern w:val="0"/>
                <w:sz w:val="24"/>
              </w:rPr>
            </w:pPr>
            <w:r>
              <w:rPr>
                <w:rFonts w:hint="eastAsia" w:ascii="宋体" w:hAnsi="宋体" w:cs="宋体"/>
                <w:kern w:val="0"/>
                <w:sz w:val="24"/>
              </w:rPr>
              <w:t>2</w:t>
            </w:r>
          </w:p>
        </w:tc>
        <w:tc>
          <w:tcPr>
            <w:tcW w:w="3683" w:type="dxa"/>
          </w:tcPr>
          <w:p w14:paraId="2629E722">
            <w:pPr>
              <w:jc w:val="center"/>
              <w:rPr>
                <w:rFonts w:ascii="宋体" w:hAnsi="宋体" w:cs="宋体"/>
                <w:b/>
                <w:kern w:val="0"/>
                <w:sz w:val="32"/>
                <w:szCs w:val="32"/>
              </w:rPr>
            </w:pPr>
          </w:p>
        </w:tc>
        <w:tc>
          <w:tcPr>
            <w:tcW w:w="3546" w:type="dxa"/>
          </w:tcPr>
          <w:p w14:paraId="485EBAAE">
            <w:pPr>
              <w:jc w:val="center"/>
              <w:rPr>
                <w:rFonts w:ascii="宋体" w:hAnsi="宋体" w:cs="宋体"/>
                <w:b/>
                <w:kern w:val="0"/>
                <w:sz w:val="32"/>
                <w:szCs w:val="32"/>
              </w:rPr>
            </w:pPr>
          </w:p>
        </w:tc>
        <w:tc>
          <w:tcPr>
            <w:tcW w:w="1276" w:type="dxa"/>
          </w:tcPr>
          <w:p w14:paraId="0F4166D5">
            <w:pPr>
              <w:jc w:val="center"/>
              <w:rPr>
                <w:rFonts w:ascii="宋体" w:hAnsi="宋体" w:cs="宋体"/>
                <w:b/>
                <w:kern w:val="0"/>
                <w:sz w:val="32"/>
                <w:szCs w:val="32"/>
              </w:rPr>
            </w:pPr>
          </w:p>
        </w:tc>
      </w:tr>
      <w:tr w14:paraId="7928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AF95E9">
            <w:pPr>
              <w:jc w:val="center"/>
              <w:rPr>
                <w:rFonts w:ascii="宋体" w:hAnsi="宋体" w:cs="宋体"/>
                <w:kern w:val="0"/>
                <w:sz w:val="24"/>
              </w:rPr>
            </w:pPr>
            <w:r>
              <w:rPr>
                <w:rFonts w:hint="eastAsia" w:ascii="宋体" w:hAnsi="宋体" w:cs="宋体"/>
                <w:kern w:val="0"/>
                <w:sz w:val="24"/>
              </w:rPr>
              <w:t>……</w:t>
            </w:r>
          </w:p>
        </w:tc>
        <w:tc>
          <w:tcPr>
            <w:tcW w:w="3683" w:type="dxa"/>
          </w:tcPr>
          <w:p w14:paraId="517640A2">
            <w:pPr>
              <w:jc w:val="center"/>
              <w:rPr>
                <w:rFonts w:ascii="宋体" w:hAnsi="宋体" w:cs="宋体"/>
                <w:b/>
                <w:kern w:val="0"/>
                <w:sz w:val="32"/>
                <w:szCs w:val="32"/>
              </w:rPr>
            </w:pPr>
          </w:p>
        </w:tc>
        <w:tc>
          <w:tcPr>
            <w:tcW w:w="3546" w:type="dxa"/>
          </w:tcPr>
          <w:p w14:paraId="7F379AA7">
            <w:pPr>
              <w:jc w:val="center"/>
              <w:rPr>
                <w:rFonts w:ascii="宋体" w:hAnsi="宋体" w:cs="宋体"/>
                <w:b/>
                <w:kern w:val="0"/>
                <w:sz w:val="32"/>
                <w:szCs w:val="32"/>
              </w:rPr>
            </w:pPr>
          </w:p>
        </w:tc>
        <w:tc>
          <w:tcPr>
            <w:tcW w:w="1276" w:type="dxa"/>
          </w:tcPr>
          <w:p w14:paraId="2880E90F">
            <w:pPr>
              <w:jc w:val="center"/>
              <w:rPr>
                <w:rFonts w:ascii="宋体" w:hAnsi="宋体" w:cs="宋体"/>
                <w:b/>
                <w:kern w:val="0"/>
                <w:sz w:val="32"/>
                <w:szCs w:val="32"/>
              </w:rPr>
            </w:pPr>
          </w:p>
        </w:tc>
      </w:tr>
    </w:tbl>
    <w:p w14:paraId="095EE89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AF1F801">
      <w:pPr>
        <w:jc w:val="center"/>
        <w:rPr>
          <w:rFonts w:ascii="宋体" w:hAnsi="宋体" w:cs="宋体"/>
          <w:b/>
          <w:kern w:val="0"/>
          <w:sz w:val="32"/>
          <w:szCs w:val="32"/>
        </w:rPr>
      </w:pPr>
    </w:p>
    <w:p w14:paraId="1B325984">
      <w:pPr>
        <w:spacing w:line="360" w:lineRule="auto"/>
        <w:ind w:right="420"/>
        <w:rPr>
          <w:rFonts w:ascii="宋体" w:hAnsi="宋体" w:cs="宋体"/>
          <w:sz w:val="24"/>
        </w:rPr>
      </w:pPr>
      <w:r>
        <w:rPr>
          <w:rFonts w:hint="eastAsia" w:ascii="宋体" w:hAnsi="宋体" w:cs="宋体"/>
          <w:sz w:val="24"/>
        </w:rPr>
        <w:t>注：按本格式和要求提供。</w:t>
      </w:r>
    </w:p>
    <w:p w14:paraId="39D26D26">
      <w:pPr>
        <w:ind w:firstLine="1911" w:firstLineChars="595"/>
        <w:rPr>
          <w:rFonts w:ascii="宋体" w:hAnsi="宋体" w:cs="宋体"/>
          <w:b/>
          <w:bCs/>
          <w:sz w:val="32"/>
          <w:szCs w:val="32"/>
        </w:rPr>
      </w:pPr>
    </w:p>
    <w:p w14:paraId="294AE068">
      <w:pPr>
        <w:ind w:firstLine="1911" w:firstLineChars="595"/>
        <w:rPr>
          <w:rFonts w:ascii="宋体" w:hAnsi="宋体" w:cs="宋体"/>
          <w:b/>
          <w:bCs/>
          <w:sz w:val="32"/>
          <w:szCs w:val="32"/>
        </w:rPr>
      </w:pPr>
    </w:p>
    <w:p w14:paraId="1D184622">
      <w:pPr>
        <w:ind w:firstLine="1911" w:firstLineChars="595"/>
        <w:rPr>
          <w:rFonts w:ascii="宋体" w:hAnsi="宋体" w:cs="宋体"/>
          <w:b/>
          <w:bCs/>
          <w:sz w:val="32"/>
          <w:szCs w:val="32"/>
        </w:rPr>
      </w:pPr>
    </w:p>
    <w:p w14:paraId="63B29319">
      <w:pPr>
        <w:widowControl/>
        <w:adjustRightInd/>
        <w:jc w:val="left"/>
        <w:rPr>
          <w:rFonts w:ascii="宋体" w:hAnsi="宋体" w:cs="宋体"/>
          <w:b/>
          <w:bCs/>
          <w:sz w:val="32"/>
          <w:szCs w:val="32"/>
        </w:rPr>
      </w:pPr>
      <w:r>
        <w:rPr>
          <w:rFonts w:ascii="宋体" w:hAnsi="宋体" w:cs="宋体"/>
          <w:b/>
          <w:bCs/>
          <w:sz w:val="32"/>
          <w:szCs w:val="32"/>
        </w:rPr>
        <w:br w:type="page"/>
      </w:r>
    </w:p>
    <w:p w14:paraId="6D0473EA">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16F5520">
      <w:pPr>
        <w:snapToGrid w:val="0"/>
        <w:spacing w:line="360" w:lineRule="auto"/>
        <w:rPr>
          <w:rFonts w:ascii="宋体" w:hAnsi="宋体" w:cs="宋体"/>
          <w:sz w:val="24"/>
        </w:rPr>
      </w:pPr>
    </w:p>
    <w:p w14:paraId="0B55A067">
      <w:pPr>
        <w:snapToGrid w:val="0"/>
        <w:spacing w:line="360" w:lineRule="auto"/>
        <w:rPr>
          <w:rFonts w:ascii="宋体" w:hAnsi="宋体" w:cs="宋体"/>
          <w:kern w:val="0"/>
          <w:sz w:val="24"/>
        </w:rPr>
      </w:pPr>
      <w:r>
        <w:rPr>
          <w:rFonts w:hint="eastAsia" w:ascii="宋体" w:hAnsi="宋体" w:cs="宋体"/>
          <w:kern w:val="0"/>
          <w:sz w:val="24"/>
          <w:lang w:val="zh-CN"/>
        </w:rPr>
        <w:t>杭州市西湖区卫生健康局、杭州广厦建筑咨询有限公司：</w:t>
      </w:r>
    </w:p>
    <w:p w14:paraId="558B08C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B71BEA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C72C1C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E48731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60EDBB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588CFB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DAA211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1752D7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22C326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3F6954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9A992D7">
      <w:pPr>
        <w:autoSpaceDE w:val="0"/>
        <w:autoSpaceDN w:val="0"/>
        <w:spacing w:line="360" w:lineRule="auto"/>
        <w:ind w:left="2"/>
        <w:jc w:val="left"/>
        <w:rPr>
          <w:rFonts w:ascii="宋体" w:hAnsi="宋体" w:cs="宋体"/>
          <w:kern w:val="0"/>
          <w:sz w:val="24"/>
          <w:lang w:val="zh-CN"/>
        </w:rPr>
      </w:pPr>
    </w:p>
    <w:p w14:paraId="5B8C4FDE">
      <w:pPr>
        <w:autoSpaceDE w:val="0"/>
        <w:autoSpaceDN w:val="0"/>
        <w:spacing w:line="360" w:lineRule="auto"/>
        <w:ind w:left="2"/>
        <w:jc w:val="left"/>
        <w:rPr>
          <w:rFonts w:ascii="宋体" w:hAnsi="宋体" w:cs="宋体"/>
          <w:kern w:val="0"/>
          <w:sz w:val="24"/>
          <w:lang w:val="zh-CN"/>
        </w:rPr>
      </w:pPr>
    </w:p>
    <w:p w14:paraId="76F59386">
      <w:pPr>
        <w:autoSpaceDE w:val="0"/>
        <w:autoSpaceDN w:val="0"/>
        <w:spacing w:line="360" w:lineRule="auto"/>
        <w:ind w:left="2"/>
        <w:jc w:val="left"/>
        <w:rPr>
          <w:rFonts w:ascii="宋体" w:hAnsi="宋体" w:cs="宋体"/>
          <w:kern w:val="0"/>
          <w:sz w:val="24"/>
          <w:lang w:val="zh-CN"/>
        </w:rPr>
      </w:pPr>
    </w:p>
    <w:p w14:paraId="09C1CCF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D9E868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55FB703">
      <w:pPr>
        <w:spacing w:line="360" w:lineRule="auto"/>
        <w:jc w:val="center"/>
        <w:rPr>
          <w:rFonts w:ascii="宋体" w:hAnsi="宋体" w:cs="宋体"/>
          <w:b/>
          <w:bCs/>
          <w:sz w:val="24"/>
        </w:rPr>
      </w:pPr>
    </w:p>
    <w:p w14:paraId="3DB36D13">
      <w:pPr>
        <w:spacing w:line="360" w:lineRule="auto"/>
        <w:ind w:right="420"/>
        <w:rPr>
          <w:rFonts w:ascii="宋体" w:hAnsi="宋体" w:cs="宋体"/>
          <w:sz w:val="24"/>
        </w:rPr>
      </w:pPr>
      <w:r>
        <w:rPr>
          <w:rFonts w:hint="eastAsia" w:ascii="宋体" w:hAnsi="宋体" w:cs="宋体"/>
          <w:sz w:val="24"/>
        </w:rPr>
        <w:t>注：按本格式和要求提供。</w:t>
      </w:r>
    </w:p>
    <w:p w14:paraId="726232A1">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68E951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DB516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1EB7917">
      <w:pPr>
        <w:spacing w:line="360" w:lineRule="auto"/>
        <w:jc w:val="center"/>
        <w:outlineLvl w:val="0"/>
        <w:rPr>
          <w:rFonts w:ascii="宋体" w:hAnsi="宋体" w:cs="宋体"/>
          <w:b/>
          <w:kern w:val="0"/>
          <w:sz w:val="36"/>
          <w:szCs w:val="36"/>
        </w:rPr>
      </w:pPr>
    </w:p>
    <w:p w14:paraId="157BAD06">
      <w:pPr>
        <w:snapToGrid w:val="0"/>
        <w:spacing w:line="360" w:lineRule="auto"/>
        <w:rPr>
          <w:rFonts w:ascii="宋体" w:hAnsi="宋体" w:cs="宋体"/>
          <w:sz w:val="24"/>
        </w:rPr>
      </w:pPr>
      <w:r>
        <w:rPr>
          <w:rFonts w:hint="eastAsia" w:ascii="宋体" w:hAnsi="宋体" w:cs="宋体"/>
          <w:sz w:val="24"/>
        </w:rPr>
        <w:t>（1）开标一览表（报价表）………………………………………………………（页码）</w:t>
      </w:r>
    </w:p>
    <w:p w14:paraId="5E7993D0">
      <w:pPr>
        <w:snapToGrid w:val="0"/>
        <w:spacing w:line="360" w:lineRule="auto"/>
        <w:rPr>
          <w:rFonts w:ascii="宋体" w:hAnsi="宋体" w:cs="宋体"/>
          <w:sz w:val="24"/>
        </w:rPr>
      </w:pPr>
      <w:r>
        <w:rPr>
          <w:rFonts w:hint="eastAsia" w:ascii="宋体" w:hAnsi="宋体" w:cs="宋体"/>
          <w:sz w:val="24"/>
        </w:rPr>
        <w:t>（2）中小企业声明函………………………………………………………………（页码）</w:t>
      </w:r>
    </w:p>
    <w:p w14:paraId="72D68AD6">
      <w:pPr>
        <w:snapToGrid w:val="0"/>
        <w:spacing w:line="360" w:lineRule="auto"/>
        <w:ind w:right="480"/>
        <w:jc w:val="center"/>
        <w:rPr>
          <w:rFonts w:ascii="宋体" w:hAnsi="宋体" w:cs="宋体"/>
          <w:b/>
          <w:kern w:val="0"/>
          <w:sz w:val="32"/>
          <w:szCs w:val="32"/>
        </w:rPr>
      </w:pPr>
    </w:p>
    <w:p w14:paraId="0CA0DC1B">
      <w:pPr>
        <w:snapToGrid w:val="0"/>
        <w:spacing w:line="360" w:lineRule="auto"/>
        <w:ind w:right="480"/>
        <w:jc w:val="center"/>
        <w:rPr>
          <w:rFonts w:ascii="宋体" w:hAnsi="宋体" w:cs="宋体"/>
          <w:b/>
          <w:kern w:val="0"/>
          <w:sz w:val="32"/>
          <w:szCs w:val="32"/>
        </w:rPr>
      </w:pPr>
    </w:p>
    <w:p w14:paraId="64D27879">
      <w:pPr>
        <w:snapToGrid w:val="0"/>
        <w:spacing w:line="360" w:lineRule="auto"/>
        <w:ind w:right="480"/>
        <w:jc w:val="center"/>
        <w:rPr>
          <w:rFonts w:ascii="宋体" w:hAnsi="宋体" w:cs="宋体"/>
          <w:b/>
          <w:kern w:val="0"/>
          <w:sz w:val="32"/>
          <w:szCs w:val="32"/>
        </w:rPr>
      </w:pPr>
    </w:p>
    <w:p w14:paraId="5DD410E4">
      <w:pPr>
        <w:snapToGrid w:val="0"/>
        <w:spacing w:line="360" w:lineRule="auto"/>
        <w:ind w:right="480"/>
        <w:jc w:val="center"/>
        <w:rPr>
          <w:rFonts w:ascii="宋体" w:hAnsi="宋体" w:cs="宋体"/>
          <w:b/>
          <w:kern w:val="0"/>
          <w:sz w:val="32"/>
          <w:szCs w:val="32"/>
        </w:rPr>
      </w:pPr>
    </w:p>
    <w:p w14:paraId="6912D727">
      <w:pPr>
        <w:snapToGrid w:val="0"/>
        <w:spacing w:line="360" w:lineRule="auto"/>
        <w:ind w:right="480"/>
        <w:jc w:val="center"/>
        <w:rPr>
          <w:rFonts w:ascii="宋体" w:hAnsi="宋体" w:cs="宋体"/>
          <w:b/>
          <w:kern w:val="0"/>
          <w:sz w:val="32"/>
          <w:szCs w:val="32"/>
        </w:rPr>
      </w:pPr>
    </w:p>
    <w:p w14:paraId="24F1B9F2">
      <w:pPr>
        <w:snapToGrid w:val="0"/>
        <w:spacing w:line="360" w:lineRule="auto"/>
        <w:ind w:right="480"/>
        <w:jc w:val="center"/>
        <w:rPr>
          <w:rFonts w:ascii="宋体" w:hAnsi="宋体" w:cs="宋体"/>
          <w:b/>
          <w:kern w:val="0"/>
          <w:sz w:val="32"/>
          <w:szCs w:val="32"/>
        </w:rPr>
      </w:pPr>
    </w:p>
    <w:p w14:paraId="0BE56F5D">
      <w:pPr>
        <w:snapToGrid w:val="0"/>
        <w:spacing w:line="360" w:lineRule="auto"/>
        <w:ind w:right="480"/>
        <w:jc w:val="center"/>
        <w:rPr>
          <w:rFonts w:ascii="宋体" w:hAnsi="宋体" w:cs="宋体"/>
          <w:b/>
          <w:kern w:val="0"/>
          <w:sz w:val="32"/>
          <w:szCs w:val="32"/>
        </w:rPr>
      </w:pPr>
    </w:p>
    <w:p w14:paraId="62B9676A">
      <w:pPr>
        <w:snapToGrid w:val="0"/>
        <w:spacing w:line="360" w:lineRule="auto"/>
        <w:ind w:right="480"/>
        <w:jc w:val="center"/>
        <w:rPr>
          <w:rFonts w:ascii="宋体" w:hAnsi="宋体" w:cs="宋体"/>
          <w:b/>
          <w:kern w:val="0"/>
          <w:sz w:val="32"/>
          <w:szCs w:val="32"/>
        </w:rPr>
      </w:pPr>
    </w:p>
    <w:p w14:paraId="1928013C">
      <w:pPr>
        <w:snapToGrid w:val="0"/>
        <w:spacing w:line="360" w:lineRule="auto"/>
        <w:ind w:right="480"/>
        <w:jc w:val="center"/>
        <w:rPr>
          <w:rFonts w:ascii="宋体" w:hAnsi="宋体" w:cs="宋体"/>
          <w:b/>
          <w:kern w:val="0"/>
          <w:sz w:val="32"/>
          <w:szCs w:val="32"/>
        </w:rPr>
      </w:pPr>
    </w:p>
    <w:p w14:paraId="15499A36">
      <w:pPr>
        <w:snapToGrid w:val="0"/>
        <w:spacing w:line="360" w:lineRule="auto"/>
        <w:ind w:right="480"/>
        <w:jc w:val="center"/>
        <w:rPr>
          <w:rFonts w:ascii="宋体" w:hAnsi="宋体" w:cs="宋体"/>
          <w:b/>
          <w:kern w:val="0"/>
          <w:sz w:val="32"/>
          <w:szCs w:val="32"/>
        </w:rPr>
      </w:pPr>
    </w:p>
    <w:p w14:paraId="68783990">
      <w:pPr>
        <w:snapToGrid w:val="0"/>
        <w:spacing w:line="360" w:lineRule="auto"/>
        <w:ind w:right="480"/>
        <w:jc w:val="center"/>
        <w:rPr>
          <w:rFonts w:ascii="宋体" w:hAnsi="宋体" w:cs="宋体"/>
          <w:b/>
          <w:kern w:val="0"/>
          <w:sz w:val="32"/>
          <w:szCs w:val="32"/>
        </w:rPr>
      </w:pPr>
    </w:p>
    <w:p w14:paraId="75C21D09">
      <w:pPr>
        <w:snapToGrid w:val="0"/>
        <w:spacing w:line="360" w:lineRule="auto"/>
        <w:ind w:right="480"/>
        <w:jc w:val="center"/>
        <w:rPr>
          <w:rFonts w:ascii="宋体" w:hAnsi="宋体" w:cs="宋体"/>
          <w:b/>
          <w:kern w:val="0"/>
          <w:sz w:val="32"/>
          <w:szCs w:val="32"/>
        </w:rPr>
      </w:pPr>
    </w:p>
    <w:p w14:paraId="211F4976">
      <w:pPr>
        <w:snapToGrid w:val="0"/>
        <w:spacing w:line="360" w:lineRule="auto"/>
        <w:ind w:right="480"/>
        <w:jc w:val="center"/>
        <w:rPr>
          <w:rFonts w:ascii="宋体" w:hAnsi="宋体" w:cs="宋体"/>
          <w:b/>
          <w:kern w:val="0"/>
          <w:sz w:val="32"/>
          <w:szCs w:val="32"/>
        </w:rPr>
      </w:pPr>
    </w:p>
    <w:p w14:paraId="5C62C221">
      <w:pPr>
        <w:snapToGrid w:val="0"/>
        <w:spacing w:line="360" w:lineRule="auto"/>
        <w:ind w:right="480"/>
        <w:jc w:val="center"/>
        <w:rPr>
          <w:rFonts w:ascii="宋体" w:hAnsi="宋体" w:cs="宋体"/>
          <w:b/>
          <w:kern w:val="0"/>
          <w:sz w:val="32"/>
          <w:szCs w:val="32"/>
        </w:rPr>
      </w:pPr>
    </w:p>
    <w:p w14:paraId="72B1A88C">
      <w:pPr>
        <w:snapToGrid w:val="0"/>
        <w:spacing w:line="360" w:lineRule="auto"/>
        <w:ind w:right="480"/>
        <w:jc w:val="center"/>
        <w:rPr>
          <w:rFonts w:ascii="宋体" w:hAnsi="宋体" w:cs="宋体"/>
          <w:b/>
          <w:kern w:val="0"/>
          <w:sz w:val="32"/>
          <w:szCs w:val="32"/>
        </w:rPr>
      </w:pPr>
    </w:p>
    <w:p w14:paraId="45560A60">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9A6632F">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F1E670A">
      <w:pPr>
        <w:snapToGrid w:val="0"/>
        <w:spacing w:line="360" w:lineRule="auto"/>
        <w:rPr>
          <w:rFonts w:ascii="宋体" w:hAnsi="宋体" w:cs="宋体"/>
          <w:kern w:val="0"/>
          <w:sz w:val="24"/>
        </w:rPr>
      </w:pPr>
      <w:r>
        <w:rPr>
          <w:rFonts w:hint="eastAsia" w:ascii="宋体" w:hAnsi="宋体" w:cs="宋体"/>
          <w:kern w:val="0"/>
          <w:sz w:val="24"/>
          <w:lang w:val="zh-CN"/>
        </w:rPr>
        <w:t>杭州市西湖区卫生健康局、杭州广厦建筑咨询有限公司：</w:t>
      </w:r>
    </w:p>
    <w:p w14:paraId="5A5B3B2A">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sz w:val="24"/>
          <w:lang w:val="en-US" w:eastAsia="zh-CN"/>
        </w:rPr>
        <w:t>重新招标</w:t>
      </w:r>
      <w:r>
        <w:rPr>
          <w:rFonts w:hint="eastAsia" w:ascii="宋体" w:hAnsi="宋体" w:cs="宋体"/>
          <w:color w:val="auto"/>
          <w:sz w:val="24"/>
          <w:lang w:eastAsia="zh-CN"/>
        </w:rPr>
        <w:t>）</w:t>
      </w:r>
      <w:r>
        <w:rPr>
          <w:rFonts w:hint="eastAsia" w:ascii="宋体" w:hAnsi="宋体" w:cs="宋体"/>
          <w:color w:val="auto"/>
          <w:kern w:val="0"/>
          <w:sz w:val="24"/>
          <w:lang w:val="zh-CN"/>
        </w:rPr>
        <w:t>【招标</w:t>
      </w:r>
      <w:r>
        <w:rPr>
          <w:rFonts w:hint="eastAsia" w:ascii="宋体" w:hAnsi="宋体" w:cs="宋体"/>
          <w:kern w:val="0"/>
          <w:sz w:val="24"/>
          <w:lang w:val="zh-CN"/>
        </w:rPr>
        <w:t>编号：</w:t>
      </w:r>
      <w:r>
        <w:rPr>
          <w:rFonts w:hint="eastAsia" w:ascii="宋体" w:hAnsi="宋体" w:cs="宋体"/>
          <w:kern w:val="0"/>
          <w:sz w:val="24"/>
          <w:lang w:val="zh-CN" w:eastAsia="zh-CN"/>
        </w:rPr>
        <w:t>HZGX202412-005-001</w:t>
      </w:r>
      <w:r>
        <w:rPr>
          <w:rFonts w:hint="eastAsia" w:ascii="宋体" w:hAnsi="宋体" w:cs="宋体"/>
          <w:sz w:val="24"/>
        </w:rPr>
        <w:t>】的实施</w:t>
      </w:r>
      <w:r>
        <w:rPr>
          <w:rFonts w:hint="eastAsia" w:ascii="宋体" w:hAnsi="宋体" w:cs="宋体"/>
          <w:kern w:val="0"/>
          <w:sz w:val="24"/>
          <w:lang w:val="zh-CN"/>
        </w:rPr>
        <w:t>。</w:t>
      </w:r>
    </w:p>
    <w:p w14:paraId="223665F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85"/>
        <w:gridCol w:w="1894"/>
        <w:gridCol w:w="2591"/>
        <w:gridCol w:w="2735"/>
        <w:gridCol w:w="890"/>
        <w:gridCol w:w="769"/>
        <w:gridCol w:w="2127"/>
        <w:gridCol w:w="2126"/>
      </w:tblGrid>
      <w:tr w14:paraId="4EA0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389CE11">
            <w:pPr>
              <w:spacing w:line="360" w:lineRule="auto"/>
              <w:jc w:val="center"/>
              <w:rPr>
                <w:rFonts w:ascii="宋体" w:hAnsi="宋体" w:cs="宋体"/>
                <w:b/>
                <w:sz w:val="24"/>
              </w:rPr>
            </w:pPr>
            <w:r>
              <w:rPr>
                <w:rFonts w:hint="eastAsia" w:ascii="宋体" w:hAnsi="宋体" w:cs="宋体"/>
                <w:b/>
                <w:sz w:val="24"/>
              </w:rPr>
              <w:t>序号</w:t>
            </w:r>
          </w:p>
        </w:tc>
        <w:tc>
          <w:tcPr>
            <w:tcW w:w="1185" w:type="dxa"/>
            <w:vAlign w:val="center"/>
          </w:tcPr>
          <w:p w14:paraId="7A5606BE">
            <w:pPr>
              <w:spacing w:line="360" w:lineRule="auto"/>
              <w:jc w:val="center"/>
              <w:rPr>
                <w:rFonts w:ascii="宋体" w:hAnsi="宋体" w:cs="宋体"/>
                <w:b/>
                <w:sz w:val="24"/>
              </w:rPr>
            </w:pPr>
            <w:r>
              <w:rPr>
                <w:rFonts w:hint="eastAsia" w:ascii="宋体" w:hAnsi="宋体" w:cs="宋体"/>
                <w:b/>
                <w:sz w:val="24"/>
              </w:rPr>
              <w:t>名称</w:t>
            </w:r>
          </w:p>
        </w:tc>
        <w:tc>
          <w:tcPr>
            <w:tcW w:w="1894" w:type="dxa"/>
          </w:tcPr>
          <w:p w14:paraId="5BCE5724">
            <w:pPr>
              <w:spacing w:line="360" w:lineRule="auto"/>
              <w:jc w:val="center"/>
              <w:rPr>
                <w:rFonts w:ascii="宋体" w:hAnsi="宋体" w:cs="宋体"/>
                <w:b/>
                <w:sz w:val="24"/>
              </w:rPr>
            </w:pPr>
          </w:p>
          <w:p w14:paraId="0B0ADF40">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品牌</w:t>
            </w:r>
          </w:p>
        </w:tc>
        <w:tc>
          <w:tcPr>
            <w:tcW w:w="2591" w:type="dxa"/>
            <w:vAlign w:val="center"/>
          </w:tcPr>
          <w:p w14:paraId="21A4004E">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规格型号</w:t>
            </w:r>
          </w:p>
        </w:tc>
        <w:tc>
          <w:tcPr>
            <w:tcW w:w="2735" w:type="dxa"/>
            <w:vAlign w:val="center"/>
          </w:tcPr>
          <w:p w14:paraId="71D1034D">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单价（元）</w:t>
            </w:r>
          </w:p>
        </w:tc>
        <w:tc>
          <w:tcPr>
            <w:tcW w:w="890" w:type="dxa"/>
            <w:vAlign w:val="center"/>
          </w:tcPr>
          <w:p w14:paraId="5A455DCD">
            <w:pPr>
              <w:keepNext w:val="0"/>
              <w:keepLines w:val="0"/>
              <w:widowControl/>
              <w:suppressLineNumbers w:val="0"/>
              <w:jc w:val="center"/>
              <w:textAlignment w:val="center"/>
              <w:rPr>
                <w:rFonts w:hint="default" w:ascii="宋体" w:hAnsi="宋体" w:cs="宋体"/>
                <w:b/>
                <w:sz w:val="24"/>
                <w:lang w:val="en-US" w:eastAsia="zh-CN"/>
              </w:rPr>
            </w:pPr>
            <w:r>
              <w:rPr>
                <w:rFonts w:hint="eastAsia" w:ascii="宋体" w:hAnsi="宋体" w:eastAsia="宋体" w:cs="宋体"/>
                <w:b/>
                <w:bCs/>
                <w:i w:val="0"/>
                <w:iCs w:val="0"/>
                <w:color w:val="000000"/>
                <w:kern w:val="0"/>
                <w:sz w:val="21"/>
                <w:szCs w:val="21"/>
                <w:u w:val="none"/>
                <w:lang w:val="en-US" w:eastAsia="zh-CN" w:bidi="ar"/>
              </w:rPr>
              <w:t>单位</w:t>
            </w:r>
          </w:p>
        </w:tc>
        <w:tc>
          <w:tcPr>
            <w:tcW w:w="769" w:type="dxa"/>
            <w:vAlign w:val="center"/>
          </w:tcPr>
          <w:p w14:paraId="570C6290">
            <w:pPr>
              <w:keepNext w:val="0"/>
              <w:keepLines w:val="0"/>
              <w:widowControl/>
              <w:suppressLineNumbers w:val="0"/>
              <w:jc w:val="center"/>
              <w:textAlignment w:val="center"/>
              <w:rPr>
                <w:rFonts w:hint="eastAsia" w:ascii="宋体" w:hAnsi="宋体" w:eastAsia="宋体" w:cs="宋体"/>
                <w:b/>
                <w:sz w:val="24"/>
                <w:lang w:eastAsia="zh-CN"/>
              </w:rPr>
            </w:pPr>
            <w:r>
              <w:rPr>
                <w:rFonts w:hint="eastAsia" w:ascii="宋体" w:hAnsi="宋体" w:eastAsia="宋体" w:cs="宋体"/>
                <w:b/>
                <w:bCs/>
                <w:i w:val="0"/>
                <w:iCs w:val="0"/>
                <w:color w:val="000000"/>
                <w:kern w:val="0"/>
                <w:sz w:val="21"/>
                <w:szCs w:val="21"/>
                <w:u w:val="none"/>
                <w:lang w:val="en-US" w:eastAsia="zh-CN" w:bidi="ar"/>
              </w:rPr>
              <w:t>数量</w:t>
            </w:r>
          </w:p>
        </w:tc>
        <w:tc>
          <w:tcPr>
            <w:tcW w:w="2127" w:type="dxa"/>
          </w:tcPr>
          <w:p w14:paraId="7F0786AE">
            <w:pPr>
              <w:spacing w:line="360" w:lineRule="auto"/>
              <w:jc w:val="center"/>
              <w:rPr>
                <w:rFonts w:ascii="宋体" w:hAnsi="宋体" w:cs="宋体"/>
                <w:b/>
                <w:sz w:val="24"/>
              </w:rPr>
            </w:pPr>
          </w:p>
          <w:p w14:paraId="63D31546">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小计（元）</w:t>
            </w:r>
          </w:p>
        </w:tc>
        <w:tc>
          <w:tcPr>
            <w:tcW w:w="2126" w:type="dxa"/>
            <w:vAlign w:val="center"/>
          </w:tcPr>
          <w:p w14:paraId="461B57B4">
            <w:pPr>
              <w:spacing w:line="360" w:lineRule="auto"/>
              <w:jc w:val="center"/>
              <w:rPr>
                <w:rFonts w:ascii="宋体" w:hAnsi="宋体" w:cs="宋体"/>
                <w:b/>
                <w:sz w:val="24"/>
              </w:rPr>
            </w:pPr>
          </w:p>
          <w:p w14:paraId="467BFD29">
            <w:pPr>
              <w:spacing w:line="360" w:lineRule="auto"/>
              <w:jc w:val="center"/>
              <w:rPr>
                <w:rFonts w:ascii="宋体" w:hAnsi="宋体" w:cs="宋体"/>
                <w:b/>
                <w:sz w:val="24"/>
              </w:rPr>
            </w:pPr>
            <w:r>
              <w:rPr>
                <w:rFonts w:hint="eastAsia" w:ascii="宋体" w:hAnsi="宋体" w:cs="宋体"/>
                <w:b/>
                <w:sz w:val="24"/>
              </w:rPr>
              <w:t>备注（如果有）</w:t>
            </w:r>
          </w:p>
          <w:p w14:paraId="1F828154">
            <w:pPr>
              <w:spacing w:line="360" w:lineRule="auto"/>
              <w:jc w:val="center"/>
              <w:rPr>
                <w:rFonts w:ascii="宋体" w:hAnsi="宋体" w:cs="宋体"/>
                <w:b/>
                <w:sz w:val="24"/>
              </w:rPr>
            </w:pPr>
          </w:p>
        </w:tc>
      </w:tr>
      <w:tr w14:paraId="4CDC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B0F0DFD">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一</w:t>
            </w:r>
          </w:p>
        </w:tc>
        <w:tc>
          <w:tcPr>
            <w:tcW w:w="1185" w:type="dxa"/>
            <w:vAlign w:val="center"/>
          </w:tcPr>
          <w:p w14:paraId="5FD8A01D">
            <w:pPr>
              <w:keepNext w:val="0"/>
              <w:keepLines w:val="0"/>
              <w:widowControl/>
              <w:suppressLineNumbers w:val="0"/>
              <w:jc w:val="both"/>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综合布线系统</w:t>
            </w:r>
          </w:p>
        </w:tc>
        <w:tc>
          <w:tcPr>
            <w:tcW w:w="1894" w:type="dxa"/>
            <w:vAlign w:val="center"/>
          </w:tcPr>
          <w:p w14:paraId="3FC822DC">
            <w:pPr>
              <w:snapToGrid w:val="0"/>
              <w:spacing w:line="360" w:lineRule="auto"/>
              <w:jc w:val="center"/>
              <w:rPr>
                <w:rFonts w:ascii="宋体" w:hAnsi="宋体" w:cs="宋体"/>
                <w:sz w:val="24"/>
              </w:rPr>
            </w:pPr>
          </w:p>
        </w:tc>
        <w:tc>
          <w:tcPr>
            <w:tcW w:w="2591" w:type="dxa"/>
            <w:vAlign w:val="center"/>
          </w:tcPr>
          <w:p w14:paraId="11FEA99E">
            <w:pPr>
              <w:snapToGrid w:val="0"/>
              <w:spacing w:line="360" w:lineRule="auto"/>
              <w:jc w:val="center"/>
              <w:rPr>
                <w:rFonts w:ascii="宋体" w:hAnsi="宋体" w:cs="宋体"/>
                <w:sz w:val="24"/>
              </w:rPr>
            </w:pPr>
          </w:p>
        </w:tc>
        <w:tc>
          <w:tcPr>
            <w:tcW w:w="2735" w:type="dxa"/>
            <w:vAlign w:val="center"/>
          </w:tcPr>
          <w:p w14:paraId="0C7CADCB">
            <w:pPr>
              <w:snapToGrid w:val="0"/>
              <w:spacing w:line="360" w:lineRule="auto"/>
              <w:jc w:val="center"/>
              <w:rPr>
                <w:rFonts w:ascii="宋体" w:hAnsi="宋体" w:cs="宋体"/>
                <w:sz w:val="24"/>
              </w:rPr>
            </w:pPr>
          </w:p>
        </w:tc>
        <w:tc>
          <w:tcPr>
            <w:tcW w:w="890" w:type="dxa"/>
            <w:vAlign w:val="center"/>
          </w:tcPr>
          <w:p w14:paraId="0C7101F0">
            <w:pPr>
              <w:jc w:val="center"/>
              <w:rPr>
                <w:rFonts w:ascii="宋体" w:hAnsi="宋体" w:cs="宋体"/>
                <w:sz w:val="24"/>
              </w:rPr>
            </w:pPr>
          </w:p>
        </w:tc>
        <w:tc>
          <w:tcPr>
            <w:tcW w:w="769" w:type="dxa"/>
            <w:vAlign w:val="center"/>
          </w:tcPr>
          <w:p w14:paraId="415A09A9">
            <w:pPr>
              <w:jc w:val="center"/>
              <w:rPr>
                <w:rFonts w:ascii="宋体" w:hAnsi="宋体" w:cs="宋体"/>
                <w:sz w:val="24"/>
              </w:rPr>
            </w:pPr>
          </w:p>
        </w:tc>
        <w:tc>
          <w:tcPr>
            <w:tcW w:w="2127" w:type="dxa"/>
          </w:tcPr>
          <w:p w14:paraId="391ED25B">
            <w:pPr>
              <w:spacing w:line="360" w:lineRule="auto"/>
              <w:jc w:val="center"/>
              <w:rPr>
                <w:rFonts w:ascii="宋体" w:hAnsi="宋体" w:cs="宋体"/>
                <w:sz w:val="24"/>
              </w:rPr>
            </w:pPr>
          </w:p>
        </w:tc>
        <w:tc>
          <w:tcPr>
            <w:tcW w:w="2126" w:type="dxa"/>
            <w:vAlign w:val="center"/>
          </w:tcPr>
          <w:p w14:paraId="754458CA">
            <w:pPr>
              <w:spacing w:line="360" w:lineRule="auto"/>
              <w:jc w:val="center"/>
              <w:rPr>
                <w:rFonts w:ascii="宋体" w:hAnsi="宋体" w:cs="宋体"/>
                <w:sz w:val="24"/>
              </w:rPr>
            </w:pPr>
          </w:p>
        </w:tc>
      </w:tr>
      <w:tr w14:paraId="4181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BAF8EC">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5557927D">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iCs w:val="0"/>
                <w:color w:val="000000"/>
                <w:kern w:val="0"/>
                <w:sz w:val="22"/>
                <w:szCs w:val="22"/>
                <w:u w:val="none"/>
                <w:lang w:val="en-US" w:eastAsia="zh-CN" w:bidi="ar"/>
              </w:rPr>
              <w:t>单口网络面板</w:t>
            </w:r>
          </w:p>
        </w:tc>
        <w:tc>
          <w:tcPr>
            <w:tcW w:w="1894" w:type="dxa"/>
            <w:vAlign w:val="center"/>
          </w:tcPr>
          <w:p w14:paraId="34D8E532">
            <w:pPr>
              <w:snapToGrid w:val="0"/>
              <w:spacing w:line="360" w:lineRule="auto"/>
              <w:jc w:val="center"/>
              <w:rPr>
                <w:rFonts w:ascii="宋体" w:hAnsi="宋体" w:cs="宋体"/>
                <w:sz w:val="24"/>
              </w:rPr>
            </w:pPr>
          </w:p>
        </w:tc>
        <w:tc>
          <w:tcPr>
            <w:tcW w:w="2591" w:type="dxa"/>
            <w:vAlign w:val="center"/>
          </w:tcPr>
          <w:p w14:paraId="1D199322">
            <w:pPr>
              <w:snapToGrid w:val="0"/>
              <w:spacing w:line="360" w:lineRule="auto"/>
              <w:jc w:val="center"/>
              <w:rPr>
                <w:rFonts w:ascii="宋体" w:hAnsi="宋体" w:cs="宋体"/>
                <w:sz w:val="24"/>
              </w:rPr>
            </w:pPr>
          </w:p>
        </w:tc>
        <w:tc>
          <w:tcPr>
            <w:tcW w:w="2735" w:type="dxa"/>
            <w:vAlign w:val="center"/>
          </w:tcPr>
          <w:p w14:paraId="69846CEA">
            <w:pPr>
              <w:snapToGrid w:val="0"/>
              <w:spacing w:line="360" w:lineRule="auto"/>
              <w:jc w:val="center"/>
              <w:rPr>
                <w:rFonts w:ascii="宋体" w:hAnsi="宋体" w:cs="宋体"/>
                <w:sz w:val="24"/>
              </w:rPr>
            </w:pPr>
          </w:p>
        </w:tc>
        <w:tc>
          <w:tcPr>
            <w:tcW w:w="890" w:type="dxa"/>
            <w:vAlign w:val="center"/>
          </w:tcPr>
          <w:p w14:paraId="4507764F">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3091EFA4">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25</w:t>
            </w:r>
          </w:p>
        </w:tc>
        <w:tc>
          <w:tcPr>
            <w:tcW w:w="2127" w:type="dxa"/>
          </w:tcPr>
          <w:p w14:paraId="33CC3687">
            <w:pPr>
              <w:spacing w:line="360" w:lineRule="auto"/>
              <w:jc w:val="center"/>
              <w:rPr>
                <w:rFonts w:ascii="宋体" w:hAnsi="宋体" w:cs="宋体"/>
                <w:sz w:val="24"/>
              </w:rPr>
            </w:pPr>
          </w:p>
        </w:tc>
        <w:tc>
          <w:tcPr>
            <w:tcW w:w="2126" w:type="dxa"/>
            <w:vAlign w:val="center"/>
          </w:tcPr>
          <w:p w14:paraId="09E041A5">
            <w:pPr>
              <w:spacing w:line="360" w:lineRule="auto"/>
              <w:jc w:val="center"/>
              <w:rPr>
                <w:rFonts w:ascii="宋体" w:hAnsi="宋体" w:cs="宋体"/>
                <w:sz w:val="24"/>
              </w:rPr>
            </w:pPr>
          </w:p>
        </w:tc>
      </w:tr>
      <w:tr w14:paraId="7656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E1B3C0">
            <w:pPr>
              <w:keepNext w:val="0"/>
              <w:keepLines w:val="0"/>
              <w:widowControl/>
              <w:suppressLineNumbers w:val="0"/>
              <w:jc w:val="center"/>
              <w:textAlignment w:val="center"/>
              <w:rPr>
                <w:rFonts w:hint="eastAsia" w:ascii="宋体" w:hAnsi="宋体" w:eastAsia="宋体" w:cs="宋体"/>
                <w:color w:val="auto"/>
                <w:sz w:val="24"/>
                <w:lang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4CD45B47">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iCs w:val="0"/>
                <w:color w:val="000000"/>
                <w:kern w:val="0"/>
                <w:sz w:val="22"/>
                <w:szCs w:val="22"/>
                <w:u w:val="none"/>
                <w:lang w:val="en-US" w:eastAsia="zh-CN" w:bidi="ar"/>
              </w:rPr>
              <w:t>电话网络面板</w:t>
            </w:r>
          </w:p>
        </w:tc>
        <w:tc>
          <w:tcPr>
            <w:tcW w:w="1894" w:type="dxa"/>
            <w:vAlign w:val="center"/>
          </w:tcPr>
          <w:p w14:paraId="7CB142D5">
            <w:pPr>
              <w:snapToGrid w:val="0"/>
              <w:spacing w:line="360" w:lineRule="auto"/>
              <w:jc w:val="center"/>
              <w:rPr>
                <w:rFonts w:ascii="宋体" w:hAnsi="宋体" w:cs="宋体"/>
                <w:sz w:val="24"/>
              </w:rPr>
            </w:pPr>
          </w:p>
        </w:tc>
        <w:tc>
          <w:tcPr>
            <w:tcW w:w="2591" w:type="dxa"/>
            <w:vAlign w:val="center"/>
          </w:tcPr>
          <w:p w14:paraId="35E6A3EA">
            <w:pPr>
              <w:snapToGrid w:val="0"/>
              <w:spacing w:line="360" w:lineRule="auto"/>
              <w:jc w:val="center"/>
              <w:rPr>
                <w:rFonts w:ascii="宋体" w:hAnsi="宋体" w:cs="宋体"/>
                <w:sz w:val="24"/>
              </w:rPr>
            </w:pPr>
          </w:p>
        </w:tc>
        <w:tc>
          <w:tcPr>
            <w:tcW w:w="2735" w:type="dxa"/>
            <w:vAlign w:val="center"/>
          </w:tcPr>
          <w:p w14:paraId="41B80380">
            <w:pPr>
              <w:snapToGrid w:val="0"/>
              <w:spacing w:line="360" w:lineRule="auto"/>
              <w:jc w:val="center"/>
              <w:rPr>
                <w:rFonts w:ascii="宋体" w:hAnsi="宋体" w:cs="宋体"/>
                <w:sz w:val="24"/>
              </w:rPr>
            </w:pPr>
          </w:p>
        </w:tc>
        <w:tc>
          <w:tcPr>
            <w:tcW w:w="890" w:type="dxa"/>
            <w:vAlign w:val="center"/>
          </w:tcPr>
          <w:p w14:paraId="29EE80E8">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417D87B7">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53</w:t>
            </w:r>
          </w:p>
        </w:tc>
        <w:tc>
          <w:tcPr>
            <w:tcW w:w="2127" w:type="dxa"/>
          </w:tcPr>
          <w:p w14:paraId="35BE98C8">
            <w:pPr>
              <w:spacing w:line="360" w:lineRule="auto"/>
              <w:jc w:val="center"/>
              <w:rPr>
                <w:rFonts w:ascii="宋体" w:hAnsi="宋体" w:cs="宋体"/>
                <w:sz w:val="24"/>
              </w:rPr>
            </w:pPr>
          </w:p>
        </w:tc>
        <w:tc>
          <w:tcPr>
            <w:tcW w:w="2126" w:type="dxa"/>
            <w:vAlign w:val="center"/>
          </w:tcPr>
          <w:p w14:paraId="5274D8A6">
            <w:pPr>
              <w:spacing w:line="360" w:lineRule="auto"/>
              <w:jc w:val="center"/>
              <w:rPr>
                <w:rFonts w:ascii="宋体" w:hAnsi="宋体" w:cs="宋体"/>
                <w:sz w:val="24"/>
              </w:rPr>
            </w:pPr>
          </w:p>
        </w:tc>
      </w:tr>
      <w:tr w14:paraId="00A1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2EBEA2">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3FFA4297">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网络电视面板</w:t>
            </w:r>
          </w:p>
        </w:tc>
        <w:tc>
          <w:tcPr>
            <w:tcW w:w="1894" w:type="dxa"/>
            <w:vAlign w:val="center"/>
          </w:tcPr>
          <w:p w14:paraId="362F5556">
            <w:pPr>
              <w:snapToGrid w:val="0"/>
              <w:spacing w:line="360" w:lineRule="auto"/>
              <w:jc w:val="center"/>
              <w:rPr>
                <w:rFonts w:ascii="宋体" w:hAnsi="宋体" w:cs="宋体"/>
                <w:sz w:val="24"/>
              </w:rPr>
            </w:pPr>
          </w:p>
        </w:tc>
        <w:tc>
          <w:tcPr>
            <w:tcW w:w="2591" w:type="dxa"/>
            <w:vAlign w:val="center"/>
          </w:tcPr>
          <w:p w14:paraId="3DB58315">
            <w:pPr>
              <w:snapToGrid w:val="0"/>
              <w:spacing w:line="360" w:lineRule="auto"/>
              <w:jc w:val="center"/>
              <w:rPr>
                <w:rFonts w:ascii="宋体" w:hAnsi="宋体" w:cs="宋体"/>
                <w:sz w:val="24"/>
              </w:rPr>
            </w:pPr>
          </w:p>
        </w:tc>
        <w:tc>
          <w:tcPr>
            <w:tcW w:w="2735" w:type="dxa"/>
            <w:vAlign w:val="center"/>
          </w:tcPr>
          <w:p w14:paraId="4361097C">
            <w:pPr>
              <w:snapToGrid w:val="0"/>
              <w:spacing w:line="360" w:lineRule="auto"/>
              <w:jc w:val="center"/>
              <w:rPr>
                <w:rFonts w:ascii="宋体" w:hAnsi="宋体" w:cs="宋体"/>
                <w:sz w:val="24"/>
              </w:rPr>
            </w:pPr>
          </w:p>
        </w:tc>
        <w:tc>
          <w:tcPr>
            <w:tcW w:w="890" w:type="dxa"/>
            <w:vAlign w:val="center"/>
          </w:tcPr>
          <w:p w14:paraId="33B2902F">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3BAD915D">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13</w:t>
            </w:r>
          </w:p>
        </w:tc>
        <w:tc>
          <w:tcPr>
            <w:tcW w:w="2127" w:type="dxa"/>
          </w:tcPr>
          <w:p w14:paraId="51EC52F8">
            <w:pPr>
              <w:spacing w:line="360" w:lineRule="auto"/>
              <w:jc w:val="center"/>
              <w:rPr>
                <w:rFonts w:ascii="宋体" w:hAnsi="宋体" w:cs="宋体"/>
                <w:sz w:val="24"/>
              </w:rPr>
            </w:pPr>
          </w:p>
        </w:tc>
        <w:tc>
          <w:tcPr>
            <w:tcW w:w="2126" w:type="dxa"/>
            <w:vAlign w:val="center"/>
          </w:tcPr>
          <w:p w14:paraId="5BBA3F60">
            <w:pPr>
              <w:spacing w:line="360" w:lineRule="auto"/>
              <w:jc w:val="center"/>
              <w:rPr>
                <w:rFonts w:ascii="宋体" w:hAnsi="宋体" w:cs="宋体"/>
                <w:sz w:val="24"/>
              </w:rPr>
            </w:pPr>
          </w:p>
        </w:tc>
      </w:tr>
      <w:tr w14:paraId="5A1C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C40DCE">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0F015B0A">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双网络面板</w:t>
            </w:r>
          </w:p>
        </w:tc>
        <w:tc>
          <w:tcPr>
            <w:tcW w:w="1894" w:type="dxa"/>
            <w:vAlign w:val="center"/>
          </w:tcPr>
          <w:p w14:paraId="2B34EAC5">
            <w:pPr>
              <w:snapToGrid w:val="0"/>
              <w:spacing w:line="360" w:lineRule="auto"/>
              <w:jc w:val="center"/>
              <w:rPr>
                <w:rFonts w:ascii="宋体" w:hAnsi="宋体" w:cs="宋体"/>
                <w:sz w:val="24"/>
              </w:rPr>
            </w:pPr>
          </w:p>
        </w:tc>
        <w:tc>
          <w:tcPr>
            <w:tcW w:w="2591" w:type="dxa"/>
            <w:vAlign w:val="center"/>
          </w:tcPr>
          <w:p w14:paraId="23818D33">
            <w:pPr>
              <w:snapToGrid w:val="0"/>
              <w:spacing w:line="360" w:lineRule="auto"/>
              <w:jc w:val="center"/>
              <w:rPr>
                <w:rFonts w:ascii="宋体" w:hAnsi="宋体" w:cs="宋体"/>
                <w:sz w:val="24"/>
              </w:rPr>
            </w:pPr>
          </w:p>
        </w:tc>
        <w:tc>
          <w:tcPr>
            <w:tcW w:w="2735" w:type="dxa"/>
            <w:vAlign w:val="center"/>
          </w:tcPr>
          <w:p w14:paraId="40B35C2A">
            <w:pPr>
              <w:snapToGrid w:val="0"/>
              <w:spacing w:line="360" w:lineRule="auto"/>
              <w:jc w:val="center"/>
              <w:rPr>
                <w:rFonts w:ascii="宋体" w:hAnsi="宋体" w:cs="宋体"/>
                <w:sz w:val="24"/>
              </w:rPr>
            </w:pPr>
          </w:p>
        </w:tc>
        <w:tc>
          <w:tcPr>
            <w:tcW w:w="890" w:type="dxa"/>
            <w:vAlign w:val="center"/>
          </w:tcPr>
          <w:p w14:paraId="1316C174">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0E7C1769">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54</w:t>
            </w:r>
          </w:p>
        </w:tc>
        <w:tc>
          <w:tcPr>
            <w:tcW w:w="2127" w:type="dxa"/>
          </w:tcPr>
          <w:p w14:paraId="1FE982DF">
            <w:pPr>
              <w:spacing w:line="360" w:lineRule="auto"/>
              <w:jc w:val="center"/>
              <w:rPr>
                <w:rFonts w:ascii="宋体" w:hAnsi="宋体" w:cs="宋体"/>
                <w:sz w:val="24"/>
              </w:rPr>
            </w:pPr>
          </w:p>
        </w:tc>
        <w:tc>
          <w:tcPr>
            <w:tcW w:w="2126" w:type="dxa"/>
            <w:vAlign w:val="center"/>
          </w:tcPr>
          <w:p w14:paraId="627DAFB4">
            <w:pPr>
              <w:spacing w:line="360" w:lineRule="auto"/>
              <w:jc w:val="center"/>
              <w:rPr>
                <w:rFonts w:ascii="宋体" w:hAnsi="宋体" w:cs="宋体"/>
                <w:sz w:val="24"/>
              </w:rPr>
            </w:pPr>
          </w:p>
        </w:tc>
      </w:tr>
      <w:tr w14:paraId="566B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2C0D89">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261881CE">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24口非屏蔽网络配线架</w:t>
            </w:r>
          </w:p>
        </w:tc>
        <w:tc>
          <w:tcPr>
            <w:tcW w:w="1894" w:type="dxa"/>
            <w:vAlign w:val="center"/>
          </w:tcPr>
          <w:p w14:paraId="15B9031C">
            <w:pPr>
              <w:snapToGrid w:val="0"/>
              <w:spacing w:line="360" w:lineRule="auto"/>
              <w:jc w:val="center"/>
              <w:rPr>
                <w:rFonts w:ascii="宋体" w:hAnsi="宋体" w:cs="宋体"/>
                <w:sz w:val="24"/>
              </w:rPr>
            </w:pPr>
          </w:p>
        </w:tc>
        <w:tc>
          <w:tcPr>
            <w:tcW w:w="2591" w:type="dxa"/>
            <w:vAlign w:val="center"/>
          </w:tcPr>
          <w:p w14:paraId="22105208">
            <w:pPr>
              <w:snapToGrid w:val="0"/>
              <w:spacing w:line="360" w:lineRule="auto"/>
              <w:jc w:val="center"/>
              <w:rPr>
                <w:rFonts w:ascii="宋体" w:hAnsi="宋体" w:cs="宋体"/>
                <w:sz w:val="24"/>
              </w:rPr>
            </w:pPr>
          </w:p>
        </w:tc>
        <w:tc>
          <w:tcPr>
            <w:tcW w:w="2735" w:type="dxa"/>
            <w:vAlign w:val="center"/>
          </w:tcPr>
          <w:p w14:paraId="48A962F7">
            <w:pPr>
              <w:snapToGrid w:val="0"/>
              <w:spacing w:line="360" w:lineRule="auto"/>
              <w:jc w:val="center"/>
              <w:rPr>
                <w:rFonts w:ascii="宋体" w:hAnsi="宋体" w:cs="宋体"/>
                <w:sz w:val="24"/>
              </w:rPr>
            </w:pPr>
          </w:p>
        </w:tc>
        <w:tc>
          <w:tcPr>
            <w:tcW w:w="890" w:type="dxa"/>
            <w:vAlign w:val="center"/>
          </w:tcPr>
          <w:p w14:paraId="13E33D76">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3AF5DBCF">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10</w:t>
            </w:r>
          </w:p>
        </w:tc>
        <w:tc>
          <w:tcPr>
            <w:tcW w:w="2127" w:type="dxa"/>
          </w:tcPr>
          <w:p w14:paraId="00BBACAE">
            <w:pPr>
              <w:spacing w:line="360" w:lineRule="auto"/>
              <w:jc w:val="center"/>
              <w:rPr>
                <w:rFonts w:ascii="宋体" w:hAnsi="宋体" w:cs="宋体"/>
                <w:sz w:val="24"/>
              </w:rPr>
            </w:pPr>
          </w:p>
        </w:tc>
        <w:tc>
          <w:tcPr>
            <w:tcW w:w="2126" w:type="dxa"/>
            <w:vAlign w:val="center"/>
          </w:tcPr>
          <w:p w14:paraId="20273116">
            <w:pPr>
              <w:spacing w:line="360" w:lineRule="auto"/>
              <w:jc w:val="center"/>
              <w:rPr>
                <w:rFonts w:ascii="宋体" w:hAnsi="宋体" w:cs="宋体"/>
                <w:sz w:val="24"/>
              </w:rPr>
            </w:pPr>
          </w:p>
        </w:tc>
      </w:tr>
      <w:tr w14:paraId="30A9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48EA55">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78AE1C98">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网络跳线</w:t>
            </w:r>
          </w:p>
        </w:tc>
        <w:tc>
          <w:tcPr>
            <w:tcW w:w="1894" w:type="dxa"/>
            <w:vAlign w:val="center"/>
          </w:tcPr>
          <w:p w14:paraId="26FFEB18">
            <w:pPr>
              <w:snapToGrid w:val="0"/>
              <w:spacing w:line="360" w:lineRule="auto"/>
              <w:jc w:val="center"/>
              <w:rPr>
                <w:rFonts w:ascii="宋体" w:hAnsi="宋体" w:cs="宋体"/>
                <w:sz w:val="24"/>
              </w:rPr>
            </w:pPr>
          </w:p>
        </w:tc>
        <w:tc>
          <w:tcPr>
            <w:tcW w:w="2591" w:type="dxa"/>
            <w:vAlign w:val="center"/>
          </w:tcPr>
          <w:p w14:paraId="7C44EC3F">
            <w:pPr>
              <w:snapToGrid w:val="0"/>
              <w:spacing w:line="360" w:lineRule="auto"/>
              <w:jc w:val="center"/>
              <w:rPr>
                <w:rFonts w:ascii="宋体" w:hAnsi="宋体" w:cs="宋体"/>
                <w:sz w:val="24"/>
              </w:rPr>
            </w:pPr>
          </w:p>
        </w:tc>
        <w:tc>
          <w:tcPr>
            <w:tcW w:w="2735" w:type="dxa"/>
            <w:vAlign w:val="center"/>
          </w:tcPr>
          <w:p w14:paraId="28005407">
            <w:pPr>
              <w:snapToGrid w:val="0"/>
              <w:spacing w:line="360" w:lineRule="auto"/>
              <w:jc w:val="center"/>
              <w:rPr>
                <w:rFonts w:ascii="宋体" w:hAnsi="宋体" w:cs="宋体"/>
                <w:sz w:val="24"/>
              </w:rPr>
            </w:pPr>
          </w:p>
        </w:tc>
        <w:tc>
          <w:tcPr>
            <w:tcW w:w="890" w:type="dxa"/>
            <w:vAlign w:val="center"/>
          </w:tcPr>
          <w:p w14:paraId="03569A66">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条</w:t>
            </w:r>
          </w:p>
        </w:tc>
        <w:tc>
          <w:tcPr>
            <w:tcW w:w="769" w:type="dxa"/>
            <w:vAlign w:val="center"/>
          </w:tcPr>
          <w:p w14:paraId="1427BFF2">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305</w:t>
            </w:r>
          </w:p>
        </w:tc>
        <w:tc>
          <w:tcPr>
            <w:tcW w:w="2127" w:type="dxa"/>
          </w:tcPr>
          <w:p w14:paraId="5CA47F1D">
            <w:pPr>
              <w:spacing w:line="360" w:lineRule="auto"/>
              <w:jc w:val="center"/>
              <w:rPr>
                <w:rFonts w:ascii="宋体" w:hAnsi="宋体" w:cs="宋体"/>
                <w:sz w:val="24"/>
              </w:rPr>
            </w:pPr>
          </w:p>
        </w:tc>
        <w:tc>
          <w:tcPr>
            <w:tcW w:w="2126" w:type="dxa"/>
            <w:vAlign w:val="center"/>
          </w:tcPr>
          <w:p w14:paraId="10CDAF67">
            <w:pPr>
              <w:spacing w:line="360" w:lineRule="auto"/>
              <w:jc w:val="center"/>
              <w:rPr>
                <w:rFonts w:ascii="宋体" w:hAnsi="宋体" w:cs="宋体"/>
                <w:sz w:val="24"/>
              </w:rPr>
            </w:pPr>
          </w:p>
        </w:tc>
      </w:tr>
      <w:tr w14:paraId="4A34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D4DD48">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7DA7B5CB">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24口光纤配线架</w:t>
            </w:r>
          </w:p>
        </w:tc>
        <w:tc>
          <w:tcPr>
            <w:tcW w:w="1894" w:type="dxa"/>
            <w:vAlign w:val="center"/>
          </w:tcPr>
          <w:p w14:paraId="41C1EE37">
            <w:pPr>
              <w:snapToGrid w:val="0"/>
              <w:spacing w:line="360" w:lineRule="auto"/>
              <w:jc w:val="center"/>
              <w:rPr>
                <w:rFonts w:ascii="宋体" w:hAnsi="宋体" w:cs="宋体"/>
                <w:sz w:val="24"/>
              </w:rPr>
            </w:pPr>
          </w:p>
        </w:tc>
        <w:tc>
          <w:tcPr>
            <w:tcW w:w="2591" w:type="dxa"/>
            <w:vAlign w:val="center"/>
          </w:tcPr>
          <w:p w14:paraId="0C619021">
            <w:pPr>
              <w:snapToGrid w:val="0"/>
              <w:spacing w:line="360" w:lineRule="auto"/>
              <w:jc w:val="center"/>
              <w:rPr>
                <w:rFonts w:ascii="宋体" w:hAnsi="宋体" w:cs="宋体"/>
                <w:sz w:val="24"/>
              </w:rPr>
            </w:pPr>
          </w:p>
        </w:tc>
        <w:tc>
          <w:tcPr>
            <w:tcW w:w="2735" w:type="dxa"/>
            <w:vAlign w:val="center"/>
          </w:tcPr>
          <w:p w14:paraId="1369A045">
            <w:pPr>
              <w:snapToGrid w:val="0"/>
              <w:spacing w:line="360" w:lineRule="auto"/>
              <w:jc w:val="center"/>
              <w:rPr>
                <w:rFonts w:ascii="宋体" w:hAnsi="宋体" w:cs="宋体"/>
                <w:sz w:val="24"/>
              </w:rPr>
            </w:pPr>
          </w:p>
        </w:tc>
        <w:tc>
          <w:tcPr>
            <w:tcW w:w="890" w:type="dxa"/>
            <w:vAlign w:val="center"/>
          </w:tcPr>
          <w:p w14:paraId="109F5D93">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4413AD3F">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713619B1">
            <w:pPr>
              <w:spacing w:line="360" w:lineRule="auto"/>
              <w:jc w:val="center"/>
              <w:rPr>
                <w:rFonts w:ascii="宋体" w:hAnsi="宋体" w:cs="宋体"/>
                <w:sz w:val="24"/>
              </w:rPr>
            </w:pPr>
          </w:p>
        </w:tc>
        <w:tc>
          <w:tcPr>
            <w:tcW w:w="2126" w:type="dxa"/>
            <w:vAlign w:val="center"/>
          </w:tcPr>
          <w:p w14:paraId="28A85BEB">
            <w:pPr>
              <w:spacing w:line="360" w:lineRule="auto"/>
              <w:jc w:val="center"/>
              <w:rPr>
                <w:rFonts w:ascii="宋体" w:hAnsi="宋体" w:cs="宋体"/>
                <w:sz w:val="24"/>
              </w:rPr>
            </w:pPr>
          </w:p>
        </w:tc>
      </w:tr>
      <w:tr w14:paraId="7E78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A04BBD">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7FCEB8A9">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配线架</w:t>
            </w:r>
          </w:p>
        </w:tc>
        <w:tc>
          <w:tcPr>
            <w:tcW w:w="1894" w:type="dxa"/>
            <w:vAlign w:val="center"/>
          </w:tcPr>
          <w:p w14:paraId="6061DC4A">
            <w:pPr>
              <w:snapToGrid w:val="0"/>
              <w:spacing w:line="360" w:lineRule="auto"/>
              <w:jc w:val="center"/>
              <w:rPr>
                <w:rFonts w:ascii="宋体" w:hAnsi="宋体" w:cs="宋体"/>
                <w:sz w:val="24"/>
              </w:rPr>
            </w:pPr>
          </w:p>
        </w:tc>
        <w:tc>
          <w:tcPr>
            <w:tcW w:w="2591" w:type="dxa"/>
            <w:vAlign w:val="center"/>
          </w:tcPr>
          <w:p w14:paraId="76E9340A">
            <w:pPr>
              <w:snapToGrid w:val="0"/>
              <w:spacing w:line="360" w:lineRule="auto"/>
              <w:jc w:val="center"/>
              <w:rPr>
                <w:rFonts w:ascii="宋体" w:hAnsi="宋体" w:cs="宋体"/>
                <w:sz w:val="24"/>
              </w:rPr>
            </w:pPr>
          </w:p>
        </w:tc>
        <w:tc>
          <w:tcPr>
            <w:tcW w:w="2735" w:type="dxa"/>
            <w:vAlign w:val="center"/>
          </w:tcPr>
          <w:p w14:paraId="6AD7A76D">
            <w:pPr>
              <w:snapToGrid w:val="0"/>
              <w:spacing w:line="360" w:lineRule="auto"/>
              <w:jc w:val="center"/>
              <w:rPr>
                <w:rFonts w:ascii="宋体" w:hAnsi="宋体" w:cs="宋体"/>
                <w:sz w:val="24"/>
              </w:rPr>
            </w:pPr>
          </w:p>
        </w:tc>
        <w:tc>
          <w:tcPr>
            <w:tcW w:w="890" w:type="dxa"/>
            <w:vAlign w:val="center"/>
          </w:tcPr>
          <w:p w14:paraId="49E25CD6">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63066833">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60108490">
            <w:pPr>
              <w:spacing w:line="360" w:lineRule="auto"/>
              <w:jc w:val="center"/>
              <w:rPr>
                <w:rFonts w:ascii="宋体" w:hAnsi="宋体" w:cs="宋体"/>
                <w:sz w:val="24"/>
              </w:rPr>
            </w:pPr>
          </w:p>
        </w:tc>
        <w:tc>
          <w:tcPr>
            <w:tcW w:w="2126" w:type="dxa"/>
            <w:vAlign w:val="center"/>
          </w:tcPr>
          <w:p w14:paraId="0A999CC7">
            <w:pPr>
              <w:spacing w:line="360" w:lineRule="auto"/>
              <w:jc w:val="center"/>
              <w:rPr>
                <w:rFonts w:ascii="宋体" w:hAnsi="宋体" w:cs="宋体"/>
                <w:sz w:val="24"/>
              </w:rPr>
            </w:pPr>
          </w:p>
        </w:tc>
      </w:tr>
      <w:tr w14:paraId="58DD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F000F3">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185" w:type="dxa"/>
            <w:vAlign w:val="center"/>
          </w:tcPr>
          <w:p w14:paraId="6BF11B8D">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水晶头</w:t>
            </w:r>
          </w:p>
        </w:tc>
        <w:tc>
          <w:tcPr>
            <w:tcW w:w="1894" w:type="dxa"/>
            <w:vAlign w:val="center"/>
          </w:tcPr>
          <w:p w14:paraId="536DC781">
            <w:pPr>
              <w:snapToGrid w:val="0"/>
              <w:spacing w:line="360" w:lineRule="auto"/>
              <w:jc w:val="center"/>
              <w:rPr>
                <w:rFonts w:ascii="宋体" w:hAnsi="宋体" w:cs="宋体"/>
                <w:sz w:val="24"/>
              </w:rPr>
            </w:pPr>
          </w:p>
        </w:tc>
        <w:tc>
          <w:tcPr>
            <w:tcW w:w="2591" w:type="dxa"/>
            <w:vAlign w:val="center"/>
          </w:tcPr>
          <w:p w14:paraId="2C2CE87D">
            <w:pPr>
              <w:snapToGrid w:val="0"/>
              <w:spacing w:line="360" w:lineRule="auto"/>
              <w:jc w:val="center"/>
              <w:rPr>
                <w:rFonts w:ascii="宋体" w:hAnsi="宋体" w:cs="宋体"/>
                <w:sz w:val="24"/>
              </w:rPr>
            </w:pPr>
          </w:p>
        </w:tc>
        <w:tc>
          <w:tcPr>
            <w:tcW w:w="2735" w:type="dxa"/>
            <w:vAlign w:val="center"/>
          </w:tcPr>
          <w:p w14:paraId="0F9B3A1A">
            <w:pPr>
              <w:snapToGrid w:val="0"/>
              <w:spacing w:line="360" w:lineRule="auto"/>
              <w:jc w:val="center"/>
              <w:rPr>
                <w:rFonts w:ascii="宋体" w:hAnsi="宋体" w:cs="宋体"/>
                <w:sz w:val="24"/>
              </w:rPr>
            </w:pPr>
          </w:p>
        </w:tc>
        <w:tc>
          <w:tcPr>
            <w:tcW w:w="890" w:type="dxa"/>
            <w:vAlign w:val="center"/>
          </w:tcPr>
          <w:p w14:paraId="032203EE">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盒</w:t>
            </w:r>
          </w:p>
        </w:tc>
        <w:tc>
          <w:tcPr>
            <w:tcW w:w="769" w:type="dxa"/>
            <w:vAlign w:val="center"/>
          </w:tcPr>
          <w:p w14:paraId="482E741D">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6</w:t>
            </w:r>
          </w:p>
        </w:tc>
        <w:tc>
          <w:tcPr>
            <w:tcW w:w="2127" w:type="dxa"/>
          </w:tcPr>
          <w:p w14:paraId="1BE21D6D">
            <w:pPr>
              <w:spacing w:line="360" w:lineRule="auto"/>
              <w:jc w:val="center"/>
              <w:rPr>
                <w:rFonts w:ascii="宋体" w:hAnsi="宋体" w:cs="宋体"/>
                <w:sz w:val="24"/>
              </w:rPr>
            </w:pPr>
          </w:p>
        </w:tc>
        <w:tc>
          <w:tcPr>
            <w:tcW w:w="2126" w:type="dxa"/>
            <w:vAlign w:val="center"/>
          </w:tcPr>
          <w:p w14:paraId="7436FDE7">
            <w:pPr>
              <w:spacing w:line="360" w:lineRule="auto"/>
              <w:jc w:val="center"/>
              <w:rPr>
                <w:rFonts w:ascii="宋体" w:hAnsi="宋体" w:cs="宋体"/>
                <w:sz w:val="24"/>
              </w:rPr>
            </w:pPr>
          </w:p>
        </w:tc>
      </w:tr>
      <w:tr w14:paraId="1B05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EA7662">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85" w:type="dxa"/>
            <w:vAlign w:val="center"/>
          </w:tcPr>
          <w:p w14:paraId="548102AF">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机柜</w:t>
            </w:r>
          </w:p>
        </w:tc>
        <w:tc>
          <w:tcPr>
            <w:tcW w:w="1894" w:type="dxa"/>
            <w:vAlign w:val="center"/>
          </w:tcPr>
          <w:p w14:paraId="280A2D90">
            <w:pPr>
              <w:snapToGrid w:val="0"/>
              <w:spacing w:line="360" w:lineRule="auto"/>
              <w:jc w:val="center"/>
              <w:rPr>
                <w:rFonts w:ascii="宋体" w:hAnsi="宋体" w:cs="宋体"/>
                <w:sz w:val="24"/>
              </w:rPr>
            </w:pPr>
          </w:p>
        </w:tc>
        <w:tc>
          <w:tcPr>
            <w:tcW w:w="2591" w:type="dxa"/>
            <w:vAlign w:val="center"/>
          </w:tcPr>
          <w:p w14:paraId="3B15FBED">
            <w:pPr>
              <w:snapToGrid w:val="0"/>
              <w:spacing w:line="360" w:lineRule="auto"/>
              <w:jc w:val="center"/>
              <w:rPr>
                <w:rFonts w:ascii="宋体" w:hAnsi="宋体" w:cs="宋体"/>
                <w:sz w:val="24"/>
              </w:rPr>
            </w:pPr>
          </w:p>
        </w:tc>
        <w:tc>
          <w:tcPr>
            <w:tcW w:w="2735" w:type="dxa"/>
            <w:vAlign w:val="center"/>
          </w:tcPr>
          <w:p w14:paraId="0AC07F35">
            <w:pPr>
              <w:snapToGrid w:val="0"/>
              <w:spacing w:line="360" w:lineRule="auto"/>
              <w:jc w:val="center"/>
              <w:rPr>
                <w:rFonts w:ascii="宋体" w:hAnsi="宋体" w:cs="宋体"/>
                <w:sz w:val="24"/>
              </w:rPr>
            </w:pPr>
          </w:p>
        </w:tc>
        <w:tc>
          <w:tcPr>
            <w:tcW w:w="890" w:type="dxa"/>
            <w:vAlign w:val="center"/>
          </w:tcPr>
          <w:p w14:paraId="4CDB34BF">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2740A24">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B109151">
            <w:pPr>
              <w:spacing w:line="360" w:lineRule="auto"/>
              <w:jc w:val="center"/>
              <w:rPr>
                <w:rFonts w:ascii="宋体" w:hAnsi="宋体" w:cs="宋体"/>
                <w:sz w:val="24"/>
              </w:rPr>
            </w:pPr>
          </w:p>
        </w:tc>
        <w:tc>
          <w:tcPr>
            <w:tcW w:w="2126" w:type="dxa"/>
            <w:vAlign w:val="center"/>
          </w:tcPr>
          <w:p w14:paraId="5B6B365A">
            <w:pPr>
              <w:spacing w:line="360" w:lineRule="auto"/>
              <w:jc w:val="center"/>
              <w:rPr>
                <w:rFonts w:ascii="宋体" w:hAnsi="宋体" w:cs="宋体"/>
                <w:sz w:val="24"/>
              </w:rPr>
            </w:pPr>
          </w:p>
        </w:tc>
      </w:tr>
      <w:tr w14:paraId="3FBB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840033">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二</w:t>
            </w:r>
          </w:p>
        </w:tc>
        <w:tc>
          <w:tcPr>
            <w:tcW w:w="1185" w:type="dxa"/>
            <w:vAlign w:val="center"/>
          </w:tcPr>
          <w:p w14:paraId="7B06AF52">
            <w:pPr>
              <w:keepNext w:val="0"/>
              <w:keepLines w:val="0"/>
              <w:widowControl/>
              <w:suppressLineNumbers w:val="0"/>
              <w:jc w:val="both"/>
              <w:textAlignment w:val="center"/>
              <w:rPr>
                <w:rFonts w:ascii="宋体" w:hAnsi="宋体" w:cs="宋体"/>
                <w:sz w:val="24"/>
              </w:rPr>
            </w:pPr>
            <w:r>
              <w:rPr>
                <w:rFonts w:hint="eastAsia" w:ascii="宋体" w:hAnsi="宋体" w:eastAsia="宋体" w:cs="宋体"/>
                <w:b/>
                <w:bCs/>
                <w:i w:val="0"/>
                <w:iCs w:val="0"/>
                <w:color w:val="000000"/>
                <w:kern w:val="0"/>
                <w:sz w:val="22"/>
                <w:szCs w:val="22"/>
                <w:u w:val="none"/>
                <w:lang w:val="en-US" w:eastAsia="zh-CN" w:bidi="ar"/>
              </w:rPr>
              <w:t>计算机网络系统</w:t>
            </w:r>
          </w:p>
        </w:tc>
        <w:tc>
          <w:tcPr>
            <w:tcW w:w="1894" w:type="dxa"/>
            <w:vAlign w:val="center"/>
          </w:tcPr>
          <w:p w14:paraId="207D16F2">
            <w:pPr>
              <w:snapToGrid w:val="0"/>
              <w:spacing w:line="360" w:lineRule="auto"/>
              <w:jc w:val="center"/>
              <w:rPr>
                <w:rFonts w:ascii="宋体" w:hAnsi="宋体" w:cs="宋体"/>
                <w:sz w:val="24"/>
              </w:rPr>
            </w:pPr>
          </w:p>
        </w:tc>
        <w:tc>
          <w:tcPr>
            <w:tcW w:w="2591" w:type="dxa"/>
            <w:vAlign w:val="center"/>
          </w:tcPr>
          <w:p w14:paraId="3E6E1111">
            <w:pPr>
              <w:snapToGrid w:val="0"/>
              <w:spacing w:line="360" w:lineRule="auto"/>
              <w:jc w:val="center"/>
              <w:rPr>
                <w:rFonts w:ascii="宋体" w:hAnsi="宋体" w:cs="宋体"/>
                <w:sz w:val="24"/>
              </w:rPr>
            </w:pPr>
          </w:p>
        </w:tc>
        <w:tc>
          <w:tcPr>
            <w:tcW w:w="2735" w:type="dxa"/>
            <w:vAlign w:val="center"/>
          </w:tcPr>
          <w:p w14:paraId="3A667EA9">
            <w:pPr>
              <w:snapToGrid w:val="0"/>
              <w:spacing w:line="360" w:lineRule="auto"/>
              <w:jc w:val="center"/>
              <w:rPr>
                <w:rFonts w:ascii="宋体" w:hAnsi="宋体" w:cs="宋体"/>
                <w:sz w:val="24"/>
              </w:rPr>
            </w:pPr>
          </w:p>
        </w:tc>
        <w:tc>
          <w:tcPr>
            <w:tcW w:w="890" w:type="dxa"/>
            <w:vAlign w:val="center"/>
          </w:tcPr>
          <w:p w14:paraId="675AA3FC">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w:t>
            </w:r>
          </w:p>
        </w:tc>
        <w:tc>
          <w:tcPr>
            <w:tcW w:w="769" w:type="dxa"/>
            <w:vAlign w:val="center"/>
          </w:tcPr>
          <w:p w14:paraId="01FF66D2">
            <w:pPr>
              <w:jc w:val="center"/>
              <w:rPr>
                <w:rFonts w:ascii="宋体" w:hAnsi="宋体" w:cs="宋体"/>
                <w:sz w:val="24"/>
              </w:rPr>
            </w:pPr>
          </w:p>
        </w:tc>
        <w:tc>
          <w:tcPr>
            <w:tcW w:w="2127" w:type="dxa"/>
          </w:tcPr>
          <w:p w14:paraId="47C5F486">
            <w:pPr>
              <w:spacing w:line="360" w:lineRule="auto"/>
              <w:jc w:val="center"/>
              <w:rPr>
                <w:rFonts w:ascii="宋体" w:hAnsi="宋体" w:cs="宋体"/>
                <w:sz w:val="24"/>
              </w:rPr>
            </w:pPr>
          </w:p>
        </w:tc>
        <w:tc>
          <w:tcPr>
            <w:tcW w:w="2126" w:type="dxa"/>
            <w:vAlign w:val="center"/>
          </w:tcPr>
          <w:p w14:paraId="72EE465E">
            <w:pPr>
              <w:spacing w:line="360" w:lineRule="auto"/>
              <w:jc w:val="center"/>
              <w:rPr>
                <w:rFonts w:ascii="宋体" w:hAnsi="宋体" w:cs="宋体"/>
                <w:sz w:val="24"/>
              </w:rPr>
            </w:pPr>
          </w:p>
        </w:tc>
      </w:tr>
      <w:tr w14:paraId="06E0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DDC775">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079CA15F">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无线AP</w:t>
            </w:r>
          </w:p>
        </w:tc>
        <w:tc>
          <w:tcPr>
            <w:tcW w:w="1894" w:type="dxa"/>
            <w:vAlign w:val="center"/>
          </w:tcPr>
          <w:p w14:paraId="7A597159">
            <w:pPr>
              <w:snapToGrid w:val="0"/>
              <w:spacing w:line="360" w:lineRule="auto"/>
              <w:jc w:val="center"/>
              <w:rPr>
                <w:rFonts w:ascii="宋体" w:hAnsi="宋体" w:cs="宋体"/>
                <w:sz w:val="24"/>
              </w:rPr>
            </w:pPr>
          </w:p>
        </w:tc>
        <w:tc>
          <w:tcPr>
            <w:tcW w:w="2591" w:type="dxa"/>
            <w:vAlign w:val="center"/>
          </w:tcPr>
          <w:p w14:paraId="432338DA">
            <w:pPr>
              <w:snapToGrid w:val="0"/>
              <w:spacing w:line="360" w:lineRule="auto"/>
              <w:jc w:val="center"/>
              <w:rPr>
                <w:rFonts w:ascii="宋体" w:hAnsi="宋体" w:cs="宋体"/>
                <w:sz w:val="24"/>
              </w:rPr>
            </w:pPr>
          </w:p>
        </w:tc>
        <w:tc>
          <w:tcPr>
            <w:tcW w:w="2735" w:type="dxa"/>
            <w:vAlign w:val="center"/>
          </w:tcPr>
          <w:p w14:paraId="73613807">
            <w:pPr>
              <w:snapToGrid w:val="0"/>
              <w:spacing w:line="360" w:lineRule="auto"/>
              <w:jc w:val="center"/>
              <w:rPr>
                <w:rFonts w:ascii="宋体" w:hAnsi="宋体" w:cs="宋体"/>
                <w:sz w:val="24"/>
              </w:rPr>
            </w:pPr>
          </w:p>
        </w:tc>
        <w:tc>
          <w:tcPr>
            <w:tcW w:w="890" w:type="dxa"/>
            <w:vAlign w:val="center"/>
          </w:tcPr>
          <w:p w14:paraId="2B901456">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66A4A7C">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41</w:t>
            </w:r>
          </w:p>
        </w:tc>
        <w:tc>
          <w:tcPr>
            <w:tcW w:w="2127" w:type="dxa"/>
          </w:tcPr>
          <w:p w14:paraId="25E22156">
            <w:pPr>
              <w:spacing w:line="360" w:lineRule="auto"/>
              <w:jc w:val="center"/>
              <w:rPr>
                <w:rFonts w:ascii="宋体" w:hAnsi="宋体" w:cs="宋体"/>
                <w:sz w:val="24"/>
              </w:rPr>
            </w:pPr>
          </w:p>
        </w:tc>
        <w:tc>
          <w:tcPr>
            <w:tcW w:w="2126" w:type="dxa"/>
            <w:vAlign w:val="center"/>
          </w:tcPr>
          <w:p w14:paraId="0D37F7EA">
            <w:pPr>
              <w:spacing w:line="360" w:lineRule="auto"/>
              <w:jc w:val="center"/>
              <w:rPr>
                <w:rFonts w:ascii="宋体" w:hAnsi="宋体" w:cs="宋体"/>
                <w:sz w:val="24"/>
              </w:rPr>
            </w:pPr>
          </w:p>
        </w:tc>
      </w:tr>
      <w:tr w14:paraId="3449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6D6965">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3F8CE6E3">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24口互联网交换机</w:t>
            </w:r>
          </w:p>
        </w:tc>
        <w:tc>
          <w:tcPr>
            <w:tcW w:w="1894" w:type="dxa"/>
            <w:vAlign w:val="center"/>
          </w:tcPr>
          <w:p w14:paraId="2EFDDE4E">
            <w:pPr>
              <w:snapToGrid w:val="0"/>
              <w:spacing w:line="360" w:lineRule="auto"/>
              <w:jc w:val="center"/>
              <w:rPr>
                <w:rFonts w:ascii="宋体" w:hAnsi="宋体" w:cs="宋体"/>
                <w:sz w:val="24"/>
              </w:rPr>
            </w:pPr>
          </w:p>
        </w:tc>
        <w:tc>
          <w:tcPr>
            <w:tcW w:w="2591" w:type="dxa"/>
            <w:vAlign w:val="center"/>
          </w:tcPr>
          <w:p w14:paraId="48A358D9">
            <w:pPr>
              <w:snapToGrid w:val="0"/>
              <w:spacing w:line="360" w:lineRule="auto"/>
              <w:jc w:val="center"/>
              <w:rPr>
                <w:rFonts w:ascii="宋体" w:hAnsi="宋体" w:cs="宋体"/>
                <w:sz w:val="24"/>
              </w:rPr>
            </w:pPr>
          </w:p>
        </w:tc>
        <w:tc>
          <w:tcPr>
            <w:tcW w:w="2735" w:type="dxa"/>
            <w:vAlign w:val="center"/>
          </w:tcPr>
          <w:p w14:paraId="73B63FB0">
            <w:pPr>
              <w:snapToGrid w:val="0"/>
              <w:spacing w:line="360" w:lineRule="auto"/>
              <w:jc w:val="center"/>
              <w:rPr>
                <w:rFonts w:ascii="宋体" w:hAnsi="宋体" w:cs="宋体"/>
                <w:sz w:val="24"/>
              </w:rPr>
            </w:pPr>
          </w:p>
        </w:tc>
        <w:tc>
          <w:tcPr>
            <w:tcW w:w="890" w:type="dxa"/>
            <w:vAlign w:val="center"/>
          </w:tcPr>
          <w:p w14:paraId="7FBB77CF">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96C5FC1">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6</w:t>
            </w:r>
          </w:p>
        </w:tc>
        <w:tc>
          <w:tcPr>
            <w:tcW w:w="2127" w:type="dxa"/>
          </w:tcPr>
          <w:p w14:paraId="5345CCFD">
            <w:pPr>
              <w:spacing w:line="360" w:lineRule="auto"/>
              <w:jc w:val="center"/>
              <w:rPr>
                <w:rFonts w:ascii="宋体" w:hAnsi="宋体" w:cs="宋体"/>
                <w:sz w:val="24"/>
              </w:rPr>
            </w:pPr>
          </w:p>
        </w:tc>
        <w:tc>
          <w:tcPr>
            <w:tcW w:w="2126" w:type="dxa"/>
            <w:vAlign w:val="center"/>
          </w:tcPr>
          <w:p w14:paraId="4C6422F6">
            <w:pPr>
              <w:spacing w:line="360" w:lineRule="auto"/>
              <w:jc w:val="center"/>
              <w:rPr>
                <w:rFonts w:ascii="宋体" w:hAnsi="宋体" w:cs="宋体"/>
                <w:sz w:val="24"/>
              </w:rPr>
            </w:pPr>
          </w:p>
        </w:tc>
      </w:tr>
      <w:tr w14:paraId="53B8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E9DDBA">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6DD535F3">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24口医疗网交换机</w:t>
            </w:r>
          </w:p>
        </w:tc>
        <w:tc>
          <w:tcPr>
            <w:tcW w:w="1894" w:type="dxa"/>
            <w:vAlign w:val="center"/>
          </w:tcPr>
          <w:p w14:paraId="0DFAE9A8">
            <w:pPr>
              <w:snapToGrid w:val="0"/>
              <w:spacing w:line="360" w:lineRule="auto"/>
              <w:jc w:val="center"/>
              <w:rPr>
                <w:rFonts w:ascii="宋体" w:hAnsi="宋体" w:cs="宋体"/>
                <w:sz w:val="24"/>
              </w:rPr>
            </w:pPr>
          </w:p>
        </w:tc>
        <w:tc>
          <w:tcPr>
            <w:tcW w:w="2591" w:type="dxa"/>
            <w:vAlign w:val="center"/>
          </w:tcPr>
          <w:p w14:paraId="4460F1C7">
            <w:pPr>
              <w:snapToGrid w:val="0"/>
              <w:spacing w:line="360" w:lineRule="auto"/>
              <w:jc w:val="center"/>
              <w:rPr>
                <w:rFonts w:ascii="宋体" w:hAnsi="宋体" w:cs="宋体"/>
                <w:sz w:val="24"/>
              </w:rPr>
            </w:pPr>
          </w:p>
        </w:tc>
        <w:tc>
          <w:tcPr>
            <w:tcW w:w="2735" w:type="dxa"/>
            <w:vAlign w:val="center"/>
          </w:tcPr>
          <w:p w14:paraId="387D2608">
            <w:pPr>
              <w:snapToGrid w:val="0"/>
              <w:spacing w:line="360" w:lineRule="auto"/>
              <w:jc w:val="center"/>
              <w:rPr>
                <w:rFonts w:ascii="宋体" w:hAnsi="宋体" w:cs="宋体"/>
                <w:sz w:val="24"/>
              </w:rPr>
            </w:pPr>
          </w:p>
        </w:tc>
        <w:tc>
          <w:tcPr>
            <w:tcW w:w="890" w:type="dxa"/>
            <w:vAlign w:val="center"/>
          </w:tcPr>
          <w:p w14:paraId="526560D2">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7181D307">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31D524ED">
            <w:pPr>
              <w:spacing w:line="360" w:lineRule="auto"/>
              <w:jc w:val="center"/>
              <w:rPr>
                <w:rFonts w:ascii="宋体" w:hAnsi="宋体" w:cs="宋体"/>
                <w:sz w:val="24"/>
              </w:rPr>
            </w:pPr>
          </w:p>
        </w:tc>
        <w:tc>
          <w:tcPr>
            <w:tcW w:w="2126" w:type="dxa"/>
            <w:vAlign w:val="center"/>
          </w:tcPr>
          <w:p w14:paraId="27B01D22">
            <w:pPr>
              <w:spacing w:line="360" w:lineRule="auto"/>
              <w:jc w:val="center"/>
              <w:rPr>
                <w:rFonts w:ascii="宋体" w:hAnsi="宋体" w:cs="宋体"/>
                <w:sz w:val="24"/>
              </w:rPr>
            </w:pPr>
          </w:p>
        </w:tc>
      </w:tr>
      <w:tr w14:paraId="1FF2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7D67F7">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38330DFE">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24口互联网POE交换机</w:t>
            </w:r>
          </w:p>
        </w:tc>
        <w:tc>
          <w:tcPr>
            <w:tcW w:w="1894" w:type="dxa"/>
            <w:vAlign w:val="center"/>
          </w:tcPr>
          <w:p w14:paraId="74168A8A">
            <w:pPr>
              <w:snapToGrid w:val="0"/>
              <w:spacing w:line="360" w:lineRule="auto"/>
              <w:jc w:val="center"/>
              <w:rPr>
                <w:rFonts w:ascii="宋体" w:hAnsi="宋体" w:cs="宋体"/>
                <w:sz w:val="24"/>
              </w:rPr>
            </w:pPr>
          </w:p>
        </w:tc>
        <w:tc>
          <w:tcPr>
            <w:tcW w:w="2591" w:type="dxa"/>
            <w:vAlign w:val="center"/>
          </w:tcPr>
          <w:p w14:paraId="43843B4B">
            <w:pPr>
              <w:snapToGrid w:val="0"/>
              <w:spacing w:line="360" w:lineRule="auto"/>
              <w:jc w:val="center"/>
              <w:rPr>
                <w:rFonts w:ascii="宋体" w:hAnsi="宋体" w:cs="宋体"/>
                <w:sz w:val="24"/>
              </w:rPr>
            </w:pPr>
          </w:p>
        </w:tc>
        <w:tc>
          <w:tcPr>
            <w:tcW w:w="2735" w:type="dxa"/>
            <w:vAlign w:val="center"/>
          </w:tcPr>
          <w:p w14:paraId="263F6A07">
            <w:pPr>
              <w:snapToGrid w:val="0"/>
              <w:spacing w:line="360" w:lineRule="auto"/>
              <w:jc w:val="center"/>
              <w:rPr>
                <w:rFonts w:ascii="宋体" w:hAnsi="宋体" w:cs="宋体"/>
                <w:sz w:val="24"/>
              </w:rPr>
            </w:pPr>
          </w:p>
        </w:tc>
        <w:tc>
          <w:tcPr>
            <w:tcW w:w="890" w:type="dxa"/>
            <w:vAlign w:val="center"/>
          </w:tcPr>
          <w:p w14:paraId="3DC9A7D4">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203CF4C">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70473F57">
            <w:pPr>
              <w:spacing w:line="360" w:lineRule="auto"/>
              <w:jc w:val="center"/>
              <w:rPr>
                <w:rFonts w:ascii="宋体" w:hAnsi="宋体" w:cs="宋体"/>
                <w:sz w:val="24"/>
              </w:rPr>
            </w:pPr>
          </w:p>
        </w:tc>
        <w:tc>
          <w:tcPr>
            <w:tcW w:w="2126" w:type="dxa"/>
            <w:vAlign w:val="center"/>
          </w:tcPr>
          <w:p w14:paraId="5CFD1D21">
            <w:pPr>
              <w:spacing w:line="360" w:lineRule="auto"/>
              <w:jc w:val="center"/>
              <w:rPr>
                <w:rFonts w:ascii="宋体" w:hAnsi="宋体" w:cs="宋体"/>
                <w:sz w:val="24"/>
              </w:rPr>
            </w:pPr>
          </w:p>
        </w:tc>
      </w:tr>
      <w:tr w14:paraId="2734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14B346">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2338269F">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AC控制器</w:t>
            </w:r>
          </w:p>
        </w:tc>
        <w:tc>
          <w:tcPr>
            <w:tcW w:w="1894" w:type="dxa"/>
            <w:vAlign w:val="center"/>
          </w:tcPr>
          <w:p w14:paraId="724AAB21">
            <w:pPr>
              <w:snapToGrid w:val="0"/>
              <w:spacing w:line="360" w:lineRule="auto"/>
              <w:jc w:val="center"/>
              <w:rPr>
                <w:rFonts w:ascii="宋体" w:hAnsi="宋体" w:cs="宋体"/>
                <w:sz w:val="24"/>
              </w:rPr>
            </w:pPr>
          </w:p>
        </w:tc>
        <w:tc>
          <w:tcPr>
            <w:tcW w:w="2591" w:type="dxa"/>
            <w:vAlign w:val="center"/>
          </w:tcPr>
          <w:p w14:paraId="687B012C">
            <w:pPr>
              <w:snapToGrid w:val="0"/>
              <w:spacing w:line="360" w:lineRule="auto"/>
              <w:jc w:val="center"/>
              <w:rPr>
                <w:rFonts w:ascii="宋体" w:hAnsi="宋体" w:cs="宋体"/>
                <w:sz w:val="24"/>
              </w:rPr>
            </w:pPr>
          </w:p>
        </w:tc>
        <w:tc>
          <w:tcPr>
            <w:tcW w:w="2735" w:type="dxa"/>
            <w:vAlign w:val="center"/>
          </w:tcPr>
          <w:p w14:paraId="1C79A857">
            <w:pPr>
              <w:snapToGrid w:val="0"/>
              <w:spacing w:line="360" w:lineRule="auto"/>
              <w:jc w:val="center"/>
              <w:rPr>
                <w:rFonts w:ascii="宋体" w:hAnsi="宋体" w:cs="宋体"/>
                <w:sz w:val="24"/>
              </w:rPr>
            </w:pPr>
          </w:p>
        </w:tc>
        <w:tc>
          <w:tcPr>
            <w:tcW w:w="890" w:type="dxa"/>
            <w:vAlign w:val="center"/>
          </w:tcPr>
          <w:p w14:paraId="6107E83F">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00D60950">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67FED2B4">
            <w:pPr>
              <w:spacing w:line="360" w:lineRule="auto"/>
              <w:jc w:val="center"/>
              <w:rPr>
                <w:rFonts w:ascii="宋体" w:hAnsi="宋体" w:cs="宋体"/>
                <w:sz w:val="24"/>
              </w:rPr>
            </w:pPr>
          </w:p>
        </w:tc>
        <w:tc>
          <w:tcPr>
            <w:tcW w:w="2126" w:type="dxa"/>
            <w:vAlign w:val="center"/>
          </w:tcPr>
          <w:p w14:paraId="2D8D336B">
            <w:pPr>
              <w:spacing w:line="360" w:lineRule="auto"/>
              <w:jc w:val="center"/>
              <w:rPr>
                <w:rFonts w:ascii="宋体" w:hAnsi="宋体" w:cs="宋体"/>
                <w:sz w:val="24"/>
              </w:rPr>
            </w:pPr>
          </w:p>
        </w:tc>
      </w:tr>
      <w:tr w14:paraId="590C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62B553">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4A2E0F95">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核心交换机</w:t>
            </w:r>
          </w:p>
        </w:tc>
        <w:tc>
          <w:tcPr>
            <w:tcW w:w="1894" w:type="dxa"/>
            <w:vAlign w:val="center"/>
          </w:tcPr>
          <w:p w14:paraId="2D7AA631">
            <w:pPr>
              <w:snapToGrid w:val="0"/>
              <w:spacing w:line="360" w:lineRule="auto"/>
              <w:jc w:val="center"/>
              <w:rPr>
                <w:rFonts w:ascii="宋体" w:hAnsi="宋体" w:cs="宋体"/>
                <w:sz w:val="24"/>
              </w:rPr>
            </w:pPr>
          </w:p>
        </w:tc>
        <w:tc>
          <w:tcPr>
            <w:tcW w:w="2591" w:type="dxa"/>
            <w:vAlign w:val="center"/>
          </w:tcPr>
          <w:p w14:paraId="2FD92400">
            <w:pPr>
              <w:snapToGrid w:val="0"/>
              <w:spacing w:line="360" w:lineRule="auto"/>
              <w:jc w:val="center"/>
              <w:rPr>
                <w:rFonts w:ascii="宋体" w:hAnsi="宋体" w:cs="宋体"/>
                <w:sz w:val="24"/>
              </w:rPr>
            </w:pPr>
          </w:p>
        </w:tc>
        <w:tc>
          <w:tcPr>
            <w:tcW w:w="2735" w:type="dxa"/>
            <w:vAlign w:val="center"/>
          </w:tcPr>
          <w:p w14:paraId="3488C632">
            <w:pPr>
              <w:snapToGrid w:val="0"/>
              <w:spacing w:line="360" w:lineRule="auto"/>
              <w:jc w:val="center"/>
              <w:rPr>
                <w:rFonts w:ascii="宋体" w:hAnsi="宋体" w:cs="宋体"/>
                <w:sz w:val="24"/>
              </w:rPr>
            </w:pPr>
          </w:p>
        </w:tc>
        <w:tc>
          <w:tcPr>
            <w:tcW w:w="890" w:type="dxa"/>
            <w:vAlign w:val="center"/>
          </w:tcPr>
          <w:p w14:paraId="0BD6D869">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695AC92">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201F0807">
            <w:pPr>
              <w:spacing w:line="360" w:lineRule="auto"/>
              <w:jc w:val="center"/>
              <w:rPr>
                <w:rFonts w:ascii="宋体" w:hAnsi="宋体" w:cs="宋体"/>
                <w:sz w:val="24"/>
              </w:rPr>
            </w:pPr>
          </w:p>
        </w:tc>
        <w:tc>
          <w:tcPr>
            <w:tcW w:w="2126" w:type="dxa"/>
            <w:vAlign w:val="center"/>
          </w:tcPr>
          <w:p w14:paraId="3B2658C5">
            <w:pPr>
              <w:spacing w:line="360" w:lineRule="auto"/>
              <w:jc w:val="center"/>
              <w:rPr>
                <w:rFonts w:ascii="宋体" w:hAnsi="宋体" w:cs="宋体"/>
                <w:sz w:val="24"/>
              </w:rPr>
            </w:pPr>
          </w:p>
        </w:tc>
      </w:tr>
      <w:tr w14:paraId="6D2C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BE3FF6">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314C417A">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路由器</w:t>
            </w:r>
          </w:p>
        </w:tc>
        <w:tc>
          <w:tcPr>
            <w:tcW w:w="1894" w:type="dxa"/>
            <w:vAlign w:val="center"/>
          </w:tcPr>
          <w:p w14:paraId="6C2BB421">
            <w:pPr>
              <w:snapToGrid w:val="0"/>
              <w:spacing w:line="360" w:lineRule="auto"/>
              <w:jc w:val="center"/>
              <w:rPr>
                <w:rFonts w:ascii="宋体" w:hAnsi="宋体" w:cs="宋体"/>
                <w:sz w:val="24"/>
              </w:rPr>
            </w:pPr>
          </w:p>
        </w:tc>
        <w:tc>
          <w:tcPr>
            <w:tcW w:w="2591" w:type="dxa"/>
            <w:vAlign w:val="center"/>
          </w:tcPr>
          <w:p w14:paraId="52EAE641">
            <w:pPr>
              <w:snapToGrid w:val="0"/>
              <w:spacing w:line="360" w:lineRule="auto"/>
              <w:jc w:val="center"/>
              <w:rPr>
                <w:rFonts w:ascii="宋体" w:hAnsi="宋体" w:cs="宋体"/>
                <w:sz w:val="24"/>
              </w:rPr>
            </w:pPr>
          </w:p>
        </w:tc>
        <w:tc>
          <w:tcPr>
            <w:tcW w:w="2735" w:type="dxa"/>
            <w:vAlign w:val="center"/>
          </w:tcPr>
          <w:p w14:paraId="23A6717E">
            <w:pPr>
              <w:snapToGrid w:val="0"/>
              <w:spacing w:line="360" w:lineRule="auto"/>
              <w:jc w:val="center"/>
              <w:rPr>
                <w:rFonts w:ascii="宋体" w:hAnsi="宋体" w:cs="宋体"/>
                <w:sz w:val="24"/>
              </w:rPr>
            </w:pPr>
          </w:p>
        </w:tc>
        <w:tc>
          <w:tcPr>
            <w:tcW w:w="890" w:type="dxa"/>
            <w:vAlign w:val="center"/>
          </w:tcPr>
          <w:p w14:paraId="253A5FC4">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9C60E74">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3A75AAD">
            <w:pPr>
              <w:spacing w:line="360" w:lineRule="auto"/>
              <w:jc w:val="center"/>
              <w:rPr>
                <w:rFonts w:ascii="宋体" w:hAnsi="宋体" w:cs="宋体"/>
                <w:sz w:val="24"/>
              </w:rPr>
            </w:pPr>
          </w:p>
        </w:tc>
        <w:tc>
          <w:tcPr>
            <w:tcW w:w="2126" w:type="dxa"/>
            <w:vAlign w:val="center"/>
          </w:tcPr>
          <w:p w14:paraId="2D29AAE7">
            <w:pPr>
              <w:spacing w:line="360" w:lineRule="auto"/>
              <w:jc w:val="center"/>
              <w:rPr>
                <w:rFonts w:ascii="宋体" w:hAnsi="宋体" w:cs="宋体"/>
                <w:sz w:val="24"/>
              </w:rPr>
            </w:pPr>
          </w:p>
        </w:tc>
      </w:tr>
      <w:tr w14:paraId="772F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D0AD03">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5DC395F7">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防火墙</w:t>
            </w:r>
          </w:p>
        </w:tc>
        <w:tc>
          <w:tcPr>
            <w:tcW w:w="1894" w:type="dxa"/>
            <w:vAlign w:val="center"/>
          </w:tcPr>
          <w:p w14:paraId="6CF65B98">
            <w:pPr>
              <w:snapToGrid w:val="0"/>
              <w:spacing w:line="360" w:lineRule="auto"/>
              <w:jc w:val="center"/>
              <w:rPr>
                <w:rFonts w:ascii="宋体" w:hAnsi="宋体" w:cs="宋体"/>
                <w:sz w:val="24"/>
              </w:rPr>
            </w:pPr>
          </w:p>
        </w:tc>
        <w:tc>
          <w:tcPr>
            <w:tcW w:w="2591" w:type="dxa"/>
            <w:vAlign w:val="center"/>
          </w:tcPr>
          <w:p w14:paraId="2FBDED4E">
            <w:pPr>
              <w:snapToGrid w:val="0"/>
              <w:spacing w:line="360" w:lineRule="auto"/>
              <w:jc w:val="center"/>
              <w:rPr>
                <w:rFonts w:ascii="宋体" w:hAnsi="宋体" w:cs="宋体"/>
                <w:sz w:val="24"/>
              </w:rPr>
            </w:pPr>
          </w:p>
        </w:tc>
        <w:tc>
          <w:tcPr>
            <w:tcW w:w="2735" w:type="dxa"/>
            <w:vAlign w:val="center"/>
          </w:tcPr>
          <w:p w14:paraId="633F055C">
            <w:pPr>
              <w:snapToGrid w:val="0"/>
              <w:spacing w:line="360" w:lineRule="auto"/>
              <w:jc w:val="center"/>
              <w:rPr>
                <w:rFonts w:ascii="宋体" w:hAnsi="宋体" w:cs="宋体"/>
                <w:sz w:val="24"/>
              </w:rPr>
            </w:pPr>
          </w:p>
        </w:tc>
        <w:tc>
          <w:tcPr>
            <w:tcW w:w="890" w:type="dxa"/>
            <w:vAlign w:val="center"/>
          </w:tcPr>
          <w:p w14:paraId="555ED8CD">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5CA6560">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8740CF5">
            <w:pPr>
              <w:spacing w:line="360" w:lineRule="auto"/>
              <w:jc w:val="center"/>
              <w:rPr>
                <w:rFonts w:ascii="宋体" w:hAnsi="宋体" w:cs="宋体"/>
                <w:sz w:val="24"/>
              </w:rPr>
            </w:pPr>
          </w:p>
        </w:tc>
        <w:tc>
          <w:tcPr>
            <w:tcW w:w="2126" w:type="dxa"/>
            <w:vAlign w:val="center"/>
          </w:tcPr>
          <w:p w14:paraId="18ED5690">
            <w:pPr>
              <w:spacing w:line="360" w:lineRule="auto"/>
              <w:jc w:val="center"/>
              <w:rPr>
                <w:rFonts w:ascii="宋体" w:hAnsi="宋体" w:cs="宋体"/>
                <w:sz w:val="24"/>
              </w:rPr>
            </w:pPr>
          </w:p>
        </w:tc>
      </w:tr>
      <w:tr w14:paraId="2863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3AD7D7">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三</w:t>
            </w:r>
          </w:p>
        </w:tc>
        <w:tc>
          <w:tcPr>
            <w:tcW w:w="1185" w:type="dxa"/>
            <w:vAlign w:val="center"/>
          </w:tcPr>
          <w:p w14:paraId="704E2C28">
            <w:pPr>
              <w:keepNext w:val="0"/>
              <w:keepLines w:val="0"/>
              <w:widowControl/>
              <w:suppressLineNumbers w:val="0"/>
              <w:jc w:val="both"/>
              <w:textAlignment w:val="center"/>
              <w:rPr>
                <w:rFonts w:ascii="宋体" w:hAnsi="宋体" w:cs="宋体"/>
                <w:sz w:val="24"/>
              </w:rPr>
            </w:pPr>
            <w:r>
              <w:rPr>
                <w:rFonts w:hint="eastAsia" w:ascii="宋体" w:hAnsi="宋体" w:eastAsia="宋体" w:cs="宋体"/>
                <w:b/>
                <w:bCs/>
                <w:i w:val="0"/>
                <w:iCs w:val="0"/>
                <w:color w:val="000000"/>
                <w:kern w:val="0"/>
                <w:sz w:val="22"/>
                <w:szCs w:val="22"/>
                <w:u w:val="none"/>
                <w:lang w:val="en-US" w:eastAsia="zh-CN" w:bidi="ar"/>
              </w:rPr>
              <w:t>监控系统</w:t>
            </w:r>
          </w:p>
        </w:tc>
        <w:tc>
          <w:tcPr>
            <w:tcW w:w="1894" w:type="dxa"/>
            <w:vAlign w:val="center"/>
          </w:tcPr>
          <w:p w14:paraId="1F0240F2">
            <w:pPr>
              <w:snapToGrid w:val="0"/>
              <w:spacing w:line="360" w:lineRule="auto"/>
              <w:jc w:val="center"/>
              <w:rPr>
                <w:rFonts w:ascii="宋体" w:hAnsi="宋体" w:cs="宋体"/>
                <w:sz w:val="24"/>
              </w:rPr>
            </w:pPr>
          </w:p>
        </w:tc>
        <w:tc>
          <w:tcPr>
            <w:tcW w:w="2591" w:type="dxa"/>
            <w:vAlign w:val="center"/>
          </w:tcPr>
          <w:p w14:paraId="00A5CC64">
            <w:pPr>
              <w:snapToGrid w:val="0"/>
              <w:spacing w:line="360" w:lineRule="auto"/>
              <w:jc w:val="center"/>
              <w:rPr>
                <w:rFonts w:ascii="宋体" w:hAnsi="宋体" w:cs="宋体"/>
                <w:sz w:val="24"/>
              </w:rPr>
            </w:pPr>
          </w:p>
        </w:tc>
        <w:tc>
          <w:tcPr>
            <w:tcW w:w="2735" w:type="dxa"/>
            <w:vAlign w:val="center"/>
          </w:tcPr>
          <w:p w14:paraId="7EBDB364">
            <w:pPr>
              <w:snapToGrid w:val="0"/>
              <w:spacing w:line="360" w:lineRule="auto"/>
              <w:jc w:val="center"/>
              <w:rPr>
                <w:rFonts w:ascii="宋体" w:hAnsi="宋体" w:cs="宋体"/>
                <w:sz w:val="24"/>
              </w:rPr>
            </w:pPr>
          </w:p>
        </w:tc>
        <w:tc>
          <w:tcPr>
            <w:tcW w:w="890" w:type="dxa"/>
            <w:vAlign w:val="center"/>
          </w:tcPr>
          <w:p w14:paraId="077B41A1">
            <w:pPr>
              <w:jc w:val="center"/>
              <w:rPr>
                <w:rFonts w:ascii="宋体" w:hAnsi="宋体" w:cs="宋体"/>
                <w:sz w:val="24"/>
              </w:rPr>
            </w:pPr>
          </w:p>
        </w:tc>
        <w:tc>
          <w:tcPr>
            <w:tcW w:w="769" w:type="dxa"/>
            <w:vAlign w:val="center"/>
          </w:tcPr>
          <w:p w14:paraId="659DC8F0">
            <w:pPr>
              <w:jc w:val="center"/>
              <w:rPr>
                <w:rFonts w:ascii="宋体" w:hAnsi="宋体" w:cs="宋体"/>
                <w:sz w:val="24"/>
              </w:rPr>
            </w:pPr>
          </w:p>
        </w:tc>
        <w:tc>
          <w:tcPr>
            <w:tcW w:w="2127" w:type="dxa"/>
          </w:tcPr>
          <w:p w14:paraId="2C88E710">
            <w:pPr>
              <w:spacing w:line="360" w:lineRule="auto"/>
              <w:jc w:val="center"/>
              <w:rPr>
                <w:rFonts w:ascii="宋体" w:hAnsi="宋体" w:cs="宋体"/>
                <w:sz w:val="24"/>
              </w:rPr>
            </w:pPr>
          </w:p>
        </w:tc>
        <w:tc>
          <w:tcPr>
            <w:tcW w:w="2126" w:type="dxa"/>
            <w:vAlign w:val="center"/>
          </w:tcPr>
          <w:p w14:paraId="592497A4">
            <w:pPr>
              <w:spacing w:line="360" w:lineRule="auto"/>
              <w:jc w:val="center"/>
              <w:rPr>
                <w:rFonts w:ascii="宋体" w:hAnsi="宋体" w:cs="宋体"/>
                <w:sz w:val="24"/>
              </w:rPr>
            </w:pPr>
          </w:p>
        </w:tc>
      </w:tr>
      <w:tr w14:paraId="4EC0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6AC3E3">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466CACCE">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400万海螺型网络摄像机</w:t>
            </w:r>
          </w:p>
        </w:tc>
        <w:tc>
          <w:tcPr>
            <w:tcW w:w="1894" w:type="dxa"/>
            <w:vAlign w:val="center"/>
          </w:tcPr>
          <w:p w14:paraId="6ADF39E8">
            <w:pPr>
              <w:snapToGrid w:val="0"/>
              <w:spacing w:line="360" w:lineRule="auto"/>
              <w:jc w:val="center"/>
              <w:rPr>
                <w:rFonts w:ascii="宋体" w:hAnsi="宋体" w:cs="宋体"/>
                <w:sz w:val="24"/>
              </w:rPr>
            </w:pPr>
          </w:p>
        </w:tc>
        <w:tc>
          <w:tcPr>
            <w:tcW w:w="2591" w:type="dxa"/>
            <w:vAlign w:val="center"/>
          </w:tcPr>
          <w:p w14:paraId="4A45CBCC">
            <w:pPr>
              <w:snapToGrid w:val="0"/>
              <w:spacing w:line="360" w:lineRule="auto"/>
              <w:jc w:val="center"/>
              <w:rPr>
                <w:rFonts w:ascii="宋体" w:hAnsi="宋体" w:cs="宋体"/>
                <w:sz w:val="24"/>
              </w:rPr>
            </w:pPr>
          </w:p>
        </w:tc>
        <w:tc>
          <w:tcPr>
            <w:tcW w:w="2735" w:type="dxa"/>
            <w:vAlign w:val="center"/>
          </w:tcPr>
          <w:p w14:paraId="125CDD12">
            <w:pPr>
              <w:snapToGrid w:val="0"/>
              <w:spacing w:line="360" w:lineRule="auto"/>
              <w:jc w:val="center"/>
              <w:rPr>
                <w:rFonts w:ascii="宋体" w:hAnsi="宋体" w:cs="宋体"/>
                <w:sz w:val="24"/>
              </w:rPr>
            </w:pPr>
          </w:p>
        </w:tc>
        <w:tc>
          <w:tcPr>
            <w:tcW w:w="890" w:type="dxa"/>
            <w:vAlign w:val="center"/>
          </w:tcPr>
          <w:p w14:paraId="2E002B23">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DB68152">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63</w:t>
            </w:r>
          </w:p>
        </w:tc>
        <w:tc>
          <w:tcPr>
            <w:tcW w:w="2127" w:type="dxa"/>
          </w:tcPr>
          <w:p w14:paraId="7875C83B">
            <w:pPr>
              <w:spacing w:line="360" w:lineRule="auto"/>
              <w:jc w:val="center"/>
              <w:rPr>
                <w:rFonts w:ascii="宋体" w:hAnsi="宋体" w:cs="宋体"/>
                <w:sz w:val="24"/>
              </w:rPr>
            </w:pPr>
          </w:p>
        </w:tc>
        <w:tc>
          <w:tcPr>
            <w:tcW w:w="2126" w:type="dxa"/>
            <w:vAlign w:val="center"/>
          </w:tcPr>
          <w:p w14:paraId="1ACAB6F0">
            <w:pPr>
              <w:spacing w:line="360" w:lineRule="auto"/>
              <w:jc w:val="center"/>
              <w:rPr>
                <w:rFonts w:ascii="宋体" w:hAnsi="宋体" w:cs="宋体"/>
                <w:sz w:val="24"/>
              </w:rPr>
            </w:pPr>
          </w:p>
        </w:tc>
      </w:tr>
      <w:tr w14:paraId="06F3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46F9FB">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188BAB3B">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400万筒型网络摄像机</w:t>
            </w:r>
          </w:p>
        </w:tc>
        <w:tc>
          <w:tcPr>
            <w:tcW w:w="1894" w:type="dxa"/>
            <w:vAlign w:val="center"/>
          </w:tcPr>
          <w:p w14:paraId="0A00B1C1">
            <w:pPr>
              <w:snapToGrid w:val="0"/>
              <w:spacing w:line="360" w:lineRule="auto"/>
              <w:jc w:val="center"/>
              <w:rPr>
                <w:rFonts w:ascii="宋体" w:hAnsi="宋体" w:cs="宋体"/>
                <w:sz w:val="24"/>
              </w:rPr>
            </w:pPr>
          </w:p>
        </w:tc>
        <w:tc>
          <w:tcPr>
            <w:tcW w:w="2591" w:type="dxa"/>
            <w:vAlign w:val="center"/>
          </w:tcPr>
          <w:p w14:paraId="0841415E">
            <w:pPr>
              <w:snapToGrid w:val="0"/>
              <w:spacing w:line="360" w:lineRule="auto"/>
              <w:jc w:val="center"/>
              <w:rPr>
                <w:rFonts w:ascii="宋体" w:hAnsi="宋体" w:cs="宋体"/>
                <w:sz w:val="24"/>
              </w:rPr>
            </w:pPr>
          </w:p>
        </w:tc>
        <w:tc>
          <w:tcPr>
            <w:tcW w:w="2735" w:type="dxa"/>
            <w:vAlign w:val="center"/>
          </w:tcPr>
          <w:p w14:paraId="6BEF2A2A">
            <w:pPr>
              <w:snapToGrid w:val="0"/>
              <w:spacing w:line="360" w:lineRule="auto"/>
              <w:jc w:val="center"/>
              <w:rPr>
                <w:rFonts w:ascii="宋体" w:hAnsi="宋体" w:cs="宋体"/>
                <w:sz w:val="24"/>
              </w:rPr>
            </w:pPr>
          </w:p>
        </w:tc>
        <w:tc>
          <w:tcPr>
            <w:tcW w:w="890" w:type="dxa"/>
            <w:vAlign w:val="center"/>
          </w:tcPr>
          <w:p w14:paraId="4DF9A9C0">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1322A71">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19</w:t>
            </w:r>
          </w:p>
        </w:tc>
        <w:tc>
          <w:tcPr>
            <w:tcW w:w="2127" w:type="dxa"/>
          </w:tcPr>
          <w:p w14:paraId="7FA84C87">
            <w:pPr>
              <w:spacing w:line="360" w:lineRule="auto"/>
              <w:jc w:val="center"/>
              <w:rPr>
                <w:rFonts w:ascii="宋体" w:hAnsi="宋体" w:cs="宋体"/>
                <w:sz w:val="24"/>
              </w:rPr>
            </w:pPr>
          </w:p>
        </w:tc>
        <w:tc>
          <w:tcPr>
            <w:tcW w:w="2126" w:type="dxa"/>
            <w:vAlign w:val="center"/>
          </w:tcPr>
          <w:p w14:paraId="3F2D2705">
            <w:pPr>
              <w:spacing w:line="360" w:lineRule="auto"/>
              <w:jc w:val="center"/>
              <w:rPr>
                <w:rFonts w:ascii="宋体" w:hAnsi="宋体" w:cs="宋体"/>
                <w:sz w:val="24"/>
              </w:rPr>
            </w:pPr>
          </w:p>
        </w:tc>
      </w:tr>
      <w:tr w14:paraId="748A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D30895">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3A807EE4">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枪机支架</w:t>
            </w:r>
          </w:p>
        </w:tc>
        <w:tc>
          <w:tcPr>
            <w:tcW w:w="1894" w:type="dxa"/>
            <w:vAlign w:val="center"/>
          </w:tcPr>
          <w:p w14:paraId="37EEA65B">
            <w:pPr>
              <w:snapToGrid w:val="0"/>
              <w:spacing w:line="360" w:lineRule="auto"/>
              <w:jc w:val="center"/>
              <w:rPr>
                <w:rFonts w:ascii="宋体" w:hAnsi="宋体" w:cs="宋体"/>
                <w:sz w:val="24"/>
              </w:rPr>
            </w:pPr>
          </w:p>
        </w:tc>
        <w:tc>
          <w:tcPr>
            <w:tcW w:w="2591" w:type="dxa"/>
            <w:vAlign w:val="center"/>
          </w:tcPr>
          <w:p w14:paraId="1B779C53">
            <w:pPr>
              <w:snapToGrid w:val="0"/>
              <w:spacing w:line="360" w:lineRule="auto"/>
              <w:jc w:val="center"/>
              <w:rPr>
                <w:rFonts w:ascii="宋体" w:hAnsi="宋体" w:cs="宋体"/>
                <w:sz w:val="24"/>
              </w:rPr>
            </w:pPr>
          </w:p>
        </w:tc>
        <w:tc>
          <w:tcPr>
            <w:tcW w:w="2735" w:type="dxa"/>
            <w:vAlign w:val="center"/>
          </w:tcPr>
          <w:p w14:paraId="5C71C8A7">
            <w:pPr>
              <w:snapToGrid w:val="0"/>
              <w:spacing w:line="360" w:lineRule="auto"/>
              <w:jc w:val="center"/>
              <w:rPr>
                <w:rFonts w:ascii="宋体" w:hAnsi="宋体" w:cs="宋体"/>
                <w:sz w:val="24"/>
              </w:rPr>
            </w:pPr>
          </w:p>
        </w:tc>
        <w:tc>
          <w:tcPr>
            <w:tcW w:w="890" w:type="dxa"/>
            <w:vAlign w:val="center"/>
          </w:tcPr>
          <w:p w14:paraId="4BC8532B">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C8F5F29">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19</w:t>
            </w:r>
          </w:p>
        </w:tc>
        <w:tc>
          <w:tcPr>
            <w:tcW w:w="2127" w:type="dxa"/>
          </w:tcPr>
          <w:p w14:paraId="0E88A561">
            <w:pPr>
              <w:spacing w:line="360" w:lineRule="auto"/>
              <w:jc w:val="center"/>
              <w:rPr>
                <w:rFonts w:ascii="宋体" w:hAnsi="宋体" w:cs="宋体"/>
                <w:sz w:val="24"/>
              </w:rPr>
            </w:pPr>
          </w:p>
        </w:tc>
        <w:tc>
          <w:tcPr>
            <w:tcW w:w="2126" w:type="dxa"/>
            <w:vAlign w:val="center"/>
          </w:tcPr>
          <w:p w14:paraId="757A6317">
            <w:pPr>
              <w:spacing w:line="360" w:lineRule="auto"/>
              <w:jc w:val="center"/>
              <w:rPr>
                <w:rFonts w:ascii="宋体" w:hAnsi="宋体" w:cs="宋体"/>
                <w:sz w:val="24"/>
              </w:rPr>
            </w:pPr>
          </w:p>
        </w:tc>
      </w:tr>
      <w:tr w14:paraId="649B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5D8DDC">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58C8BD07">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信号防雷器</w:t>
            </w:r>
          </w:p>
        </w:tc>
        <w:tc>
          <w:tcPr>
            <w:tcW w:w="1894" w:type="dxa"/>
            <w:vAlign w:val="center"/>
          </w:tcPr>
          <w:p w14:paraId="40AC3C3E">
            <w:pPr>
              <w:snapToGrid w:val="0"/>
              <w:spacing w:line="360" w:lineRule="auto"/>
              <w:jc w:val="center"/>
              <w:rPr>
                <w:rFonts w:ascii="宋体" w:hAnsi="宋体" w:cs="宋体"/>
                <w:sz w:val="24"/>
              </w:rPr>
            </w:pPr>
          </w:p>
        </w:tc>
        <w:tc>
          <w:tcPr>
            <w:tcW w:w="2591" w:type="dxa"/>
            <w:vAlign w:val="center"/>
          </w:tcPr>
          <w:p w14:paraId="0B198DF0">
            <w:pPr>
              <w:snapToGrid w:val="0"/>
              <w:spacing w:line="360" w:lineRule="auto"/>
              <w:jc w:val="center"/>
              <w:rPr>
                <w:rFonts w:ascii="宋体" w:hAnsi="宋体" w:cs="宋体"/>
                <w:sz w:val="24"/>
              </w:rPr>
            </w:pPr>
          </w:p>
        </w:tc>
        <w:tc>
          <w:tcPr>
            <w:tcW w:w="2735" w:type="dxa"/>
            <w:vAlign w:val="center"/>
          </w:tcPr>
          <w:p w14:paraId="6948CE0F">
            <w:pPr>
              <w:snapToGrid w:val="0"/>
              <w:spacing w:line="360" w:lineRule="auto"/>
              <w:jc w:val="center"/>
              <w:rPr>
                <w:rFonts w:ascii="宋体" w:hAnsi="宋体" w:cs="宋体"/>
                <w:sz w:val="24"/>
              </w:rPr>
            </w:pPr>
          </w:p>
        </w:tc>
        <w:tc>
          <w:tcPr>
            <w:tcW w:w="890" w:type="dxa"/>
            <w:vAlign w:val="center"/>
          </w:tcPr>
          <w:p w14:paraId="56138540">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82B5B5A">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6</w:t>
            </w:r>
          </w:p>
        </w:tc>
        <w:tc>
          <w:tcPr>
            <w:tcW w:w="2127" w:type="dxa"/>
          </w:tcPr>
          <w:p w14:paraId="0603853B">
            <w:pPr>
              <w:spacing w:line="360" w:lineRule="auto"/>
              <w:jc w:val="center"/>
              <w:rPr>
                <w:rFonts w:ascii="宋体" w:hAnsi="宋体" w:cs="宋体"/>
                <w:sz w:val="24"/>
              </w:rPr>
            </w:pPr>
          </w:p>
        </w:tc>
        <w:tc>
          <w:tcPr>
            <w:tcW w:w="2126" w:type="dxa"/>
            <w:vAlign w:val="center"/>
          </w:tcPr>
          <w:p w14:paraId="2314CB9F">
            <w:pPr>
              <w:spacing w:line="360" w:lineRule="auto"/>
              <w:jc w:val="center"/>
              <w:rPr>
                <w:rFonts w:ascii="宋体" w:hAnsi="宋体" w:cs="宋体"/>
                <w:sz w:val="24"/>
              </w:rPr>
            </w:pPr>
          </w:p>
        </w:tc>
      </w:tr>
      <w:tr w14:paraId="7677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0B649C">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29D3E54A">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400万全景摄像机</w:t>
            </w:r>
          </w:p>
        </w:tc>
        <w:tc>
          <w:tcPr>
            <w:tcW w:w="1894" w:type="dxa"/>
            <w:vAlign w:val="center"/>
          </w:tcPr>
          <w:p w14:paraId="7A8EA6F3">
            <w:pPr>
              <w:snapToGrid w:val="0"/>
              <w:spacing w:line="360" w:lineRule="auto"/>
              <w:jc w:val="center"/>
              <w:rPr>
                <w:rFonts w:ascii="宋体" w:hAnsi="宋体" w:cs="宋体"/>
                <w:sz w:val="24"/>
              </w:rPr>
            </w:pPr>
          </w:p>
        </w:tc>
        <w:tc>
          <w:tcPr>
            <w:tcW w:w="2591" w:type="dxa"/>
            <w:vAlign w:val="center"/>
          </w:tcPr>
          <w:p w14:paraId="65D19F1B">
            <w:pPr>
              <w:snapToGrid w:val="0"/>
              <w:spacing w:line="360" w:lineRule="auto"/>
              <w:jc w:val="center"/>
              <w:rPr>
                <w:rFonts w:ascii="宋体" w:hAnsi="宋体" w:cs="宋体"/>
                <w:sz w:val="24"/>
              </w:rPr>
            </w:pPr>
          </w:p>
        </w:tc>
        <w:tc>
          <w:tcPr>
            <w:tcW w:w="2735" w:type="dxa"/>
            <w:vAlign w:val="center"/>
          </w:tcPr>
          <w:p w14:paraId="272DE359">
            <w:pPr>
              <w:snapToGrid w:val="0"/>
              <w:spacing w:line="360" w:lineRule="auto"/>
              <w:jc w:val="center"/>
              <w:rPr>
                <w:rFonts w:ascii="宋体" w:hAnsi="宋体" w:cs="宋体"/>
                <w:sz w:val="24"/>
              </w:rPr>
            </w:pPr>
          </w:p>
        </w:tc>
        <w:tc>
          <w:tcPr>
            <w:tcW w:w="890" w:type="dxa"/>
            <w:vAlign w:val="center"/>
          </w:tcPr>
          <w:p w14:paraId="79029AA6">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D3B51E4">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7B58D766">
            <w:pPr>
              <w:spacing w:line="360" w:lineRule="auto"/>
              <w:jc w:val="center"/>
              <w:rPr>
                <w:rFonts w:ascii="宋体" w:hAnsi="宋体" w:cs="宋体"/>
                <w:sz w:val="24"/>
              </w:rPr>
            </w:pPr>
          </w:p>
        </w:tc>
        <w:tc>
          <w:tcPr>
            <w:tcW w:w="2126" w:type="dxa"/>
            <w:vAlign w:val="center"/>
          </w:tcPr>
          <w:p w14:paraId="24328EA4">
            <w:pPr>
              <w:spacing w:line="360" w:lineRule="auto"/>
              <w:jc w:val="center"/>
              <w:rPr>
                <w:rFonts w:ascii="宋体" w:hAnsi="宋体" w:cs="宋体"/>
                <w:sz w:val="24"/>
              </w:rPr>
            </w:pPr>
          </w:p>
        </w:tc>
      </w:tr>
      <w:tr w14:paraId="2A71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439D1F">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1C1D0F53">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24口智能化专网POE交换机</w:t>
            </w:r>
          </w:p>
        </w:tc>
        <w:tc>
          <w:tcPr>
            <w:tcW w:w="1894" w:type="dxa"/>
            <w:vAlign w:val="center"/>
          </w:tcPr>
          <w:p w14:paraId="447716EC">
            <w:pPr>
              <w:snapToGrid w:val="0"/>
              <w:spacing w:line="360" w:lineRule="auto"/>
              <w:jc w:val="center"/>
              <w:rPr>
                <w:rFonts w:ascii="宋体" w:hAnsi="宋体" w:cs="宋体"/>
                <w:sz w:val="24"/>
              </w:rPr>
            </w:pPr>
          </w:p>
        </w:tc>
        <w:tc>
          <w:tcPr>
            <w:tcW w:w="2591" w:type="dxa"/>
            <w:vAlign w:val="center"/>
          </w:tcPr>
          <w:p w14:paraId="106FA835">
            <w:pPr>
              <w:snapToGrid w:val="0"/>
              <w:spacing w:line="360" w:lineRule="auto"/>
              <w:jc w:val="center"/>
              <w:rPr>
                <w:rFonts w:ascii="宋体" w:hAnsi="宋体" w:cs="宋体"/>
                <w:sz w:val="24"/>
              </w:rPr>
            </w:pPr>
          </w:p>
        </w:tc>
        <w:tc>
          <w:tcPr>
            <w:tcW w:w="2735" w:type="dxa"/>
            <w:vAlign w:val="center"/>
          </w:tcPr>
          <w:p w14:paraId="585C9350">
            <w:pPr>
              <w:snapToGrid w:val="0"/>
              <w:spacing w:line="360" w:lineRule="auto"/>
              <w:jc w:val="center"/>
              <w:rPr>
                <w:rFonts w:ascii="宋体" w:hAnsi="宋体" w:cs="宋体"/>
                <w:sz w:val="24"/>
              </w:rPr>
            </w:pPr>
          </w:p>
        </w:tc>
        <w:tc>
          <w:tcPr>
            <w:tcW w:w="890" w:type="dxa"/>
            <w:vAlign w:val="center"/>
          </w:tcPr>
          <w:p w14:paraId="7D2EE435">
            <w:pPr>
              <w:keepNext w:val="0"/>
              <w:keepLines w:val="0"/>
              <w:widowControl/>
              <w:suppressLineNumbers w:val="0"/>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67C8C51">
            <w:pPr>
              <w:keepNext w:val="0"/>
              <w:keepLines w:val="0"/>
              <w:widowControl/>
              <w:suppressLineNumbers w:val="0"/>
              <w:jc w:val="center"/>
              <w:textAlignment w:val="center"/>
              <w:rPr>
                <w:rFonts w:ascii="宋体" w:hAnsi="宋体" w:cs="宋体"/>
                <w:sz w:val="24"/>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605ACA0">
            <w:pPr>
              <w:spacing w:line="360" w:lineRule="auto"/>
              <w:jc w:val="center"/>
              <w:rPr>
                <w:rFonts w:ascii="宋体" w:hAnsi="宋体" w:cs="宋体"/>
                <w:sz w:val="24"/>
              </w:rPr>
            </w:pPr>
          </w:p>
        </w:tc>
        <w:tc>
          <w:tcPr>
            <w:tcW w:w="2126" w:type="dxa"/>
            <w:vAlign w:val="center"/>
          </w:tcPr>
          <w:p w14:paraId="63A22BA2">
            <w:pPr>
              <w:spacing w:line="360" w:lineRule="auto"/>
              <w:jc w:val="center"/>
              <w:rPr>
                <w:rFonts w:ascii="宋体" w:hAnsi="宋体" w:cs="宋体"/>
                <w:sz w:val="24"/>
              </w:rPr>
            </w:pPr>
          </w:p>
        </w:tc>
      </w:tr>
      <w:tr w14:paraId="295C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B5265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553BA6FC">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48口智能化专网POE交换机</w:t>
            </w:r>
          </w:p>
        </w:tc>
        <w:tc>
          <w:tcPr>
            <w:tcW w:w="1894" w:type="dxa"/>
            <w:vAlign w:val="center"/>
          </w:tcPr>
          <w:p w14:paraId="387A287E">
            <w:pPr>
              <w:snapToGrid w:val="0"/>
              <w:spacing w:line="360" w:lineRule="auto"/>
              <w:jc w:val="center"/>
              <w:rPr>
                <w:rFonts w:ascii="宋体" w:hAnsi="宋体" w:cs="宋体"/>
                <w:sz w:val="24"/>
              </w:rPr>
            </w:pPr>
          </w:p>
        </w:tc>
        <w:tc>
          <w:tcPr>
            <w:tcW w:w="2591" w:type="dxa"/>
            <w:vAlign w:val="center"/>
          </w:tcPr>
          <w:p w14:paraId="66706097">
            <w:pPr>
              <w:snapToGrid w:val="0"/>
              <w:spacing w:line="360" w:lineRule="auto"/>
              <w:jc w:val="center"/>
              <w:rPr>
                <w:rFonts w:ascii="宋体" w:hAnsi="宋体" w:cs="宋体"/>
                <w:sz w:val="24"/>
              </w:rPr>
            </w:pPr>
          </w:p>
        </w:tc>
        <w:tc>
          <w:tcPr>
            <w:tcW w:w="2735" w:type="dxa"/>
            <w:vAlign w:val="center"/>
          </w:tcPr>
          <w:p w14:paraId="048DD439">
            <w:pPr>
              <w:snapToGrid w:val="0"/>
              <w:spacing w:line="360" w:lineRule="auto"/>
              <w:jc w:val="center"/>
              <w:rPr>
                <w:rFonts w:ascii="宋体" w:hAnsi="宋体" w:cs="宋体"/>
                <w:sz w:val="24"/>
              </w:rPr>
            </w:pPr>
          </w:p>
        </w:tc>
        <w:tc>
          <w:tcPr>
            <w:tcW w:w="890" w:type="dxa"/>
            <w:vAlign w:val="center"/>
          </w:tcPr>
          <w:p w14:paraId="1475CEB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299356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9483DE7">
            <w:pPr>
              <w:spacing w:line="360" w:lineRule="auto"/>
              <w:jc w:val="center"/>
              <w:rPr>
                <w:rFonts w:ascii="宋体" w:hAnsi="宋体" w:cs="宋体"/>
                <w:sz w:val="24"/>
              </w:rPr>
            </w:pPr>
          </w:p>
        </w:tc>
        <w:tc>
          <w:tcPr>
            <w:tcW w:w="2126" w:type="dxa"/>
            <w:vAlign w:val="center"/>
          </w:tcPr>
          <w:p w14:paraId="54E2AE67">
            <w:pPr>
              <w:spacing w:line="360" w:lineRule="auto"/>
              <w:jc w:val="center"/>
              <w:rPr>
                <w:rFonts w:ascii="宋体" w:hAnsi="宋体" w:cs="宋体"/>
                <w:sz w:val="24"/>
              </w:rPr>
            </w:pPr>
          </w:p>
        </w:tc>
      </w:tr>
      <w:tr w14:paraId="5098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FFDD61">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4A04387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64路硬盘录像机</w:t>
            </w:r>
          </w:p>
        </w:tc>
        <w:tc>
          <w:tcPr>
            <w:tcW w:w="1894" w:type="dxa"/>
            <w:vAlign w:val="center"/>
          </w:tcPr>
          <w:p w14:paraId="1302BBFB">
            <w:pPr>
              <w:snapToGrid w:val="0"/>
              <w:spacing w:line="360" w:lineRule="auto"/>
              <w:jc w:val="center"/>
              <w:rPr>
                <w:rFonts w:ascii="宋体" w:hAnsi="宋体" w:cs="宋体"/>
                <w:sz w:val="24"/>
              </w:rPr>
            </w:pPr>
          </w:p>
        </w:tc>
        <w:tc>
          <w:tcPr>
            <w:tcW w:w="2591" w:type="dxa"/>
            <w:vAlign w:val="center"/>
          </w:tcPr>
          <w:p w14:paraId="211B4BF0">
            <w:pPr>
              <w:snapToGrid w:val="0"/>
              <w:spacing w:line="360" w:lineRule="auto"/>
              <w:jc w:val="center"/>
              <w:rPr>
                <w:rFonts w:ascii="宋体" w:hAnsi="宋体" w:cs="宋体"/>
                <w:sz w:val="24"/>
              </w:rPr>
            </w:pPr>
          </w:p>
        </w:tc>
        <w:tc>
          <w:tcPr>
            <w:tcW w:w="2735" w:type="dxa"/>
            <w:vAlign w:val="center"/>
          </w:tcPr>
          <w:p w14:paraId="7F0858A0">
            <w:pPr>
              <w:snapToGrid w:val="0"/>
              <w:spacing w:line="360" w:lineRule="auto"/>
              <w:jc w:val="center"/>
              <w:rPr>
                <w:rFonts w:ascii="宋体" w:hAnsi="宋体" w:cs="宋体"/>
                <w:sz w:val="24"/>
              </w:rPr>
            </w:pPr>
          </w:p>
        </w:tc>
        <w:tc>
          <w:tcPr>
            <w:tcW w:w="890" w:type="dxa"/>
            <w:vAlign w:val="center"/>
          </w:tcPr>
          <w:p w14:paraId="4949A43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BFEDA2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4F564236">
            <w:pPr>
              <w:spacing w:line="360" w:lineRule="auto"/>
              <w:jc w:val="center"/>
              <w:rPr>
                <w:rFonts w:ascii="宋体" w:hAnsi="宋体" w:cs="宋体"/>
                <w:sz w:val="24"/>
              </w:rPr>
            </w:pPr>
          </w:p>
        </w:tc>
        <w:tc>
          <w:tcPr>
            <w:tcW w:w="2126" w:type="dxa"/>
            <w:vAlign w:val="center"/>
          </w:tcPr>
          <w:p w14:paraId="687E1CAB">
            <w:pPr>
              <w:spacing w:line="360" w:lineRule="auto"/>
              <w:jc w:val="center"/>
              <w:rPr>
                <w:rFonts w:ascii="宋体" w:hAnsi="宋体" w:cs="宋体"/>
                <w:sz w:val="24"/>
              </w:rPr>
            </w:pPr>
          </w:p>
        </w:tc>
      </w:tr>
      <w:tr w14:paraId="2335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AE6DA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185" w:type="dxa"/>
            <w:vAlign w:val="center"/>
          </w:tcPr>
          <w:p w14:paraId="2CEB361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8T硬盘存储设备</w:t>
            </w:r>
          </w:p>
        </w:tc>
        <w:tc>
          <w:tcPr>
            <w:tcW w:w="1894" w:type="dxa"/>
            <w:vAlign w:val="center"/>
          </w:tcPr>
          <w:p w14:paraId="17277DB5">
            <w:pPr>
              <w:snapToGrid w:val="0"/>
              <w:spacing w:line="360" w:lineRule="auto"/>
              <w:jc w:val="center"/>
              <w:rPr>
                <w:rFonts w:ascii="宋体" w:hAnsi="宋体" w:cs="宋体"/>
                <w:sz w:val="24"/>
              </w:rPr>
            </w:pPr>
          </w:p>
        </w:tc>
        <w:tc>
          <w:tcPr>
            <w:tcW w:w="2591" w:type="dxa"/>
            <w:vAlign w:val="center"/>
          </w:tcPr>
          <w:p w14:paraId="7253AAF4">
            <w:pPr>
              <w:snapToGrid w:val="0"/>
              <w:spacing w:line="360" w:lineRule="auto"/>
              <w:jc w:val="center"/>
              <w:rPr>
                <w:rFonts w:ascii="宋体" w:hAnsi="宋体" w:cs="宋体"/>
                <w:sz w:val="24"/>
              </w:rPr>
            </w:pPr>
          </w:p>
        </w:tc>
        <w:tc>
          <w:tcPr>
            <w:tcW w:w="2735" w:type="dxa"/>
            <w:vAlign w:val="center"/>
          </w:tcPr>
          <w:p w14:paraId="704278A0">
            <w:pPr>
              <w:snapToGrid w:val="0"/>
              <w:spacing w:line="360" w:lineRule="auto"/>
              <w:jc w:val="center"/>
              <w:rPr>
                <w:rFonts w:ascii="宋体" w:hAnsi="宋体" w:cs="宋体"/>
                <w:sz w:val="24"/>
              </w:rPr>
            </w:pPr>
          </w:p>
        </w:tc>
        <w:tc>
          <w:tcPr>
            <w:tcW w:w="890" w:type="dxa"/>
            <w:vAlign w:val="center"/>
          </w:tcPr>
          <w:p w14:paraId="5B46E10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193A42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14</w:t>
            </w:r>
          </w:p>
        </w:tc>
        <w:tc>
          <w:tcPr>
            <w:tcW w:w="2127" w:type="dxa"/>
          </w:tcPr>
          <w:p w14:paraId="54871F5B">
            <w:pPr>
              <w:spacing w:line="360" w:lineRule="auto"/>
              <w:jc w:val="center"/>
              <w:rPr>
                <w:rFonts w:ascii="宋体" w:hAnsi="宋体" w:cs="宋体"/>
                <w:sz w:val="24"/>
              </w:rPr>
            </w:pPr>
          </w:p>
        </w:tc>
        <w:tc>
          <w:tcPr>
            <w:tcW w:w="2126" w:type="dxa"/>
            <w:vAlign w:val="center"/>
          </w:tcPr>
          <w:p w14:paraId="4999C65F">
            <w:pPr>
              <w:spacing w:line="360" w:lineRule="auto"/>
              <w:jc w:val="center"/>
              <w:rPr>
                <w:rFonts w:ascii="宋体" w:hAnsi="宋体" w:cs="宋体"/>
                <w:sz w:val="24"/>
              </w:rPr>
            </w:pPr>
          </w:p>
        </w:tc>
      </w:tr>
      <w:tr w14:paraId="7DB7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907BE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85" w:type="dxa"/>
            <w:vAlign w:val="center"/>
          </w:tcPr>
          <w:p w14:paraId="4985220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4路解码器</w:t>
            </w:r>
          </w:p>
        </w:tc>
        <w:tc>
          <w:tcPr>
            <w:tcW w:w="1894" w:type="dxa"/>
            <w:vAlign w:val="center"/>
          </w:tcPr>
          <w:p w14:paraId="35C79823">
            <w:pPr>
              <w:snapToGrid w:val="0"/>
              <w:spacing w:line="360" w:lineRule="auto"/>
              <w:jc w:val="center"/>
              <w:rPr>
                <w:rFonts w:ascii="宋体" w:hAnsi="宋体" w:cs="宋体"/>
                <w:sz w:val="24"/>
              </w:rPr>
            </w:pPr>
          </w:p>
        </w:tc>
        <w:tc>
          <w:tcPr>
            <w:tcW w:w="2591" w:type="dxa"/>
            <w:vAlign w:val="center"/>
          </w:tcPr>
          <w:p w14:paraId="4060E51E">
            <w:pPr>
              <w:snapToGrid w:val="0"/>
              <w:spacing w:line="360" w:lineRule="auto"/>
              <w:jc w:val="center"/>
              <w:rPr>
                <w:rFonts w:ascii="宋体" w:hAnsi="宋体" w:cs="宋体"/>
                <w:sz w:val="24"/>
              </w:rPr>
            </w:pPr>
          </w:p>
        </w:tc>
        <w:tc>
          <w:tcPr>
            <w:tcW w:w="2735" w:type="dxa"/>
            <w:vAlign w:val="center"/>
          </w:tcPr>
          <w:p w14:paraId="18A58CD3">
            <w:pPr>
              <w:snapToGrid w:val="0"/>
              <w:spacing w:line="360" w:lineRule="auto"/>
              <w:jc w:val="center"/>
              <w:rPr>
                <w:rFonts w:ascii="宋体" w:hAnsi="宋体" w:cs="宋体"/>
                <w:sz w:val="24"/>
              </w:rPr>
            </w:pPr>
          </w:p>
        </w:tc>
        <w:tc>
          <w:tcPr>
            <w:tcW w:w="890" w:type="dxa"/>
            <w:vAlign w:val="center"/>
          </w:tcPr>
          <w:p w14:paraId="10BE308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08FF2F4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6674B96C">
            <w:pPr>
              <w:spacing w:line="360" w:lineRule="auto"/>
              <w:jc w:val="center"/>
              <w:rPr>
                <w:rFonts w:ascii="宋体" w:hAnsi="宋体" w:cs="宋体"/>
                <w:sz w:val="24"/>
              </w:rPr>
            </w:pPr>
          </w:p>
        </w:tc>
        <w:tc>
          <w:tcPr>
            <w:tcW w:w="2126" w:type="dxa"/>
            <w:vAlign w:val="center"/>
          </w:tcPr>
          <w:p w14:paraId="2B530F0D">
            <w:pPr>
              <w:spacing w:line="360" w:lineRule="auto"/>
              <w:jc w:val="center"/>
              <w:rPr>
                <w:rFonts w:ascii="宋体" w:hAnsi="宋体" w:cs="宋体"/>
                <w:sz w:val="24"/>
              </w:rPr>
            </w:pPr>
          </w:p>
        </w:tc>
      </w:tr>
      <w:tr w14:paraId="7F73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70719E">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185" w:type="dxa"/>
            <w:vAlign w:val="center"/>
          </w:tcPr>
          <w:p w14:paraId="1F133E85">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55寸拼接屏</w:t>
            </w:r>
          </w:p>
        </w:tc>
        <w:tc>
          <w:tcPr>
            <w:tcW w:w="1894" w:type="dxa"/>
            <w:vAlign w:val="center"/>
          </w:tcPr>
          <w:p w14:paraId="568BD879">
            <w:pPr>
              <w:snapToGrid w:val="0"/>
              <w:spacing w:line="360" w:lineRule="auto"/>
              <w:jc w:val="center"/>
              <w:rPr>
                <w:rFonts w:ascii="宋体" w:hAnsi="宋体" w:cs="宋体"/>
                <w:sz w:val="24"/>
              </w:rPr>
            </w:pPr>
          </w:p>
        </w:tc>
        <w:tc>
          <w:tcPr>
            <w:tcW w:w="2591" w:type="dxa"/>
            <w:vAlign w:val="center"/>
          </w:tcPr>
          <w:p w14:paraId="5485ED06">
            <w:pPr>
              <w:snapToGrid w:val="0"/>
              <w:spacing w:line="360" w:lineRule="auto"/>
              <w:jc w:val="center"/>
              <w:rPr>
                <w:rFonts w:ascii="宋体" w:hAnsi="宋体" w:cs="宋体"/>
                <w:sz w:val="24"/>
              </w:rPr>
            </w:pPr>
          </w:p>
        </w:tc>
        <w:tc>
          <w:tcPr>
            <w:tcW w:w="2735" w:type="dxa"/>
            <w:vAlign w:val="center"/>
          </w:tcPr>
          <w:p w14:paraId="737FFFEA">
            <w:pPr>
              <w:snapToGrid w:val="0"/>
              <w:spacing w:line="360" w:lineRule="auto"/>
              <w:jc w:val="center"/>
              <w:rPr>
                <w:rFonts w:ascii="宋体" w:hAnsi="宋体" w:cs="宋体"/>
                <w:sz w:val="24"/>
              </w:rPr>
            </w:pPr>
          </w:p>
        </w:tc>
        <w:tc>
          <w:tcPr>
            <w:tcW w:w="890" w:type="dxa"/>
            <w:vAlign w:val="center"/>
          </w:tcPr>
          <w:p w14:paraId="568F8B8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796225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4</w:t>
            </w:r>
          </w:p>
        </w:tc>
        <w:tc>
          <w:tcPr>
            <w:tcW w:w="2127" w:type="dxa"/>
          </w:tcPr>
          <w:p w14:paraId="1B34B005">
            <w:pPr>
              <w:spacing w:line="360" w:lineRule="auto"/>
              <w:jc w:val="center"/>
              <w:rPr>
                <w:rFonts w:ascii="宋体" w:hAnsi="宋体" w:cs="宋体"/>
                <w:sz w:val="24"/>
              </w:rPr>
            </w:pPr>
          </w:p>
        </w:tc>
        <w:tc>
          <w:tcPr>
            <w:tcW w:w="2126" w:type="dxa"/>
            <w:vAlign w:val="center"/>
          </w:tcPr>
          <w:p w14:paraId="12F1F806">
            <w:pPr>
              <w:spacing w:line="360" w:lineRule="auto"/>
              <w:jc w:val="center"/>
              <w:rPr>
                <w:rFonts w:ascii="宋体" w:hAnsi="宋体" w:cs="宋体"/>
                <w:sz w:val="24"/>
              </w:rPr>
            </w:pPr>
          </w:p>
        </w:tc>
      </w:tr>
      <w:tr w14:paraId="09E0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DEE2C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185" w:type="dxa"/>
            <w:vAlign w:val="center"/>
          </w:tcPr>
          <w:p w14:paraId="28A91F9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机柜</w:t>
            </w:r>
          </w:p>
        </w:tc>
        <w:tc>
          <w:tcPr>
            <w:tcW w:w="1894" w:type="dxa"/>
            <w:vAlign w:val="center"/>
          </w:tcPr>
          <w:p w14:paraId="12181075">
            <w:pPr>
              <w:snapToGrid w:val="0"/>
              <w:spacing w:line="360" w:lineRule="auto"/>
              <w:jc w:val="center"/>
              <w:rPr>
                <w:rFonts w:ascii="宋体" w:hAnsi="宋体" w:cs="宋体"/>
                <w:sz w:val="24"/>
              </w:rPr>
            </w:pPr>
          </w:p>
        </w:tc>
        <w:tc>
          <w:tcPr>
            <w:tcW w:w="2591" w:type="dxa"/>
            <w:vAlign w:val="center"/>
          </w:tcPr>
          <w:p w14:paraId="2BB70E53">
            <w:pPr>
              <w:snapToGrid w:val="0"/>
              <w:spacing w:line="360" w:lineRule="auto"/>
              <w:jc w:val="center"/>
              <w:rPr>
                <w:rFonts w:ascii="宋体" w:hAnsi="宋体" w:cs="宋体"/>
                <w:sz w:val="24"/>
              </w:rPr>
            </w:pPr>
          </w:p>
        </w:tc>
        <w:tc>
          <w:tcPr>
            <w:tcW w:w="2735" w:type="dxa"/>
            <w:vAlign w:val="center"/>
          </w:tcPr>
          <w:p w14:paraId="39240264">
            <w:pPr>
              <w:snapToGrid w:val="0"/>
              <w:spacing w:line="360" w:lineRule="auto"/>
              <w:jc w:val="center"/>
              <w:rPr>
                <w:rFonts w:ascii="宋体" w:hAnsi="宋体" w:cs="宋体"/>
                <w:sz w:val="24"/>
              </w:rPr>
            </w:pPr>
          </w:p>
        </w:tc>
        <w:tc>
          <w:tcPr>
            <w:tcW w:w="890" w:type="dxa"/>
            <w:vAlign w:val="center"/>
          </w:tcPr>
          <w:p w14:paraId="18146B0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6CF54A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4464025F">
            <w:pPr>
              <w:spacing w:line="360" w:lineRule="auto"/>
              <w:jc w:val="center"/>
              <w:rPr>
                <w:rFonts w:ascii="宋体" w:hAnsi="宋体" w:cs="宋体"/>
                <w:sz w:val="24"/>
              </w:rPr>
            </w:pPr>
          </w:p>
        </w:tc>
        <w:tc>
          <w:tcPr>
            <w:tcW w:w="2126" w:type="dxa"/>
            <w:vAlign w:val="center"/>
          </w:tcPr>
          <w:p w14:paraId="10A42888">
            <w:pPr>
              <w:spacing w:line="360" w:lineRule="auto"/>
              <w:jc w:val="center"/>
              <w:rPr>
                <w:rFonts w:ascii="宋体" w:hAnsi="宋体" w:cs="宋体"/>
                <w:sz w:val="24"/>
              </w:rPr>
            </w:pPr>
          </w:p>
        </w:tc>
      </w:tr>
      <w:tr w14:paraId="5F86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6FE68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四</w:t>
            </w:r>
          </w:p>
        </w:tc>
        <w:tc>
          <w:tcPr>
            <w:tcW w:w="1185" w:type="dxa"/>
            <w:vAlign w:val="center"/>
          </w:tcPr>
          <w:p w14:paraId="7AF09ABB">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门禁系统</w:t>
            </w:r>
          </w:p>
        </w:tc>
        <w:tc>
          <w:tcPr>
            <w:tcW w:w="1894" w:type="dxa"/>
            <w:vAlign w:val="center"/>
          </w:tcPr>
          <w:p w14:paraId="2E34D393">
            <w:pPr>
              <w:snapToGrid w:val="0"/>
              <w:spacing w:line="360" w:lineRule="auto"/>
              <w:jc w:val="center"/>
              <w:rPr>
                <w:rFonts w:ascii="宋体" w:hAnsi="宋体" w:cs="宋体"/>
                <w:sz w:val="24"/>
              </w:rPr>
            </w:pPr>
          </w:p>
        </w:tc>
        <w:tc>
          <w:tcPr>
            <w:tcW w:w="2591" w:type="dxa"/>
            <w:vAlign w:val="center"/>
          </w:tcPr>
          <w:p w14:paraId="51D4F2DF">
            <w:pPr>
              <w:snapToGrid w:val="0"/>
              <w:spacing w:line="360" w:lineRule="auto"/>
              <w:jc w:val="center"/>
              <w:rPr>
                <w:rFonts w:ascii="宋体" w:hAnsi="宋体" w:cs="宋体"/>
                <w:sz w:val="24"/>
              </w:rPr>
            </w:pPr>
          </w:p>
        </w:tc>
        <w:tc>
          <w:tcPr>
            <w:tcW w:w="2735" w:type="dxa"/>
            <w:vAlign w:val="center"/>
          </w:tcPr>
          <w:p w14:paraId="63438ECA">
            <w:pPr>
              <w:snapToGrid w:val="0"/>
              <w:spacing w:line="360" w:lineRule="auto"/>
              <w:jc w:val="center"/>
              <w:rPr>
                <w:rFonts w:ascii="宋体" w:hAnsi="宋体" w:cs="宋体"/>
                <w:sz w:val="24"/>
              </w:rPr>
            </w:pPr>
          </w:p>
        </w:tc>
        <w:tc>
          <w:tcPr>
            <w:tcW w:w="890" w:type="dxa"/>
            <w:vAlign w:val="center"/>
          </w:tcPr>
          <w:p w14:paraId="44DBB525">
            <w:pPr>
              <w:jc w:val="center"/>
              <w:rPr>
                <w:rFonts w:hint="eastAsia" w:ascii="宋体" w:hAnsi="宋体" w:eastAsia="宋体" w:cs="宋体"/>
                <w:color w:val="000000"/>
                <w:kern w:val="0"/>
                <w:sz w:val="20"/>
                <w:szCs w:val="20"/>
                <w14:ligatures w14:val="none"/>
              </w:rPr>
            </w:pPr>
          </w:p>
        </w:tc>
        <w:tc>
          <w:tcPr>
            <w:tcW w:w="769" w:type="dxa"/>
            <w:vAlign w:val="center"/>
          </w:tcPr>
          <w:p w14:paraId="1EEBEB43">
            <w:pPr>
              <w:jc w:val="center"/>
              <w:rPr>
                <w:rFonts w:hint="eastAsia" w:ascii="宋体" w:hAnsi="宋体" w:eastAsia="宋体" w:cs="宋体"/>
                <w:color w:val="000000"/>
                <w:kern w:val="0"/>
                <w:sz w:val="20"/>
                <w:szCs w:val="20"/>
                <w14:ligatures w14:val="none"/>
              </w:rPr>
            </w:pPr>
          </w:p>
        </w:tc>
        <w:tc>
          <w:tcPr>
            <w:tcW w:w="2127" w:type="dxa"/>
          </w:tcPr>
          <w:p w14:paraId="03C9943A">
            <w:pPr>
              <w:spacing w:line="360" w:lineRule="auto"/>
              <w:jc w:val="center"/>
              <w:rPr>
                <w:rFonts w:ascii="宋体" w:hAnsi="宋体" w:cs="宋体"/>
                <w:sz w:val="24"/>
              </w:rPr>
            </w:pPr>
          </w:p>
        </w:tc>
        <w:tc>
          <w:tcPr>
            <w:tcW w:w="2126" w:type="dxa"/>
            <w:vAlign w:val="center"/>
          </w:tcPr>
          <w:p w14:paraId="0BC97DA8">
            <w:pPr>
              <w:spacing w:line="360" w:lineRule="auto"/>
              <w:jc w:val="center"/>
              <w:rPr>
                <w:rFonts w:ascii="宋体" w:hAnsi="宋体" w:cs="宋体"/>
                <w:sz w:val="24"/>
              </w:rPr>
            </w:pPr>
          </w:p>
        </w:tc>
      </w:tr>
      <w:tr w14:paraId="3343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BD5F5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30B14DF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68387532">
            <w:pPr>
              <w:snapToGrid w:val="0"/>
              <w:spacing w:line="360" w:lineRule="auto"/>
              <w:jc w:val="center"/>
              <w:rPr>
                <w:rFonts w:ascii="宋体" w:hAnsi="宋体" w:cs="宋体"/>
                <w:sz w:val="24"/>
              </w:rPr>
            </w:pPr>
          </w:p>
        </w:tc>
        <w:tc>
          <w:tcPr>
            <w:tcW w:w="2591" w:type="dxa"/>
            <w:vAlign w:val="center"/>
          </w:tcPr>
          <w:p w14:paraId="5CA22A05">
            <w:pPr>
              <w:snapToGrid w:val="0"/>
              <w:spacing w:line="360" w:lineRule="auto"/>
              <w:jc w:val="center"/>
              <w:rPr>
                <w:rFonts w:ascii="宋体" w:hAnsi="宋体" w:cs="宋体"/>
                <w:sz w:val="24"/>
              </w:rPr>
            </w:pPr>
          </w:p>
        </w:tc>
        <w:tc>
          <w:tcPr>
            <w:tcW w:w="2735" w:type="dxa"/>
            <w:vAlign w:val="center"/>
          </w:tcPr>
          <w:p w14:paraId="304A18AD">
            <w:pPr>
              <w:snapToGrid w:val="0"/>
              <w:spacing w:line="360" w:lineRule="auto"/>
              <w:jc w:val="center"/>
              <w:rPr>
                <w:rFonts w:ascii="宋体" w:hAnsi="宋体" w:cs="宋体"/>
                <w:sz w:val="24"/>
              </w:rPr>
            </w:pPr>
          </w:p>
        </w:tc>
        <w:tc>
          <w:tcPr>
            <w:tcW w:w="890" w:type="dxa"/>
            <w:vAlign w:val="center"/>
          </w:tcPr>
          <w:p w14:paraId="1E27C90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715FAF0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517</w:t>
            </w:r>
          </w:p>
        </w:tc>
        <w:tc>
          <w:tcPr>
            <w:tcW w:w="2127" w:type="dxa"/>
          </w:tcPr>
          <w:p w14:paraId="369E682E">
            <w:pPr>
              <w:spacing w:line="360" w:lineRule="auto"/>
              <w:jc w:val="center"/>
              <w:rPr>
                <w:rFonts w:ascii="宋体" w:hAnsi="宋体" w:cs="宋体"/>
                <w:sz w:val="24"/>
              </w:rPr>
            </w:pPr>
          </w:p>
        </w:tc>
        <w:tc>
          <w:tcPr>
            <w:tcW w:w="2126" w:type="dxa"/>
            <w:vAlign w:val="center"/>
          </w:tcPr>
          <w:p w14:paraId="63513E1A">
            <w:pPr>
              <w:spacing w:line="360" w:lineRule="auto"/>
              <w:jc w:val="center"/>
              <w:rPr>
                <w:rFonts w:ascii="宋体" w:hAnsi="宋体" w:cs="宋体"/>
                <w:sz w:val="24"/>
              </w:rPr>
            </w:pPr>
          </w:p>
        </w:tc>
      </w:tr>
      <w:tr w14:paraId="4756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C78FB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6F4EDD67">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7908CA52">
            <w:pPr>
              <w:snapToGrid w:val="0"/>
              <w:spacing w:line="360" w:lineRule="auto"/>
              <w:jc w:val="center"/>
              <w:rPr>
                <w:rFonts w:ascii="宋体" w:hAnsi="宋体" w:cs="宋体"/>
                <w:sz w:val="24"/>
              </w:rPr>
            </w:pPr>
          </w:p>
        </w:tc>
        <w:tc>
          <w:tcPr>
            <w:tcW w:w="2591" w:type="dxa"/>
            <w:vAlign w:val="center"/>
          </w:tcPr>
          <w:p w14:paraId="6268F6BE">
            <w:pPr>
              <w:snapToGrid w:val="0"/>
              <w:spacing w:line="360" w:lineRule="auto"/>
              <w:jc w:val="center"/>
              <w:rPr>
                <w:rFonts w:ascii="宋体" w:hAnsi="宋体" w:cs="宋体"/>
                <w:sz w:val="24"/>
              </w:rPr>
            </w:pPr>
          </w:p>
        </w:tc>
        <w:tc>
          <w:tcPr>
            <w:tcW w:w="2735" w:type="dxa"/>
            <w:vAlign w:val="center"/>
          </w:tcPr>
          <w:p w14:paraId="3B370FBD">
            <w:pPr>
              <w:snapToGrid w:val="0"/>
              <w:spacing w:line="360" w:lineRule="auto"/>
              <w:jc w:val="center"/>
              <w:rPr>
                <w:rFonts w:ascii="宋体" w:hAnsi="宋体" w:cs="宋体"/>
                <w:sz w:val="24"/>
              </w:rPr>
            </w:pPr>
          </w:p>
        </w:tc>
        <w:tc>
          <w:tcPr>
            <w:tcW w:w="890" w:type="dxa"/>
            <w:vAlign w:val="center"/>
          </w:tcPr>
          <w:p w14:paraId="3DF5CB1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7A29284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513</w:t>
            </w:r>
          </w:p>
        </w:tc>
        <w:tc>
          <w:tcPr>
            <w:tcW w:w="2127" w:type="dxa"/>
          </w:tcPr>
          <w:p w14:paraId="23C3678C">
            <w:pPr>
              <w:spacing w:line="360" w:lineRule="auto"/>
              <w:jc w:val="center"/>
              <w:rPr>
                <w:rFonts w:ascii="宋体" w:hAnsi="宋体" w:cs="宋体"/>
                <w:sz w:val="24"/>
              </w:rPr>
            </w:pPr>
          </w:p>
        </w:tc>
        <w:tc>
          <w:tcPr>
            <w:tcW w:w="2126" w:type="dxa"/>
            <w:vAlign w:val="center"/>
          </w:tcPr>
          <w:p w14:paraId="02382880">
            <w:pPr>
              <w:spacing w:line="360" w:lineRule="auto"/>
              <w:jc w:val="center"/>
              <w:rPr>
                <w:rFonts w:ascii="宋体" w:hAnsi="宋体" w:cs="宋体"/>
                <w:sz w:val="24"/>
              </w:rPr>
            </w:pPr>
          </w:p>
        </w:tc>
      </w:tr>
      <w:tr w14:paraId="54F1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C7864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0A120A3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45D4468E">
            <w:pPr>
              <w:snapToGrid w:val="0"/>
              <w:spacing w:line="360" w:lineRule="auto"/>
              <w:jc w:val="center"/>
              <w:rPr>
                <w:rFonts w:ascii="宋体" w:hAnsi="宋体" w:cs="宋体"/>
                <w:sz w:val="24"/>
              </w:rPr>
            </w:pPr>
          </w:p>
        </w:tc>
        <w:tc>
          <w:tcPr>
            <w:tcW w:w="2591" w:type="dxa"/>
            <w:vAlign w:val="center"/>
          </w:tcPr>
          <w:p w14:paraId="5F3B6FAD">
            <w:pPr>
              <w:snapToGrid w:val="0"/>
              <w:spacing w:line="360" w:lineRule="auto"/>
              <w:jc w:val="center"/>
              <w:rPr>
                <w:rFonts w:ascii="宋体" w:hAnsi="宋体" w:cs="宋体"/>
                <w:sz w:val="24"/>
              </w:rPr>
            </w:pPr>
          </w:p>
        </w:tc>
        <w:tc>
          <w:tcPr>
            <w:tcW w:w="2735" w:type="dxa"/>
            <w:vAlign w:val="center"/>
          </w:tcPr>
          <w:p w14:paraId="55EBE8F4">
            <w:pPr>
              <w:snapToGrid w:val="0"/>
              <w:spacing w:line="360" w:lineRule="auto"/>
              <w:jc w:val="center"/>
              <w:rPr>
                <w:rFonts w:ascii="宋体" w:hAnsi="宋体" w:cs="宋体"/>
                <w:sz w:val="24"/>
              </w:rPr>
            </w:pPr>
          </w:p>
        </w:tc>
        <w:tc>
          <w:tcPr>
            <w:tcW w:w="890" w:type="dxa"/>
            <w:vAlign w:val="center"/>
          </w:tcPr>
          <w:p w14:paraId="2239FB5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45CAF9B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517</w:t>
            </w:r>
          </w:p>
        </w:tc>
        <w:tc>
          <w:tcPr>
            <w:tcW w:w="2127" w:type="dxa"/>
          </w:tcPr>
          <w:p w14:paraId="44B4AC95">
            <w:pPr>
              <w:spacing w:line="360" w:lineRule="auto"/>
              <w:jc w:val="center"/>
              <w:rPr>
                <w:rFonts w:ascii="宋体" w:hAnsi="宋体" w:cs="宋体"/>
                <w:sz w:val="24"/>
              </w:rPr>
            </w:pPr>
          </w:p>
        </w:tc>
        <w:tc>
          <w:tcPr>
            <w:tcW w:w="2126" w:type="dxa"/>
            <w:vAlign w:val="center"/>
          </w:tcPr>
          <w:p w14:paraId="3107710C">
            <w:pPr>
              <w:spacing w:line="360" w:lineRule="auto"/>
              <w:jc w:val="center"/>
              <w:rPr>
                <w:rFonts w:ascii="宋体" w:hAnsi="宋体" w:cs="宋体"/>
                <w:sz w:val="24"/>
              </w:rPr>
            </w:pPr>
          </w:p>
        </w:tc>
      </w:tr>
      <w:tr w14:paraId="577F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52557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2F9897D8">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人脸识别门禁主机</w:t>
            </w:r>
          </w:p>
        </w:tc>
        <w:tc>
          <w:tcPr>
            <w:tcW w:w="1894" w:type="dxa"/>
            <w:vAlign w:val="center"/>
          </w:tcPr>
          <w:p w14:paraId="5EDACA6A">
            <w:pPr>
              <w:snapToGrid w:val="0"/>
              <w:spacing w:line="360" w:lineRule="auto"/>
              <w:jc w:val="center"/>
              <w:rPr>
                <w:rFonts w:ascii="宋体" w:hAnsi="宋体" w:cs="宋体"/>
                <w:sz w:val="24"/>
              </w:rPr>
            </w:pPr>
          </w:p>
        </w:tc>
        <w:tc>
          <w:tcPr>
            <w:tcW w:w="2591" w:type="dxa"/>
            <w:vAlign w:val="center"/>
          </w:tcPr>
          <w:p w14:paraId="7912BF38">
            <w:pPr>
              <w:snapToGrid w:val="0"/>
              <w:spacing w:line="360" w:lineRule="auto"/>
              <w:jc w:val="center"/>
              <w:rPr>
                <w:rFonts w:ascii="宋体" w:hAnsi="宋体" w:cs="宋体"/>
                <w:sz w:val="24"/>
              </w:rPr>
            </w:pPr>
          </w:p>
        </w:tc>
        <w:tc>
          <w:tcPr>
            <w:tcW w:w="2735" w:type="dxa"/>
            <w:vAlign w:val="center"/>
          </w:tcPr>
          <w:p w14:paraId="7AF0E2C8">
            <w:pPr>
              <w:snapToGrid w:val="0"/>
              <w:spacing w:line="360" w:lineRule="auto"/>
              <w:jc w:val="center"/>
              <w:rPr>
                <w:rFonts w:ascii="宋体" w:hAnsi="宋体" w:cs="宋体"/>
                <w:sz w:val="24"/>
              </w:rPr>
            </w:pPr>
          </w:p>
        </w:tc>
        <w:tc>
          <w:tcPr>
            <w:tcW w:w="890" w:type="dxa"/>
            <w:vAlign w:val="center"/>
          </w:tcPr>
          <w:p w14:paraId="6ACD1DE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A3CC04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9</w:t>
            </w:r>
          </w:p>
        </w:tc>
        <w:tc>
          <w:tcPr>
            <w:tcW w:w="2127" w:type="dxa"/>
          </w:tcPr>
          <w:p w14:paraId="1D260949">
            <w:pPr>
              <w:spacing w:line="360" w:lineRule="auto"/>
              <w:jc w:val="center"/>
              <w:rPr>
                <w:rFonts w:ascii="宋体" w:hAnsi="宋体" w:cs="宋体"/>
                <w:sz w:val="24"/>
              </w:rPr>
            </w:pPr>
          </w:p>
        </w:tc>
        <w:tc>
          <w:tcPr>
            <w:tcW w:w="2126" w:type="dxa"/>
            <w:vAlign w:val="center"/>
          </w:tcPr>
          <w:p w14:paraId="6CC62D76">
            <w:pPr>
              <w:spacing w:line="360" w:lineRule="auto"/>
              <w:jc w:val="center"/>
              <w:rPr>
                <w:rFonts w:ascii="宋体" w:hAnsi="宋体" w:cs="宋体"/>
                <w:sz w:val="24"/>
              </w:rPr>
            </w:pPr>
          </w:p>
        </w:tc>
      </w:tr>
      <w:tr w14:paraId="615E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9A047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00BC229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人脸识别机专供电源</w:t>
            </w:r>
          </w:p>
        </w:tc>
        <w:tc>
          <w:tcPr>
            <w:tcW w:w="1894" w:type="dxa"/>
            <w:vAlign w:val="center"/>
          </w:tcPr>
          <w:p w14:paraId="39B4D195">
            <w:pPr>
              <w:snapToGrid w:val="0"/>
              <w:spacing w:line="360" w:lineRule="auto"/>
              <w:jc w:val="center"/>
              <w:rPr>
                <w:rFonts w:ascii="宋体" w:hAnsi="宋体" w:cs="宋体"/>
                <w:sz w:val="24"/>
              </w:rPr>
            </w:pPr>
          </w:p>
        </w:tc>
        <w:tc>
          <w:tcPr>
            <w:tcW w:w="2591" w:type="dxa"/>
            <w:vAlign w:val="center"/>
          </w:tcPr>
          <w:p w14:paraId="766A7BE8">
            <w:pPr>
              <w:snapToGrid w:val="0"/>
              <w:spacing w:line="360" w:lineRule="auto"/>
              <w:jc w:val="center"/>
              <w:rPr>
                <w:rFonts w:ascii="宋体" w:hAnsi="宋体" w:cs="宋体"/>
                <w:sz w:val="24"/>
              </w:rPr>
            </w:pPr>
          </w:p>
        </w:tc>
        <w:tc>
          <w:tcPr>
            <w:tcW w:w="2735" w:type="dxa"/>
            <w:vAlign w:val="center"/>
          </w:tcPr>
          <w:p w14:paraId="318DC5DD">
            <w:pPr>
              <w:snapToGrid w:val="0"/>
              <w:spacing w:line="360" w:lineRule="auto"/>
              <w:jc w:val="center"/>
              <w:rPr>
                <w:rFonts w:ascii="宋体" w:hAnsi="宋体" w:cs="宋体"/>
                <w:sz w:val="24"/>
              </w:rPr>
            </w:pPr>
          </w:p>
        </w:tc>
        <w:tc>
          <w:tcPr>
            <w:tcW w:w="890" w:type="dxa"/>
            <w:vAlign w:val="center"/>
          </w:tcPr>
          <w:p w14:paraId="51A32A5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23381C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7</w:t>
            </w:r>
          </w:p>
        </w:tc>
        <w:tc>
          <w:tcPr>
            <w:tcW w:w="2127" w:type="dxa"/>
          </w:tcPr>
          <w:p w14:paraId="6E8F99B7">
            <w:pPr>
              <w:spacing w:line="360" w:lineRule="auto"/>
              <w:jc w:val="center"/>
              <w:rPr>
                <w:rFonts w:ascii="宋体" w:hAnsi="宋体" w:cs="宋体"/>
                <w:sz w:val="24"/>
              </w:rPr>
            </w:pPr>
          </w:p>
        </w:tc>
        <w:tc>
          <w:tcPr>
            <w:tcW w:w="2126" w:type="dxa"/>
            <w:vAlign w:val="center"/>
          </w:tcPr>
          <w:p w14:paraId="4A249BCE">
            <w:pPr>
              <w:spacing w:line="360" w:lineRule="auto"/>
              <w:jc w:val="center"/>
              <w:rPr>
                <w:rFonts w:ascii="宋体" w:hAnsi="宋体" w:cs="宋体"/>
                <w:sz w:val="24"/>
              </w:rPr>
            </w:pPr>
          </w:p>
        </w:tc>
      </w:tr>
      <w:tr w14:paraId="69E1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447B47">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6778E70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电源控制器</w:t>
            </w:r>
          </w:p>
        </w:tc>
        <w:tc>
          <w:tcPr>
            <w:tcW w:w="1894" w:type="dxa"/>
            <w:vAlign w:val="center"/>
          </w:tcPr>
          <w:p w14:paraId="5340536D">
            <w:pPr>
              <w:snapToGrid w:val="0"/>
              <w:spacing w:line="360" w:lineRule="auto"/>
              <w:jc w:val="center"/>
              <w:rPr>
                <w:rFonts w:ascii="宋体" w:hAnsi="宋体" w:cs="宋体"/>
                <w:sz w:val="24"/>
              </w:rPr>
            </w:pPr>
          </w:p>
        </w:tc>
        <w:tc>
          <w:tcPr>
            <w:tcW w:w="2591" w:type="dxa"/>
            <w:vAlign w:val="center"/>
          </w:tcPr>
          <w:p w14:paraId="069D8F5D">
            <w:pPr>
              <w:snapToGrid w:val="0"/>
              <w:spacing w:line="360" w:lineRule="auto"/>
              <w:jc w:val="center"/>
              <w:rPr>
                <w:rFonts w:ascii="宋体" w:hAnsi="宋体" w:cs="宋体"/>
                <w:sz w:val="24"/>
              </w:rPr>
            </w:pPr>
          </w:p>
        </w:tc>
        <w:tc>
          <w:tcPr>
            <w:tcW w:w="2735" w:type="dxa"/>
            <w:vAlign w:val="center"/>
          </w:tcPr>
          <w:p w14:paraId="27E7C466">
            <w:pPr>
              <w:snapToGrid w:val="0"/>
              <w:spacing w:line="360" w:lineRule="auto"/>
              <w:jc w:val="center"/>
              <w:rPr>
                <w:rFonts w:ascii="宋体" w:hAnsi="宋体" w:cs="宋体"/>
                <w:sz w:val="24"/>
              </w:rPr>
            </w:pPr>
          </w:p>
        </w:tc>
        <w:tc>
          <w:tcPr>
            <w:tcW w:w="890" w:type="dxa"/>
            <w:vAlign w:val="center"/>
          </w:tcPr>
          <w:p w14:paraId="6754D26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套</w:t>
            </w:r>
          </w:p>
        </w:tc>
        <w:tc>
          <w:tcPr>
            <w:tcW w:w="769" w:type="dxa"/>
            <w:vAlign w:val="center"/>
          </w:tcPr>
          <w:p w14:paraId="201C9BC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3A5CF0D">
            <w:pPr>
              <w:spacing w:line="360" w:lineRule="auto"/>
              <w:jc w:val="center"/>
              <w:rPr>
                <w:rFonts w:ascii="宋体" w:hAnsi="宋体" w:cs="宋体"/>
                <w:sz w:val="24"/>
              </w:rPr>
            </w:pPr>
          </w:p>
        </w:tc>
        <w:tc>
          <w:tcPr>
            <w:tcW w:w="2126" w:type="dxa"/>
            <w:vAlign w:val="center"/>
          </w:tcPr>
          <w:p w14:paraId="604031E2">
            <w:pPr>
              <w:spacing w:line="360" w:lineRule="auto"/>
              <w:jc w:val="center"/>
              <w:rPr>
                <w:rFonts w:ascii="宋体" w:hAnsi="宋体" w:cs="宋体"/>
                <w:sz w:val="24"/>
              </w:rPr>
            </w:pPr>
          </w:p>
        </w:tc>
      </w:tr>
      <w:tr w14:paraId="7591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BAD407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62A093A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开门按钮</w:t>
            </w:r>
          </w:p>
        </w:tc>
        <w:tc>
          <w:tcPr>
            <w:tcW w:w="1894" w:type="dxa"/>
            <w:vAlign w:val="center"/>
          </w:tcPr>
          <w:p w14:paraId="153B7A3D">
            <w:pPr>
              <w:snapToGrid w:val="0"/>
              <w:spacing w:line="360" w:lineRule="auto"/>
              <w:jc w:val="center"/>
              <w:rPr>
                <w:rFonts w:ascii="宋体" w:hAnsi="宋体" w:cs="宋体"/>
                <w:sz w:val="24"/>
              </w:rPr>
            </w:pPr>
          </w:p>
        </w:tc>
        <w:tc>
          <w:tcPr>
            <w:tcW w:w="2591" w:type="dxa"/>
            <w:vAlign w:val="center"/>
          </w:tcPr>
          <w:p w14:paraId="37D27E1D">
            <w:pPr>
              <w:snapToGrid w:val="0"/>
              <w:spacing w:line="360" w:lineRule="auto"/>
              <w:jc w:val="center"/>
              <w:rPr>
                <w:rFonts w:ascii="宋体" w:hAnsi="宋体" w:cs="宋体"/>
                <w:sz w:val="24"/>
              </w:rPr>
            </w:pPr>
          </w:p>
        </w:tc>
        <w:tc>
          <w:tcPr>
            <w:tcW w:w="2735" w:type="dxa"/>
            <w:vAlign w:val="center"/>
          </w:tcPr>
          <w:p w14:paraId="44FBD422">
            <w:pPr>
              <w:snapToGrid w:val="0"/>
              <w:spacing w:line="360" w:lineRule="auto"/>
              <w:jc w:val="center"/>
              <w:rPr>
                <w:rFonts w:ascii="宋体" w:hAnsi="宋体" w:cs="宋体"/>
                <w:sz w:val="24"/>
              </w:rPr>
            </w:pPr>
          </w:p>
        </w:tc>
        <w:tc>
          <w:tcPr>
            <w:tcW w:w="890" w:type="dxa"/>
            <w:vAlign w:val="center"/>
          </w:tcPr>
          <w:p w14:paraId="15D950A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773D81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w:t>
            </w:r>
          </w:p>
        </w:tc>
        <w:tc>
          <w:tcPr>
            <w:tcW w:w="2127" w:type="dxa"/>
          </w:tcPr>
          <w:p w14:paraId="422EE90F">
            <w:pPr>
              <w:spacing w:line="360" w:lineRule="auto"/>
              <w:jc w:val="center"/>
              <w:rPr>
                <w:rFonts w:ascii="宋体" w:hAnsi="宋体" w:cs="宋体"/>
                <w:sz w:val="24"/>
              </w:rPr>
            </w:pPr>
          </w:p>
        </w:tc>
        <w:tc>
          <w:tcPr>
            <w:tcW w:w="2126" w:type="dxa"/>
            <w:vAlign w:val="center"/>
          </w:tcPr>
          <w:p w14:paraId="292906E4">
            <w:pPr>
              <w:spacing w:line="360" w:lineRule="auto"/>
              <w:jc w:val="center"/>
              <w:rPr>
                <w:rFonts w:ascii="宋体" w:hAnsi="宋体" w:cs="宋体"/>
                <w:sz w:val="24"/>
              </w:rPr>
            </w:pPr>
          </w:p>
        </w:tc>
      </w:tr>
      <w:tr w14:paraId="45ED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97268E">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1553E38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单门磁力锁</w:t>
            </w:r>
          </w:p>
        </w:tc>
        <w:tc>
          <w:tcPr>
            <w:tcW w:w="1894" w:type="dxa"/>
            <w:vAlign w:val="center"/>
          </w:tcPr>
          <w:p w14:paraId="5124B27B">
            <w:pPr>
              <w:snapToGrid w:val="0"/>
              <w:spacing w:line="360" w:lineRule="auto"/>
              <w:jc w:val="center"/>
              <w:rPr>
                <w:rFonts w:ascii="宋体" w:hAnsi="宋体" w:cs="宋体"/>
                <w:sz w:val="24"/>
              </w:rPr>
            </w:pPr>
          </w:p>
        </w:tc>
        <w:tc>
          <w:tcPr>
            <w:tcW w:w="2591" w:type="dxa"/>
            <w:vAlign w:val="center"/>
          </w:tcPr>
          <w:p w14:paraId="600D141B">
            <w:pPr>
              <w:snapToGrid w:val="0"/>
              <w:spacing w:line="360" w:lineRule="auto"/>
              <w:jc w:val="center"/>
              <w:rPr>
                <w:rFonts w:ascii="宋体" w:hAnsi="宋体" w:cs="宋体"/>
                <w:sz w:val="24"/>
              </w:rPr>
            </w:pPr>
          </w:p>
        </w:tc>
        <w:tc>
          <w:tcPr>
            <w:tcW w:w="2735" w:type="dxa"/>
            <w:vAlign w:val="center"/>
          </w:tcPr>
          <w:p w14:paraId="4DF09F82">
            <w:pPr>
              <w:snapToGrid w:val="0"/>
              <w:spacing w:line="360" w:lineRule="auto"/>
              <w:jc w:val="center"/>
              <w:rPr>
                <w:rFonts w:ascii="宋体" w:hAnsi="宋体" w:cs="宋体"/>
                <w:sz w:val="24"/>
              </w:rPr>
            </w:pPr>
          </w:p>
        </w:tc>
        <w:tc>
          <w:tcPr>
            <w:tcW w:w="890" w:type="dxa"/>
            <w:vAlign w:val="center"/>
          </w:tcPr>
          <w:p w14:paraId="565255F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B862A1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44807360">
            <w:pPr>
              <w:spacing w:line="360" w:lineRule="auto"/>
              <w:jc w:val="center"/>
              <w:rPr>
                <w:rFonts w:ascii="宋体" w:hAnsi="宋体" w:cs="宋体"/>
                <w:sz w:val="24"/>
              </w:rPr>
            </w:pPr>
          </w:p>
        </w:tc>
        <w:tc>
          <w:tcPr>
            <w:tcW w:w="2126" w:type="dxa"/>
            <w:vAlign w:val="center"/>
          </w:tcPr>
          <w:p w14:paraId="442D33BB">
            <w:pPr>
              <w:spacing w:line="360" w:lineRule="auto"/>
              <w:jc w:val="center"/>
              <w:rPr>
                <w:rFonts w:ascii="宋体" w:hAnsi="宋体" w:cs="宋体"/>
                <w:sz w:val="24"/>
              </w:rPr>
            </w:pPr>
          </w:p>
        </w:tc>
      </w:tr>
      <w:tr w14:paraId="4EEA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D5DEA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185" w:type="dxa"/>
            <w:vAlign w:val="center"/>
          </w:tcPr>
          <w:p w14:paraId="0C4F103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双门磁力锁</w:t>
            </w:r>
          </w:p>
        </w:tc>
        <w:tc>
          <w:tcPr>
            <w:tcW w:w="1894" w:type="dxa"/>
            <w:vAlign w:val="center"/>
          </w:tcPr>
          <w:p w14:paraId="78A8BEF7">
            <w:pPr>
              <w:snapToGrid w:val="0"/>
              <w:spacing w:line="360" w:lineRule="auto"/>
              <w:jc w:val="center"/>
              <w:rPr>
                <w:rFonts w:ascii="宋体" w:hAnsi="宋体" w:cs="宋体"/>
                <w:sz w:val="24"/>
              </w:rPr>
            </w:pPr>
          </w:p>
        </w:tc>
        <w:tc>
          <w:tcPr>
            <w:tcW w:w="2591" w:type="dxa"/>
            <w:vAlign w:val="center"/>
          </w:tcPr>
          <w:p w14:paraId="5EBDE6D2">
            <w:pPr>
              <w:snapToGrid w:val="0"/>
              <w:spacing w:line="360" w:lineRule="auto"/>
              <w:jc w:val="center"/>
              <w:rPr>
                <w:rFonts w:ascii="宋体" w:hAnsi="宋体" w:cs="宋体"/>
                <w:sz w:val="24"/>
              </w:rPr>
            </w:pPr>
          </w:p>
        </w:tc>
        <w:tc>
          <w:tcPr>
            <w:tcW w:w="2735" w:type="dxa"/>
            <w:vAlign w:val="center"/>
          </w:tcPr>
          <w:p w14:paraId="5E35FDF2">
            <w:pPr>
              <w:snapToGrid w:val="0"/>
              <w:spacing w:line="360" w:lineRule="auto"/>
              <w:jc w:val="center"/>
              <w:rPr>
                <w:rFonts w:ascii="宋体" w:hAnsi="宋体" w:cs="宋体"/>
                <w:sz w:val="24"/>
              </w:rPr>
            </w:pPr>
          </w:p>
        </w:tc>
        <w:tc>
          <w:tcPr>
            <w:tcW w:w="890" w:type="dxa"/>
            <w:vAlign w:val="center"/>
          </w:tcPr>
          <w:p w14:paraId="604AB9A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86F44E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6</w:t>
            </w:r>
          </w:p>
        </w:tc>
        <w:tc>
          <w:tcPr>
            <w:tcW w:w="2127" w:type="dxa"/>
          </w:tcPr>
          <w:p w14:paraId="44E0164F">
            <w:pPr>
              <w:spacing w:line="360" w:lineRule="auto"/>
              <w:jc w:val="center"/>
              <w:rPr>
                <w:rFonts w:ascii="宋体" w:hAnsi="宋体" w:cs="宋体"/>
                <w:sz w:val="24"/>
              </w:rPr>
            </w:pPr>
          </w:p>
        </w:tc>
        <w:tc>
          <w:tcPr>
            <w:tcW w:w="2126" w:type="dxa"/>
            <w:vAlign w:val="center"/>
          </w:tcPr>
          <w:p w14:paraId="5F0EA740">
            <w:pPr>
              <w:spacing w:line="360" w:lineRule="auto"/>
              <w:jc w:val="center"/>
              <w:rPr>
                <w:rFonts w:ascii="宋体" w:hAnsi="宋体" w:cs="宋体"/>
                <w:sz w:val="24"/>
              </w:rPr>
            </w:pPr>
          </w:p>
        </w:tc>
      </w:tr>
      <w:tr w14:paraId="0405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BC461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85" w:type="dxa"/>
            <w:vAlign w:val="center"/>
          </w:tcPr>
          <w:p w14:paraId="0880927D">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发卡器</w:t>
            </w:r>
          </w:p>
        </w:tc>
        <w:tc>
          <w:tcPr>
            <w:tcW w:w="1894" w:type="dxa"/>
            <w:vAlign w:val="center"/>
          </w:tcPr>
          <w:p w14:paraId="01971459">
            <w:pPr>
              <w:snapToGrid w:val="0"/>
              <w:spacing w:line="360" w:lineRule="auto"/>
              <w:jc w:val="center"/>
              <w:rPr>
                <w:rFonts w:ascii="宋体" w:hAnsi="宋体" w:cs="宋体"/>
                <w:sz w:val="24"/>
              </w:rPr>
            </w:pPr>
          </w:p>
        </w:tc>
        <w:tc>
          <w:tcPr>
            <w:tcW w:w="2591" w:type="dxa"/>
            <w:vAlign w:val="center"/>
          </w:tcPr>
          <w:p w14:paraId="5AFB1930">
            <w:pPr>
              <w:snapToGrid w:val="0"/>
              <w:spacing w:line="360" w:lineRule="auto"/>
              <w:jc w:val="center"/>
              <w:rPr>
                <w:rFonts w:ascii="宋体" w:hAnsi="宋体" w:cs="宋体"/>
                <w:sz w:val="24"/>
              </w:rPr>
            </w:pPr>
          </w:p>
        </w:tc>
        <w:tc>
          <w:tcPr>
            <w:tcW w:w="2735" w:type="dxa"/>
            <w:vAlign w:val="center"/>
          </w:tcPr>
          <w:p w14:paraId="76E3E69D">
            <w:pPr>
              <w:snapToGrid w:val="0"/>
              <w:spacing w:line="360" w:lineRule="auto"/>
              <w:jc w:val="center"/>
              <w:rPr>
                <w:rFonts w:ascii="宋体" w:hAnsi="宋体" w:cs="宋体"/>
                <w:sz w:val="24"/>
              </w:rPr>
            </w:pPr>
          </w:p>
        </w:tc>
        <w:tc>
          <w:tcPr>
            <w:tcW w:w="890" w:type="dxa"/>
            <w:vAlign w:val="center"/>
          </w:tcPr>
          <w:p w14:paraId="5AF377D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257C45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B26794A">
            <w:pPr>
              <w:spacing w:line="360" w:lineRule="auto"/>
              <w:jc w:val="center"/>
              <w:rPr>
                <w:rFonts w:ascii="宋体" w:hAnsi="宋体" w:cs="宋体"/>
                <w:sz w:val="24"/>
              </w:rPr>
            </w:pPr>
          </w:p>
        </w:tc>
        <w:tc>
          <w:tcPr>
            <w:tcW w:w="2126" w:type="dxa"/>
            <w:vAlign w:val="center"/>
          </w:tcPr>
          <w:p w14:paraId="24632698">
            <w:pPr>
              <w:spacing w:line="360" w:lineRule="auto"/>
              <w:jc w:val="center"/>
              <w:rPr>
                <w:rFonts w:ascii="宋体" w:hAnsi="宋体" w:cs="宋体"/>
                <w:sz w:val="24"/>
              </w:rPr>
            </w:pPr>
          </w:p>
        </w:tc>
      </w:tr>
      <w:tr w14:paraId="2D34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2BFF9A">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185" w:type="dxa"/>
            <w:vAlign w:val="center"/>
          </w:tcPr>
          <w:p w14:paraId="3A95992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门禁IC卡</w:t>
            </w:r>
          </w:p>
        </w:tc>
        <w:tc>
          <w:tcPr>
            <w:tcW w:w="1894" w:type="dxa"/>
            <w:vAlign w:val="center"/>
          </w:tcPr>
          <w:p w14:paraId="181B0657">
            <w:pPr>
              <w:snapToGrid w:val="0"/>
              <w:spacing w:line="360" w:lineRule="auto"/>
              <w:jc w:val="center"/>
              <w:rPr>
                <w:rFonts w:ascii="宋体" w:hAnsi="宋体" w:cs="宋体"/>
                <w:sz w:val="24"/>
              </w:rPr>
            </w:pPr>
          </w:p>
        </w:tc>
        <w:tc>
          <w:tcPr>
            <w:tcW w:w="2591" w:type="dxa"/>
            <w:vAlign w:val="center"/>
          </w:tcPr>
          <w:p w14:paraId="01E5484F">
            <w:pPr>
              <w:snapToGrid w:val="0"/>
              <w:spacing w:line="360" w:lineRule="auto"/>
              <w:jc w:val="center"/>
              <w:rPr>
                <w:rFonts w:ascii="宋体" w:hAnsi="宋体" w:cs="宋体"/>
                <w:sz w:val="24"/>
              </w:rPr>
            </w:pPr>
          </w:p>
        </w:tc>
        <w:tc>
          <w:tcPr>
            <w:tcW w:w="2735" w:type="dxa"/>
            <w:vAlign w:val="center"/>
          </w:tcPr>
          <w:p w14:paraId="126E2A06">
            <w:pPr>
              <w:snapToGrid w:val="0"/>
              <w:spacing w:line="360" w:lineRule="auto"/>
              <w:jc w:val="center"/>
              <w:rPr>
                <w:rFonts w:ascii="宋体" w:hAnsi="宋体" w:cs="宋体"/>
                <w:sz w:val="24"/>
              </w:rPr>
            </w:pPr>
          </w:p>
        </w:tc>
        <w:tc>
          <w:tcPr>
            <w:tcW w:w="890" w:type="dxa"/>
            <w:vAlign w:val="center"/>
          </w:tcPr>
          <w:p w14:paraId="4C6655B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张</w:t>
            </w:r>
          </w:p>
        </w:tc>
        <w:tc>
          <w:tcPr>
            <w:tcW w:w="769" w:type="dxa"/>
            <w:vAlign w:val="center"/>
          </w:tcPr>
          <w:p w14:paraId="5DA058F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500</w:t>
            </w:r>
          </w:p>
        </w:tc>
        <w:tc>
          <w:tcPr>
            <w:tcW w:w="2127" w:type="dxa"/>
          </w:tcPr>
          <w:p w14:paraId="6A782028">
            <w:pPr>
              <w:spacing w:line="360" w:lineRule="auto"/>
              <w:jc w:val="center"/>
              <w:rPr>
                <w:rFonts w:ascii="宋体" w:hAnsi="宋体" w:cs="宋体"/>
                <w:sz w:val="24"/>
              </w:rPr>
            </w:pPr>
          </w:p>
        </w:tc>
        <w:tc>
          <w:tcPr>
            <w:tcW w:w="2126" w:type="dxa"/>
            <w:vAlign w:val="center"/>
          </w:tcPr>
          <w:p w14:paraId="11D0E236">
            <w:pPr>
              <w:spacing w:line="360" w:lineRule="auto"/>
              <w:jc w:val="center"/>
              <w:rPr>
                <w:rFonts w:ascii="宋体" w:hAnsi="宋体" w:cs="宋体"/>
                <w:sz w:val="24"/>
              </w:rPr>
            </w:pPr>
          </w:p>
        </w:tc>
      </w:tr>
      <w:tr w14:paraId="0128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9E89E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五</w:t>
            </w:r>
          </w:p>
        </w:tc>
        <w:tc>
          <w:tcPr>
            <w:tcW w:w="1185" w:type="dxa"/>
            <w:vAlign w:val="center"/>
          </w:tcPr>
          <w:p w14:paraId="3A9BD71B">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智能通道系统</w:t>
            </w:r>
          </w:p>
        </w:tc>
        <w:tc>
          <w:tcPr>
            <w:tcW w:w="1894" w:type="dxa"/>
            <w:vAlign w:val="center"/>
          </w:tcPr>
          <w:p w14:paraId="619D8B28">
            <w:pPr>
              <w:snapToGrid w:val="0"/>
              <w:spacing w:line="360" w:lineRule="auto"/>
              <w:jc w:val="center"/>
              <w:rPr>
                <w:rFonts w:ascii="宋体" w:hAnsi="宋体" w:cs="宋体"/>
                <w:sz w:val="24"/>
              </w:rPr>
            </w:pPr>
          </w:p>
        </w:tc>
        <w:tc>
          <w:tcPr>
            <w:tcW w:w="2591" w:type="dxa"/>
            <w:vAlign w:val="center"/>
          </w:tcPr>
          <w:p w14:paraId="23CD15C4">
            <w:pPr>
              <w:snapToGrid w:val="0"/>
              <w:spacing w:line="360" w:lineRule="auto"/>
              <w:jc w:val="center"/>
              <w:rPr>
                <w:rFonts w:ascii="宋体" w:hAnsi="宋体" w:cs="宋体"/>
                <w:sz w:val="24"/>
              </w:rPr>
            </w:pPr>
          </w:p>
        </w:tc>
        <w:tc>
          <w:tcPr>
            <w:tcW w:w="2735" w:type="dxa"/>
            <w:vAlign w:val="center"/>
          </w:tcPr>
          <w:p w14:paraId="64A3CF88">
            <w:pPr>
              <w:snapToGrid w:val="0"/>
              <w:spacing w:line="360" w:lineRule="auto"/>
              <w:jc w:val="center"/>
              <w:rPr>
                <w:rFonts w:ascii="宋体" w:hAnsi="宋体" w:cs="宋体"/>
                <w:sz w:val="24"/>
              </w:rPr>
            </w:pPr>
          </w:p>
        </w:tc>
        <w:tc>
          <w:tcPr>
            <w:tcW w:w="890" w:type="dxa"/>
            <w:vAlign w:val="center"/>
          </w:tcPr>
          <w:p w14:paraId="2C3CCA06">
            <w:pPr>
              <w:jc w:val="center"/>
              <w:rPr>
                <w:rFonts w:hint="eastAsia" w:ascii="宋体" w:hAnsi="宋体" w:eastAsia="宋体" w:cs="宋体"/>
                <w:color w:val="000000"/>
                <w:kern w:val="0"/>
                <w:sz w:val="20"/>
                <w:szCs w:val="20"/>
                <w14:ligatures w14:val="none"/>
              </w:rPr>
            </w:pPr>
          </w:p>
        </w:tc>
        <w:tc>
          <w:tcPr>
            <w:tcW w:w="769" w:type="dxa"/>
            <w:vAlign w:val="center"/>
          </w:tcPr>
          <w:p w14:paraId="1AE8ADF0">
            <w:pPr>
              <w:jc w:val="center"/>
              <w:rPr>
                <w:rFonts w:hint="eastAsia" w:ascii="宋体" w:hAnsi="宋体" w:eastAsia="宋体" w:cs="宋体"/>
                <w:color w:val="000000"/>
                <w:kern w:val="0"/>
                <w:sz w:val="20"/>
                <w:szCs w:val="20"/>
                <w14:ligatures w14:val="none"/>
              </w:rPr>
            </w:pPr>
          </w:p>
        </w:tc>
        <w:tc>
          <w:tcPr>
            <w:tcW w:w="2127" w:type="dxa"/>
          </w:tcPr>
          <w:p w14:paraId="3A5506D5">
            <w:pPr>
              <w:spacing w:line="360" w:lineRule="auto"/>
              <w:jc w:val="center"/>
              <w:rPr>
                <w:rFonts w:ascii="宋体" w:hAnsi="宋体" w:cs="宋体"/>
                <w:sz w:val="24"/>
              </w:rPr>
            </w:pPr>
          </w:p>
        </w:tc>
        <w:tc>
          <w:tcPr>
            <w:tcW w:w="2126" w:type="dxa"/>
            <w:vAlign w:val="center"/>
          </w:tcPr>
          <w:p w14:paraId="2D9A1136">
            <w:pPr>
              <w:spacing w:line="360" w:lineRule="auto"/>
              <w:jc w:val="center"/>
              <w:rPr>
                <w:rFonts w:ascii="宋体" w:hAnsi="宋体" w:cs="宋体"/>
                <w:sz w:val="24"/>
              </w:rPr>
            </w:pPr>
          </w:p>
        </w:tc>
      </w:tr>
      <w:tr w14:paraId="4149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AEFC3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2750B00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6FEC92BD">
            <w:pPr>
              <w:snapToGrid w:val="0"/>
              <w:spacing w:line="360" w:lineRule="auto"/>
              <w:jc w:val="center"/>
              <w:rPr>
                <w:rFonts w:ascii="宋体" w:hAnsi="宋体" w:cs="宋体"/>
                <w:sz w:val="24"/>
              </w:rPr>
            </w:pPr>
          </w:p>
        </w:tc>
        <w:tc>
          <w:tcPr>
            <w:tcW w:w="2591" w:type="dxa"/>
            <w:vAlign w:val="center"/>
          </w:tcPr>
          <w:p w14:paraId="65A4FFEC">
            <w:pPr>
              <w:snapToGrid w:val="0"/>
              <w:spacing w:line="360" w:lineRule="auto"/>
              <w:jc w:val="center"/>
              <w:rPr>
                <w:rFonts w:ascii="宋体" w:hAnsi="宋体" w:cs="宋体"/>
                <w:sz w:val="24"/>
              </w:rPr>
            </w:pPr>
          </w:p>
        </w:tc>
        <w:tc>
          <w:tcPr>
            <w:tcW w:w="2735" w:type="dxa"/>
            <w:vAlign w:val="center"/>
          </w:tcPr>
          <w:p w14:paraId="0C51AB62">
            <w:pPr>
              <w:snapToGrid w:val="0"/>
              <w:spacing w:line="360" w:lineRule="auto"/>
              <w:jc w:val="center"/>
              <w:rPr>
                <w:rFonts w:ascii="宋体" w:hAnsi="宋体" w:cs="宋体"/>
                <w:sz w:val="24"/>
              </w:rPr>
            </w:pPr>
          </w:p>
        </w:tc>
        <w:tc>
          <w:tcPr>
            <w:tcW w:w="890" w:type="dxa"/>
            <w:vAlign w:val="center"/>
          </w:tcPr>
          <w:p w14:paraId="677FE40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5E19648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219</w:t>
            </w:r>
          </w:p>
        </w:tc>
        <w:tc>
          <w:tcPr>
            <w:tcW w:w="2127" w:type="dxa"/>
          </w:tcPr>
          <w:p w14:paraId="6772DFD9">
            <w:pPr>
              <w:spacing w:line="360" w:lineRule="auto"/>
              <w:jc w:val="center"/>
              <w:rPr>
                <w:rFonts w:ascii="宋体" w:hAnsi="宋体" w:cs="宋体"/>
                <w:sz w:val="24"/>
              </w:rPr>
            </w:pPr>
          </w:p>
        </w:tc>
        <w:tc>
          <w:tcPr>
            <w:tcW w:w="2126" w:type="dxa"/>
            <w:vAlign w:val="center"/>
          </w:tcPr>
          <w:p w14:paraId="16653DB0">
            <w:pPr>
              <w:spacing w:line="360" w:lineRule="auto"/>
              <w:jc w:val="center"/>
              <w:rPr>
                <w:rFonts w:ascii="宋体" w:hAnsi="宋体" w:cs="宋体"/>
                <w:sz w:val="24"/>
              </w:rPr>
            </w:pPr>
          </w:p>
        </w:tc>
      </w:tr>
      <w:tr w14:paraId="7907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5D4D9B">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427CCD7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449DF285">
            <w:pPr>
              <w:snapToGrid w:val="0"/>
              <w:spacing w:line="360" w:lineRule="auto"/>
              <w:jc w:val="center"/>
              <w:rPr>
                <w:rFonts w:ascii="宋体" w:hAnsi="宋体" w:cs="宋体"/>
                <w:sz w:val="24"/>
              </w:rPr>
            </w:pPr>
          </w:p>
        </w:tc>
        <w:tc>
          <w:tcPr>
            <w:tcW w:w="2591" w:type="dxa"/>
            <w:vAlign w:val="center"/>
          </w:tcPr>
          <w:p w14:paraId="4CA9CD69">
            <w:pPr>
              <w:snapToGrid w:val="0"/>
              <w:spacing w:line="360" w:lineRule="auto"/>
              <w:jc w:val="center"/>
              <w:rPr>
                <w:rFonts w:ascii="宋体" w:hAnsi="宋体" w:cs="宋体"/>
                <w:sz w:val="24"/>
              </w:rPr>
            </w:pPr>
          </w:p>
        </w:tc>
        <w:tc>
          <w:tcPr>
            <w:tcW w:w="2735" w:type="dxa"/>
            <w:vAlign w:val="center"/>
          </w:tcPr>
          <w:p w14:paraId="2D210AB5">
            <w:pPr>
              <w:snapToGrid w:val="0"/>
              <w:spacing w:line="360" w:lineRule="auto"/>
              <w:jc w:val="center"/>
              <w:rPr>
                <w:rFonts w:ascii="宋体" w:hAnsi="宋体" w:cs="宋体"/>
                <w:sz w:val="24"/>
              </w:rPr>
            </w:pPr>
          </w:p>
        </w:tc>
        <w:tc>
          <w:tcPr>
            <w:tcW w:w="890" w:type="dxa"/>
            <w:vAlign w:val="center"/>
          </w:tcPr>
          <w:p w14:paraId="2442006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0273A4C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20</w:t>
            </w:r>
          </w:p>
        </w:tc>
        <w:tc>
          <w:tcPr>
            <w:tcW w:w="2127" w:type="dxa"/>
          </w:tcPr>
          <w:p w14:paraId="11411F39">
            <w:pPr>
              <w:spacing w:line="360" w:lineRule="auto"/>
              <w:jc w:val="center"/>
              <w:rPr>
                <w:rFonts w:ascii="宋体" w:hAnsi="宋体" w:cs="宋体"/>
                <w:sz w:val="24"/>
              </w:rPr>
            </w:pPr>
          </w:p>
        </w:tc>
        <w:tc>
          <w:tcPr>
            <w:tcW w:w="2126" w:type="dxa"/>
            <w:vAlign w:val="center"/>
          </w:tcPr>
          <w:p w14:paraId="763E30BA">
            <w:pPr>
              <w:spacing w:line="360" w:lineRule="auto"/>
              <w:jc w:val="center"/>
              <w:rPr>
                <w:rFonts w:ascii="宋体" w:hAnsi="宋体" w:cs="宋体"/>
                <w:sz w:val="24"/>
              </w:rPr>
            </w:pPr>
          </w:p>
        </w:tc>
      </w:tr>
      <w:tr w14:paraId="7D07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C015A3">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3EF7EDE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16口千兆交换机</w:t>
            </w:r>
          </w:p>
        </w:tc>
        <w:tc>
          <w:tcPr>
            <w:tcW w:w="1894" w:type="dxa"/>
            <w:vAlign w:val="center"/>
          </w:tcPr>
          <w:p w14:paraId="73968716">
            <w:pPr>
              <w:snapToGrid w:val="0"/>
              <w:spacing w:line="360" w:lineRule="auto"/>
              <w:jc w:val="center"/>
              <w:rPr>
                <w:rFonts w:ascii="宋体" w:hAnsi="宋体" w:cs="宋体"/>
                <w:sz w:val="24"/>
              </w:rPr>
            </w:pPr>
          </w:p>
        </w:tc>
        <w:tc>
          <w:tcPr>
            <w:tcW w:w="2591" w:type="dxa"/>
            <w:vAlign w:val="center"/>
          </w:tcPr>
          <w:p w14:paraId="7BDCB10A">
            <w:pPr>
              <w:snapToGrid w:val="0"/>
              <w:spacing w:line="360" w:lineRule="auto"/>
              <w:jc w:val="center"/>
              <w:rPr>
                <w:rFonts w:ascii="宋体" w:hAnsi="宋体" w:cs="宋体"/>
                <w:sz w:val="24"/>
              </w:rPr>
            </w:pPr>
          </w:p>
        </w:tc>
        <w:tc>
          <w:tcPr>
            <w:tcW w:w="2735" w:type="dxa"/>
            <w:vAlign w:val="center"/>
          </w:tcPr>
          <w:p w14:paraId="42077189">
            <w:pPr>
              <w:snapToGrid w:val="0"/>
              <w:spacing w:line="360" w:lineRule="auto"/>
              <w:jc w:val="center"/>
              <w:rPr>
                <w:rFonts w:ascii="宋体" w:hAnsi="宋体" w:cs="宋体"/>
                <w:sz w:val="24"/>
              </w:rPr>
            </w:pPr>
          </w:p>
        </w:tc>
        <w:tc>
          <w:tcPr>
            <w:tcW w:w="890" w:type="dxa"/>
            <w:vAlign w:val="center"/>
          </w:tcPr>
          <w:p w14:paraId="504200D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382665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E1DF690">
            <w:pPr>
              <w:spacing w:line="360" w:lineRule="auto"/>
              <w:jc w:val="center"/>
              <w:rPr>
                <w:rFonts w:ascii="宋体" w:hAnsi="宋体" w:cs="宋体"/>
                <w:sz w:val="24"/>
              </w:rPr>
            </w:pPr>
          </w:p>
        </w:tc>
        <w:tc>
          <w:tcPr>
            <w:tcW w:w="2126" w:type="dxa"/>
            <w:vAlign w:val="center"/>
          </w:tcPr>
          <w:p w14:paraId="4139436C">
            <w:pPr>
              <w:spacing w:line="360" w:lineRule="auto"/>
              <w:jc w:val="center"/>
              <w:rPr>
                <w:rFonts w:ascii="宋体" w:hAnsi="宋体" w:cs="宋体"/>
                <w:sz w:val="24"/>
              </w:rPr>
            </w:pPr>
          </w:p>
        </w:tc>
      </w:tr>
      <w:tr w14:paraId="68A7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1904EE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2DEE511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儿童人脸识别机立柱</w:t>
            </w:r>
          </w:p>
        </w:tc>
        <w:tc>
          <w:tcPr>
            <w:tcW w:w="1894" w:type="dxa"/>
            <w:vAlign w:val="center"/>
          </w:tcPr>
          <w:p w14:paraId="5FECEDB9">
            <w:pPr>
              <w:snapToGrid w:val="0"/>
              <w:spacing w:line="360" w:lineRule="auto"/>
              <w:jc w:val="center"/>
              <w:rPr>
                <w:rFonts w:ascii="宋体" w:hAnsi="宋体" w:cs="宋体"/>
                <w:sz w:val="24"/>
              </w:rPr>
            </w:pPr>
          </w:p>
        </w:tc>
        <w:tc>
          <w:tcPr>
            <w:tcW w:w="2591" w:type="dxa"/>
            <w:vAlign w:val="center"/>
          </w:tcPr>
          <w:p w14:paraId="7E9CCADE">
            <w:pPr>
              <w:snapToGrid w:val="0"/>
              <w:spacing w:line="360" w:lineRule="auto"/>
              <w:jc w:val="center"/>
              <w:rPr>
                <w:rFonts w:ascii="宋体" w:hAnsi="宋体" w:cs="宋体"/>
                <w:sz w:val="24"/>
              </w:rPr>
            </w:pPr>
          </w:p>
        </w:tc>
        <w:tc>
          <w:tcPr>
            <w:tcW w:w="2735" w:type="dxa"/>
            <w:vAlign w:val="center"/>
          </w:tcPr>
          <w:p w14:paraId="5E52C023">
            <w:pPr>
              <w:snapToGrid w:val="0"/>
              <w:spacing w:line="360" w:lineRule="auto"/>
              <w:jc w:val="center"/>
              <w:rPr>
                <w:rFonts w:ascii="宋体" w:hAnsi="宋体" w:cs="宋体"/>
                <w:sz w:val="24"/>
              </w:rPr>
            </w:pPr>
          </w:p>
        </w:tc>
        <w:tc>
          <w:tcPr>
            <w:tcW w:w="890" w:type="dxa"/>
            <w:vAlign w:val="center"/>
          </w:tcPr>
          <w:p w14:paraId="682BED0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43B1C89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4</w:t>
            </w:r>
          </w:p>
        </w:tc>
        <w:tc>
          <w:tcPr>
            <w:tcW w:w="2127" w:type="dxa"/>
          </w:tcPr>
          <w:p w14:paraId="38D2F2A8">
            <w:pPr>
              <w:spacing w:line="360" w:lineRule="auto"/>
              <w:jc w:val="center"/>
              <w:rPr>
                <w:rFonts w:ascii="宋体" w:hAnsi="宋体" w:cs="宋体"/>
                <w:sz w:val="24"/>
              </w:rPr>
            </w:pPr>
          </w:p>
        </w:tc>
        <w:tc>
          <w:tcPr>
            <w:tcW w:w="2126" w:type="dxa"/>
            <w:vAlign w:val="center"/>
          </w:tcPr>
          <w:p w14:paraId="5CF3EEDB">
            <w:pPr>
              <w:spacing w:line="360" w:lineRule="auto"/>
              <w:jc w:val="center"/>
              <w:rPr>
                <w:rFonts w:ascii="宋体" w:hAnsi="宋体" w:cs="宋体"/>
                <w:sz w:val="24"/>
              </w:rPr>
            </w:pPr>
          </w:p>
        </w:tc>
      </w:tr>
      <w:tr w14:paraId="0DA6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DB7ED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4961695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人行闸机三通道（含2台边机，2台中间机）</w:t>
            </w:r>
          </w:p>
        </w:tc>
        <w:tc>
          <w:tcPr>
            <w:tcW w:w="1894" w:type="dxa"/>
            <w:vAlign w:val="center"/>
          </w:tcPr>
          <w:p w14:paraId="393FDC2E">
            <w:pPr>
              <w:snapToGrid w:val="0"/>
              <w:spacing w:line="360" w:lineRule="auto"/>
              <w:jc w:val="center"/>
              <w:rPr>
                <w:rFonts w:ascii="宋体" w:hAnsi="宋体" w:cs="宋体"/>
                <w:sz w:val="24"/>
              </w:rPr>
            </w:pPr>
          </w:p>
        </w:tc>
        <w:tc>
          <w:tcPr>
            <w:tcW w:w="2591" w:type="dxa"/>
            <w:vAlign w:val="center"/>
          </w:tcPr>
          <w:p w14:paraId="50B58071">
            <w:pPr>
              <w:snapToGrid w:val="0"/>
              <w:spacing w:line="360" w:lineRule="auto"/>
              <w:jc w:val="center"/>
              <w:rPr>
                <w:rFonts w:ascii="宋体" w:hAnsi="宋体" w:cs="宋体"/>
                <w:sz w:val="24"/>
              </w:rPr>
            </w:pPr>
          </w:p>
        </w:tc>
        <w:tc>
          <w:tcPr>
            <w:tcW w:w="2735" w:type="dxa"/>
            <w:vAlign w:val="center"/>
          </w:tcPr>
          <w:p w14:paraId="7E0F84BB">
            <w:pPr>
              <w:snapToGrid w:val="0"/>
              <w:spacing w:line="360" w:lineRule="auto"/>
              <w:jc w:val="center"/>
              <w:rPr>
                <w:rFonts w:ascii="宋体" w:hAnsi="宋体" w:cs="宋体"/>
                <w:sz w:val="24"/>
              </w:rPr>
            </w:pPr>
          </w:p>
        </w:tc>
        <w:tc>
          <w:tcPr>
            <w:tcW w:w="890" w:type="dxa"/>
            <w:vAlign w:val="center"/>
          </w:tcPr>
          <w:p w14:paraId="4549569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套</w:t>
            </w:r>
          </w:p>
        </w:tc>
        <w:tc>
          <w:tcPr>
            <w:tcW w:w="769" w:type="dxa"/>
            <w:vAlign w:val="center"/>
          </w:tcPr>
          <w:p w14:paraId="360A6DA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A5949AD">
            <w:pPr>
              <w:spacing w:line="360" w:lineRule="auto"/>
              <w:jc w:val="center"/>
              <w:rPr>
                <w:rFonts w:ascii="宋体" w:hAnsi="宋体" w:cs="宋体"/>
                <w:sz w:val="24"/>
              </w:rPr>
            </w:pPr>
          </w:p>
        </w:tc>
        <w:tc>
          <w:tcPr>
            <w:tcW w:w="2126" w:type="dxa"/>
            <w:vAlign w:val="center"/>
          </w:tcPr>
          <w:p w14:paraId="5879135C">
            <w:pPr>
              <w:spacing w:line="360" w:lineRule="auto"/>
              <w:jc w:val="center"/>
              <w:rPr>
                <w:rFonts w:ascii="宋体" w:hAnsi="宋体" w:cs="宋体"/>
                <w:sz w:val="24"/>
              </w:rPr>
            </w:pPr>
          </w:p>
        </w:tc>
      </w:tr>
      <w:tr w14:paraId="1EFB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4E6D4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7CBADC0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人脸识别测温套件</w:t>
            </w:r>
          </w:p>
        </w:tc>
        <w:tc>
          <w:tcPr>
            <w:tcW w:w="1894" w:type="dxa"/>
            <w:vAlign w:val="center"/>
          </w:tcPr>
          <w:p w14:paraId="2AF5A500">
            <w:pPr>
              <w:snapToGrid w:val="0"/>
              <w:spacing w:line="360" w:lineRule="auto"/>
              <w:jc w:val="center"/>
              <w:rPr>
                <w:rFonts w:ascii="宋体" w:hAnsi="宋体" w:cs="宋体"/>
                <w:sz w:val="24"/>
              </w:rPr>
            </w:pPr>
          </w:p>
        </w:tc>
        <w:tc>
          <w:tcPr>
            <w:tcW w:w="2591" w:type="dxa"/>
            <w:vAlign w:val="center"/>
          </w:tcPr>
          <w:p w14:paraId="4753DF3A">
            <w:pPr>
              <w:snapToGrid w:val="0"/>
              <w:spacing w:line="360" w:lineRule="auto"/>
              <w:jc w:val="center"/>
              <w:rPr>
                <w:rFonts w:ascii="宋体" w:hAnsi="宋体" w:cs="宋体"/>
                <w:sz w:val="24"/>
              </w:rPr>
            </w:pPr>
          </w:p>
        </w:tc>
        <w:tc>
          <w:tcPr>
            <w:tcW w:w="2735" w:type="dxa"/>
            <w:vAlign w:val="center"/>
          </w:tcPr>
          <w:p w14:paraId="77D00012">
            <w:pPr>
              <w:snapToGrid w:val="0"/>
              <w:spacing w:line="360" w:lineRule="auto"/>
              <w:jc w:val="center"/>
              <w:rPr>
                <w:rFonts w:ascii="宋体" w:hAnsi="宋体" w:cs="宋体"/>
                <w:sz w:val="24"/>
              </w:rPr>
            </w:pPr>
          </w:p>
        </w:tc>
        <w:tc>
          <w:tcPr>
            <w:tcW w:w="890" w:type="dxa"/>
            <w:vAlign w:val="center"/>
          </w:tcPr>
          <w:p w14:paraId="3111DE1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289A4B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10</w:t>
            </w:r>
          </w:p>
        </w:tc>
        <w:tc>
          <w:tcPr>
            <w:tcW w:w="2127" w:type="dxa"/>
          </w:tcPr>
          <w:p w14:paraId="04C0E1DB">
            <w:pPr>
              <w:spacing w:line="360" w:lineRule="auto"/>
              <w:jc w:val="center"/>
              <w:rPr>
                <w:rFonts w:ascii="宋体" w:hAnsi="宋体" w:cs="宋体"/>
                <w:sz w:val="24"/>
              </w:rPr>
            </w:pPr>
          </w:p>
        </w:tc>
        <w:tc>
          <w:tcPr>
            <w:tcW w:w="2126" w:type="dxa"/>
            <w:vAlign w:val="center"/>
          </w:tcPr>
          <w:p w14:paraId="0FFCEE17">
            <w:pPr>
              <w:spacing w:line="360" w:lineRule="auto"/>
              <w:jc w:val="center"/>
              <w:rPr>
                <w:rFonts w:ascii="宋体" w:hAnsi="宋体" w:cs="宋体"/>
                <w:sz w:val="24"/>
              </w:rPr>
            </w:pPr>
          </w:p>
        </w:tc>
      </w:tr>
      <w:tr w14:paraId="781F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E9391A">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六</w:t>
            </w:r>
          </w:p>
        </w:tc>
        <w:tc>
          <w:tcPr>
            <w:tcW w:w="1185" w:type="dxa"/>
            <w:vAlign w:val="center"/>
          </w:tcPr>
          <w:p w14:paraId="63366AE4">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背景广播系统</w:t>
            </w:r>
          </w:p>
        </w:tc>
        <w:tc>
          <w:tcPr>
            <w:tcW w:w="1894" w:type="dxa"/>
            <w:vAlign w:val="center"/>
          </w:tcPr>
          <w:p w14:paraId="29D10F33">
            <w:pPr>
              <w:snapToGrid w:val="0"/>
              <w:spacing w:line="360" w:lineRule="auto"/>
              <w:jc w:val="center"/>
              <w:rPr>
                <w:rFonts w:ascii="宋体" w:hAnsi="宋体" w:cs="宋体"/>
                <w:sz w:val="24"/>
              </w:rPr>
            </w:pPr>
          </w:p>
        </w:tc>
        <w:tc>
          <w:tcPr>
            <w:tcW w:w="2591" w:type="dxa"/>
            <w:vAlign w:val="center"/>
          </w:tcPr>
          <w:p w14:paraId="2AA3DC75">
            <w:pPr>
              <w:snapToGrid w:val="0"/>
              <w:spacing w:line="360" w:lineRule="auto"/>
              <w:jc w:val="center"/>
              <w:rPr>
                <w:rFonts w:ascii="宋体" w:hAnsi="宋体" w:cs="宋体"/>
                <w:sz w:val="24"/>
              </w:rPr>
            </w:pPr>
          </w:p>
        </w:tc>
        <w:tc>
          <w:tcPr>
            <w:tcW w:w="2735" w:type="dxa"/>
            <w:vAlign w:val="center"/>
          </w:tcPr>
          <w:p w14:paraId="097E961C">
            <w:pPr>
              <w:snapToGrid w:val="0"/>
              <w:spacing w:line="360" w:lineRule="auto"/>
              <w:jc w:val="center"/>
              <w:rPr>
                <w:rFonts w:ascii="宋体" w:hAnsi="宋体" w:cs="宋体"/>
                <w:sz w:val="24"/>
              </w:rPr>
            </w:pPr>
          </w:p>
        </w:tc>
        <w:tc>
          <w:tcPr>
            <w:tcW w:w="890" w:type="dxa"/>
            <w:vAlign w:val="center"/>
          </w:tcPr>
          <w:p w14:paraId="4EAECE02">
            <w:pPr>
              <w:jc w:val="center"/>
              <w:rPr>
                <w:rFonts w:hint="eastAsia" w:ascii="宋体" w:hAnsi="宋体" w:eastAsia="宋体" w:cs="宋体"/>
                <w:color w:val="000000"/>
                <w:kern w:val="0"/>
                <w:sz w:val="20"/>
                <w:szCs w:val="20"/>
                <w14:ligatures w14:val="none"/>
              </w:rPr>
            </w:pPr>
          </w:p>
        </w:tc>
        <w:tc>
          <w:tcPr>
            <w:tcW w:w="769" w:type="dxa"/>
            <w:vAlign w:val="center"/>
          </w:tcPr>
          <w:p w14:paraId="79C04C03">
            <w:pPr>
              <w:jc w:val="center"/>
              <w:rPr>
                <w:rFonts w:hint="eastAsia" w:ascii="宋体" w:hAnsi="宋体" w:eastAsia="宋体" w:cs="宋体"/>
                <w:color w:val="000000"/>
                <w:kern w:val="0"/>
                <w:sz w:val="20"/>
                <w:szCs w:val="20"/>
                <w14:ligatures w14:val="none"/>
              </w:rPr>
            </w:pPr>
          </w:p>
        </w:tc>
        <w:tc>
          <w:tcPr>
            <w:tcW w:w="2127" w:type="dxa"/>
          </w:tcPr>
          <w:p w14:paraId="3C7599DD">
            <w:pPr>
              <w:spacing w:line="360" w:lineRule="auto"/>
              <w:jc w:val="center"/>
              <w:rPr>
                <w:rFonts w:ascii="宋体" w:hAnsi="宋体" w:cs="宋体"/>
                <w:sz w:val="24"/>
              </w:rPr>
            </w:pPr>
          </w:p>
        </w:tc>
        <w:tc>
          <w:tcPr>
            <w:tcW w:w="2126" w:type="dxa"/>
            <w:vAlign w:val="center"/>
          </w:tcPr>
          <w:p w14:paraId="2E1A5455">
            <w:pPr>
              <w:spacing w:line="360" w:lineRule="auto"/>
              <w:jc w:val="center"/>
              <w:rPr>
                <w:rFonts w:ascii="宋体" w:hAnsi="宋体" w:cs="宋体"/>
                <w:sz w:val="24"/>
              </w:rPr>
            </w:pPr>
          </w:p>
        </w:tc>
      </w:tr>
      <w:tr w14:paraId="1715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1143B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77CFAAC9">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配线</w:t>
            </w:r>
          </w:p>
        </w:tc>
        <w:tc>
          <w:tcPr>
            <w:tcW w:w="1894" w:type="dxa"/>
            <w:vAlign w:val="center"/>
          </w:tcPr>
          <w:p w14:paraId="425308B3">
            <w:pPr>
              <w:snapToGrid w:val="0"/>
              <w:spacing w:line="360" w:lineRule="auto"/>
              <w:jc w:val="center"/>
              <w:rPr>
                <w:rFonts w:ascii="宋体" w:hAnsi="宋体" w:cs="宋体"/>
                <w:sz w:val="24"/>
              </w:rPr>
            </w:pPr>
          </w:p>
        </w:tc>
        <w:tc>
          <w:tcPr>
            <w:tcW w:w="2591" w:type="dxa"/>
            <w:vAlign w:val="center"/>
          </w:tcPr>
          <w:p w14:paraId="1CFF02AC">
            <w:pPr>
              <w:snapToGrid w:val="0"/>
              <w:spacing w:line="360" w:lineRule="auto"/>
              <w:jc w:val="center"/>
              <w:rPr>
                <w:rFonts w:ascii="宋体" w:hAnsi="宋体" w:cs="宋体"/>
                <w:sz w:val="24"/>
              </w:rPr>
            </w:pPr>
          </w:p>
        </w:tc>
        <w:tc>
          <w:tcPr>
            <w:tcW w:w="2735" w:type="dxa"/>
            <w:vAlign w:val="center"/>
          </w:tcPr>
          <w:p w14:paraId="42CD5A16">
            <w:pPr>
              <w:snapToGrid w:val="0"/>
              <w:spacing w:line="360" w:lineRule="auto"/>
              <w:jc w:val="center"/>
              <w:rPr>
                <w:rFonts w:ascii="宋体" w:hAnsi="宋体" w:cs="宋体"/>
                <w:sz w:val="24"/>
              </w:rPr>
            </w:pPr>
          </w:p>
        </w:tc>
        <w:tc>
          <w:tcPr>
            <w:tcW w:w="890" w:type="dxa"/>
            <w:vAlign w:val="center"/>
          </w:tcPr>
          <w:p w14:paraId="275838E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6AEE054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196</w:t>
            </w:r>
          </w:p>
        </w:tc>
        <w:tc>
          <w:tcPr>
            <w:tcW w:w="2127" w:type="dxa"/>
          </w:tcPr>
          <w:p w14:paraId="730ADE34">
            <w:pPr>
              <w:spacing w:line="360" w:lineRule="auto"/>
              <w:jc w:val="center"/>
              <w:rPr>
                <w:rFonts w:ascii="宋体" w:hAnsi="宋体" w:cs="宋体"/>
                <w:sz w:val="24"/>
              </w:rPr>
            </w:pPr>
          </w:p>
        </w:tc>
        <w:tc>
          <w:tcPr>
            <w:tcW w:w="2126" w:type="dxa"/>
            <w:vAlign w:val="center"/>
          </w:tcPr>
          <w:p w14:paraId="361C3BD1">
            <w:pPr>
              <w:spacing w:line="360" w:lineRule="auto"/>
              <w:jc w:val="center"/>
              <w:rPr>
                <w:rFonts w:ascii="宋体" w:hAnsi="宋体" w:cs="宋体"/>
                <w:sz w:val="24"/>
              </w:rPr>
            </w:pPr>
          </w:p>
        </w:tc>
      </w:tr>
      <w:tr w14:paraId="69A0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8966197">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00ADFD5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IP网络广播控制中心</w:t>
            </w:r>
          </w:p>
        </w:tc>
        <w:tc>
          <w:tcPr>
            <w:tcW w:w="1894" w:type="dxa"/>
            <w:vAlign w:val="center"/>
          </w:tcPr>
          <w:p w14:paraId="6CB6219A">
            <w:pPr>
              <w:snapToGrid w:val="0"/>
              <w:spacing w:line="360" w:lineRule="auto"/>
              <w:jc w:val="center"/>
              <w:rPr>
                <w:rFonts w:ascii="宋体" w:hAnsi="宋体" w:cs="宋体"/>
                <w:sz w:val="24"/>
              </w:rPr>
            </w:pPr>
          </w:p>
        </w:tc>
        <w:tc>
          <w:tcPr>
            <w:tcW w:w="2591" w:type="dxa"/>
            <w:vAlign w:val="center"/>
          </w:tcPr>
          <w:p w14:paraId="4513F2F9">
            <w:pPr>
              <w:snapToGrid w:val="0"/>
              <w:spacing w:line="360" w:lineRule="auto"/>
              <w:jc w:val="center"/>
              <w:rPr>
                <w:rFonts w:ascii="宋体" w:hAnsi="宋体" w:cs="宋体"/>
                <w:sz w:val="24"/>
              </w:rPr>
            </w:pPr>
          </w:p>
        </w:tc>
        <w:tc>
          <w:tcPr>
            <w:tcW w:w="2735" w:type="dxa"/>
            <w:vAlign w:val="center"/>
          </w:tcPr>
          <w:p w14:paraId="1FEA4683">
            <w:pPr>
              <w:snapToGrid w:val="0"/>
              <w:spacing w:line="360" w:lineRule="auto"/>
              <w:jc w:val="center"/>
              <w:rPr>
                <w:rFonts w:ascii="宋体" w:hAnsi="宋体" w:cs="宋体"/>
                <w:sz w:val="24"/>
              </w:rPr>
            </w:pPr>
          </w:p>
        </w:tc>
        <w:tc>
          <w:tcPr>
            <w:tcW w:w="890" w:type="dxa"/>
            <w:vAlign w:val="center"/>
          </w:tcPr>
          <w:p w14:paraId="65355C39">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788FBF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5BA3BA56">
            <w:pPr>
              <w:spacing w:line="360" w:lineRule="auto"/>
              <w:jc w:val="center"/>
              <w:rPr>
                <w:rFonts w:ascii="宋体" w:hAnsi="宋体" w:cs="宋体"/>
                <w:sz w:val="24"/>
              </w:rPr>
            </w:pPr>
          </w:p>
        </w:tc>
        <w:tc>
          <w:tcPr>
            <w:tcW w:w="2126" w:type="dxa"/>
            <w:vAlign w:val="center"/>
          </w:tcPr>
          <w:p w14:paraId="4A2BACFC">
            <w:pPr>
              <w:spacing w:line="360" w:lineRule="auto"/>
              <w:jc w:val="center"/>
              <w:rPr>
                <w:rFonts w:ascii="宋体" w:hAnsi="宋体" w:cs="宋体"/>
                <w:sz w:val="24"/>
              </w:rPr>
            </w:pPr>
          </w:p>
        </w:tc>
      </w:tr>
      <w:tr w14:paraId="1E95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15A83A">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3B2F068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IP广播系统软件 (带加密狗)</w:t>
            </w:r>
          </w:p>
        </w:tc>
        <w:tc>
          <w:tcPr>
            <w:tcW w:w="1894" w:type="dxa"/>
            <w:vAlign w:val="center"/>
          </w:tcPr>
          <w:p w14:paraId="4B7E7C48">
            <w:pPr>
              <w:snapToGrid w:val="0"/>
              <w:spacing w:line="360" w:lineRule="auto"/>
              <w:jc w:val="center"/>
              <w:rPr>
                <w:rFonts w:ascii="宋体" w:hAnsi="宋体" w:cs="宋体"/>
                <w:sz w:val="24"/>
              </w:rPr>
            </w:pPr>
          </w:p>
        </w:tc>
        <w:tc>
          <w:tcPr>
            <w:tcW w:w="2591" w:type="dxa"/>
            <w:vAlign w:val="center"/>
          </w:tcPr>
          <w:p w14:paraId="3E942C57">
            <w:pPr>
              <w:snapToGrid w:val="0"/>
              <w:spacing w:line="360" w:lineRule="auto"/>
              <w:jc w:val="center"/>
              <w:rPr>
                <w:rFonts w:ascii="宋体" w:hAnsi="宋体" w:cs="宋体"/>
                <w:sz w:val="24"/>
              </w:rPr>
            </w:pPr>
          </w:p>
        </w:tc>
        <w:tc>
          <w:tcPr>
            <w:tcW w:w="2735" w:type="dxa"/>
            <w:vAlign w:val="center"/>
          </w:tcPr>
          <w:p w14:paraId="68236EA6">
            <w:pPr>
              <w:snapToGrid w:val="0"/>
              <w:spacing w:line="360" w:lineRule="auto"/>
              <w:jc w:val="center"/>
              <w:rPr>
                <w:rFonts w:ascii="宋体" w:hAnsi="宋体" w:cs="宋体"/>
                <w:sz w:val="24"/>
              </w:rPr>
            </w:pPr>
          </w:p>
        </w:tc>
        <w:tc>
          <w:tcPr>
            <w:tcW w:w="890" w:type="dxa"/>
            <w:vAlign w:val="center"/>
          </w:tcPr>
          <w:p w14:paraId="33D93E0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540924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32DFFF66">
            <w:pPr>
              <w:spacing w:line="360" w:lineRule="auto"/>
              <w:jc w:val="center"/>
              <w:rPr>
                <w:rFonts w:ascii="宋体" w:hAnsi="宋体" w:cs="宋体"/>
                <w:sz w:val="24"/>
              </w:rPr>
            </w:pPr>
          </w:p>
        </w:tc>
        <w:tc>
          <w:tcPr>
            <w:tcW w:w="2126" w:type="dxa"/>
            <w:vAlign w:val="center"/>
          </w:tcPr>
          <w:p w14:paraId="3D4B52A8">
            <w:pPr>
              <w:spacing w:line="360" w:lineRule="auto"/>
              <w:jc w:val="center"/>
              <w:rPr>
                <w:rFonts w:ascii="宋体" w:hAnsi="宋体" w:cs="宋体"/>
                <w:sz w:val="24"/>
              </w:rPr>
            </w:pPr>
          </w:p>
        </w:tc>
      </w:tr>
      <w:tr w14:paraId="66FD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3A839B">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52442A79">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IP网络话筒</w:t>
            </w:r>
          </w:p>
        </w:tc>
        <w:tc>
          <w:tcPr>
            <w:tcW w:w="1894" w:type="dxa"/>
            <w:vAlign w:val="center"/>
          </w:tcPr>
          <w:p w14:paraId="06754A5F">
            <w:pPr>
              <w:snapToGrid w:val="0"/>
              <w:spacing w:line="360" w:lineRule="auto"/>
              <w:jc w:val="center"/>
              <w:rPr>
                <w:rFonts w:ascii="宋体" w:hAnsi="宋体" w:cs="宋体"/>
                <w:sz w:val="24"/>
              </w:rPr>
            </w:pPr>
          </w:p>
        </w:tc>
        <w:tc>
          <w:tcPr>
            <w:tcW w:w="2591" w:type="dxa"/>
            <w:vAlign w:val="center"/>
          </w:tcPr>
          <w:p w14:paraId="465D0CE2">
            <w:pPr>
              <w:snapToGrid w:val="0"/>
              <w:spacing w:line="360" w:lineRule="auto"/>
              <w:jc w:val="center"/>
              <w:rPr>
                <w:rFonts w:ascii="宋体" w:hAnsi="宋体" w:cs="宋体"/>
                <w:sz w:val="24"/>
              </w:rPr>
            </w:pPr>
          </w:p>
        </w:tc>
        <w:tc>
          <w:tcPr>
            <w:tcW w:w="2735" w:type="dxa"/>
            <w:vAlign w:val="center"/>
          </w:tcPr>
          <w:p w14:paraId="48BD791B">
            <w:pPr>
              <w:snapToGrid w:val="0"/>
              <w:spacing w:line="360" w:lineRule="auto"/>
              <w:jc w:val="center"/>
              <w:rPr>
                <w:rFonts w:ascii="宋体" w:hAnsi="宋体" w:cs="宋体"/>
                <w:sz w:val="24"/>
              </w:rPr>
            </w:pPr>
          </w:p>
        </w:tc>
        <w:tc>
          <w:tcPr>
            <w:tcW w:w="890" w:type="dxa"/>
            <w:vAlign w:val="center"/>
          </w:tcPr>
          <w:p w14:paraId="491F00F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212958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2018BCE7">
            <w:pPr>
              <w:spacing w:line="360" w:lineRule="auto"/>
              <w:jc w:val="center"/>
              <w:rPr>
                <w:rFonts w:ascii="宋体" w:hAnsi="宋体" w:cs="宋体"/>
                <w:sz w:val="24"/>
              </w:rPr>
            </w:pPr>
          </w:p>
        </w:tc>
        <w:tc>
          <w:tcPr>
            <w:tcW w:w="2126" w:type="dxa"/>
            <w:vAlign w:val="center"/>
          </w:tcPr>
          <w:p w14:paraId="65372529">
            <w:pPr>
              <w:spacing w:line="360" w:lineRule="auto"/>
              <w:jc w:val="center"/>
              <w:rPr>
                <w:rFonts w:ascii="宋体" w:hAnsi="宋体" w:cs="宋体"/>
                <w:sz w:val="24"/>
              </w:rPr>
            </w:pPr>
          </w:p>
        </w:tc>
      </w:tr>
      <w:tr w14:paraId="00D2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6B3D7B">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53F28C1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DVD播放机</w:t>
            </w:r>
          </w:p>
        </w:tc>
        <w:tc>
          <w:tcPr>
            <w:tcW w:w="1894" w:type="dxa"/>
            <w:vAlign w:val="center"/>
          </w:tcPr>
          <w:p w14:paraId="6A67B0A2">
            <w:pPr>
              <w:snapToGrid w:val="0"/>
              <w:spacing w:line="360" w:lineRule="auto"/>
              <w:jc w:val="center"/>
              <w:rPr>
                <w:rFonts w:ascii="宋体" w:hAnsi="宋体" w:cs="宋体"/>
                <w:sz w:val="24"/>
              </w:rPr>
            </w:pPr>
          </w:p>
        </w:tc>
        <w:tc>
          <w:tcPr>
            <w:tcW w:w="2591" w:type="dxa"/>
            <w:vAlign w:val="center"/>
          </w:tcPr>
          <w:p w14:paraId="2B2447EB">
            <w:pPr>
              <w:snapToGrid w:val="0"/>
              <w:spacing w:line="360" w:lineRule="auto"/>
              <w:jc w:val="center"/>
              <w:rPr>
                <w:rFonts w:ascii="宋体" w:hAnsi="宋体" w:cs="宋体"/>
                <w:sz w:val="24"/>
              </w:rPr>
            </w:pPr>
          </w:p>
        </w:tc>
        <w:tc>
          <w:tcPr>
            <w:tcW w:w="2735" w:type="dxa"/>
            <w:vAlign w:val="center"/>
          </w:tcPr>
          <w:p w14:paraId="599979C2">
            <w:pPr>
              <w:snapToGrid w:val="0"/>
              <w:spacing w:line="360" w:lineRule="auto"/>
              <w:jc w:val="center"/>
              <w:rPr>
                <w:rFonts w:ascii="宋体" w:hAnsi="宋体" w:cs="宋体"/>
                <w:sz w:val="24"/>
              </w:rPr>
            </w:pPr>
          </w:p>
        </w:tc>
        <w:tc>
          <w:tcPr>
            <w:tcW w:w="890" w:type="dxa"/>
            <w:vAlign w:val="center"/>
          </w:tcPr>
          <w:p w14:paraId="6ACCBC2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E70081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52C681C2">
            <w:pPr>
              <w:spacing w:line="360" w:lineRule="auto"/>
              <w:jc w:val="center"/>
              <w:rPr>
                <w:rFonts w:ascii="宋体" w:hAnsi="宋体" w:cs="宋体"/>
                <w:sz w:val="24"/>
              </w:rPr>
            </w:pPr>
          </w:p>
        </w:tc>
        <w:tc>
          <w:tcPr>
            <w:tcW w:w="2126" w:type="dxa"/>
            <w:vAlign w:val="center"/>
          </w:tcPr>
          <w:p w14:paraId="7801418F">
            <w:pPr>
              <w:spacing w:line="360" w:lineRule="auto"/>
              <w:jc w:val="center"/>
              <w:rPr>
                <w:rFonts w:ascii="宋体" w:hAnsi="宋体" w:cs="宋体"/>
                <w:sz w:val="24"/>
              </w:rPr>
            </w:pPr>
          </w:p>
        </w:tc>
      </w:tr>
      <w:tr w14:paraId="6AD6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6DA99F">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19DB467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信号防雷器</w:t>
            </w:r>
          </w:p>
        </w:tc>
        <w:tc>
          <w:tcPr>
            <w:tcW w:w="1894" w:type="dxa"/>
            <w:vAlign w:val="center"/>
          </w:tcPr>
          <w:p w14:paraId="45DCB329">
            <w:pPr>
              <w:snapToGrid w:val="0"/>
              <w:spacing w:line="360" w:lineRule="auto"/>
              <w:jc w:val="center"/>
              <w:rPr>
                <w:rFonts w:ascii="宋体" w:hAnsi="宋体" w:cs="宋体"/>
                <w:sz w:val="24"/>
              </w:rPr>
            </w:pPr>
          </w:p>
        </w:tc>
        <w:tc>
          <w:tcPr>
            <w:tcW w:w="2591" w:type="dxa"/>
            <w:vAlign w:val="center"/>
          </w:tcPr>
          <w:p w14:paraId="5F9F03C8">
            <w:pPr>
              <w:snapToGrid w:val="0"/>
              <w:spacing w:line="360" w:lineRule="auto"/>
              <w:jc w:val="center"/>
              <w:rPr>
                <w:rFonts w:ascii="宋体" w:hAnsi="宋体" w:cs="宋体"/>
                <w:sz w:val="24"/>
              </w:rPr>
            </w:pPr>
          </w:p>
        </w:tc>
        <w:tc>
          <w:tcPr>
            <w:tcW w:w="2735" w:type="dxa"/>
            <w:vAlign w:val="center"/>
          </w:tcPr>
          <w:p w14:paraId="477C35FF">
            <w:pPr>
              <w:snapToGrid w:val="0"/>
              <w:spacing w:line="360" w:lineRule="auto"/>
              <w:jc w:val="center"/>
              <w:rPr>
                <w:rFonts w:ascii="宋体" w:hAnsi="宋体" w:cs="宋体"/>
                <w:sz w:val="24"/>
              </w:rPr>
            </w:pPr>
          </w:p>
        </w:tc>
        <w:tc>
          <w:tcPr>
            <w:tcW w:w="890" w:type="dxa"/>
            <w:vAlign w:val="center"/>
          </w:tcPr>
          <w:p w14:paraId="7DB1B2C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FF85F6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6CA1C851">
            <w:pPr>
              <w:spacing w:line="360" w:lineRule="auto"/>
              <w:jc w:val="center"/>
              <w:rPr>
                <w:rFonts w:ascii="宋体" w:hAnsi="宋体" w:cs="宋体"/>
                <w:sz w:val="24"/>
              </w:rPr>
            </w:pPr>
          </w:p>
        </w:tc>
        <w:tc>
          <w:tcPr>
            <w:tcW w:w="2126" w:type="dxa"/>
            <w:vAlign w:val="center"/>
          </w:tcPr>
          <w:p w14:paraId="091EBA0C">
            <w:pPr>
              <w:spacing w:line="360" w:lineRule="auto"/>
              <w:jc w:val="center"/>
              <w:rPr>
                <w:rFonts w:ascii="宋体" w:hAnsi="宋体" w:cs="宋体"/>
                <w:sz w:val="24"/>
              </w:rPr>
            </w:pPr>
          </w:p>
        </w:tc>
      </w:tr>
      <w:tr w14:paraId="195F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3D9A3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1AE7BF7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IP网络消防编码器</w:t>
            </w:r>
          </w:p>
        </w:tc>
        <w:tc>
          <w:tcPr>
            <w:tcW w:w="1894" w:type="dxa"/>
            <w:vAlign w:val="center"/>
          </w:tcPr>
          <w:p w14:paraId="499D1E3E">
            <w:pPr>
              <w:snapToGrid w:val="0"/>
              <w:spacing w:line="360" w:lineRule="auto"/>
              <w:jc w:val="center"/>
              <w:rPr>
                <w:rFonts w:ascii="宋体" w:hAnsi="宋体" w:cs="宋体"/>
                <w:sz w:val="24"/>
              </w:rPr>
            </w:pPr>
          </w:p>
        </w:tc>
        <w:tc>
          <w:tcPr>
            <w:tcW w:w="2591" w:type="dxa"/>
            <w:vAlign w:val="center"/>
          </w:tcPr>
          <w:p w14:paraId="6713D047">
            <w:pPr>
              <w:snapToGrid w:val="0"/>
              <w:spacing w:line="360" w:lineRule="auto"/>
              <w:jc w:val="center"/>
              <w:rPr>
                <w:rFonts w:ascii="宋体" w:hAnsi="宋体" w:cs="宋体"/>
                <w:sz w:val="24"/>
              </w:rPr>
            </w:pPr>
          </w:p>
        </w:tc>
        <w:tc>
          <w:tcPr>
            <w:tcW w:w="2735" w:type="dxa"/>
            <w:vAlign w:val="center"/>
          </w:tcPr>
          <w:p w14:paraId="312A5B81">
            <w:pPr>
              <w:snapToGrid w:val="0"/>
              <w:spacing w:line="360" w:lineRule="auto"/>
              <w:jc w:val="center"/>
              <w:rPr>
                <w:rFonts w:ascii="宋体" w:hAnsi="宋体" w:cs="宋体"/>
                <w:sz w:val="24"/>
              </w:rPr>
            </w:pPr>
          </w:p>
        </w:tc>
        <w:tc>
          <w:tcPr>
            <w:tcW w:w="890" w:type="dxa"/>
            <w:vAlign w:val="center"/>
          </w:tcPr>
          <w:p w14:paraId="628DDE9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78539A9">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71D801F">
            <w:pPr>
              <w:spacing w:line="360" w:lineRule="auto"/>
              <w:jc w:val="center"/>
              <w:rPr>
                <w:rFonts w:ascii="宋体" w:hAnsi="宋体" w:cs="宋体"/>
                <w:sz w:val="24"/>
              </w:rPr>
            </w:pPr>
          </w:p>
        </w:tc>
        <w:tc>
          <w:tcPr>
            <w:tcW w:w="2126" w:type="dxa"/>
            <w:vAlign w:val="center"/>
          </w:tcPr>
          <w:p w14:paraId="456D7A56">
            <w:pPr>
              <w:spacing w:line="360" w:lineRule="auto"/>
              <w:jc w:val="center"/>
              <w:rPr>
                <w:rFonts w:ascii="宋体" w:hAnsi="宋体" w:cs="宋体"/>
                <w:sz w:val="24"/>
              </w:rPr>
            </w:pPr>
          </w:p>
        </w:tc>
      </w:tr>
      <w:tr w14:paraId="11CA9AD3">
        <w:tblPrEx>
          <w:tblCellMar>
            <w:top w:w="0" w:type="dxa"/>
            <w:left w:w="108" w:type="dxa"/>
            <w:bottom w:w="0" w:type="dxa"/>
            <w:right w:w="108" w:type="dxa"/>
          </w:tblCellMar>
        </w:tblPrEx>
        <w:trPr>
          <w:trHeight w:val="453" w:hRule="atLeast"/>
        </w:trPr>
        <w:tc>
          <w:tcPr>
            <w:tcW w:w="817" w:type="dxa"/>
            <w:vAlign w:val="center"/>
          </w:tcPr>
          <w:p w14:paraId="2237F354">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cs="宋体"/>
                <w:sz w:val="24"/>
                <w:lang w:val="en-US" w:eastAsia="zh-CN"/>
              </w:rPr>
              <w:t>8</w:t>
            </w:r>
          </w:p>
        </w:tc>
        <w:tc>
          <w:tcPr>
            <w:tcW w:w="1185" w:type="dxa"/>
            <w:vAlign w:val="center"/>
          </w:tcPr>
          <w:p w14:paraId="0612675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数字网络功放250W</w:t>
            </w:r>
          </w:p>
        </w:tc>
        <w:tc>
          <w:tcPr>
            <w:tcW w:w="1894" w:type="dxa"/>
            <w:vAlign w:val="center"/>
          </w:tcPr>
          <w:p w14:paraId="269A83A4">
            <w:pPr>
              <w:snapToGrid w:val="0"/>
              <w:spacing w:line="360" w:lineRule="auto"/>
              <w:jc w:val="center"/>
              <w:rPr>
                <w:rFonts w:ascii="宋体" w:hAnsi="宋体" w:cs="宋体"/>
                <w:sz w:val="24"/>
              </w:rPr>
            </w:pPr>
          </w:p>
        </w:tc>
        <w:tc>
          <w:tcPr>
            <w:tcW w:w="2591" w:type="dxa"/>
            <w:vAlign w:val="center"/>
          </w:tcPr>
          <w:p w14:paraId="2E52F081">
            <w:pPr>
              <w:snapToGrid w:val="0"/>
              <w:spacing w:line="360" w:lineRule="auto"/>
              <w:jc w:val="center"/>
              <w:rPr>
                <w:rFonts w:ascii="宋体" w:hAnsi="宋体" w:cs="宋体"/>
                <w:sz w:val="24"/>
              </w:rPr>
            </w:pPr>
          </w:p>
        </w:tc>
        <w:tc>
          <w:tcPr>
            <w:tcW w:w="2735" w:type="dxa"/>
            <w:vAlign w:val="center"/>
          </w:tcPr>
          <w:p w14:paraId="15E57EEC">
            <w:pPr>
              <w:snapToGrid w:val="0"/>
              <w:spacing w:line="360" w:lineRule="auto"/>
              <w:jc w:val="center"/>
              <w:rPr>
                <w:rFonts w:ascii="宋体" w:hAnsi="宋体" w:cs="宋体"/>
                <w:sz w:val="24"/>
              </w:rPr>
            </w:pPr>
          </w:p>
        </w:tc>
        <w:tc>
          <w:tcPr>
            <w:tcW w:w="890" w:type="dxa"/>
            <w:vAlign w:val="center"/>
          </w:tcPr>
          <w:p w14:paraId="26D3528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09D32FC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4E29EBD">
            <w:pPr>
              <w:spacing w:line="360" w:lineRule="auto"/>
              <w:jc w:val="center"/>
              <w:rPr>
                <w:rFonts w:ascii="宋体" w:hAnsi="宋体" w:cs="宋体"/>
                <w:sz w:val="24"/>
              </w:rPr>
            </w:pPr>
          </w:p>
        </w:tc>
        <w:tc>
          <w:tcPr>
            <w:tcW w:w="2126" w:type="dxa"/>
            <w:vAlign w:val="center"/>
          </w:tcPr>
          <w:p w14:paraId="511CF3D2">
            <w:pPr>
              <w:spacing w:line="360" w:lineRule="auto"/>
              <w:jc w:val="center"/>
              <w:rPr>
                <w:rFonts w:ascii="宋体" w:hAnsi="宋体" w:cs="宋体"/>
                <w:sz w:val="24"/>
              </w:rPr>
            </w:pPr>
          </w:p>
        </w:tc>
      </w:tr>
      <w:tr w14:paraId="6EB4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13CF19">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cs="宋体"/>
                <w:sz w:val="24"/>
                <w:lang w:val="en-US" w:eastAsia="zh-CN"/>
              </w:rPr>
              <w:t>9</w:t>
            </w:r>
          </w:p>
        </w:tc>
        <w:tc>
          <w:tcPr>
            <w:tcW w:w="1185" w:type="dxa"/>
            <w:vAlign w:val="center"/>
          </w:tcPr>
          <w:p w14:paraId="1E4D68B5">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吸顶喇叭</w:t>
            </w:r>
          </w:p>
        </w:tc>
        <w:tc>
          <w:tcPr>
            <w:tcW w:w="1894" w:type="dxa"/>
            <w:vAlign w:val="center"/>
          </w:tcPr>
          <w:p w14:paraId="1591FD48">
            <w:pPr>
              <w:snapToGrid w:val="0"/>
              <w:spacing w:line="360" w:lineRule="auto"/>
              <w:jc w:val="center"/>
              <w:rPr>
                <w:rFonts w:ascii="宋体" w:hAnsi="宋体" w:cs="宋体"/>
                <w:sz w:val="24"/>
              </w:rPr>
            </w:pPr>
          </w:p>
        </w:tc>
        <w:tc>
          <w:tcPr>
            <w:tcW w:w="2591" w:type="dxa"/>
            <w:vAlign w:val="center"/>
          </w:tcPr>
          <w:p w14:paraId="4E9E8410">
            <w:pPr>
              <w:snapToGrid w:val="0"/>
              <w:spacing w:line="360" w:lineRule="auto"/>
              <w:jc w:val="center"/>
              <w:rPr>
                <w:rFonts w:ascii="宋体" w:hAnsi="宋体" w:cs="宋体"/>
                <w:sz w:val="24"/>
              </w:rPr>
            </w:pPr>
          </w:p>
        </w:tc>
        <w:tc>
          <w:tcPr>
            <w:tcW w:w="2735" w:type="dxa"/>
            <w:vAlign w:val="center"/>
          </w:tcPr>
          <w:p w14:paraId="33A069FE">
            <w:pPr>
              <w:snapToGrid w:val="0"/>
              <w:spacing w:line="360" w:lineRule="auto"/>
              <w:jc w:val="center"/>
              <w:rPr>
                <w:rFonts w:ascii="宋体" w:hAnsi="宋体" w:cs="宋体"/>
                <w:sz w:val="24"/>
              </w:rPr>
            </w:pPr>
          </w:p>
        </w:tc>
        <w:tc>
          <w:tcPr>
            <w:tcW w:w="890" w:type="dxa"/>
            <w:vAlign w:val="center"/>
          </w:tcPr>
          <w:p w14:paraId="1A42B73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只</w:t>
            </w:r>
          </w:p>
        </w:tc>
        <w:tc>
          <w:tcPr>
            <w:tcW w:w="769" w:type="dxa"/>
            <w:vAlign w:val="center"/>
          </w:tcPr>
          <w:p w14:paraId="40A5066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20</w:t>
            </w:r>
          </w:p>
        </w:tc>
        <w:tc>
          <w:tcPr>
            <w:tcW w:w="2127" w:type="dxa"/>
          </w:tcPr>
          <w:p w14:paraId="7E14007A">
            <w:pPr>
              <w:spacing w:line="360" w:lineRule="auto"/>
              <w:jc w:val="center"/>
              <w:rPr>
                <w:rFonts w:ascii="宋体" w:hAnsi="宋体" w:cs="宋体"/>
                <w:sz w:val="24"/>
              </w:rPr>
            </w:pPr>
          </w:p>
        </w:tc>
        <w:tc>
          <w:tcPr>
            <w:tcW w:w="2126" w:type="dxa"/>
            <w:vAlign w:val="center"/>
          </w:tcPr>
          <w:p w14:paraId="7E845285">
            <w:pPr>
              <w:spacing w:line="360" w:lineRule="auto"/>
              <w:jc w:val="center"/>
              <w:rPr>
                <w:rFonts w:ascii="宋体" w:hAnsi="宋体" w:cs="宋体"/>
                <w:sz w:val="24"/>
              </w:rPr>
            </w:pPr>
          </w:p>
        </w:tc>
      </w:tr>
      <w:tr w14:paraId="0683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F5B0D3">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p>
        </w:tc>
        <w:tc>
          <w:tcPr>
            <w:tcW w:w="1185" w:type="dxa"/>
            <w:vAlign w:val="center"/>
          </w:tcPr>
          <w:p w14:paraId="1CC4A73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户外音箱</w:t>
            </w:r>
          </w:p>
        </w:tc>
        <w:tc>
          <w:tcPr>
            <w:tcW w:w="1894" w:type="dxa"/>
            <w:vAlign w:val="center"/>
          </w:tcPr>
          <w:p w14:paraId="535A22CD">
            <w:pPr>
              <w:snapToGrid w:val="0"/>
              <w:spacing w:line="360" w:lineRule="auto"/>
              <w:jc w:val="center"/>
              <w:rPr>
                <w:rFonts w:ascii="宋体" w:hAnsi="宋体" w:cs="宋体"/>
                <w:sz w:val="24"/>
              </w:rPr>
            </w:pPr>
          </w:p>
        </w:tc>
        <w:tc>
          <w:tcPr>
            <w:tcW w:w="2591" w:type="dxa"/>
            <w:vAlign w:val="center"/>
          </w:tcPr>
          <w:p w14:paraId="68EB6683">
            <w:pPr>
              <w:snapToGrid w:val="0"/>
              <w:spacing w:line="360" w:lineRule="auto"/>
              <w:jc w:val="center"/>
              <w:rPr>
                <w:rFonts w:ascii="宋体" w:hAnsi="宋体" w:cs="宋体"/>
                <w:sz w:val="24"/>
              </w:rPr>
            </w:pPr>
          </w:p>
        </w:tc>
        <w:tc>
          <w:tcPr>
            <w:tcW w:w="2735" w:type="dxa"/>
            <w:vAlign w:val="center"/>
          </w:tcPr>
          <w:p w14:paraId="46C7316A">
            <w:pPr>
              <w:snapToGrid w:val="0"/>
              <w:spacing w:line="360" w:lineRule="auto"/>
              <w:jc w:val="center"/>
              <w:rPr>
                <w:rFonts w:ascii="宋体" w:hAnsi="宋体" w:cs="宋体"/>
                <w:sz w:val="24"/>
              </w:rPr>
            </w:pPr>
          </w:p>
        </w:tc>
        <w:tc>
          <w:tcPr>
            <w:tcW w:w="890" w:type="dxa"/>
            <w:vAlign w:val="center"/>
          </w:tcPr>
          <w:p w14:paraId="38A7B03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只</w:t>
            </w:r>
          </w:p>
        </w:tc>
        <w:tc>
          <w:tcPr>
            <w:tcW w:w="769" w:type="dxa"/>
            <w:vAlign w:val="center"/>
          </w:tcPr>
          <w:p w14:paraId="26E4105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621E3C94">
            <w:pPr>
              <w:spacing w:line="360" w:lineRule="auto"/>
              <w:jc w:val="center"/>
              <w:rPr>
                <w:rFonts w:ascii="宋体" w:hAnsi="宋体" w:cs="宋体"/>
                <w:sz w:val="24"/>
              </w:rPr>
            </w:pPr>
          </w:p>
        </w:tc>
        <w:tc>
          <w:tcPr>
            <w:tcW w:w="2126" w:type="dxa"/>
            <w:vAlign w:val="center"/>
          </w:tcPr>
          <w:p w14:paraId="2119B851">
            <w:pPr>
              <w:spacing w:line="360" w:lineRule="auto"/>
              <w:jc w:val="center"/>
              <w:rPr>
                <w:rFonts w:ascii="宋体" w:hAnsi="宋体" w:cs="宋体"/>
                <w:sz w:val="24"/>
              </w:rPr>
            </w:pPr>
          </w:p>
        </w:tc>
      </w:tr>
      <w:tr w14:paraId="2345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2AA0BE">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p>
        </w:tc>
        <w:tc>
          <w:tcPr>
            <w:tcW w:w="1185" w:type="dxa"/>
            <w:vAlign w:val="center"/>
          </w:tcPr>
          <w:p w14:paraId="6F4B4B2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8+2路智能编程带滤波电源时序管理器</w:t>
            </w:r>
          </w:p>
        </w:tc>
        <w:tc>
          <w:tcPr>
            <w:tcW w:w="1894" w:type="dxa"/>
            <w:vAlign w:val="center"/>
          </w:tcPr>
          <w:p w14:paraId="7BD6ABE4">
            <w:pPr>
              <w:snapToGrid w:val="0"/>
              <w:spacing w:line="360" w:lineRule="auto"/>
              <w:jc w:val="center"/>
              <w:rPr>
                <w:rFonts w:ascii="宋体" w:hAnsi="宋体" w:cs="宋体"/>
                <w:sz w:val="24"/>
              </w:rPr>
            </w:pPr>
          </w:p>
        </w:tc>
        <w:tc>
          <w:tcPr>
            <w:tcW w:w="2591" w:type="dxa"/>
            <w:vAlign w:val="center"/>
          </w:tcPr>
          <w:p w14:paraId="5D862FC4">
            <w:pPr>
              <w:snapToGrid w:val="0"/>
              <w:spacing w:line="360" w:lineRule="auto"/>
              <w:jc w:val="center"/>
              <w:rPr>
                <w:rFonts w:ascii="宋体" w:hAnsi="宋体" w:cs="宋体"/>
                <w:sz w:val="24"/>
              </w:rPr>
            </w:pPr>
          </w:p>
        </w:tc>
        <w:tc>
          <w:tcPr>
            <w:tcW w:w="2735" w:type="dxa"/>
            <w:vAlign w:val="center"/>
          </w:tcPr>
          <w:p w14:paraId="403C77F5">
            <w:pPr>
              <w:snapToGrid w:val="0"/>
              <w:spacing w:line="360" w:lineRule="auto"/>
              <w:jc w:val="center"/>
              <w:rPr>
                <w:rFonts w:ascii="宋体" w:hAnsi="宋体" w:cs="宋体"/>
                <w:sz w:val="24"/>
              </w:rPr>
            </w:pPr>
          </w:p>
        </w:tc>
        <w:tc>
          <w:tcPr>
            <w:tcW w:w="890" w:type="dxa"/>
            <w:vAlign w:val="center"/>
          </w:tcPr>
          <w:p w14:paraId="7A754D9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只</w:t>
            </w:r>
          </w:p>
        </w:tc>
        <w:tc>
          <w:tcPr>
            <w:tcW w:w="769" w:type="dxa"/>
            <w:vAlign w:val="center"/>
          </w:tcPr>
          <w:p w14:paraId="78FEEA1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0BFD58B">
            <w:pPr>
              <w:spacing w:line="360" w:lineRule="auto"/>
              <w:jc w:val="center"/>
              <w:rPr>
                <w:rFonts w:ascii="宋体" w:hAnsi="宋体" w:cs="宋体"/>
                <w:sz w:val="24"/>
              </w:rPr>
            </w:pPr>
          </w:p>
        </w:tc>
        <w:tc>
          <w:tcPr>
            <w:tcW w:w="2126" w:type="dxa"/>
            <w:vAlign w:val="center"/>
          </w:tcPr>
          <w:p w14:paraId="5A4A5935">
            <w:pPr>
              <w:spacing w:line="360" w:lineRule="auto"/>
              <w:jc w:val="center"/>
              <w:rPr>
                <w:rFonts w:ascii="宋体" w:hAnsi="宋体" w:cs="宋体"/>
                <w:sz w:val="24"/>
              </w:rPr>
            </w:pPr>
          </w:p>
        </w:tc>
      </w:tr>
      <w:tr w14:paraId="43D3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C16E9A">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七</w:t>
            </w:r>
          </w:p>
        </w:tc>
        <w:tc>
          <w:tcPr>
            <w:tcW w:w="1185" w:type="dxa"/>
            <w:vAlign w:val="center"/>
          </w:tcPr>
          <w:p w14:paraId="52CAA392">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排队叫号系统</w:t>
            </w:r>
          </w:p>
        </w:tc>
        <w:tc>
          <w:tcPr>
            <w:tcW w:w="1894" w:type="dxa"/>
            <w:vAlign w:val="center"/>
          </w:tcPr>
          <w:p w14:paraId="29864BD5">
            <w:pPr>
              <w:snapToGrid w:val="0"/>
              <w:spacing w:line="360" w:lineRule="auto"/>
              <w:jc w:val="center"/>
              <w:rPr>
                <w:rFonts w:ascii="宋体" w:hAnsi="宋体" w:cs="宋体"/>
                <w:sz w:val="24"/>
              </w:rPr>
            </w:pPr>
          </w:p>
        </w:tc>
        <w:tc>
          <w:tcPr>
            <w:tcW w:w="2591" w:type="dxa"/>
            <w:vAlign w:val="center"/>
          </w:tcPr>
          <w:p w14:paraId="09B86A78">
            <w:pPr>
              <w:snapToGrid w:val="0"/>
              <w:spacing w:line="360" w:lineRule="auto"/>
              <w:jc w:val="center"/>
              <w:rPr>
                <w:rFonts w:ascii="宋体" w:hAnsi="宋体" w:cs="宋体"/>
                <w:sz w:val="24"/>
              </w:rPr>
            </w:pPr>
          </w:p>
        </w:tc>
        <w:tc>
          <w:tcPr>
            <w:tcW w:w="2735" w:type="dxa"/>
            <w:vAlign w:val="center"/>
          </w:tcPr>
          <w:p w14:paraId="7C81281D">
            <w:pPr>
              <w:snapToGrid w:val="0"/>
              <w:spacing w:line="360" w:lineRule="auto"/>
              <w:jc w:val="center"/>
              <w:rPr>
                <w:rFonts w:ascii="宋体" w:hAnsi="宋体" w:cs="宋体"/>
                <w:sz w:val="24"/>
              </w:rPr>
            </w:pPr>
          </w:p>
        </w:tc>
        <w:tc>
          <w:tcPr>
            <w:tcW w:w="890" w:type="dxa"/>
            <w:vAlign w:val="center"/>
          </w:tcPr>
          <w:p w14:paraId="4C5411B3">
            <w:pPr>
              <w:jc w:val="center"/>
              <w:rPr>
                <w:rFonts w:hint="eastAsia" w:ascii="宋体" w:hAnsi="宋体" w:eastAsia="宋体" w:cs="宋体"/>
                <w:color w:val="000000"/>
                <w:kern w:val="0"/>
                <w:sz w:val="20"/>
                <w:szCs w:val="20"/>
                <w14:ligatures w14:val="none"/>
              </w:rPr>
            </w:pPr>
          </w:p>
        </w:tc>
        <w:tc>
          <w:tcPr>
            <w:tcW w:w="769" w:type="dxa"/>
            <w:vAlign w:val="center"/>
          </w:tcPr>
          <w:p w14:paraId="086B7B6D">
            <w:pPr>
              <w:jc w:val="center"/>
              <w:rPr>
                <w:rFonts w:hint="eastAsia" w:ascii="宋体" w:hAnsi="宋体" w:eastAsia="宋体" w:cs="宋体"/>
                <w:color w:val="000000"/>
                <w:kern w:val="0"/>
                <w:sz w:val="20"/>
                <w:szCs w:val="20"/>
                <w14:ligatures w14:val="none"/>
              </w:rPr>
            </w:pPr>
          </w:p>
        </w:tc>
        <w:tc>
          <w:tcPr>
            <w:tcW w:w="2127" w:type="dxa"/>
          </w:tcPr>
          <w:p w14:paraId="23E3F28B">
            <w:pPr>
              <w:spacing w:line="360" w:lineRule="auto"/>
              <w:jc w:val="center"/>
              <w:rPr>
                <w:rFonts w:ascii="宋体" w:hAnsi="宋体" w:cs="宋体"/>
                <w:sz w:val="24"/>
              </w:rPr>
            </w:pPr>
          </w:p>
        </w:tc>
        <w:tc>
          <w:tcPr>
            <w:tcW w:w="2126" w:type="dxa"/>
            <w:vAlign w:val="center"/>
          </w:tcPr>
          <w:p w14:paraId="0B4B2B3C">
            <w:pPr>
              <w:spacing w:line="360" w:lineRule="auto"/>
              <w:jc w:val="center"/>
              <w:rPr>
                <w:rFonts w:ascii="宋体" w:hAnsi="宋体" w:cs="宋体"/>
                <w:sz w:val="24"/>
              </w:rPr>
            </w:pPr>
          </w:p>
        </w:tc>
      </w:tr>
      <w:tr w14:paraId="0A34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5FD0E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62B30D2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55寸液晶综合屏（无线音频发射器、无线吸顶音箱）</w:t>
            </w:r>
          </w:p>
        </w:tc>
        <w:tc>
          <w:tcPr>
            <w:tcW w:w="1894" w:type="dxa"/>
            <w:vAlign w:val="center"/>
          </w:tcPr>
          <w:p w14:paraId="566473C9">
            <w:pPr>
              <w:snapToGrid w:val="0"/>
              <w:spacing w:line="360" w:lineRule="auto"/>
              <w:jc w:val="center"/>
              <w:rPr>
                <w:rFonts w:ascii="宋体" w:hAnsi="宋体" w:cs="宋体"/>
                <w:sz w:val="24"/>
              </w:rPr>
            </w:pPr>
          </w:p>
        </w:tc>
        <w:tc>
          <w:tcPr>
            <w:tcW w:w="2591" w:type="dxa"/>
            <w:vAlign w:val="center"/>
          </w:tcPr>
          <w:p w14:paraId="20357AC1">
            <w:pPr>
              <w:snapToGrid w:val="0"/>
              <w:spacing w:line="360" w:lineRule="auto"/>
              <w:jc w:val="center"/>
              <w:rPr>
                <w:rFonts w:ascii="宋体" w:hAnsi="宋体" w:cs="宋体"/>
                <w:sz w:val="24"/>
              </w:rPr>
            </w:pPr>
          </w:p>
        </w:tc>
        <w:tc>
          <w:tcPr>
            <w:tcW w:w="2735" w:type="dxa"/>
            <w:vAlign w:val="center"/>
          </w:tcPr>
          <w:p w14:paraId="10318FBD">
            <w:pPr>
              <w:snapToGrid w:val="0"/>
              <w:spacing w:line="360" w:lineRule="auto"/>
              <w:jc w:val="center"/>
              <w:rPr>
                <w:rFonts w:ascii="宋体" w:hAnsi="宋体" w:cs="宋体"/>
                <w:sz w:val="24"/>
              </w:rPr>
            </w:pPr>
          </w:p>
        </w:tc>
        <w:tc>
          <w:tcPr>
            <w:tcW w:w="890" w:type="dxa"/>
            <w:vAlign w:val="center"/>
          </w:tcPr>
          <w:p w14:paraId="78BF284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669303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2B86D12">
            <w:pPr>
              <w:spacing w:line="360" w:lineRule="auto"/>
              <w:jc w:val="center"/>
              <w:rPr>
                <w:rFonts w:ascii="宋体" w:hAnsi="宋体" w:cs="宋体"/>
                <w:sz w:val="24"/>
              </w:rPr>
            </w:pPr>
          </w:p>
        </w:tc>
        <w:tc>
          <w:tcPr>
            <w:tcW w:w="2126" w:type="dxa"/>
            <w:vAlign w:val="center"/>
          </w:tcPr>
          <w:p w14:paraId="76CEADD6">
            <w:pPr>
              <w:spacing w:line="360" w:lineRule="auto"/>
              <w:jc w:val="center"/>
              <w:rPr>
                <w:rFonts w:ascii="宋体" w:hAnsi="宋体" w:cs="宋体"/>
                <w:sz w:val="24"/>
              </w:rPr>
            </w:pPr>
          </w:p>
        </w:tc>
      </w:tr>
      <w:tr w14:paraId="45CC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283E3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42D12EF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21.5寸智慧门牌（含电子班牌4台）</w:t>
            </w:r>
          </w:p>
        </w:tc>
        <w:tc>
          <w:tcPr>
            <w:tcW w:w="1894" w:type="dxa"/>
            <w:vAlign w:val="center"/>
          </w:tcPr>
          <w:p w14:paraId="17B5BBB5">
            <w:pPr>
              <w:snapToGrid w:val="0"/>
              <w:spacing w:line="360" w:lineRule="auto"/>
              <w:jc w:val="center"/>
              <w:rPr>
                <w:rFonts w:ascii="宋体" w:hAnsi="宋体" w:cs="宋体"/>
                <w:sz w:val="24"/>
              </w:rPr>
            </w:pPr>
          </w:p>
        </w:tc>
        <w:tc>
          <w:tcPr>
            <w:tcW w:w="2591" w:type="dxa"/>
            <w:vAlign w:val="center"/>
          </w:tcPr>
          <w:p w14:paraId="79E4C416">
            <w:pPr>
              <w:snapToGrid w:val="0"/>
              <w:spacing w:line="360" w:lineRule="auto"/>
              <w:jc w:val="center"/>
              <w:rPr>
                <w:rFonts w:ascii="宋体" w:hAnsi="宋体" w:cs="宋体"/>
                <w:sz w:val="24"/>
              </w:rPr>
            </w:pPr>
          </w:p>
        </w:tc>
        <w:tc>
          <w:tcPr>
            <w:tcW w:w="2735" w:type="dxa"/>
            <w:vAlign w:val="center"/>
          </w:tcPr>
          <w:p w14:paraId="36FCBFF0">
            <w:pPr>
              <w:snapToGrid w:val="0"/>
              <w:spacing w:line="360" w:lineRule="auto"/>
              <w:jc w:val="center"/>
              <w:rPr>
                <w:rFonts w:ascii="宋体" w:hAnsi="宋体" w:cs="宋体"/>
                <w:sz w:val="24"/>
              </w:rPr>
            </w:pPr>
          </w:p>
        </w:tc>
        <w:tc>
          <w:tcPr>
            <w:tcW w:w="890" w:type="dxa"/>
            <w:vAlign w:val="center"/>
          </w:tcPr>
          <w:p w14:paraId="071E4A8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2FA011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17</w:t>
            </w:r>
          </w:p>
        </w:tc>
        <w:tc>
          <w:tcPr>
            <w:tcW w:w="2127" w:type="dxa"/>
          </w:tcPr>
          <w:p w14:paraId="614BBC63">
            <w:pPr>
              <w:spacing w:line="360" w:lineRule="auto"/>
              <w:jc w:val="center"/>
              <w:rPr>
                <w:rFonts w:ascii="宋体" w:hAnsi="宋体" w:cs="宋体"/>
                <w:sz w:val="24"/>
              </w:rPr>
            </w:pPr>
          </w:p>
        </w:tc>
        <w:tc>
          <w:tcPr>
            <w:tcW w:w="2126" w:type="dxa"/>
            <w:vAlign w:val="center"/>
          </w:tcPr>
          <w:p w14:paraId="3427421B">
            <w:pPr>
              <w:spacing w:line="360" w:lineRule="auto"/>
              <w:jc w:val="center"/>
              <w:rPr>
                <w:rFonts w:ascii="宋体" w:hAnsi="宋体" w:cs="宋体"/>
                <w:sz w:val="24"/>
              </w:rPr>
            </w:pPr>
          </w:p>
        </w:tc>
      </w:tr>
      <w:tr w14:paraId="3027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5DBBFF">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713B4EB7">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21.5寸立式取号机</w:t>
            </w:r>
          </w:p>
        </w:tc>
        <w:tc>
          <w:tcPr>
            <w:tcW w:w="1894" w:type="dxa"/>
            <w:vAlign w:val="center"/>
          </w:tcPr>
          <w:p w14:paraId="2659B72E">
            <w:pPr>
              <w:snapToGrid w:val="0"/>
              <w:spacing w:line="360" w:lineRule="auto"/>
              <w:jc w:val="center"/>
              <w:rPr>
                <w:rFonts w:ascii="宋体" w:hAnsi="宋体" w:cs="宋体"/>
                <w:sz w:val="24"/>
              </w:rPr>
            </w:pPr>
          </w:p>
        </w:tc>
        <w:tc>
          <w:tcPr>
            <w:tcW w:w="2591" w:type="dxa"/>
            <w:vAlign w:val="center"/>
          </w:tcPr>
          <w:p w14:paraId="2349267A">
            <w:pPr>
              <w:snapToGrid w:val="0"/>
              <w:spacing w:line="360" w:lineRule="auto"/>
              <w:jc w:val="center"/>
              <w:rPr>
                <w:rFonts w:ascii="宋体" w:hAnsi="宋体" w:cs="宋体"/>
                <w:sz w:val="24"/>
              </w:rPr>
            </w:pPr>
          </w:p>
        </w:tc>
        <w:tc>
          <w:tcPr>
            <w:tcW w:w="2735" w:type="dxa"/>
            <w:vAlign w:val="center"/>
          </w:tcPr>
          <w:p w14:paraId="629A7298">
            <w:pPr>
              <w:snapToGrid w:val="0"/>
              <w:spacing w:line="360" w:lineRule="auto"/>
              <w:jc w:val="center"/>
              <w:rPr>
                <w:rFonts w:ascii="宋体" w:hAnsi="宋体" w:cs="宋体"/>
                <w:sz w:val="24"/>
              </w:rPr>
            </w:pPr>
          </w:p>
        </w:tc>
        <w:tc>
          <w:tcPr>
            <w:tcW w:w="890" w:type="dxa"/>
            <w:vAlign w:val="center"/>
          </w:tcPr>
          <w:p w14:paraId="47C9AB3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F0C230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028BCA2">
            <w:pPr>
              <w:spacing w:line="360" w:lineRule="auto"/>
              <w:jc w:val="center"/>
              <w:rPr>
                <w:rFonts w:ascii="宋体" w:hAnsi="宋体" w:cs="宋体"/>
                <w:sz w:val="24"/>
              </w:rPr>
            </w:pPr>
          </w:p>
        </w:tc>
        <w:tc>
          <w:tcPr>
            <w:tcW w:w="2126" w:type="dxa"/>
            <w:vAlign w:val="center"/>
          </w:tcPr>
          <w:p w14:paraId="4BA5B195">
            <w:pPr>
              <w:spacing w:line="360" w:lineRule="auto"/>
              <w:jc w:val="center"/>
              <w:rPr>
                <w:rFonts w:ascii="宋体" w:hAnsi="宋体" w:cs="宋体"/>
                <w:sz w:val="24"/>
              </w:rPr>
            </w:pPr>
          </w:p>
        </w:tc>
      </w:tr>
      <w:tr w14:paraId="449A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1A5DC0">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7FA4F22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无线通讯模块</w:t>
            </w:r>
          </w:p>
        </w:tc>
        <w:tc>
          <w:tcPr>
            <w:tcW w:w="1894" w:type="dxa"/>
            <w:vAlign w:val="center"/>
          </w:tcPr>
          <w:p w14:paraId="4A6AB812">
            <w:pPr>
              <w:snapToGrid w:val="0"/>
              <w:spacing w:line="360" w:lineRule="auto"/>
              <w:jc w:val="center"/>
              <w:rPr>
                <w:rFonts w:ascii="宋体" w:hAnsi="宋体" w:cs="宋体"/>
                <w:sz w:val="24"/>
              </w:rPr>
            </w:pPr>
          </w:p>
        </w:tc>
        <w:tc>
          <w:tcPr>
            <w:tcW w:w="2591" w:type="dxa"/>
            <w:vAlign w:val="center"/>
          </w:tcPr>
          <w:p w14:paraId="6B8B5FD9">
            <w:pPr>
              <w:snapToGrid w:val="0"/>
              <w:spacing w:line="360" w:lineRule="auto"/>
              <w:jc w:val="center"/>
              <w:rPr>
                <w:rFonts w:ascii="宋体" w:hAnsi="宋体" w:cs="宋体"/>
                <w:sz w:val="24"/>
              </w:rPr>
            </w:pPr>
          </w:p>
        </w:tc>
        <w:tc>
          <w:tcPr>
            <w:tcW w:w="2735" w:type="dxa"/>
            <w:vAlign w:val="center"/>
          </w:tcPr>
          <w:p w14:paraId="48F7FD04">
            <w:pPr>
              <w:snapToGrid w:val="0"/>
              <w:spacing w:line="360" w:lineRule="auto"/>
              <w:jc w:val="center"/>
              <w:rPr>
                <w:rFonts w:ascii="宋体" w:hAnsi="宋体" w:cs="宋体"/>
                <w:sz w:val="24"/>
              </w:rPr>
            </w:pPr>
          </w:p>
        </w:tc>
        <w:tc>
          <w:tcPr>
            <w:tcW w:w="890" w:type="dxa"/>
            <w:vAlign w:val="center"/>
          </w:tcPr>
          <w:p w14:paraId="2D529D6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0A79CD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13</w:t>
            </w:r>
          </w:p>
        </w:tc>
        <w:tc>
          <w:tcPr>
            <w:tcW w:w="2127" w:type="dxa"/>
          </w:tcPr>
          <w:p w14:paraId="1231182D">
            <w:pPr>
              <w:spacing w:line="360" w:lineRule="auto"/>
              <w:jc w:val="center"/>
              <w:rPr>
                <w:rFonts w:ascii="宋体" w:hAnsi="宋体" w:cs="宋体"/>
                <w:sz w:val="24"/>
              </w:rPr>
            </w:pPr>
          </w:p>
        </w:tc>
        <w:tc>
          <w:tcPr>
            <w:tcW w:w="2126" w:type="dxa"/>
            <w:vAlign w:val="center"/>
          </w:tcPr>
          <w:p w14:paraId="49167E56">
            <w:pPr>
              <w:spacing w:line="360" w:lineRule="auto"/>
              <w:jc w:val="center"/>
              <w:rPr>
                <w:rFonts w:ascii="宋体" w:hAnsi="宋体" w:cs="宋体"/>
                <w:sz w:val="24"/>
              </w:rPr>
            </w:pPr>
          </w:p>
        </w:tc>
      </w:tr>
      <w:tr w14:paraId="209F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643755">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3120E90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无线呼叫器</w:t>
            </w:r>
          </w:p>
        </w:tc>
        <w:tc>
          <w:tcPr>
            <w:tcW w:w="1894" w:type="dxa"/>
            <w:vAlign w:val="center"/>
          </w:tcPr>
          <w:p w14:paraId="50AD3C33">
            <w:pPr>
              <w:snapToGrid w:val="0"/>
              <w:spacing w:line="360" w:lineRule="auto"/>
              <w:jc w:val="center"/>
              <w:rPr>
                <w:rFonts w:ascii="宋体" w:hAnsi="宋体" w:cs="宋体"/>
                <w:sz w:val="24"/>
              </w:rPr>
            </w:pPr>
          </w:p>
        </w:tc>
        <w:tc>
          <w:tcPr>
            <w:tcW w:w="2591" w:type="dxa"/>
            <w:vAlign w:val="center"/>
          </w:tcPr>
          <w:p w14:paraId="31F3282A">
            <w:pPr>
              <w:snapToGrid w:val="0"/>
              <w:spacing w:line="360" w:lineRule="auto"/>
              <w:jc w:val="center"/>
              <w:rPr>
                <w:rFonts w:ascii="宋体" w:hAnsi="宋体" w:cs="宋体"/>
                <w:sz w:val="24"/>
              </w:rPr>
            </w:pPr>
          </w:p>
        </w:tc>
        <w:tc>
          <w:tcPr>
            <w:tcW w:w="2735" w:type="dxa"/>
            <w:vAlign w:val="center"/>
          </w:tcPr>
          <w:p w14:paraId="31509298">
            <w:pPr>
              <w:snapToGrid w:val="0"/>
              <w:spacing w:line="360" w:lineRule="auto"/>
              <w:jc w:val="center"/>
              <w:rPr>
                <w:rFonts w:ascii="宋体" w:hAnsi="宋体" w:cs="宋体"/>
                <w:sz w:val="24"/>
              </w:rPr>
            </w:pPr>
          </w:p>
        </w:tc>
        <w:tc>
          <w:tcPr>
            <w:tcW w:w="890" w:type="dxa"/>
            <w:vAlign w:val="center"/>
          </w:tcPr>
          <w:p w14:paraId="11484F6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56A46D9">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13</w:t>
            </w:r>
          </w:p>
        </w:tc>
        <w:tc>
          <w:tcPr>
            <w:tcW w:w="2127" w:type="dxa"/>
          </w:tcPr>
          <w:p w14:paraId="42681E93">
            <w:pPr>
              <w:spacing w:line="360" w:lineRule="auto"/>
              <w:jc w:val="center"/>
              <w:rPr>
                <w:rFonts w:ascii="宋体" w:hAnsi="宋体" w:cs="宋体"/>
                <w:sz w:val="24"/>
              </w:rPr>
            </w:pPr>
          </w:p>
        </w:tc>
        <w:tc>
          <w:tcPr>
            <w:tcW w:w="2126" w:type="dxa"/>
            <w:vAlign w:val="center"/>
          </w:tcPr>
          <w:p w14:paraId="629097C8">
            <w:pPr>
              <w:spacing w:line="360" w:lineRule="auto"/>
              <w:jc w:val="center"/>
              <w:rPr>
                <w:rFonts w:ascii="宋体" w:hAnsi="宋体" w:cs="宋体"/>
                <w:sz w:val="24"/>
              </w:rPr>
            </w:pPr>
          </w:p>
        </w:tc>
      </w:tr>
      <w:tr w14:paraId="1EA1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3DFA60">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050D4AF7">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专业版排队软件</w:t>
            </w:r>
          </w:p>
        </w:tc>
        <w:tc>
          <w:tcPr>
            <w:tcW w:w="1894" w:type="dxa"/>
            <w:vAlign w:val="center"/>
          </w:tcPr>
          <w:p w14:paraId="1B768D6C">
            <w:pPr>
              <w:snapToGrid w:val="0"/>
              <w:spacing w:line="360" w:lineRule="auto"/>
              <w:jc w:val="center"/>
              <w:rPr>
                <w:rFonts w:ascii="宋体" w:hAnsi="宋体" w:cs="宋体"/>
                <w:sz w:val="24"/>
              </w:rPr>
            </w:pPr>
          </w:p>
        </w:tc>
        <w:tc>
          <w:tcPr>
            <w:tcW w:w="2591" w:type="dxa"/>
            <w:vAlign w:val="center"/>
          </w:tcPr>
          <w:p w14:paraId="3F21778F">
            <w:pPr>
              <w:snapToGrid w:val="0"/>
              <w:spacing w:line="360" w:lineRule="auto"/>
              <w:jc w:val="center"/>
              <w:rPr>
                <w:rFonts w:ascii="宋体" w:hAnsi="宋体" w:cs="宋体"/>
                <w:sz w:val="24"/>
              </w:rPr>
            </w:pPr>
          </w:p>
        </w:tc>
        <w:tc>
          <w:tcPr>
            <w:tcW w:w="2735" w:type="dxa"/>
            <w:vAlign w:val="center"/>
          </w:tcPr>
          <w:p w14:paraId="7486169F">
            <w:pPr>
              <w:snapToGrid w:val="0"/>
              <w:spacing w:line="360" w:lineRule="auto"/>
              <w:jc w:val="center"/>
              <w:rPr>
                <w:rFonts w:ascii="宋体" w:hAnsi="宋体" w:cs="宋体"/>
                <w:sz w:val="24"/>
              </w:rPr>
            </w:pPr>
          </w:p>
        </w:tc>
        <w:tc>
          <w:tcPr>
            <w:tcW w:w="890" w:type="dxa"/>
            <w:vAlign w:val="center"/>
          </w:tcPr>
          <w:p w14:paraId="6C378B7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项</w:t>
            </w:r>
          </w:p>
        </w:tc>
        <w:tc>
          <w:tcPr>
            <w:tcW w:w="769" w:type="dxa"/>
            <w:vAlign w:val="center"/>
          </w:tcPr>
          <w:p w14:paraId="3E8C625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172E161">
            <w:pPr>
              <w:spacing w:line="360" w:lineRule="auto"/>
              <w:jc w:val="center"/>
              <w:rPr>
                <w:rFonts w:ascii="宋体" w:hAnsi="宋体" w:cs="宋体"/>
                <w:sz w:val="24"/>
              </w:rPr>
            </w:pPr>
          </w:p>
        </w:tc>
        <w:tc>
          <w:tcPr>
            <w:tcW w:w="2126" w:type="dxa"/>
            <w:vAlign w:val="center"/>
          </w:tcPr>
          <w:p w14:paraId="262AAEFE">
            <w:pPr>
              <w:spacing w:line="360" w:lineRule="auto"/>
              <w:jc w:val="center"/>
              <w:rPr>
                <w:rFonts w:ascii="宋体" w:hAnsi="宋体" w:cs="宋体"/>
                <w:sz w:val="24"/>
              </w:rPr>
            </w:pPr>
          </w:p>
        </w:tc>
      </w:tr>
      <w:tr w14:paraId="3E54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33C6B1">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八</w:t>
            </w:r>
          </w:p>
        </w:tc>
        <w:tc>
          <w:tcPr>
            <w:tcW w:w="1185" w:type="dxa"/>
            <w:vAlign w:val="center"/>
          </w:tcPr>
          <w:p w14:paraId="64F7441D">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二层宣教室多媒体系统</w:t>
            </w:r>
          </w:p>
        </w:tc>
        <w:tc>
          <w:tcPr>
            <w:tcW w:w="1894" w:type="dxa"/>
            <w:vAlign w:val="center"/>
          </w:tcPr>
          <w:p w14:paraId="1B3642AC">
            <w:pPr>
              <w:snapToGrid w:val="0"/>
              <w:spacing w:line="360" w:lineRule="auto"/>
              <w:jc w:val="center"/>
              <w:rPr>
                <w:rFonts w:ascii="宋体" w:hAnsi="宋体" w:cs="宋体"/>
                <w:sz w:val="24"/>
              </w:rPr>
            </w:pPr>
          </w:p>
        </w:tc>
        <w:tc>
          <w:tcPr>
            <w:tcW w:w="2591" w:type="dxa"/>
            <w:vAlign w:val="center"/>
          </w:tcPr>
          <w:p w14:paraId="01D553A9">
            <w:pPr>
              <w:snapToGrid w:val="0"/>
              <w:spacing w:line="360" w:lineRule="auto"/>
              <w:jc w:val="center"/>
              <w:rPr>
                <w:rFonts w:ascii="宋体" w:hAnsi="宋体" w:cs="宋体"/>
                <w:sz w:val="24"/>
              </w:rPr>
            </w:pPr>
          </w:p>
        </w:tc>
        <w:tc>
          <w:tcPr>
            <w:tcW w:w="2735" w:type="dxa"/>
            <w:vAlign w:val="center"/>
          </w:tcPr>
          <w:p w14:paraId="0839DAC4">
            <w:pPr>
              <w:snapToGrid w:val="0"/>
              <w:spacing w:line="360" w:lineRule="auto"/>
              <w:jc w:val="center"/>
              <w:rPr>
                <w:rFonts w:ascii="宋体" w:hAnsi="宋体" w:cs="宋体"/>
                <w:sz w:val="24"/>
              </w:rPr>
            </w:pPr>
          </w:p>
        </w:tc>
        <w:tc>
          <w:tcPr>
            <w:tcW w:w="890" w:type="dxa"/>
            <w:vAlign w:val="center"/>
          </w:tcPr>
          <w:p w14:paraId="2B44760A">
            <w:pPr>
              <w:jc w:val="center"/>
              <w:rPr>
                <w:rFonts w:hint="eastAsia" w:ascii="宋体" w:hAnsi="宋体" w:eastAsia="宋体" w:cs="宋体"/>
                <w:color w:val="000000"/>
                <w:kern w:val="0"/>
                <w:sz w:val="20"/>
                <w:szCs w:val="20"/>
                <w14:ligatures w14:val="none"/>
              </w:rPr>
            </w:pPr>
          </w:p>
        </w:tc>
        <w:tc>
          <w:tcPr>
            <w:tcW w:w="769" w:type="dxa"/>
            <w:vAlign w:val="center"/>
          </w:tcPr>
          <w:p w14:paraId="73C9394C">
            <w:pPr>
              <w:jc w:val="center"/>
              <w:rPr>
                <w:rFonts w:hint="eastAsia" w:ascii="宋体" w:hAnsi="宋体" w:eastAsia="宋体" w:cs="宋体"/>
                <w:color w:val="000000"/>
                <w:kern w:val="0"/>
                <w:sz w:val="20"/>
                <w:szCs w:val="20"/>
                <w14:ligatures w14:val="none"/>
              </w:rPr>
            </w:pPr>
          </w:p>
        </w:tc>
        <w:tc>
          <w:tcPr>
            <w:tcW w:w="2127" w:type="dxa"/>
          </w:tcPr>
          <w:p w14:paraId="60BA5C87">
            <w:pPr>
              <w:spacing w:line="360" w:lineRule="auto"/>
              <w:jc w:val="center"/>
              <w:rPr>
                <w:rFonts w:ascii="宋体" w:hAnsi="宋体" w:cs="宋体"/>
                <w:sz w:val="24"/>
              </w:rPr>
            </w:pPr>
          </w:p>
        </w:tc>
        <w:tc>
          <w:tcPr>
            <w:tcW w:w="2126" w:type="dxa"/>
            <w:vAlign w:val="center"/>
          </w:tcPr>
          <w:p w14:paraId="31EDFEED">
            <w:pPr>
              <w:spacing w:line="360" w:lineRule="auto"/>
              <w:jc w:val="center"/>
              <w:rPr>
                <w:rFonts w:ascii="宋体" w:hAnsi="宋体" w:cs="宋体"/>
                <w:sz w:val="24"/>
              </w:rPr>
            </w:pPr>
          </w:p>
        </w:tc>
      </w:tr>
      <w:tr w14:paraId="43C7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72040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62C6377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会议系统配线</w:t>
            </w:r>
          </w:p>
        </w:tc>
        <w:tc>
          <w:tcPr>
            <w:tcW w:w="1894" w:type="dxa"/>
            <w:vAlign w:val="center"/>
          </w:tcPr>
          <w:p w14:paraId="46B8532A">
            <w:pPr>
              <w:snapToGrid w:val="0"/>
              <w:spacing w:line="360" w:lineRule="auto"/>
              <w:jc w:val="center"/>
              <w:rPr>
                <w:rFonts w:ascii="宋体" w:hAnsi="宋体" w:cs="宋体"/>
                <w:sz w:val="24"/>
              </w:rPr>
            </w:pPr>
          </w:p>
        </w:tc>
        <w:tc>
          <w:tcPr>
            <w:tcW w:w="2591" w:type="dxa"/>
            <w:vAlign w:val="center"/>
          </w:tcPr>
          <w:p w14:paraId="62A2F9A4">
            <w:pPr>
              <w:snapToGrid w:val="0"/>
              <w:spacing w:line="360" w:lineRule="auto"/>
              <w:jc w:val="center"/>
              <w:rPr>
                <w:rFonts w:ascii="宋体" w:hAnsi="宋体" w:cs="宋体"/>
                <w:sz w:val="24"/>
              </w:rPr>
            </w:pPr>
          </w:p>
        </w:tc>
        <w:tc>
          <w:tcPr>
            <w:tcW w:w="2735" w:type="dxa"/>
            <w:vAlign w:val="center"/>
          </w:tcPr>
          <w:p w14:paraId="398EC1F0">
            <w:pPr>
              <w:snapToGrid w:val="0"/>
              <w:spacing w:line="360" w:lineRule="auto"/>
              <w:jc w:val="center"/>
              <w:rPr>
                <w:rFonts w:ascii="宋体" w:hAnsi="宋体" w:cs="宋体"/>
                <w:sz w:val="24"/>
              </w:rPr>
            </w:pPr>
          </w:p>
        </w:tc>
        <w:tc>
          <w:tcPr>
            <w:tcW w:w="890" w:type="dxa"/>
            <w:vAlign w:val="center"/>
          </w:tcPr>
          <w:p w14:paraId="2542FDC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3AEDBB1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50</w:t>
            </w:r>
          </w:p>
        </w:tc>
        <w:tc>
          <w:tcPr>
            <w:tcW w:w="2127" w:type="dxa"/>
          </w:tcPr>
          <w:p w14:paraId="2F590AB5">
            <w:pPr>
              <w:spacing w:line="360" w:lineRule="auto"/>
              <w:jc w:val="center"/>
              <w:rPr>
                <w:rFonts w:ascii="宋体" w:hAnsi="宋体" w:cs="宋体"/>
                <w:sz w:val="24"/>
              </w:rPr>
            </w:pPr>
          </w:p>
        </w:tc>
        <w:tc>
          <w:tcPr>
            <w:tcW w:w="2126" w:type="dxa"/>
            <w:vAlign w:val="center"/>
          </w:tcPr>
          <w:p w14:paraId="0DF00E12">
            <w:pPr>
              <w:spacing w:line="360" w:lineRule="auto"/>
              <w:jc w:val="center"/>
              <w:rPr>
                <w:rFonts w:ascii="宋体" w:hAnsi="宋体" w:cs="宋体"/>
                <w:sz w:val="24"/>
              </w:rPr>
            </w:pPr>
          </w:p>
        </w:tc>
      </w:tr>
      <w:tr w14:paraId="0703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23E1E7">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26030055">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会议系统配管</w:t>
            </w:r>
          </w:p>
        </w:tc>
        <w:tc>
          <w:tcPr>
            <w:tcW w:w="1894" w:type="dxa"/>
            <w:vAlign w:val="center"/>
          </w:tcPr>
          <w:p w14:paraId="491653C0">
            <w:pPr>
              <w:snapToGrid w:val="0"/>
              <w:spacing w:line="360" w:lineRule="auto"/>
              <w:jc w:val="center"/>
              <w:rPr>
                <w:rFonts w:ascii="宋体" w:hAnsi="宋体" w:cs="宋体"/>
                <w:sz w:val="24"/>
              </w:rPr>
            </w:pPr>
          </w:p>
        </w:tc>
        <w:tc>
          <w:tcPr>
            <w:tcW w:w="2591" w:type="dxa"/>
            <w:vAlign w:val="center"/>
          </w:tcPr>
          <w:p w14:paraId="6B7617E2">
            <w:pPr>
              <w:snapToGrid w:val="0"/>
              <w:spacing w:line="360" w:lineRule="auto"/>
              <w:jc w:val="center"/>
              <w:rPr>
                <w:rFonts w:ascii="宋体" w:hAnsi="宋体" w:cs="宋体"/>
                <w:sz w:val="24"/>
              </w:rPr>
            </w:pPr>
          </w:p>
        </w:tc>
        <w:tc>
          <w:tcPr>
            <w:tcW w:w="2735" w:type="dxa"/>
            <w:vAlign w:val="center"/>
          </w:tcPr>
          <w:p w14:paraId="38CB6652">
            <w:pPr>
              <w:snapToGrid w:val="0"/>
              <w:spacing w:line="360" w:lineRule="auto"/>
              <w:jc w:val="center"/>
              <w:rPr>
                <w:rFonts w:ascii="宋体" w:hAnsi="宋体" w:cs="宋体"/>
                <w:sz w:val="24"/>
              </w:rPr>
            </w:pPr>
          </w:p>
        </w:tc>
        <w:tc>
          <w:tcPr>
            <w:tcW w:w="890" w:type="dxa"/>
            <w:vAlign w:val="center"/>
          </w:tcPr>
          <w:p w14:paraId="68EB36B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26EE41D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50</w:t>
            </w:r>
          </w:p>
        </w:tc>
        <w:tc>
          <w:tcPr>
            <w:tcW w:w="2127" w:type="dxa"/>
          </w:tcPr>
          <w:p w14:paraId="76E6646A">
            <w:pPr>
              <w:spacing w:line="360" w:lineRule="auto"/>
              <w:jc w:val="center"/>
              <w:rPr>
                <w:rFonts w:ascii="宋体" w:hAnsi="宋体" w:cs="宋体"/>
                <w:sz w:val="24"/>
              </w:rPr>
            </w:pPr>
          </w:p>
        </w:tc>
        <w:tc>
          <w:tcPr>
            <w:tcW w:w="2126" w:type="dxa"/>
            <w:vAlign w:val="center"/>
          </w:tcPr>
          <w:p w14:paraId="2D45F035">
            <w:pPr>
              <w:spacing w:line="360" w:lineRule="auto"/>
              <w:jc w:val="center"/>
              <w:rPr>
                <w:rFonts w:ascii="宋体" w:hAnsi="宋体" w:cs="宋体"/>
                <w:sz w:val="24"/>
              </w:rPr>
            </w:pPr>
          </w:p>
        </w:tc>
      </w:tr>
      <w:tr w14:paraId="67CC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7A269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71D5558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会议系统音响线</w:t>
            </w:r>
          </w:p>
        </w:tc>
        <w:tc>
          <w:tcPr>
            <w:tcW w:w="1894" w:type="dxa"/>
            <w:vAlign w:val="center"/>
          </w:tcPr>
          <w:p w14:paraId="13657455">
            <w:pPr>
              <w:snapToGrid w:val="0"/>
              <w:spacing w:line="360" w:lineRule="auto"/>
              <w:jc w:val="center"/>
              <w:rPr>
                <w:rFonts w:ascii="宋体" w:hAnsi="宋体" w:cs="宋体"/>
                <w:sz w:val="24"/>
              </w:rPr>
            </w:pPr>
          </w:p>
        </w:tc>
        <w:tc>
          <w:tcPr>
            <w:tcW w:w="2591" w:type="dxa"/>
            <w:vAlign w:val="center"/>
          </w:tcPr>
          <w:p w14:paraId="3831F823">
            <w:pPr>
              <w:snapToGrid w:val="0"/>
              <w:spacing w:line="360" w:lineRule="auto"/>
              <w:jc w:val="center"/>
              <w:rPr>
                <w:rFonts w:ascii="宋体" w:hAnsi="宋体" w:cs="宋体"/>
                <w:sz w:val="24"/>
              </w:rPr>
            </w:pPr>
          </w:p>
        </w:tc>
        <w:tc>
          <w:tcPr>
            <w:tcW w:w="2735" w:type="dxa"/>
            <w:vAlign w:val="center"/>
          </w:tcPr>
          <w:p w14:paraId="091E3A18">
            <w:pPr>
              <w:snapToGrid w:val="0"/>
              <w:spacing w:line="360" w:lineRule="auto"/>
              <w:jc w:val="center"/>
              <w:rPr>
                <w:rFonts w:ascii="宋体" w:hAnsi="宋体" w:cs="宋体"/>
                <w:sz w:val="24"/>
              </w:rPr>
            </w:pPr>
          </w:p>
        </w:tc>
        <w:tc>
          <w:tcPr>
            <w:tcW w:w="890" w:type="dxa"/>
            <w:vAlign w:val="center"/>
          </w:tcPr>
          <w:p w14:paraId="0F67E3A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米</w:t>
            </w:r>
          </w:p>
        </w:tc>
        <w:tc>
          <w:tcPr>
            <w:tcW w:w="769" w:type="dxa"/>
            <w:vAlign w:val="center"/>
          </w:tcPr>
          <w:p w14:paraId="7ADC48C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120</w:t>
            </w:r>
          </w:p>
        </w:tc>
        <w:tc>
          <w:tcPr>
            <w:tcW w:w="2127" w:type="dxa"/>
          </w:tcPr>
          <w:p w14:paraId="7259CC2F">
            <w:pPr>
              <w:spacing w:line="360" w:lineRule="auto"/>
              <w:jc w:val="center"/>
              <w:rPr>
                <w:rFonts w:ascii="宋体" w:hAnsi="宋体" w:cs="宋体"/>
                <w:sz w:val="24"/>
              </w:rPr>
            </w:pPr>
          </w:p>
        </w:tc>
        <w:tc>
          <w:tcPr>
            <w:tcW w:w="2126" w:type="dxa"/>
            <w:vAlign w:val="center"/>
          </w:tcPr>
          <w:p w14:paraId="13704790">
            <w:pPr>
              <w:spacing w:line="360" w:lineRule="auto"/>
              <w:jc w:val="center"/>
              <w:rPr>
                <w:rFonts w:ascii="宋体" w:hAnsi="宋体" w:cs="宋体"/>
                <w:sz w:val="24"/>
              </w:rPr>
            </w:pPr>
          </w:p>
        </w:tc>
      </w:tr>
      <w:tr w14:paraId="5CBA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27EE76">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0BDD4E1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高清线15米</w:t>
            </w:r>
          </w:p>
        </w:tc>
        <w:tc>
          <w:tcPr>
            <w:tcW w:w="1894" w:type="dxa"/>
            <w:vAlign w:val="center"/>
          </w:tcPr>
          <w:p w14:paraId="1BFDB60F">
            <w:pPr>
              <w:snapToGrid w:val="0"/>
              <w:spacing w:line="360" w:lineRule="auto"/>
              <w:jc w:val="center"/>
              <w:rPr>
                <w:rFonts w:ascii="宋体" w:hAnsi="宋体" w:cs="宋体"/>
                <w:sz w:val="24"/>
              </w:rPr>
            </w:pPr>
          </w:p>
        </w:tc>
        <w:tc>
          <w:tcPr>
            <w:tcW w:w="2591" w:type="dxa"/>
            <w:vAlign w:val="center"/>
          </w:tcPr>
          <w:p w14:paraId="2A945316">
            <w:pPr>
              <w:snapToGrid w:val="0"/>
              <w:spacing w:line="360" w:lineRule="auto"/>
              <w:jc w:val="center"/>
              <w:rPr>
                <w:rFonts w:ascii="宋体" w:hAnsi="宋体" w:cs="宋体"/>
                <w:sz w:val="24"/>
              </w:rPr>
            </w:pPr>
          </w:p>
        </w:tc>
        <w:tc>
          <w:tcPr>
            <w:tcW w:w="2735" w:type="dxa"/>
            <w:vAlign w:val="center"/>
          </w:tcPr>
          <w:p w14:paraId="6D565D27">
            <w:pPr>
              <w:snapToGrid w:val="0"/>
              <w:spacing w:line="360" w:lineRule="auto"/>
              <w:jc w:val="center"/>
              <w:rPr>
                <w:rFonts w:ascii="宋体" w:hAnsi="宋体" w:cs="宋体"/>
                <w:sz w:val="24"/>
              </w:rPr>
            </w:pPr>
          </w:p>
        </w:tc>
        <w:tc>
          <w:tcPr>
            <w:tcW w:w="890" w:type="dxa"/>
            <w:vAlign w:val="center"/>
          </w:tcPr>
          <w:p w14:paraId="1B4D107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根</w:t>
            </w:r>
          </w:p>
        </w:tc>
        <w:tc>
          <w:tcPr>
            <w:tcW w:w="769" w:type="dxa"/>
            <w:vAlign w:val="center"/>
          </w:tcPr>
          <w:p w14:paraId="596AF2F9">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5</w:t>
            </w:r>
          </w:p>
        </w:tc>
        <w:tc>
          <w:tcPr>
            <w:tcW w:w="2127" w:type="dxa"/>
          </w:tcPr>
          <w:p w14:paraId="25C2C668">
            <w:pPr>
              <w:spacing w:line="360" w:lineRule="auto"/>
              <w:jc w:val="center"/>
              <w:rPr>
                <w:rFonts w:ascii="宋体" w:hAnsi="宋体" w:cs="宋体"/>
                <w:sz w:val="24"/>
              </w:rPr>
            </w:pPr>
          </w:p>
        </w:tc>
        <w:tc>
          <w:tcPr>
            <w:tcW w:w="2126" w:type="dxa"/>
            <w:vAlign w:val="center"/>
          </w:tcPr>
          <w:p w14:paraId="6EA00B96">
            <w:pPr>
              <w:spacing w:line="360" w:lineRule="auto"/>
              <w:jc w:val="center"/>
              <w:rPr>
                <w:rFonts w:ascii="宋体" w:hAnsi="宋体" w:cs="宋体"/>
                <w:sz w:val="24"/>
              </w:rPr>
            </w:pPr>
          </w:p>
        </w:tc>
      </w:tr>
      <w:tr w14:paraId="0A7B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4DCF69">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0C42B27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旗舰版4K4进4出一体式HDMI矩阵</w:t>
            </w:r>
          </w:p>
        </w:tc>
        <w:tc>
          <w:tcPr>
            <w:tcW w:w="1894" w:type="dxa"/>
            <w:vAlign w:val="center"/>
          </w:tcPr>
          <w:p w14:paraId="01F38CB6">
            <w:pPr>
              <w:snapToGrid w:val="0"/>
              <w:spacing w:line="360" w:lineRule="auto"/>
              <w:jc w:val="center"/>
              <w:rPr>
                <w:rFonts w:ascii="宋体" w:hAnsi="宋体" w:cs="宋体"/>
                <w:sz w:val="24"/>
              </w:rPr>
            </w:pPr>
          </w:p>
        </w:tc>
        <w:tc>
          <w:tcPr>
            <w:tcW w:w="2591" w:type="dxa"/>
            <w:vAlign w:val="center"/>
          </w:tcPr>
          <w:p w14:paraId="35CE60D4">
            <w:pPr>
              <w:snapToGrid w:val="0"/>
              <w:spacing w:line="360" w:lineRule="auto"/>
              <w:jc w:val="center"/>
              <w:rPr>
                <w:rFonts w:ascii="宋体" w:hAnsi="宋体" w:cs="宋体"/>
                <w:sz w:val="24"/>
              </w:rPr>
            </w:pPr>
          </w:p>
        </w:tc>
        <w:tc>
          <w:tcPr>
            <w:tcW w:w="2735" w:type="dxa"/>
            <w:vAlign w:val="center"/>
          </w:tcPr>
          <w:p w14:paraId="65BE48CE">
            <w:pPr>
              <w:snapToGrid w:val="0"/>
              <w:spacing w:line="360" w:lineRule="auto"/>
              <w:jc w:val="center"/>
              <w:rPr>
                <w:rFonts w:ascii="宋体" w:hAnsi="宋体" w:cs="宋体"/>
                <w:sz w:val="24"/>
              </w:rPr>
            </w:pPr>
          </w:p>
        </w:tc>
        <w:tc>
          <w:tcPr>
            <w:tcW w:w="890" w:type="dxa"/>
            <w:vAlign w:val="center"/>
          </w:tcPr>
          <w:p w14:paraId="68396989">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DEA572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23F7410">
            <w:pPr>
              <w:spacing w:line="360" w:lineRule="auto"/>
              <w:jc w:val="center"/>
              <w:rPr>
                <w:rFonts w:ascii="宋体" w:hAnsi="宋体" w:cs="宋体"/>
                <w:sz w:val="24"/>
              </w:rPr>
            </w:pPr>
          </w:p>
        </w:tc>
        <w:tc>
          <w:tcPr>
            <w:tcW w:w="2126" w:type="dxa"/>
            <w:vAlign w:val="center"/>
          </w:tcPr>
          <w:p w14:paraId="1AA8C67C">
            <w:pPr>
              <w:spacing w:line="360" w:lineRule="auto"/>
              <w:jc w:val="center"/>
              <w:rPr>
                <w:rFonts w:ascii="宋体" w:hAnsi="宋体" w:cs="宋体"/>
                <w:sz w:val="24"/>
              </w:rPr>
            </w:pPr>
          </w:p>
        </w:tc>
      </w:tr>
      <w:tr w14:paraId="110A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AF7D61">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0A901DB5">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高档会议音箱（12寸，400W）-主扩+辅助</w:t>
            </w:r>
          </w:p>
        </w:tc>
        <w:tc>
          <w:tcPr>
            <w:tcW w:w="1894" w:type="dxa"/>
            <w:vAlign w:val="center"/>
          </w:tcPr>
          <w:p w14:paraId="5A02ACD1">
            <w:pPr>
              <w:snapToGrid w:val="0"/>
              <w:spacing w:line="360" w:lineRule="auto"/>
              <w:jc w:val="center"/>
              <w:rPr>
                <w:rFonts w:ascii="宋体" w:hAnsi="宋体" w:cs="宋体"/>
                <w:sz w:val="24"/>
              </w:rPr>
            </w:pPr>
          </w:p>
        </w:tc>
        <w:tc>
          <w:tcPr>
            <w:tcW w:w="2591" w:type="dxa"/>
            <w:vAlign w:val="center"/>
          </w:tcPr>
          <w:p w14:paraId="2295C652">
            <w:pPr>
              <w:snapToGrid w:val="0"/>
              <w:spacing w:line="360" w:lineRule="auto"/>
              <w:jc w:val="center"/>
              <w:rPr>
                <w:rFonts w:ascii="宋体" w:hAnsi="宋体" w:cs="宋体"/>
                <w:sz w:val="24"/>
              </w:rPr>
            </w:pPr>
          </w:p>
        </w:tc>
        <w:tc>
          <w:tcPr>
            <w:tcW w:w="2735" w:type="dxa"/>
            <w:vAlign w:val="center"/>
          </w:tcPr>
          <w:p w14:paraId="1D8D46B5">
            <w:pPr>
              <w:snapToGrid w:val="0"/>
              <w:spacing w:line="360" w:lineRule="auto"/>
              <w:jc w:val="center"/>
              <w:rPr>
                <w:rFonts w:ascii="宋体" w:hAnsi="宋体" w:cs="宋体"/>
                <w:sz w:val="24"/>
              </w:rPr>
            </w:pPr>
          </w:p>
        </w:tc>
        <w:tc>
          <w:tcPr>
            <w:tcW w:w="890" w:type="dxa"/>
            <w:vAlign w:val="center"/>
          </w:tcPr>
          <w:p w14:paraId="2C54147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66D2DF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4</w:t>
            </w:r>
          </w:p>
        </w:tc>
        <w:tc>
          <w:tcPr>
            <w:tcW w:w="2127" w:type="dxa"/>
          </w:tcPr>
          <w:p w14:paraId="6E8F5008">
            <w:pPr>
              <w:spacing w:line="360" w:lineRule="auto"/>
              <w:jc w:val="center"/>
              <w:rPr>
                <w:rFonts w:ascii="宋体" w:hAnsi="宋体" w:cs="宋体"/>
                <w:sz w:val="24"/>
              </w:rPr>
            </w:pPr>
          </w:p>
        </w:tc>
        <w:tc>
          <w:tcPr>
            <w:tcW w:w="2126" w:type="dxa"/>
            <w:vAlign w:val="center"/>
          </w:tcPr>
          <w:p w14:paraId="44EA4F4E">
            <w:pPr>
              <w:spacing w:line="360" w:lineRule="auto"/>
              <w:jc w:val="center"/>
              <w:rPr>
                <w:rFonts w:ascii="宋体" w:hAnsi="宋体" w:cs="宋体"/>
                <w:sz w:val="24"/>
              </w:rPr>
            </w:pPr>
          </w:p>
        </w:tc>
      </w:tr>
      <w:tr w14:paraId="5B92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3F932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0F226649">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音箱支架</w:t>
            </w:r>
          </w:p>
        </w:tc>
        <w:tc>
          <w:tcPr>
            <w:tcW w:w="1894" w:type="dxa"/>
            <w:vAlign w:val="center"/>
          </w:tcPr>
          <w:p w14:paraId="29FA36AF">
            <w:pPr>
              <w:snapToGrid w:val="0"/>
              <w:spacing w:line="360" w:lineRule="auto"/>
              <w:jc w:val="center"/>
              <w:rPr>
                <w:rFonts w:ascii="宋体" w:hAnsi="宋体" w:cs="宋体"/>
                <w:sz w:val="24"/>
              </w:rPr>
            </w:pPr>
          </w:p>
        </w:tc>
        <w:tc>
          <w:tcPr>
            <w:tcW w:w="2591" w:type="dxa"/>
            <w:vAlign w:val="center"/>
          </w:tcPr>
          <w:p w14:paraId="6CA72E7D">
            <w:pPr>
              <w:snapToGrid w:val="0"/>
              <w:spacing w:line="360" w:lineRule="auto"/>
              <w:jc w:val="center"/>
              <w:rPr>
                <w:rFonts w:ascii="宋体" w:hAnsi="宋体" w:cs="宋体"/>
                <w:sz w:val="24"/>
              </w:rPr>
            </w:pPr>
          </w:p>
        </w:tc>
        <w:tc>
          <w:tcPr>
            <w:tcW w:w="2735" w:type="dxa"/>
            <w:vAlign w:val="center"/>
          </w:tcPr>
          <w:p w14:paraId="21A732F1">
            <w:pPr>
              <w:snapToGrid w:val="0"/>
              <w:spacing w:line="360" w:lineRule="auto"/>
              <w:jc w:val="center"/>
              <w:rPr>
                <w:rFonts w:ascii="宋体" w:hAnsi="宋体" w:cs="宋体"/>
                <w:sz w:val="24"/>
              </w:rPr>
            </w:pPr>
          </w:p>
        </w:tc>
        <w:tc>
          <w:tcPr>
            <w:tcW w:w="890" w:type="dxa"/>
            <w:vAlign w:val="center"/>
          </w:tcPr>
          <w:p w14:paraId="31C337C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19E1C7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4</w:t>
            </w:r>
          </w:p>
        </w:tc>
        <w:tc>
          <w:tcPr>
            <w:tcW w:w="2127" w:type="dxa"/>
          </w:tcPr>
          <w:p w14:paraId="645F2709">
            <w:pPr>
              <w:spacing w:line="360" w:lineRule="auto"/>
              <w:jc w:val="center"/>
              <w:rPr>
                <w:rFonts w:ascii="宋体" w:hAnsi="宋体" w:cs="宋体"/>
                <w:sz w:val="24"/>
              </w:rPr>
            </w:pPr>
          </w:p>
        </w:tc>
        <w:tc>
          <w:tcPr>
            <w:tcW w:w="2126" w:type="dxa"/>
            <w:vAlign w:val="center"/>
          </w:tcPr>
          <w:p w14:paraId="315F0CA1">
            <w:pPr>
              <w:spacing w:line="360" w:lineRule="auto"/>
              <w:jc w:val="center"/>
              <w:rPr>
                <w:rFonts w:ascii="宋体" w:hAnsi="宋体" w:cs="宋体"/>
                <w:sz w:val="24"/>
              </w:rPr>
            </w:pPr>
          </w:p>
        </w:tc>
      </w:tr>
      <w:tr w14:paraId="6320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5F600D">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65CF4D9D">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2通道专业功放600W</w:t>
            </w:r>
          </w:p>
        </w:tc>
        <w:tc>
          <w:tcPr>
            <w:tcW w:w="1894" w:type="dxa"/>
            <w:vAlign w:val="center"/>
          </w:tcPr>
          <w:p w14:paraId="350B81C9">
            <w:pPr>
              <w:snapToGrid w:val="0"/>
              <w:spacing w:line="360" w:lineRule="auto"/>
              <w:jc w:val="center"/>
              <w:rPr>
                <w:rFonts w:ascii="宋体" w:hAnsi="宋体" w:cs="宋体"/>
                <w:sz w:val="24"/>
              </w:rPr>
            </w:pPr>
          </w:p>
        </w:tc>
        <w:tc>
          <w:tcPr>
            <w:tcW w:w="2591" w:type="dxa"/>
            <w:vAlign w:val="center"/>
          </w:tcPr>
          <w:p w14:paraId="64563D71">
            <w:pPr>
              <w:snapToGrid w:val="0"/>
              <w:spacing w:line="360" w:lineRule="auto"/>
              <w:jc w:val="center"/>
              <w:rPr>
                <w:rFonts w:ascii="宋体" w:hAnsi="宋体" w:cs="宋体"/>
                <w:sz w:val="24"/>
              </w:rPr>
            </w:pPr>
          </w:p>
        </w:tc>
        <w:tc>
          <w:tcPr>
            <w:tcW w:w="2735" w:type="dxa"/>
            <w:vAlign w:val="center"/>
          </w:tcPr>
          <w:p w14:paraId="02FA4AE5">
            <w:pPr>
              <w:snapToGrid w:val="0"/>
              <w:spacing w:line="360" w:lineRule="auto"/>
              <w:jc w:val="center"/>
              <w:rPr>
                <w:rFonts w:ascii="宋体" w:hAnsi="宋体" w:cs="宋体"/>
                <w:sz w:val="24"/>
              </w:rPr>
            </w:pPr>
          </w:p>
        </w:tc>
        <w:tc>
          <w:tcPr>
            <w:tcW w:w="890" w:type="dxa"/>
            <w:vAlign w:val="center"/>
          </w:tcPr>
          <w:p w14:paraId="29107E6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58BEA1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0D2614FE">
            <w:pPr>
              <w:spacing w:line="360" w:lineRule="auto"/>
              <w:jc w:val="center"/>
              <w:rPr>
                <w:rFonts w:ascii="宋体" w:hAnsi="宋体" w:cs="宋体"/>
                <w:sz w:val="24"/>
              </w:rPr>
            </w:pPr>
          </w:p>
        </w:tc>
        <w:tc>
          <w:tcPr>
            <w:tcW w:w="2126" w:type="dxa"/>
            <w:vAlign w:val="center"/>
          </w:tcPr>
          <w:p w14:paraId="4FEAB337">
            <w:pPr>
              <w:spacing w:line="360" w:lineRule="auto"/>
              <w:jc w:val="center"/>
              <w:rPr>
                <w:rFonts w:ascii="宋体" w:hAnsi="宋体" w:cs="宋体"/>
                <w:sz w:val="24"/>
              </w:rPr>
            </w:pPr>
          </w:p>
        </w:tc>
      </w:tr>
      <w:tr w14:paraId="3B86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3EA3CA">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185" w:type="dxa"/>
            <w:vAlign w:val="center"/>
          </w:tcPr>
          <w:p w14:paraId="1D064F5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单10寸低频音箱（单10寸，350W）</w:t>
            </w:r>
          </w:p>
        </w:tc>
        <w:tc>
          <w:tcPr>
            <w:tcW w:w="1894" w:type="dxa"/>
            <w:vAlign w:val="center"/>
          </w:tcPr>
          <w:p w14:paraId="734E9FBE">
            <w:pPr>
              <w:snapToGrid w:val="0"/>
              <w:spacing w:line="360" w:lineRule="auto"/>
              <w:jc w:val="center"/>
              <w:rPr>
                <w:rFonts w:ascii="宋体" w:hAnsi="宋体" w:cs="宋体"/>
                <w:sz w:val="24"/>
              </w:rPr>
            </w:pPr>
          </w:p>
        </w:tc>
        <w:tc>
          <w:tcPr>
            <w:tcW w:w="2591" w:type="dxa"/>
            <w:vAlign w:val="center"/>
          </w:tcPr>
          <w:p w14:paraId="7D4DC6DF">
            <w:pPr>
              <w:snapToGrid w:val="0"/>
              <w:spacing w:line="360" w:lineRule="auto"/>
              <w:jc w:val="center"/>
              <w:rPr>
                <w:rFonts w:ascii="宋体" w:hAnsi="宋体" w:cs="宋体"/>
                <w:sz w:val="24"/>
              </w:rPr>
            </w:pPr>
          </w:p>
        </w:tc>
        <w:tc>
          <w:tcPr>
            <w:tcW w:w="2735" w:type="dxa"/>
            <w:vAlign w:val="center"/>
          </w:tcPr>
          <w:p w14:paraId="18D074C4">
            <w:pPr>
              <w:snapToGrid w:val="0"/>
              <w:spacing w:line="360" w:lineRule="auto"/>
              <w:jc w:val="center"/>
              <w:rPr>
                <w:rFonts w:ascii="宋体" w:hAnsi="宋体" w:cs="宋体"/>
                <w:sz w:val="24"/>
              </w:rPr>
            </w:pPr>
          </w:p>
        </w:tc>
        <w:tc>
          <w:tcPr>
            <w:tcW w:w="890" w:type="dxa"/>
            <w:vAlign w:val="center"/>
          </w:tcPr>
          <w:p w14:paraId="173AA21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7B50F89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5962BC7B">
            <w:pPr>
              <w:spacing w:line="360" w:lineRule="auto"/>
              <w:jc w:val="center"/>
              <w:rPr>
                <w:rFonts w:ascii="宋体" w:hAnsi="宋体" w:cs="宋体"/>
                <w:sz w:val="24"/>
              </w:rPr>
            </w:pPr>
          </w:p>
        </w:tc>
        <w:tc>
          <w:tcPr>
            <w:tcW w:w="2126" w:type="dxa"/>
            <w:vAlign w:val="center"/>
          </w:tcPr>
          <w:p w14:paraId="6BF6CC12">
            <w:pPr>
              <w:spacing w:line="360" w:lineRule="auto"/>
              <w:jc w:val="center"/>
              <w:rPr>
                <w:rFonts w:ascii="宋体" w:hAnsi="宋体" w:cs="宋体"/>
                <w:sz w:val="24"/>
              </w:rPr>
            </w:pPr>
          </w:p>
        </w:tc>
      </w:tr>
      <w:tr w14:paraId="3C3A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85B2803">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85" w:type="dxa"/>
            <w:vAlign w:val="center"/>
          </w:tcPr>
          <w:p w14:paraId="362280E8">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2通道专业功放1000W</w:t>
            </w:r>
          </w:p>
        </w:tc>
        <w:tc>
          <w:tcPr>
            <w:tcW w:w="1894" w:type="dxa"/>
            <w:vAlign w:val="center"/>
          </w:tcPr>
          <w:p w14:paraId="5048110D">
            <w:pPr>
              <w:snapToGrid w:val="0"/>
              <w:spacing w:line="360" w:lineRule="auto"/>
              <w:jc w:val="center"/>
              <w:rPr>
                <w:rFonts w:ascii="宋体" w:hAnsi="宋体" w:cs="宋体"/>
                <w:sz w:val="24"/>
              </w:rPr>
            </w:pPr>
          </w:p>
        </w:tc>
        <w:tc>
          <w:tcPr>
            <w:tcW w:w="2591" w:type="dxa"/>
            <w:vAlign w:val="center"/>
          </w:tcPr>
          <w:p w14:paraId="77DA2D47">
            <w:pPr>
              <w:snapToGrid w:val="0"/>
              <w:spacing w:line="360" w:lineRule="auto"/>
              <w:jc w:val="center"/>
              <w:rPr>
                <w:rFonts w:ascii="宋体" w:hAnsi="宋体" w:cs="宋体"/>
                <w:sz w:val="24"/>
              </w:rPr>
            </w:pPr>
          </w:p>
        </w:tc>
        <w:tc>
          <w:tcPr>
            <w:tcW w:w="2735" w:type="dxa"/>
            <w:vAlign w:val="center"/>
          </w:tcPr>
          <w:p w14:paraId="63D01A17">
            <w:pPr>
              <w:snapToGrid w:val="0"/>
              <w:spacing w:line="360" w:lineRule="auto"/>
              <w:jc w:val="center"/>
              <w:rPr>
                <w:rFonts w:ascii="宋体" w:hAnsi="宋体" w:cs="宋体"/>
                <w:sz w:val="24"/>
              </w:rPr>
            </w:pPr>
          </w:p>
        </w:tc>
        <w:tc>
          <w:tcPr>
            <w:tcW w:w="890" w:type="dxa"/>
            <w:vAlign w:val="center"/>
          </w:tcPr>
          <w:p w14:paraId="27B69D4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7ECD407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08CA557">
            <w:pPr>
              <w:spacing w:line="360" w:lineRule="auto"/>
              <w:jc w:val="center"/>
              <w:rPr>
                <w:rFonts w:ascii="宋体" w:hAnsi="宋体" w:cs="宋体"/>
                <w:sz w:val="24"/>
              </w:rPr>
            </w:pPr>
          </w:p>
        </w:tc>
        <w:tc>
          <w:tcPr>
            <w:tcW w:w="2126" w:type="dxa"/>
            <w:vAlign w:val="center"/>
          </w:tcPr>
          <w:p w14:paraId="1A52258B">
            <w:pPr>
              <w:spacing w:line="360" w:lineRule="auto"/>
              <w:jc w:val="center"/>
              <w:rPr>
                <w:rFonts w:ascii="宋体" w:hAnsi="宋体" w:cs="宋体"/>
                <w:sz w:val="24"/>
              </w:rPr>
            </w:pPr>
          </w:p>
        </w:tc>
      </w:tr>
      <w:tr w14:paraId="48AD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E0DA8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185" w:type="dxa"/>
            <w:vAlign w:val="center"/>
          </w:tcPr>
          <w:p w14:paraId="4937135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数字音频处理器(8进8出)</w:t>
            </w:r>
          </w:p>
        </w:tc>
        <w:tc>
          <w:tcPr>
            <w:tcW w:w="1894" w:type="dxa"/>
            <w:vAlign w:val="center"/>
          </w:tcPr>
          <w:p w14:paraId="527A2D96">
            <w:pPr>
              <w:snapToGrid w:val="0"/>
              <w:spacing w:line="360" w:lineRule="auto"/>
              <w:jc w:val="center"/>
              <w:rPr>
                <w:rFonts w:ascii="宋体" w:hAnsi="宋体" w:cs="宋体"/>
                <w:sz w:val="24"/>
              </w:rPr>
            </w:pPr>
          </w:p>
        </w:tc>
        <w:tc>
          <w:tcPr>
            <w:tcW w:w="2591" w:type="dxa"/>
            <w:vAlign w:val="center"/>
          </w:tcPr>
          <w:p w14:paraId="7D4E3326">
            <w:pPr>
              <w:snapToGrid w:val="0"/>
              <w:spacing w:line="360" w:lineRule="auto"/>
              <w:jc w:val="center"/>
              <w:rPr>
                <w:rFonts w:ascii="宋体" w:hAnsi="宋体" w:cs="宋体"/>
                <w:sz w:val="24"/>
              </w:rPr>
            </w:pPr>
          </w:p>
        </w:tc>
        <w:tc>
          <w:tcPr>
            <w:tcW w:w="2735" w:type="dxa"/>
            <w:vAlign w:val="center"/>
          </w:tcPr>
          <w:p w14:paraId="34C71FB0">
            <w:pPr>
              <w:snapToGrid w:val="0"/>
              <w:spacing w:line="360" w:lineRule="auto"/>
              <w:jc w:val="center"/>
              <w:rPr>
                <w:rFonts w:ascii="宋体" w:hAnsi="宋体" w:cs="宋体"/>
                <w:sz w:val="24"/>
              </w:rPr>
            </w:pPr>
          </w:p>
        </w:tc>
        <w:tc>
          <w:tcPr>
            <w:tcW w:w="890" w:type="dxa"/>
            <w:vAlign w:val="center"/>
          </w:tcPr>
          <w:p w14:paraId="216BABA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1AD800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2214CDA1">
            <w:pPr>
              <w:spacing w:line="360" w:lineRule="auto"/>
              <w:jc w:val="center"/>
              <w:rPr>
                <w:rFonts w:ascii="宋体" w:hAnsi="宋体" w:cs="宋体"/>
                <w:sz w:val="24"/>
              </w:rPr>
            </w:pPr>
          </w:p>
        </w:tc>
        <w:tc>
          <w:tcPr>
            <w:tcW w:w="2126" w:type="dxa"/>
            <w:vAlign w:val="center"/>
          </w:tcPr>
          <w:p w14:paraId="4BC85FB0">
            <w:pPr>
              <w:spacing w:line="360" w:lineRule="auto"/>
              <w:jc w:val="center"/>
              <w:rPr>
                <w:rFonts w:ascii="宋体" w:hAnsi="宋体" w:cs="宋体"/>
                <w:sz w:val="24"/>
              </w:rPr>
            </w:pPr>
          </w:p>
        </w:tc>
      </w:tr>
      <w:tr w14:paraId="2BBD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4D30CB">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185" w:type="dxa"/>
            <w:vAlign w:val="center"/>
          </w:tcPr>
          <w:p w14:paraId="38CCDE9C">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2编组12路调音台</w:t>
            </w:r>
          </w:p>
        </w:tc>
        <w:tc>
          <w:tcPr>
            <w:tcW w:w="1894" w:type="dxa"/>
            <w:vAlign w:val="center"/>
          </w:tcPr>
          <w:p w14:paraId="01E4D3F8">
            <w:pPr>
              <w:snapToGrid w:val="0"/>
              <w:spacing w:line="360" w:lineRule="auto"/>
              <w:jc w:val="center"/>
              <w:rPr>
                <w:rFonts w:ascii="宋体" w:hAnsi="宋体" w:cs="宋体"/>
                <w:sz w:val="24"/>
              </w:rPr>
            </w:pPr>
          </w:p>
        </w:tc>
        <w:tc>
          <w:tcPr>
            <w:tcW w:w="2591" w:type="dxa"/>
            <w:vAlign w:val="center"/>
          </w:tcPr>
          <w:p w14:paraId="47988B46">
            <w:pPr>
              <w:snapToGrid w:val="0"/>
              <w:spacing w:line="360" w:lineRule="auto"/>
              <w:jc w:val="center"/>
              <w:rPr>
                <w:rFonts w:ascii="宋体" w:hAnsi="宋体" w:cs="宋体"/>
                <w:sz w:val="24"/>
              </w:rPr>
            </w:pPr>
          </w:p>
        </w:tc>
        <w:tc>
          <w:tcPr>
            <w:tcW w:w="2735" w:type="dxa"/>
            <w:vAlign w:val="center"/>
          </w:tcPr>
          <w:p w14:paraId="5512EE31">
            <w:pPr>
              <w:snapToGrid w:val="0"/>
              <w:spacing w:line="360" w:lineRule="auto"/>
              <w:jc w:val="center"/>
              <w:rPr>
                <w:rFonts w:ascii="宋体" w:hAnsi="宋体" w:cs="宋体"/>
                <w:sz w:val="24"/>
              </w:rPr>
            </w:pPr>
          </w:p>
        </w:tc>
        <w:tc>
          <w:tcPr>
            <w:tcW w:w="890" w:type="dxa"/>
            <w:vAlign w:val="center"/>
          </w:tcPr>
          <w:p w14:paraId="7CB5ACC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BEAA6F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32894404">
            <w:pPr>
              <w:spacing w:line="360" w:lineRule="auto"/>
              <w:jc w:val="center"/>
              <w:rPr>
                <w:rFonts w:ascii="宋体" w:hAnsi="宋体" w:cs="宋体"/>
                <w:sz w:val="24"/>
              </w:rPr>
            </w:pPr>
          </w:p>
        </w:tc>
        <w:tc>
          <w:tcPr>
            <w:tcW w:w="2126" w:type="dxa"/>
            <w:vAlign w:val="center"/>
          </w:tcPr>
          <w:p w14:paraId="511A7D05">
            <w:pPr>
              <w:spacing w:line="360" w:lineRule="auto"/>
              <w:jc w:val="center"/>
              <w:rPr>
                <w:rFonts w:ascii="宋体" w:hAnsi="宋体" w:cs="宋体"/>
                <w:sz w:val="24"/>
              </w:rPr>
            </w:pPr>
          </w:p>
        </w:tc>
      </w:tr>
      <w:tr w14:paraId="3665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5D894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185" w:type="dxa"/>
            <w:vAlign w:val="center"/>
          </w:tcPr>
          <w:p w14:paraId="3C98016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真分集U段无线话筒</w:t>
            </w:r>
          </w:p>
        </w:tc>
        <w:tc>
          <w:tcPr>
            <w:tcW w:w="1894" w:type="dxa"/>
            <w:vAlign w:val="center"/>
          </w:tcPr>
          <w:p w14:paraId="17C74B8B">
            <w:pPr>
              <w:snapToGrid w:val="0"/>
              <w:spacing w:line="360" w:lineRule="auto"/>
              <w:jc w:val="center"/>
              <w:rPr>
                <w:rFonts w:ascii="宋体" w:hAnsi="宋体" w:cs="宋体"/>
                <w:sz w:val="24"/>
              </w:rPr>
            </w:pPr>
          </w:p>
        </w:tc>
        <w:tc>
          <w:tcPr>
            <w:tcW w:w="2591" w:type="dxa"/>
            <w:vAlign w:val="center"/>
          </w:tcPr>
          <w:p w14:paraId="222AFA16">
            <w:pPr>
              <w:snapToGrid w:val="0"/>
              <w:spacing w:line="360" w:lineRule="auto"/>
              <w:jc w:val="center"/>
              <w:rPr>
                <w:rFonts w:ascii="宋体" w:hAnsi="宋体" w:cs="宋体"/>
                <w:sz w:val="24"/>
              </w:rPr>
            </w:pPr>
          </w:p>
        </w:tc>
        <w:tc>
          <w:tcPr>
            <w:tcW w:w="2735" w:type="dxa"/>
            <w:vAlign w:val="center"/>
          </w:tcPr>
          <w:p w14:paraId="357B6E5F">
            <w:pPr>
              <w:snapToGrid w:val="0"/>
              <w:spacing w:line="360" w:lineRule="auto"/>
              <w:jc w:val="center"/>
              <w:rPr>
                <w:rFonts w:ascii="宋体" w:hAnsi="宋体" w:cs="宋体"/>
                <w:sz w:val="24"/>
              </w:rPr>
            </w:pPr>
          </w:p>
        </w:tc>
        <w:tc>
          <w:tcPr>
            <w:tcW w:w="890" w:type="dxa"/>
            <w:vAlign w:val="center"/>
          </w:tcPr>
          <w:p w14:paraId="02A0111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728CC9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833CF06">
            <w:pPr>
              <w:spacing w:line="360" w:lineRule="auto"/>
              <w:jc w:val="center"/>
              <w:rPr>
                <w:rFonts w:ascii="宋体" w:hAnsi="宋体" w:cs="宋体"/>
                <w:sz w:val="24"/>
              </w:rPr>
            </w:pPr>
          </w:p>
        </w:tc>
        <w:tc>
          <w:tcPr>
            <w:tcW w:w="2126" w:type="dxa"/>
            <w:vAlign w:val="center"/>
          </w:tcPr>
          <w:p w14:paraId="1BCEF08D">
            <w:pPr>
              <w:spacing w:line="360" w:lineRule="auto"/>
              <w:jc w:val="center"/>
              <w:rPr>
                <w:rFonts w:ascii="宋体" w:hAnsi="宋体" w:cs="宋体"/>
                <w:sz w:val="24"/>
              </w:rPr>
            </w:pPr>
          </w:p>
        </w:tc>
      </w:tr>
      <w:tr w14:paraId="3C98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2FEE54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185" w:type="dxa"/>
            <w:vAlign w:val="center"/>
          </w:tcPr>
          <w:p w14:paraId="2189E93D">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DVD播放器</w:t>
            </w:r>
          </w:p>
        </w:tc>
        <w:tc>
          <w:tcPr>
            <w:tcW w:w="1894" w:type="dxa"/>
            <w:vAlign w:val="center"/>
          </w:tcPr>
          <w:p w14:paraId="3FCF7284">
            <w:pPr>
              <w:snapToGrid w:val="0"/>
              <w:spacing w:line="360" w:lineRule="auto"/>
              <w:jc w:val="center"/>
              <w:rPr>
                <w:rFonts w:ascii="宋体" w:hAnsi="宋体" w:cs="宋体"/>
                <w:sz w:val="24"/>
              </w:rPr>
            </w:pPr>
          </w:p>
        </w:tc>
        <w:tc>
          <w:tcPr>
            <w:tcW w:w="2591" w:type="dxa"/>
            <w:vAlign w:val="center"/>
          </w:tcPr>
          <w:p w14:paraId="6ACB3B70">
            <w:pPr>
              <w:snapToGrid w:val="0"/>
              <w:spacing w:line="360" w:lineRule="auto"/>
              <w:jc w:val="center"/>
              <w:rPr>
                <w:rFonts w:ascii="宋体" w:hAnsi="宋体" w:cs="宋体"/>
                <w:sz w:val="24"/>
              </w:rPr>
            </w:pPr>
          </w:p>
        </w:tc>
        <w:tc>
          <w:tcPr>
            <w:tcW w:w="2735" w:type="dxa"/>
            <w:vAlign w:val="center"/>
          </w:tcPr>
          <w:p w14:paraId="752115BB">
            <w:pPr>
              <w:snapToGrid w:val="0"/>
              <w:spacing w:line="360" w:lineRule="auto"/>
              <w:jc w:val="center"/>
              <w:rPr>
                <w:rFonts w:ascii="宋体" w:hAnsi="宋体" w:cs="宋体"/>
                <w:sz w:val="24"/>
              </w:rPr>
            </w:pPr>
          </w:p>
        </w:tc>
        <w:tc>
          <w:tcPr>
            <w:tcW w:w="890" w:type="dxa"/>
            <w:vAlign w:val="center"/>
          </w:tcPr>
          <w:p w14:paraId="15C6A8C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D10368E">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5B934E4C">
            <w:pPr>
              <w:spacing w:line="360" w:lineRule="auto"/>
              <w:jc w:val="center"/>
              <w:rPr>
                <w:rFonts w:ascii="宋体" w:hAnsi="宋体" w:cs="宋体"/>
                <w:sz w:val="24"/>
              </w:rPr>
            </w:pPr>
          </w:p>
        </w:tc>
        <w:tc>
          <w:tcPr>
            <w:tcW w:w="2126" w:type="dxa"/>
            <w:vAlign w:val="center"/>
          </w:tcPr>
          <w:p w14:paraId="57325341">
            <w:pPr>
              <w:spacing w:line="360" w:lineRule="auto"/>
              <w:jc w:val="center"/>
              <w:rPr>
                <w:rFonts w:ascii="宋体" w:hAnsi="宋体" w:cs="宋体"/>
                <w:sz w:val="24"/>
              </w:rPr>
            </w:pPr>
          </w:p>
        </w:tc>
      </w:tr>
      <w:tr w14:paraId="5D86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06721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185" w:type="dxa"/>
            <w:vAlign w:val="center"/>
          </w:tcPr>
          <w:p w14:paraId="256F04BE">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反馈抑制器</w:t>
            </w:r>
          </w:p>
        </w:tc>
        <w:tc>
          <w:tcPr>
            <w:tcW w:w="1894" w:type="dxa"/>
            <w:vAlign w:val="center"/>
          </w:tcPr>
          <w:p w14:paraId="288591F8">
            <w:pPr>
              <w:snapToGrid w:val="0"/>
              <w:spacing w:line="360" w:lineRule="auto"/>
              <w:jc w:val="center"/>
              <w:rPr>
                <w:rFonts w:ascii="宋体" w:hAnsi="宋体" w:cs="宋体"/>
                <w:sz w:val="24"/>
              </w:rPr>
            </w:pPr>
          </w:p>
        </w:tc>
        <w:tc>
          <w:tcPr>
            <w:tcW w:w="2591" w:type="dxa"/>
            <w:vAlign w:val="center"/>
          </w:tcPr>
          <w:p w14:paraId="3AE83BFF">
            <w:pPr>
              <w:snapToGrid w:val="0"/>
              <w:spacing w:line="360" w:lineRule="auto"/>
              <w:jc w:val="center"/>
              <w:rPr>
                <w:rFonts w:ascii="宋体" w:hAnsi="宋体" w:cs="宋体"/>
                <w:sz w:val="24"/>
              </w:rPr>
            </w:pPr>
          </w:p>
        </w:tc>
        <w:tc>
          <w:tcPr>
            <w:tcW w:w="2735" w:type="dxa"/>
            <w:vAlign w:val="center"/>
          </w:tcPr>
          <w:p w14:paraId="79E103D0">
            <w:pPr>
              <w:snapToGrid w:val="0"/>
              <w:spacing w:line="360" w:lineRule="auto"/>
              <w:jc w:val="center"/>
              <w:rPr>
                <w:rFonts w:ascii="宋体" w:hAnsi="宋体" w:cs="宋体"/>
                <w:sz w:val="24"/>
              </w:rPr>
            </w:pPr>
          </w:p>
        </w:tc>
        <w:tc>
          <w:tcPr>
            <w:tcW w:w="890" w:type="dxa"/>
            <w:vAlign w:val="center"/>
          </w:tcPr>
          <w:p w14:paraId="137CFAF5">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个</w:t>
            </w:r>
          </w:p>
        </w:tc>
        <w:tc>
          <w:tcPr>
            <w:tcW w:w="769" w:type="dxa"/>
            <w:vAlign w:val="center"/>
          </w:tcPr>
          <w:p w14:paraId="099C4D9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76E5BC5B">
            <w:pPr>
              <w:spacing w:line="360" w:lineRule="auto"/>
              <w:jc w:val="center"/>
              <w:rPr>
                <w:rFonts w:ascii="宋体" w:hAnsi="宋体" w:cs="宋体"/>
                <w:sz w:val="24"/>
              </w:rPr>
            </w:pPr>
          </w:p>
        </w:tc>
        <w:tc>
          <w:tcPr>
            <w:tcW w:w="2126" w:type="dxa"/>
            <w:vAlign w:val="center"/>
          </w:tcPr>
          <w:p w14:paraId="4DE4D54C">
            <w:pPr>
              <w:spacing w:line="360" w:lineRule="auto"/>
              <w:jc w:val="center"/>
              <w:rPr>
                <w:rFonts w:ascii="宋体" w:hAnsi="宋体" w:cs="宋体"/>
                <w:sz w:val="24"/>
              </w:rPr>
            </w:pPr>
          </w:p>
        </w:tc>
      </w:tr>
      <w:tr w14:paraId="121C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F6DB2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185" w:type="dxa"/>
            <w:vAlign w:val="center"/>
          </w:tcPr>
          <w:p w14:paraId="310B93B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8+2路智能编程带滤波电源时序管理器</w:t>
            </w:r>
          </w:p>
        </w:tc>
        <w:tc>
          <w:tcPr>
            <w:tcW w:w="1894" w:type="dxa"/>
            <w:vAlign w:val="center"/>
          </w:tcPr>
          <w:p w14:paraId="495ABC2F">
            <w:pPr>
              <w:snapToGrid w:val="0"/>
              <w:spacing w:line="360" w:lineRule="auto"/>
              <w:jc w:val="center"/>
              <w:rPr>
                <w:rFonts w:ascii="宋体" w:hAnsi="宋体" w:cs="宋体"/>
                <w:sz w:val="24"/>
              </w:rPr>
            </w:pPr>
          </w:p>
        </w:tc>
        <w:tc>
          <w:tcPr>
            <w:tcW w:w="2591" w:type="dxa"/>
            <w:vAlign w:val="center"/>
          </w:tcPr>
          <w:p w14:paraId="6CEBB6A9">
            <w:pPr>
              <w:snapToGrid w:val="0"/>
              <w:spacing w:line="360" w:lineRule="auto"/>
              <w:jc w:val="center"/>
              <w:rPr>
                <w:rFonts w:ascii="宋体" w:hAnsi="宋体" w:cs="宋体"/>
                <w:sz w:val="24"/>
              </w:rPr>
            </w:pPr>
          </w:p>
        </w:tc>
        <w:tc>
          <w:tcPr>
            <w:tcW w:w="2735" w:type="dxa"/>
            <w:vAlign w:val="center"/>
          </w:tcPr>
          <w:p w14:paraId="574C319C">
            <w:pPr>
              <w:snapToGrid w:val="0"/>
              <w:spacing w:line="360" w:lineRule="auto"/>
              <w:jc w:val="center"/>
              <w:rPr>
                <w:rFonts w:ascii="宋体" w:hAnsi="宋体" w:cs="宋体"/>
                <w:sz w:val="24"/>
              </w:rPr>
            </w:pPr>
          </w:p>
        </w:tc>
        <w:tc>
          <w:tcPr>
            <w:tcW w:w="890" w:type="dxa"/>
            <w:vAlign w:val="center"/>
          </w:tcPr>
          <w:p w14:paraId="4A2F5B7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项</w:t>
            </w:r>
          </w:p>
        </w:tc>
        <w:tc>
          <w:tcPr>
            <w:tcW w:w="769" w:type="dxa"/>
            <w:vAlign w:val="center"/>
          </w:tcPr>
          <w:p w14:paraId="22DE7BB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3A5FDAD1">
            <w:pPr>
              <w:spacing w:line="360" w:lineRule="auto"/>
              <w:jc w:val="center"/>
              <w:rPr>
                <w:rFonts w:ascii="宋体" w:hAnsi="宋体" w:cs="宋体"/>
                <w:sz w:val="24"/>
              </w:rPr>
            </w:pPr>
          </w:p>
        </w:tc>
        <w:tc>
          <w:tcPr>
            <w:tcW w:w="2126" w:type="dxa"/>
            <w:vAlign w:val="center"/>
          </w:tcPr>
          <w:p w14:paraId="1618AACD">
            <w:pPr>
              <w:spacing w:line="360" w:lineRule="auto"/>
              <w:jc w:val="center"/>
              <w:rPr>
                <w:rFonts w:ascii="宋体" w:hAnsi="宋体" w:cs="宋体"/>
                <w:sz w:val="24"/>
              </w:rPr>
            </w:pPr>
          </w:p>
        </w:tc>
      </w:tr>
      <w:tr w14:paraId="1A28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2FEA13">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1185" w:type="dxa"/>
            <w:vAlign w:val="center"/>
          </w:tcPr>
          <w:p w14:paraId="2C7BF7ED">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机柜</w:t>
            </w:r>
          </w:p>
        </w:tc>
        <w:tc>
          <w:tcPr>
            <w:tcW w:w="1894" w:type="dxa"/>
            <w:vAlign w:val="center"/>
          </w:tcPr>
          <w:p w14:paraId="2F235E5B">
            <w:pPr>
              <w:snapToGrid w:val="0"/>
              <w:spacing w:line="360" w:lineRule="auto"/>
              <w:jc w:val="center"/>
              <w:rPr>
                <w:rFonts w:ascii="宋体" w:hAnsi="宋体" w:cs="宋体"/>
                <w:sz w:val="24"/>
              </w:rPr>
            </w:pPr>
          </w:p>
        </w:tc>
        <w:tc>
          <w:tcPr>
            <w:tcW w:w="2591" w:type="dxa"/>
            <w:vAlign w:val="center"/>
          </w:tcPr>
          <w:p w14:paraId="7FDECEBE">
            <w:pPr>
              <w:snapToGrid w:val="0"/>
              <w:spacing w:line="360" w:lineRule="auto"/>
              <w:jc w:val="center"/>
              <w:rPr>
                <w:rFonts w:ascii="宋体" w:hAnsi="宋体" w:cs="宋体"/>
                <w:sz w:val="24"/>
              </w:rPr>
            </w:pPr>
          </w:p>
        </w:tc>
        <w:tc>
          <w:tcPr>
            <w:tcW w:w="2735" w:type="dxa"/>
            <w:vAlign w:val="center"/>
          </w:tcPr>
          <w:p w14:paraId="6E5B0114">
            <w:pPr>
              <w:snapToGrid w:val="0"/>
              <w:spacing w:line="360" w:lineRule="auto"/>
              <w:jc w:val="center"/>
              <w:rPr>
                <w:rFonts w:ascii="宋体" w:hAnsi="宋体" w:cs="宋体"/>
                <w:sz w:val="24"/>
              </w:rPr>
            </w:pPr>
          </w:p>
        </w:tc>
        <w:tc>
          <w:tcPr>
            <w:tcW w:w="890" w:type="dxa"/>
            <w:vAlign w:val="center"/>
          </w:tcPr>
          <w:p w14:paraId="4E6B7C5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09426E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2FD05D66">
            <w:pPr>
              <w:spacing w:line="360" w:lineRule="auto"/>
              <w:jc w:val="center"/>
              <w:rPr>
                <w:rFonts w:ascii="宋体" w:hAnsi="宋体" w:cs="宋体"/>
                <w:sz w:val="24"/>
              </w:rPr>
            </w:pPr>
          </w:p>
        </w:tc>
        <w:tc>
          <w:tcPr>
            <w:tcW w:w="2126" w:type="dxa"/>
            <w:vAlign w:val="center"/>
          </w:tcPr>
          <w:p w14:paraId="0B3FAA5D">
            <w:pPr>
              <w:spacing w:line="360" w:lineRule="auto"/>
              <w:jc w:val="center"/>
              <w:rPr>
                <w:rFonts w:ascii="宋体" w:hAnsi="宋体" w:cs="宋体"/>
                <w:sz w:val="24"/>
              </w:rPr>
            </w:pPr>
          </w:p>
        </w:tc>
      </w:tr>
      <w:tr w14:paraId="2D36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11A5F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九</w:t>
            </w:r>
          </w:p>
        </w:tc>
        <w:tc>
          <w:tcPr>
            <w:tcW w:w="1185" w:type="dxa"/>
            <w:vAlign w:val="center"/>
          </w:tcPr>
          <w:p w14:paraId="28E08BE0">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三层培训室多媒体系统</w:t>
            </w:r>
          </w:p>
        </w:tc>
        <w:tc>
          <w:tcPr>
            <w:tcW w:w="1894" w:type="dxa"/>
            <w:vAlign w:val="center"/>
          </w:tcPr>
          <w:p w14:paraId="5A1C1754">
            <w:pPr>
              <w:snapToGrid w:val="0"/>
              <w:spacing w:line="360" w:lineRule="auto"/>
              <w:jc w:val="center"/>
              <w:rPr>
                <w:rFonts w:ascii="宋体" w:hAnsi="宋体" w:cs="宋体"/>
                <w:sz w:val="24"/>
              </w:rPr>
            </w:pPr>
          </w:p>
        </w:tc>
        <w:tc>
          <w:tcPr>
            <w:tcW w:w="2591" w:type="dxa"/>
            <w:vAlign w:val="center"/>
          </w:tcPr>
          <w:p w14:paraId="1AC042F3">
            <w:pPr>
              <w:snapToGrid w:val="0"/>
              <w:spacing w:line="360" w:lineRule="auto"/>
              <w:jc w:val="center"/>
              <w:rPr>
                <w:rFonts w:ascii="宋体" w:hAnsi="宋体" w:cs="宋体"/>
                <w:sz w:val="24"/>
              </w:rPr>
            </w:pPr>
          </w:p>
        </w:tc>
        <w:tc>
          <w:tcPr>
            <w:tcW w:w="2735" w:type="dxa"/>
            <w:vAlign w:val="center"/>
          </w:tcPr>
          <w:p w14:paraId="4465AAB3">
            <w:pPr>
              <w:snapToGrid w:val="0"/>
              <w:spacing w:line="360" w:lineRule="auto"/>
              <w:jc w:val="center"/>
              <w:rPr>
                <w:rFonts w:ascii="宋体" w:hAnsi="宋体" w:cs="宋体"/>
                <w:sz w:val="24"/>
              </w:rPr>
            </w:pPr>
          </w:p>
        </w:tc>
        <w:tc>
          <w:tcPr>
            <w:tcW w:w="890" w:type="dxa"/>
            <w:vAlign w:val="center"/>
          </w:tcPr>
          <w:p w14:paraId="1F293EE3">
            <w:pPr>
              <w:jc w:val="center"/>
              <w:rPr>
                <w:rFonts w:hint="eastAsia" w:ascii="宋体" w:hAnsi="宋体" w:eastAsia="宋体" w:cs="宋体"/>
                <w:color w:val="000000"/>
                <w:kern w:val="0"/>
                <w:sz w:val="20"/>
                <w:szCs w:val="20"/>
                <w14:ligatures w14:val="none"/>
              </w:rPr>
            </w:pPr>
          </w:p>
        </w:tc>
        <w:tc>
          <w:tcPr>
            <w:tcW w:w="769" w:type="dxa"/>
            <w:vAlign w:val="center"/>
          </w:tcPr>
          <w:p w14:paraId="3F12C194">
            <w:pPr>
              <w:jc w:val="center"/>
              <w:rPr>
                <w:rFonts w:hint="eastAsia" w:ascii="宋体" w:hAnsi="宋体" w:eastAsia="宋体" w:cs="宋体"/>
                <w:color w:val="000000"/>
                <w:kern w:val="0"/>
                <w:sz w:val="20"/>
                <w:szCs w:val="20"/>
                <w14:ligatures w14:val="none"/>
              </w:rPr>
            </w:pPr>
          </w:p>
        </w:tc>
        <w:tc>
          <w:tcPr>
            <w:tcW w:w="2127" w:type="dxa"/>
          </w:tcPr>
          <w:p w14:paraId="4E24FA84">
            <w:pPr>
              <w:spacing w:line="360" w:lineRule="auto"/>
              <w:jc w:val="center"/>
              <w:rPr>
                <w:rFonts w:ascii="宋体" w:hAnsi="宋体" w:cs="宋体"/>
                <w:sz w:val="24"/>
              </w:rPr>
            </w:pPr>
          </w:p>
        </w:tc>
        <w:tc>
          <w:tcPr>
            <w:tcW w:w="2126" w:type="dxa"/>
            <w:vAlign w:val="center"/>
          </w:tcPr>
          <w:p w14:paraId="7B57F83A">
            <w:pPr>
              <w:spacing w:line="360" w:lineRule="auto"/>
              <w:jc w:val="center"/>
              <w:rPr>
                <w:rFonts w:ascii="宋体" w:hAnsi="宋体" w:cs="宋体"/>
                <w:sz w:val="24"/>
              </w:rPr>
            </w:pPr>
          </w:p>
        </w:tc>
      </w:tr>
      <w:tr w14:paraId="46E9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843430">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0DE3AC68">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旗舰版4K4进4出一体式HDMI矩阵</w:t>
            </w:r>
          </w:p>
        </w:tc>
        <w:tc>
          <w:tcPr>
            <w:tcW w:w="1894" w:type="dxa"/>
            <w:vAlign w:val="center"/>
          </w:tcPr>
          <w:p w14:paraId="064DB2A7">
            <w:pPr>
              <w:snapToGrid w:val="0"/>
              <w:spacing w:line="360" w:lineRule="auto"/>
              <w:jc w:val="center"/>
              <w:rPr>
                <w:rFonts w:ascii="宋体" w:hAnsi="宋体" w:cs="宋体"/>
                <w:sz w:val="24"/>
              </w:rPr>
            </w:pPr>
          </w:p>
        </w:tc>
        <w:tc>
          <w:tcPr>
            <w:tcW w:w="2591" w:type="dxa"/>
            <w:vAlign w:val="center"/>
          </w:tcPr>
          <w:p w14:paraId="7645AFE6">
            <w:pPr>
              <w:snapToGrid w:val="0"/>
              <w:spacing w:line="360" w:lineRule="auto"/>
              <w:jc w:val="center"/>
              <w:rPr>
                <w:rFonts w:ascii="宋体" w:hAnsi="宋体" w:cs="宋体"/>
                <w:sz w:val="24"/>
              </w:rPr>
            </w:pPr>
          </w:p>
        </w:tc>
        <w:tc>
          <w:tcPr>
            <w:tcW w:w="2735" w:type="dxa"/>
            <w:vAlign w:val="center"/>
          </w:tcPr>
          <w:p w14:paraId="6947E0C8">
            <w:pPr>
              <w:snapToGrid w:val="0"/>
              <w:spacing w:line="360" w:lineRule="auto"/>
              <w:jc w:val="center"/>
              <w:rPr>
                <w:rFonts w:ascii="宋体" w:hAnsi="宋体" w:cs="宋体"/>
                <w:sz w:val="24"/>
              </w:rPr>
            </w:pPr>
          </w:p>
        </w:tc>
        <w:tc>
          <w:tcPr>
            <w:tcW w:w="890" w:type="dxa"/>
            <w:vAlign w:val="center"/>
          </w:tcPr>
          <w:p w14:paraId="4858EBD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9116ED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12B75D8">
            <w:pPr>
              <w:spacing w:line="360" w:lineRule="auto"/>
              <w:jc w:val="center"/>
              <w:rPr>
                <w:rFonts w:ascii="宋体" w:hAnsi="宋体" w:cs="宋体"/>
                <w:sz w:val="24"/>
              </w:rPr>
            </w:pPr>
          </w:p>
        </w:tc>
        <w:tc>
          <w:tcPr>
            <w:tcW w:w="2126" w:type="dxa"/>
            <w:vAlign w:val="center"/>
          </w:tcPr>
          <w:p w14:paraId="3E9299C6">
            <w:pPr>
              <w:spacing w:line="360" w:lineRule="auto"/>
              <w:jc w:val="center"/>
              <w:rPr>
                <w:rFonts w:ascii="宋体" w:hAnsi="宋体" w:cs="宋体"/>
                <w:sz w:val="24"/>
              </w:rPr>
            </w:pPr>
          </w:p>
        </w:tc>
      </w:tr>
      <w:tr w14:paraId="75B9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A6C7A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0366FA82">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会议阵列音柱(300W)</w:t>
            </w:r>
          </w:p>
        </w:tc>
        <w:tc>
          <w:tcPr>
            <w:tcW w:w="1894" w:type="dxa"/>
            <w:vAlign w:val="center"/>
          </w:tcPr>
          <w:p w14:paraId="70370C9C">
            <w:pPr>
              <w:snapToGrid w:val="0"/>
              <w:spacing w:line="360" w:lineRule="auto"/>
              <w:jc w:val="center"/>
              <w:rPr>
                <w:rFonts w:ascii="宋体" w:hAnsi="宋体" w:cs="宋体"/>
                <w:sz w:val="24"/>
              </w:rPr>
            </w:pPr>
          </w:p>
        </w:tc>
        <w:tc>
          <w:tcPr>
            <w:tcW w:w="2591" w:type="dxa"/>
            <w:vAlign w:val="center"/>
          </w:tcPr>
          <w:p w14:paraId="0A4EDD03">
            <w:pPr>
              <w:snapToGrid w:val="0"/>
              <w:spacing w:line="360" w:lineRule="auto"/>
              <w:jc w:val="center"/>
              <w:rPr>
                <w:rFonts w:ascii="宋体" w:hAnsi="宋体" w:cs="宋体"/>
                <w:sz w:val="24"/>
              </w:rPr>
            </w:pPr>
          </w:p>
        </w:tc>
        <w:tc>
          <w:tcPr>
            <w:tcW w:w="2735" w:type="dxa"/>
            <w:vAlign w:val="center"/>
          </w:tcPr>
          <w:p w14:paraId="6241853D">
            <w:pPr>
              <w:snapToGrid w:val="0"/>
              <w:spacing w:line="360" w:lineRule="auto"/>
              <w:jc w:val="center"/>
              <w:rPr>
                <w:rFonts w:ascii="宋体" w:hAnsi="宋体" w:cs="宋体"/>
                <w:sz w:val="24"/>
              </w:rPr>
            </w:pPr>
          </w:p>
        </w:tc>
        <w:tc>
          <w:tcPr>
            <w:tcW w:w="890" w:type="dxa"/>
            <w:vAlign w:val="center"/>
          </w:tcPr>
          <w:p w14:paraId="0804D74A">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22906C5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55C1875B">
            <w:pPr>
              <w:spacing w:line="360" w:lineRule="auto"/>
              <w:jc w:val="center"/>
              <w:rPr>
                <w:rFonts w:ascii="宋体" w:hAnsi="宋体" w:cs="宋体"/>
                <w:sz w:val="24"/>
              </w:rPr>
            </w:pPr>
          </w:p>
        </w:tc>
        <w:tc>
          <w:tcPr>
            <w:tcW w:w="2126" w:type="dxa"/>
            <w:vAlign w:val="center"/>
          </w:tcPr>
          <w:p w14:paraId="478F2665">
            <w:pPr>
              <w:spacing w:line="360" w:lineRule="auto"/>
              <w:jc w:val="center"/>
              <w:rPr>
                <w:rFonts w:ascii="宋体" w:hAnsi="宋体" w:cs="宋体"/>
                <w:sz w:val="24"/>
              </w:rPr>
            </w:pPr>
          </w:p>
        </w:tc>
      </w:tr>
      <w:tr w14:paraId="0FB0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54427C">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85" w:type="dxa"/>
            <w:vAlign w:val="center"/>
          </w:tcPr>
          <w:p w14:paraId="648F587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音箱支架</w:t>
            </w:r>
          </w:p>
        </w:tc>
        <w:tc>
          <w:tcPr>
            <w:tcW w:w="1894" w:type="dxa"/>
            <w:vAlign w:val="center"/>
          </w:tcPr>
          <w:p w14:paraId="543D03A2">
            <w:pPr>
              <w:snapToGrid w:val="0"/>
              <w:spacing w:line="360" w:lineRule="auto"/>
              <w:jc w:val="center"/>
              <w:rPr>
                <w:rFonts w:ascii="宋体" w:hAnsi="宋体" w:cs="宋体"/>
                <w:sz w:val="24"/>
              </w:rPr>
            </w:pPr>
          </w:p>
        </w:tc>
        <w:tc>
          <w:tcPr>
            <w:tcW w:w="2591" w:type="dxa"/>
            <w:vAlign w:val="center"/>
          </w:tcPr>
          <w:p w14:paraId="19F3790B">
            <w:pPr>
              <w:snapToGrid w:val="0"/>
              <w:spacing w:line="360" w:lineRule="auto"/>
              <w:jc w:val="center"/>
              <w:rPr>
                <w:rFonts w:ascii="宋体" w:hAnsi="宋体" w:cs="宋体"/>
                <w:sz w:val="24"/>
              </w:rPr>
            </w:pPr>
          </w:p>
        </w:tc>
        <w:tc>
          <w:tcPr>
            <w:tcW w:w="2735" w:type="dxa"/>
            <w:vAlign w:val="center"/>
          </w:tcPr>
          <w:p w14:paraId="37DC9CE6">
            <w:pPr>
              <w:snapToGrid w:val="0"/>
              <w:spacing w:line="360" w:lineRule="auto"/>
              <w:jc w:val="center"/>
              <w:rPr>
                <w:rFonts w:ascii="宋体" w:hAnsi="宋体" w:cs="宋体"/>
                <w:sz w:val="24"/>
              </w:rPr>
            </w:pPr>
          </w:p>
        </w:tc>
        <w:tc>
          <w:tcPr>
            <w:tcW w:w="890" w:type="dxa"/>
            <w:vAlign w:val="center"/>
          </w:tcPr>
          <w:p w14:paraId="42A076D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775F37F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7B14D056">
            <w:pPr>
              <w:spacing w:line="360" w:lineRule="auto"/>
              <w:jc w:val="center"/>
              <w:rPr>
                <w:rFonts w:ascii="宋体" w:hAnsi="宋体" w:cs="宋体"/>
                <w:sz w:val="24"/>
              </w:rPr>
            </w:pPr>
          </w:p>
        </w:tc>
        <w:tc>
          <w:tcPr>
            <w:tcW w:w="2126" w:type="dxa"/>
            <w:vAlign w:val="center"/>
          </w:tcPr>
          <w:p w14:paraId="086212DE">
            <w:pPr>
              <w:spacing w:line="360" w:lineRule="auto"/>
              <w:jc w:val="center"/>
              <w:rPr>
                <w:rFonts w:ascii="宋体" w:hAnsi="宋体" w:cs="宋体"/>
                <w:sz w:val="24"/>
              </w:rPr>
            </w:pPr>
          </w:p>
        </w:tc>
      </w:tr>
      <w:tr w14:paraId="5F87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FA7152">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185" w:type="dxa"/>
            <w:vAlign w:val="center"/>
          </w:tcPr>
          <w:p w14:paraId="74071C4B">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2通道专业功放600W</w:t>
            </w:r>
          </w:p>
        </w:tc>
        <w:tc>
          <w:tcPr>
            <w:tcW w:w="1894" w:type="dxa"/>
            <w:vAlign w:val="center"/>
          </w:tcPr>
          <w:p w14:paraId="5E4F4436">
            <w:pPr>
              <w:snapToGrid w:val="0"/>
              <w:spacing w:line="360" w:lineRule="auto"/>
              <w:jc w:val="center"/>
              <w:rPr>
                <w:rFonts w:ascii="宋体" w:hAnsi="宋体" w:cs="宋体"/>
                <w:sz w:val="24"/>
              </w:rPr>
            </w:pPr>
          </w:p>
        </w:tc>
        <w:tc>
          <w:tcPr>
            <w:tcW w:w="2591" w:type="dxa"/>
            <w:vAlign w:val="center"/>
          </w:tcPr>
          <w:p w14:paraId="08B61F98">
            <w:pPr>
              <w:snapToGrid w:val="0"/>
              <w:spacing w:line="360" w:lineRule="auto"/>
              <w:jc w:val="center"/>
              <w:rPr>
                <w:rFonts w:ascii="宋体" w:hAnsi="宋体" w:cs="宋体"/>
                <w:sz w:val="24"/>
              </w:rPr>
            </w:pPr>
          </w:p>
        </w:tc>
        <w:tc>
          <w:tcPr>
            <w:tcW w:w="2735" w:type="dxa"/>
            <w:vAlign w:val="center"/>
          </w:tcPr>
          <w:p w14:paraId="0BB0EC6F">
            <w:pPr>
              <w:snapToGrid w:val="0"/>
              <w:spacing w:line="360" w:lineRule="auto"/>
              <w:jc w:val="center"/>
              <w:rPr>
                <w:rFonts w:ascii="宋体" w:hAnsi="宋体" w:cs="宋体"/>
                <w:sz w:val="24"/>
              </w:rPr>
            </w:pPr>
          </w:p>
        </w:tc>
        <w:tc>
          <w:tcPr>
            <w:tcW w:w="890" w:type="dxa"/>
            <w:vAlign w:val="center"/>
          </w:tcPr>
          <w:p w14:paraId="1200E4C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13EBDA4">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183B8A5">
            <w:pPr>
              <w:spacing w:line="360" w:lineRule="auto"/>
              <w:jc w:val="center"/>
              <w:rPr>
                <w:rFonts w:ascii="宋体" w:hAnsi="宋体" w:cs="宋体"/>
                <w:sz w:val="24"/>
              </w:rPr>
            </w:pPr>
          </w:p>
        </w:tc>
        <w:tc>
          <w:tcPr>
            <w:tcW w:w="2126" w:type="dxa"/>
            <w:vAlign w:val="center"/>
          </w:tcPr>
          <w:p w14:paraId="244DFFCD">
            <w:pPr>
              <w:spacing w:line="360" w:lineRule="auto"/>
              <w:jc w:val="center"/>
              <w:rPr>
                <w:rFonts w:ascii="宋体" w:hAnsi="宋体" w:cs="宋体"/>
                <w:sz w:val="24"/>
              </w:rPr>
            </w:pPr>
          </w:p>
        </w:tc>
      </w:tr>
      <w:tr w14:paraId="19CE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9D113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185" w:type="dxa"/>
            <w:vAlign w:val="center"/>
          </w:tcPr>
          <w:p w14:paraId="6CB51447">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数字音频处理器(8进8出)</w:t>
            </w:r>
          </w:p>
        </w:tc>
        <w:tc>
          <w:tcPr>
            <w:tcW w:w="1894" w:type="dxa"/>
            <w:vAlign w:val="center"/>
          </w:tcPr>
          <w:p w14:paraId="1B08368F">
            <w:pPr>
              <w:snapToGrid w:val="0"/>
              <w:spacing w:line="360" w:lineRule="auto"/>
              <w:jc w:val="center"/>
              <w:rPr>
                <w:rFonts w:ascii="宋体" w:hAnsi="宋体" w:cs="宋体"/>
                <w:sz w:val="24"/>
              </w:rPr>
            </w:pPr>
          </w:p>
        </w:tc>
        <w:tc>
          <w:tcPr>
            <w:tcW w:w="2591" w:type="dxa"/>
            <w:vAlign w:val="center"/>
          </w:tcPr>
          <w:p w14:paraId="6B3999CE">
            <w:pPr>
              <w:snapToGrid w:val="0"/>
              <w:spacing w:line="360" w:lineRule="auto"/>
              <w:jc w:val="center"/>
              <w:rPr>
                <w:rFonts w:ascii="宋体" w:hAnsi="宋体" w:cs="宋体"/>
                <w:sz w:val="24"/>
              </w:rPr>
            </w:pPr>
          </w:p>
        </w:tc>
        <w:tc>
          <w:tcPr>
            <w:tcW w:w="2735" w:type="dxa"/>
            <w:vAlign w:val="center"/>
          </w:tcPr>
          <w:p w14:paraId="3B7064E7">
            <w:pPr>
              <w:snapToGrid w:val="0"/>
              <w:spacing w:line="360" w:lineRule="auto"/>
              <w:jc w:val="center"/>
              <w:rPr>
                <w:rFonts w:ascii="宋体" w:hAnsi="宋体" w:cs="宋体"/>
                <w:sz w:val="24"/>
              </w:rPr>
            </w:pPr>
          </w:p>
        </w:tc>
        <w:tc>
          <w:tcPr>
            <w:tcW w:w="890" w:type="dxa"/>
            <w:vAlign w:val="center"/>
          </w:tcPr>
          <w:p w14:paraId="3F9D202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8D8F49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4E752E9C">
            <w:pPr>
              <w:spacing w:line="360" w:lineRule="auto"/>
              <w:jc w:val="center"/>
              <w:rPr>
                <w:rFonts w:ascii="宋体" w:hAnsi="宋体" w:cs="宋体"/>
                <w:sz w:val="24"/>
              </w:rPr>
            </w:pPr>
          </w:p>
        </w:tc>
        <w:tc>
          <w:tcPr>
            <w:tcW w:w="2126" w:type="dxa"/>
            <w:vAlign w:val="center"/>
          </w:tcPr>
          <w:p w14:paraId="4E74F11C">
            <w:pPr>
              <w:spacing w:line="360" w:lineRule="auto"/>
              <w:jc w:val="center"/>
              <w:rPr>
                <w:rFonts w:ascii="宋体" w:hAnsi="宋体" w:cs="宋体"/>
                <w:sz w:val="24"/>
              </w:rPr>
            </w:pPr>
          </w:p>
        </w:tc>
      </w:tr>
      <w:tr w14:paraId="48DC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217CA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185" w:type="dxa"/>
            <w:vAlign w:val="center"/>
          </w:tcPr>
          <w:p w14:paraId="2B37596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2编组12路调音台</w:t>
            </w:r>
          </w:p>
        </w:tc>
        <w:tc>
          <w:tcPr>
            <w:tcW w:w="1894" w:type="dxa"/>
            <w:vAlign w:val="center"/>
          </w:tcPr>
          <w:p w14:paraId="21F68A52">
            <w:pPr>
              <w:snapToGrid w:val="0"/>
              <w:spacing w:line="360" w:lineRule="auto"/>
              <w:jc w:val="center"/>
              <w:rPr>
                <w:rFonts w:ascii="宋体" w:hAnsi="宋体" w:cs="宋体"/>
                <w:sz w:val="24"/>
              </w:rPr>
            </w:pPr>
          </w:p>
        </w:tc>
        <w:tc>
          <w:tcPr>
            <w:tcW w:w="2591" w:type="dxa"/>
            <w:vAlign w:val="center"/>
          </w:tcPr>
          <w:p w14:paraId="0D0CF3EF">
            <w:pPr>
              <w:snapToGrid w:val="0"/>
              <w:spacing w:line="360" w:lineRule="auto"/>
              <w:jc w:val="center"/>
              <w:rPr>
                <w:rFonts w:ascii="宋体" w:hAnsi="宋体" w:cs="宋体"/>
                <w:sz w:val="24"/>
              </w:rPr>
            </w:pPr>
          </w:p>
        </w:tc>
        <w:tc>
          <w:tcPr>
            <w:tcW w:w="2735" w:type="dxa"/>
            <w:vAlign w:val="center"/>
          </w:tcPr>
          <w:p w14:paraId="156B9C4D">
            <w:pPr>
              <w:snapToGrid w:val="0"/>
              <w:spacing w:line="360" w:lineRule="auto"/>
              <w:jc w:val="center"/>
              <w:rPr>
                <w:rFonts w:ascii="宋体" w:hAnsi="宋体" w:cs="宋体"/>
                <w:sz w:val="24"/>
              </w:rPr>
            </w:pPr>
          </w:p>
        </w:tc>
        <w:tc>
          <w:tcPr>
            <w:tcW w:w="890" w:type="dxa"/>
            <w:vAlign w:val="center"/>
          </w:tcPr>
          <w:p w14:paraId="0BAFD9B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1869AB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CAC45EF">
            <w:pPr>
              <w:spacing w:line="360" w:lineRule="auto"/>
              <w:jc w:val="center"/>
              <w:rPr>
                <w:rFonts w:ascii="宋体" w:hAnsi="宋体" w:cs="宋体"/>
                <w:sz w:val="24"/>
              </w:rPr>
            </w:pPr>
          </w:p>
        </w:tc>
        <w:tc>
          <w:tcPr>
            <w:tcW w:w="2126" w:type="dxa"/>
            <w:vAlign w:val="center"/>
          </w:tcPr>
          <w:p w14:paraId="7E482801">
            <w:pPr>
              <w:spacing w:line="360" w:lineRule="auto"/>
              <w:jc w:val="center"/>
              <w:rPr>
                <w:rFonts w:ascii="宋体" w:hAnsi="宋体" w:cs="宋体"/>
                <w:sz w:val="24"/>
              </w:rPr>
            </w:pPr>
          </w:p>
        </w:tc>
      </w:tr>
      <w:tr w14:paraId="1FB2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E23D3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185" w:type="dxa"/>
            <w:vAlign w:val="center"/>
          </w:tcPr>
          <w:p w14:paraId="38EF88A1">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真分集U段无线话筒</w:t>
            </w:r>
          </w:p>
        </w:tc>
        <w:tc>
          <w:tcPr>
            <w:tcW w:w="1894" w:type="dxa"/>
            <w:vAlign w:val="center"/>
          </w:tcPr>
          <w:p w14:paraId="0CFC61F2">
            <w:pPr>
              <w:snapToGrid w:val="0"/>
              <w:spacing w:line="360" w:lineRule="auto"/>
              <w:jc w:val="center"/>
              <w:rPr>
                <w:rFonts w:ascii="宋体" w:hAnsi="宋体" w:cs="宋体"/>
                <w:sz w:val="24"/>
              </w:rPr>
            </w:pPr>
          </w:p>
        </w:tc>
        <w:tc>
          <w:tcPr>
            <w:tcW w:w="2591" w:type="dxa"/>
            <w:vAlign w:val="center"/>
          </w:tcPr>
          <w:p w14:paraId="5DF40BF1">
            <w:pPr>
              <w:snapToGrid w:val="0"/>
              <w:spacing w:line="360" w:lineRule="auto"/>
              <w:jc w:val="center"/>
              <w:rPr>
                <w:rFonts w:ascii="宋体" w:hAnsi="宋体" w:cs="宋体"/>
                <w:sz w:val="24"/>
              </w:rPr>
            </w:pPr>
          </w:p>
        </w:tc>
        <w:tc>
          <w:tcPr>
            <w:tcW w:w="2735" w:type="dxa"/>
            <w:vAlign w:val="center"/>
          </w:tcPr>
          <w:p w14:paraId="38FE1148">
            <w:pPr>
              <w:snapToGrid w:val="0"/>
              <w:spacing w:line="360" w:lineRule="auto"/>
              <w:jc w:val="center"/>
              <w:rPr>
                <w:rFonts w:ascii="宋体" w:hAnsi="宋体" w:cs="宋体"/>
                <w:sz w:val="24"/>
              </w:rPr>
            </w:pPr>
          </w:p>
        </w:tc>
        <w:tc>
          <w:tcPr>
            <w:tcW w:w="890" w:type="dxa"/>
            <w:vAlign w:val="center"/>
          </w:tcPr>
          <w:p w14:paraId="313691D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03095A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33552AC">
            <w:pPr>
              <w:spacing w:line="360" w:lineRule="auto"/>
              <w:jc w:val="center"/>
              <w:rPr>
                <w:rFonts w:ascii="宋体" w:hAnsi="宋体" w:cs="宋体"/>
                <w:sz w:val="24"/>
              </w:rPr>
            </w:pPr>
          </w:p>
        </w:tc>
        <w:tc>
          <w:tcPr>
            <w:tcW w:w="2126" w:type="dxa"/>
            <w:vAlign w:val="center"/>
          </w:tcPr>
          <w:p w14:paraId="1F77BBA6">
            <w:pPr>
              <w:spacing w:line="360" w:lineRule="auto"/>
              <w:jc w:val="center"/>
              <w:rPr>
                <w:rFonts w:ascii="宋体" w:hAnsi="宋体" w:cs="宋体"/>
                <w:sz w:val="24"/>
              </w:rPr>
            </w:pPr>
          </w:p>
        </w:tc>
      </w:tr>
      <w:tr w14:paraId="0EF8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2D8E4C6">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85" w:type="dxa"/>
            <w:vAlign w:val="center"/>
          </w:tcPr>
          <w:p w14:paraId="162C465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DVD播放器</w:t>
            </w:r>
          </w:p>
        </w:tc>
        <w:tc>
          <w:tcPr>
            <w:tcW w:w="1894" w:type="dxa"/>
            <w:vAlign w:val="center"/>
          </w:tcPr>
          <w:p w14:paraId="2A03A159">
            <w:pPr>
              <w:snapToGrid w:val="0"/>
              <w:spacing w:line="360" w:lineRule="auto"/>
              <w:jc w:val="center"/>
              <w:rPr>
                <w:rFonts w:ascii="宋体" w:hAnsi="宋体" w:cs="宋体"/>
                <w:sz w:val="24"/>
              </w:rPr>
            </w:pPr>
          </w:p>
        </w:tc>
        <w:tc>
          <w:tcPr>
            <w:tcW w:w="2591" w:type="dxa"/>
            <w:vAlign w:val="center"/>
          </w:tcPr>
          <w:p w14:paraId="764BEB8D">
            <w:pPr>
              <w:snapToGrid w:val="0"/>
              <w:spacing w:line="360" w:lineRule="auto"/>
              <w:jc w:val="center"/>
              <w:rPr>
                <w:rFonts w:ascii="宋体" w:hAnsi="宋体" w:cs="宋体"/>
                <w:sz w:val="24"/>
              </w:rPr>
            </w:pPr>
          </w:p>
        </w:tc>
        <w:tc>
          <w:tcPr>
            <w:tcW w:w="2735" w:type="dxa"/>
            <w:vAlign w:val="center"/>
          </w:tcPr>
          <w:p w14:paraId="6A487753">
            <w:pPr>
              <w:snapToGrid w:val="0"/>
              <w:spacing w:line="360" w:lineRule="auto"/>
              <w:jc w:val="center"/>
              <w:rPr>
                <w:rFonts w:ascii="宋体" w:hAnsi="宋体" w:cs="宋体"/>
                <w:sz w:val="24"/>
              </w:rPr>
            </w:pPr>
          </w:p>
        </w:tc>
        <w:tc>
          <w:tcPr>
            <w:tcW w:w="890" w:type="dxa"/>
            <w:vAlign w:val="center"/>
          </w:tcPr>
          <w:p w14:paraId="27166C5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059AB9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539145C4">
            <w:pPr>
              <w:spacing w:line="360" w:lineRule="auto"/>
              <w:jc w:val="center"/>
              <w:rPr>
                <w:rFonts w:ascii="宋体" w:hAnsi="宋体" w:cs="宋体"/>
                <w:sz w:val="24"/>
              </w:rPr>
            </w:pPr>
          </w:p>
        </w:tc>
        <w:tc>
          <w:tcPr>
            <w:tcW w:w="2126" w:type="dxa"/>
            <w:vAlign w:val="center"/>
          </w:tcPr>
          <w:p w14:paraId="7B9B0720">
            <w:pPr>
              <w:spacing w:line="360" w:lineRule="auto"/>
              <w:jc w:val="center"/>
              <w:rPr>
                <w:rFonts w:ascii="宋体" w:hAnsi="宋体" w:cs="宋体"/>
                <w:sz w:val="24"/>
              </w:rPr>
            </w:pPr>
          </w:p>
        </w:tc>
      </w:tr>
      <w:tr w14:paraId="67D1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61A557">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185" w:type="dxa"/>
            <w:vAlign w:val="center"/>
          </w:tcPr>
          <w:p w14:paraId="0304E24A">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反馈抑制器</w:t>
            </w:r>
          </w:p>
        </w:tc>
        <w:tc>
          <w:tcPr>
            <w:tcW w:w="1894" w:type="dxa"/>
            <w:vAlign w:val="center"/>
          </w:tcPr>
          <w:p w14:paraId="242761A6">
            <w:pPr>
              <w:snapToGrid w:val="0"/>
              <w:spacing w:line="360" w:lineRule="auto"/>
              <w:jc w:val="center"/>
              <w:rPr>
                <w:rFonts w:ascii="宋体" w:hAnsi="宋体" w:cs="宋体"/>
                <w:sz w:val="24"/>
              </w:rPr>
            </w:pPr>
          </w:p>
        </w:tc>
        <w:tc>
          <w:tcPr>
            <w:tcW w:w="2591" w:type="dxa"/>
            <w:vAlign w:val="center"/>
          </w:tcPr>
          <w:p w14:paraId="4092A089">
            <w:pPr>
              <w:snapToGrid w:val="0"/>
              <w:spacing w:line="360" w:lineRule="auto"/>
              <w:jc w:val="center"/>
              <w:rPr>
                <w:rFonts w:ascii="宋体" w:hAnsi="宋体" w:cs="宋体"/>
                <w:sz w:val="24"/>
              </w:rPr>
            </w:pPr>
          </w:p>
        </w:tc>
        <w:tc>
          <w:tcPr>
            <w:tcW w:w="2735" w:type="dxa"/>
            <w:vAlign w:val="center"/>
          </w:tcPr>
          <w:p w14:paraId="0511FBE9">
            <w:pPr>
              <w:snapToGrid w:val="0"/>
              <w:spacing w:line="360" w:lineRule="auto"/>
              <w:jc w:val="center"/>
              <w:rPr>
                <w:rFonts w:ascii="宋体" w:hAnsi="宋体" w:cs="宋体"/>
                <w:sz w:val="24"/>
              </w:rPr>
            </w:pPr>
          </w:p>
        </w:tc>
        <w:tc>
          <w:tcPr>
            <w:tcW w:w="890" w:type="dxa"/>
            <w:vAlign w:val="center"/>
          </w:tcPr>
          <w:p w14:paraId="49BA99B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6D6AF7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6027AC1">
            <w:pPr>
              <w:spacing w:line="360" w:lineRule="auto"/>
              <w:jc w:val="center"/>
              <w:rPr>
                <w:rFonts w:ascii="宋体" w:hAnsi="宋体" w:cs="宋体"/>
                <w:sz w:val="24"/>
              </w:rPr>
            </w:pPr>
          </w:p>
        </w:tc>
        <w:tc>
          <w:tcPr>
            <w:tcW w:w="2126" w:type="dxa"/>
            <w:vAlign w:val="center"/>
          </w:tcPr>
          <w:p w14:paraId="6D26437E">
            <w:pPr>
              <w:spacing w:line="360" w:lineRule="auto"/>
              <w:jc w:val="center"/>
              <w:rPr>
                <w:rFonts w:ascii="宋体" w:hAnsi="宋体" w:cs="宋体"/>
                <w:sz w:val="24"/>
              </w:rPr>
            </w:pPr>
          </w:p>
        </w:tc>
      </w:tr>
      <w:tr w14:paraId="57AC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E2561B">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85" w:type="dxa"/>
            <w:vAlign w:val="center"/>
          </w:tcPr>
          <w:p w14:paraId="648BA5A0">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8+2路智能编程带滤波电源时序管理器</w:t>
            </w:r>
          </w:p>
        </w:tc>
        <w:tc>
          <w:tcPr>
            <w:tcW w:w="1894" w:type="dxa"/>
            <w:vAlign w:val="center"/>
          </w:tcPr>
          <w:p w14:paraId="55D7B4AE">
            <w:pPr>
              <w:snapToGrid w:val="0"/>
              <w:spacing w:line="360" w:lineRule="auto"/>
              <w:jc w:val="center"/>
              <w:rPr>
                <w:rFonts w:ascii="宋体" w:hAnsi="宋体" w:cs="宋体"/>
                <w:sz w:val="24"/>
              </w:rPr>
            </w:pPr>
          </w:p>
        </w:tc>
        <w:tc>
          <w:tcPr>
            <w:tcW w:w="2591" w:type="dxa"/>
            <w:vAlign w:val="center"/>
          </w:tcPr>
          <w:p w14:paraId="7D43F089">
            <w:pPr>
              <w:snapToGrid w:val="0"/>
              <w:spacing w:line="360" w:lineRule="auto"/>
              <w:jc w:val="center"/>
              <w:rPr>
                <w:rFonts w:ascii="宋体" w:hAnsi="宋体" w:cs="宋体"/>
                <w:sz w:val="24"/>
              </w:rPr>
            </w:pPr>
          </w:p>
        </w:tc>
        <w:tc>
          <w:tcPr>
            <w:tcW w:w="2735" w:type="dxa"/>
            <w:vAlign w:val="center"/>
          </w:tcPr>
          <w:p w14:paraId="7AEE8BDF">
            <w:pPr>
              <w:snapToGrid w:val="0"/>
              <w:spacing w:line="360" w:lineRule="auto"/>
              <w:jc w:val="center"/>
              <w:rPr>
                <w:rFonts w:ascii="宋体" w:hAnsi="宋体" w:cs="宋体"/>
                <w:sz w:val="24"/>
              </w:rPr>
            </w:pPr>
          </w:p>
        </w:tc>
        <w:tc>
          <w:tcPr>
            <w:tcW w:w="890" w:type="dxa"/>
            <w:vAlign w:val="center"/>
          </w:tcPr>
          <w:p w14:paraId="5688763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0BCF40D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4E5C581D">
            <w:pPr>
              <w:spacing w:line="360" w:lineRule="auto"/>
              <w:jc w:val="center"/>
              <w:rPr>
                <w:rFonts w:ascii="宋体" w:hAnsi="宋体" w:cs="宋体"/>
                <w:sz w:val="24"/>
              </w:rPr>
            </w:pPr>
          </w:p>
        </w:tc>
        <w:tc>
          <w:tcPr>
            <w:tcW w:w="2126" w:type="dxa"/>
            <w:vAlign w:val="center"/>
          </w:tcPr>
          <w:p w14:paraId="678A853D">
            <w:pPr>
              <w:spacing w:line="360" w:lineRule="auto"/>
              <w:jc w:val="center"/>
              <w:rPr>
                <w:rFonts w:ascii="宋体" w:hAnsi="宋体" w:cs="宋体"/>
                <w:sz w:val="24"/>
              </w:rPr>
            </w:pPr>
          </w:p>
        </w:tc>
      </w:tr>
      <w:tr w14:paraId="09A7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CE57D3">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185" w:type="dxa"/>
            <w:vAlign w:val="center"/>
          </w:tcPr>
          <w:p w14:paraId="443B5B50">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数字会议主机(带录音功能、带5寸触屏)</w:t>
            </w:r>
          </w:p>
        </w:tc>
        <w:tc>
          <w:tcPr>
            <w:tcW w:w="1894" w:type="dxa"/>
            <w:vAlign w:val="center"/>
          </w:tcPr>
          <w:p w14:paraId="1EAC0351">
            <w:pPr>
              <w:snapToGrid w:val="0"/>
              <w:spacing w:line="360" w:lineRule="auto"/>
              <w:jc w:val="center"/>
              <w:rPr>
                <w:rFonts w:ascii="宋体" w:hAnsi="宋体" w:cs="宋体"/>
                <w:sz w:val="24"/>
              </w:rPr>
            </w:pPr>
          </w:p>
        </w:tc>
        <w:tc>
          <w:tcPr>
            <w:tcW w:w="2591" w:type="dxa"/>
            <w:vAlign w:val="center"/>
          </w:tcPr>
          <w:p w14:paraId="0FAA8B3B">
            <w:pPr>
              <w:snapToGrid w:val="0"/>
              <w:spacing w:line="360" w:lineRule="auto"/>
              <w:jc w:val="center"/>
              <w:rPr>
                <w:rFonts w:ascii="宋体" w:hAnsi="宋体" w:cs="宋体"/>
                <w:sz w:val="24"/>
              </w:rPr>
            </w:pPr>
          </w:p>
        </w:tc>
        <w:tc>
          <w:tcPr>
            <w:tcW w:w="2735" w:type="dxa"/>
            <w:vAlign w:val="center"/>
          </w:tcPr>
          <w:p w14:paraId="651E40F3">
            <w:pPr>
              <w:snapToGrid w:val="0"/>
              <w:spacing w:line="360" w:lineRule="auto"/>
              <w:jc w:val="center"/>
              <w:rPr>
                <w:rFonts w:ascii="宋体" w:hAnsi="宋体" w:cs="宋体"/>
                <w:sz w:val="24"/>
              </w:rPr>
            </w:pPr>
          </w:p>
        </w:tc>
        <w:tc>
          <w:tcPr>
            <w:tcW w:w="890" w:type="dxa"/>
            <w:vAlign w:val="center"/>
          </w:tcPr>
          <w:p w14:paraId="67CAEAB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4898F30">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2250E1CE">
            <w:pPr>
              <w:spacing w:line="360" w:lineRule="auto"/>
              <w:jc w:val="center"/>
              <w:rPr>
                <w:rFonts w:ascii="宋体" w:hAnsi="宋体" w:cs="宋体"/>
                <w:sz w:val="24"/>
              </w:rPr>
            </w:pPr>
          </w:p>
        </w:tc>
        <w:tc>
          <w:tcPr>
            <w:tcW w:w="2126" w:type="dxa"/>
            <w:vAlign w:val="center"/>
          </w:tcPr>
          <w:p w14:paraId="640901FD">
            <w:pPr>
              <w:spacing w:line="360" w:lineRule="auto"/>
              <w:jc w:val="center"/>
              <w:rPr>
                <w:rFonts w:ascii="宋体" w:hAnsi="宋体" w:cs="宋体"/>
                <w:sz w:val="24"/>
              </w:rPr>
            </w:pPr>
          </w:p>
        </w:tc>
      </w:tr>
      <w:tr w14:paraId="4469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D919203">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185" w:type="dxa"/>
            <w:vAlign w:val="center"/>
          </w:tcPr>
          <w:p w14:paraId="3DE40A3C">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桌面式纯讨论会议主席单元</w:t>
            </w:r>
          </w:p>
        </w:tc>
        <w:tc>
          <w:tcPr>
            <w:tcW w:w="1894" w:type="dxa"/>
            <w:vAlign w:val="center"/>
          </w:tcPr>
          <w:p w14:paraId="2632CBF0">
            <w:pPr>
              <w:snapToGrid w:val="0"/>
              <w:spacing w:line="360" w:lineRule="auto"/>
              <w:jc w:val="center"/>
              <w:rPr>
                <w:rFonts w:ascii="宋体" w:hAnsi="宋体" w:cs="宋体"/>
                <w:sz w:val="24"/>
              </w:rPr>
            </w:pPr>
          </w:p>
        </w:tc>
        <w:tc>
          <w:tcPr>
            <w:tcW w:w="2591" w:type="dxa"/>
            <w:vAlign w:val="center"/>
          </w:tcPr>
          <w:p w14:paraId="396366D6">
            <w:pPr>
              <w:snapToGrid w:val="0"/>
              <w:spacing w:line="360" w:lineRule="auto"/>
              <w:jc w:val="center"/>
              <w:rPr>
                <w:rFonts w:ascii="宋体" w:hAnsi="宋体" w:cs="宋体"/>
                <w:sz w:val="24"/>
              </w:rPr>
            </w:pPr>
          </w:p>
        </w:tc>
        <w:tc>
          <w:tcPr>
            <w:tcW w:w="2735" w:type="dxa"/>
            <w:vAlign w:val="center"/>
          </w:tcPr>
          <w:p w14:paraId="5B80C1DE">
            <w:pPr>
              <w:snapToGrid w:val="0"/>
              <w:spacing w:line="360" w:lineRule="auto"/>
              <w:jc w:val="center"/>
              <w:rPr>
                <w:rFonts w:ascii="宋体" w:hAnsi="宋体" w:cs="宋体"/>
                <w:sz w:val="24"/>
              </w:rPr>
            </w:pPr>
          </w:p>
        </w:tc>
        <w:tc>
          <w:tcPr>
            <w:tcW w:w="890" w:type="dxa"/>
            <w:vAlign w:val="center"/>
          </w:tcPr>
          <w:p w14:paraId="5CB792A8">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3AFD590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4539BC13">
            <w:pPr>
              <w:spacing w:line="360" w:lineRule="auto"/>
              <w:jc w:val="center"/>
              <w:rPr>
                <w:rFonts w:ascii="宋体" w:hAnsi="宋体" w:cs="宋体"/>
                <w:sz w:val="24"/>
              </w:rPr>
            </w:pPr>
          </w:p>
        </w:tc>
        <w:tc>
          <w:tcPr>
            <w:tcW w:w="2126" w:type="dxa"/>
            <w:vAlign w:val="center"/>
          </w:tcPr>
          <w:p w14:paraId="17AA09A2">
            <w:pPr>
              <w:spacing w:line="360" w:lineRule="auto"/>
              <w:jc w:val="center"/>
              <w:rPr>
                <w:rFonts w:ascii="宋体" w:hAnsi="宋体" w:cs="宋体"/>
                <w:sz w:val="24"/>
              </w:rPr>
            </w:pPr>
          </w:p>
        </w:tc>
      </w:tr>
      <w:tr w14:paraId="1648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39EB00">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185" w:type="dxa"/>
            <w:vAlign w:val="center"/>
          </w:tcPr>
          <w:p w14:paraId="73EEA03D">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桌面式纯讨论会议代表单元</w:t>
            </w:r>
          </w:p>
        </w:tc>
        <w:tc>
          <w:tcPr>
            <w:tcW w:w="1894" w:type="dxa"/>
            <w:vAlign w:val="center"/>
          </w:tcPr>
          <w:p w14:paraId="2F36F5B7">
            <w:pPr>
              <w:snapToGrid w:val="0"/>
              <w:spacing w:line="360" w:lineRule="auto"/>
              <w:jc w:val="center"/>
              <w:rPr>
                <w:rFonts w:ascii="宋体" w:hAnsi="宋体" w:cs="宋体"/>
                <w:sz w:val="24"/>
              </w:rPr>
            </w:pPr>
          </w:p>
        </w:tc>
        <w:tc>
          <w:tcPr>
            <w:tcW w:w="2591" w:type="dxa"/>
            <w:vAlign w:val="center"/>
          </w:tcPr>
          <w:p w14:paraId="3332C01C">
            <w:pPr>
              <w:snapToGrid w:val="0"/>
              <w:spacing w:line="360" w:lineRule="auto"/>
              <w:jc w:val="center"/>
              <w:rPr>
                <w:rFonts w:ascii="宋体" w:hAnsi="宋体" w:cs="宋体"/>
                <w:sz w:val="24"/>
              </w:rPr>
            </w:pPr>
          </w:p>
        </w:tc>
        <w:tc>
          <w:tcPr>
            <w:tcW w:w="2735" w:type="dxa"/>
            <w:vAlign w:val="center"/>
          </w:tcPr>
          <w:p w14:paraId="623093AE">
            <w:pPr>
              <w:snapToGrid w:val="0"/>
              <w:spacing w:line="360" w:lineRule="auto"/>
              <w:jc w:val="center"/>
              <w:rPr>
                <w:rFonts w:ascii="宋体" w:hAnsi="宋体" w:cs="宋体"/>
                <w:sz w:val="24"/>
              </w:rPr>
            </w:pPr>
          </w:p>
        </w:tc>
        <w:tc>
          <w:tcPr>
            <w:tcW w:w="890" w:type="dxa"/>
            <w:vAlign w:val="center"/>
          </w:tcPr>
          <w:p w14:paraId="20AE0F66">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57B8A503">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7</w:t>
            </w:r>
          </w:p>
        </w:tc>
        <w:tc>
          <w:tcPr>
            <w:tcW w:w="2127" w:type="dxa"/>
          </w:tcPr>
          <w:p w14:paraId="02FABD90">
            <w:pPr>
              <w:spacing w:line="360" w:lineRule="auto"/>
              <w:jc w:val="center"/>
              <w:rPr>
                <w:rFonts w:ascii="宋体" w:hAnsi="宋体" w:cs="宋体"/>
                <w:sz w:val="24"/>
              </w:rPr>
            </w:pPr>
          </w:p>
        </w:tc>
        <w:tc>
          <w:tcPr>
            <w:tcW w:w="2126" w:type="dxa"/>
            <w:vAlign w:val="center"/>
          </w:tcPr>
          <w:p w14:paraId="04B229CF">
            <w:pPr>
              <w:spacing w:line="360" w:lineRule="auto"/>
              <w:jc w:val="center"/>
              <w:rPr>
                <w:rFonts w:ascii="宋体" w:hAnsi="宋体" w:cs="宋体"/>
                <w:sz w:val="24"/>
              </w:rPr>
            </w:pPr>
          </w:p>
        </w:tc>
      </w:tr>
      <w:tr w14:paraId="738E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0BE3E4">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185" w:type="dxa"/>
            <w:vAlign w:val="center"/>
          </w:tcPr>
          <w:p w14:paraId="1D58DD7E">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延长线</w:t>
            </w:r>
          </w:p>
        </w:tc>
        <w:tc>
          <w:tcPr>
            <w:tcW w:w="1894" w:type="dxa"/>
            <w:vAlign w:val="center"/>
          </w:tcPr>
          <w:p w14:paraId="4891D9B5">
            <w:pPr>
              <w:snapToGrid w:val="0"/>
              <w:spacing w:line="360" w:lineRule="auto"/>
              <w:jc w:val="center"/>
              <w:rPr>
                <w:rFonts w:ascii="宋体" w:hAnsi="宋体" w:cs="宋体"/>
                <w:sz w:val="24"/>
              </w:rPr>
            </w:pPr>
          </w:p>
        </w:tc>
        <w:tc>
          <w:tcPr>
            <w:tcW w:w="2591" w:type="dxa"/>
            <w:vAlign w:val="center"/>
          </w:tcPr>
          <w:p w14:paraId="2D5DA232">
            <w:pPr>
              <w:snapToGrid w:val="0"/>
              <w:spacing w:line="360" w:lineRule="auto"/>
              <w:jc w:val="center"/>
              <w:rPr>
                <w:rFonts w:ascii="宋体" w:hAnsi="宋体" w:cs="宋体"/>
                <w:sz w:val="24"/>
              </w:rPr>
            </w:pPr>
          </w:p>
        </w:tc>
        <w:tc>
          <w:tcPr>
            <w:tcW w:w="2735" w:type="dxa"/>
            <w:vAlign w:val="center"/>
          </w:tcPr>
          <w:p w14:paraId="272F2BEF">
            <w:pPr>
              <w:snapToGrid w:val="0"/>
              <w:spacing w:line="360" w:lineRule="auto"/>
              <w:jc w:val="center"/>
              <w:rPr>
                <w:rFonts w:ascii="宋体" w:hAnsi="宋体" w:cs="宋体"/>
                <w:sz w:val="24"/>
              </w:rPr>
            </w:pPr>
          </w:p>
        </w:tc>
        <w:tc>
          <w:tcPr>
            <w:tcW w:w="890" w:type="dxa"/>
            <w:vAlign w:val="center"/>
          </w:tcPr>
          <w:p w14:paraId="3703A3B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条</w:t>
            </w:r>
          </w:p>
        </w:tc>
        <w:tc>
          <w:tcPr>
            <w:tcW w:w="769" w:type="dxa"/>
            <w:vAlign w:val="center"/>
          </w:tcPr>
          <w:p w14:paraId="3F3BE34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63DDCA25">
            <w:pPr>
              <w:spacing w:line="360" w:lineRule="auto"/>
              <w:jc w:val="center"/>
              <w:rPr>
                <w:rFonts w:ascii="宋体" w:hAnsi="宋体" w:cs="宋体"/>
                <w:sz w:val="24"/>
              </w:rPr>
            </w:pPr>
          </w:p>
        </w:tc>
        <w:tc>
          <w:tcPr>
            <w:tcW w:w="2126" w:type="dxa"/>
            <w:vAlign w:val="center"/>
          </w:tcPr>
          <w:p w14:paraId="6BC9391A">
            <w:pPr>
              <w:spacing w:line="360" w:lineRule="auto"/>
              <w:jc w:val="center"/>
              <w:rPr>
                <w:rFonts w:ascii="宋体" w:hAnsi="宋体" w:cs="宋体"/>
                <w:sz w:val="24"/>
              </w:rPr>
            </w:pPr>
          </w:p>
        </w:tc>
      </w:tr>
      <w:tr w14:paraId="5D73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4EA3CD">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185" w:type="dxa"/>
            <w:vAlign w:val="center"/>
          </w:tcPr>
          <w:p w14:paraId="3FC14477">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专用地插</w:t>
            </w:r>
          </w:p>
        </w:tc>
        <w:tc>
          <w:tcPr>
            <w:tcW w:w="1894" w:type="dxa"/>
            <w:vAlign w:val="center"/>
          </w:tcPr>
          <w:p w14:paraId="535CB86B">
            <w:pPr>
              <w:snapToGrid w:val="0"/>
              <w:spacing w:line="360" w:lineRule="auto"/>
              <w:jc w:val="center"/>
              <w:rPr>
                <w:rFonts w:ascii="宋体" w:hAnsi="宋体" w:cs="宋体"/>
                <w:sz w:val="24"/>
              </w:rPr>
            </w:pPr>
          </w:p>
        </w:tc>
        <w:tc>
          <w:tcPr>
            <w:tcW w:w="2591" w:type="dxa"/>
            <w:vAlign w:val="center"/>
          </w:tcPr>
          <w:p w14:paraId="1D230D82">
            <w:pPr>
              <w:snapToGrid w:val="0"/>
              <w:spacing w:line="360" w:lineRule="auto"/>
              <w:jc w:val="center"/>
              <w:rPr>
                <w:rFonts w:ascii="宋体" w:hAnsi="宋体" w:cs="宋体"/>
                <w:sz w:val="24"/>
              </w:rPr>
            </w:pPr>
          </w:p>
        </w:tc>
        <w:tc>
          <w:tcPr>
            <w:tcW w:w="2735" w:type="dxa"/>
            <w:vAlign w:val="center"/>
          </w:tcPr>
          <w:p w14:paraId="65C75DB7">
            <w:pPr>
              <w:snapToGrid w:val="0"/>
              <w:spacing w:line="360" w:lineRule="auto"/>
              <w:jc w:val="center"/>
              <w:rPr>
                <w:rFonts w:ascii="宋体" w:hAnsi="宋体" w:cs="宋体"/>
                <w:sz w:val="24"/>
              </w:rPr>
            </w:pPr>
          </w:p>
        </w:tc>
        <w:tc>
          <w:tcPr>
            <w:tcW w:w="890" w:type="dxa"/>
            <w:vAlign w:val="center"/>
          </w:tcPr>
          <w:p w14:paraId="4A93AFB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64D4562F">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107B6D8A">
            <w:pPr>
              <w:spacing w:line="360" w:lineRule="auto"/>
              <w:jc w:val="center"/>
              <w:rPr>
                <w:rFonts w:ascii="宋体" w:hAnsi="宋体" w:cs="宋体"/>
                <w:sz w:val="24"/>
              </w:rPr>
            </w:pPr>
          </w:p>
        </w:tc>
        <w:tc>
          <w:tcPr>
            <w:tcW w:w="2126" w:type="dxa"/>
            <w:vAlign w:val="center"/>
          </w:tcPr>
          <w:p w14:paraId="342DE7A2">
            <w:pPr>
              <w:spacing w:line="360" w:lineRule="auto"/>
              <w:jc w:val="center"/>
              <w:rPr>
                <w:rFonts w:ascii="宋体" w:hAnsi="宋体" w:cs="宋体"/>
                <w:sz w:val="24"/>
              </w:rPr>
            </w:pPr>
          </w:p>
        </w:tc>
      </w:tr>
      <w:tr w14:paraId="0242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85579F">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185" w:type="dxa"/>
            <w:vAlign w:val="center"/>
          </w:tcPr>
          <w:p w14:paraId="752196F6">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机柜</w:t>
            </w:r>
          </w:p>
        </w:tc>
        <w:tc>
          <w:tcPr>
            <w:tcW w:w="1894" w:type="dxa"/>
            <w:vAlign w:val="center"/>
          </w:tcPr>
          <w:p w14:paraId="55B06B3A">
            <w:pPr>
              <w:snapToGrid w:val="0"/>
              <w:spacing w:line="360" w:lineRule="auto"/>
              <w:jc w:val="center"/>
              <w:rPr>
                <w:rFonts w:ascii="宋体" w:hAnsi="宋体" w:cs="宋体"/>
                <w:sz w:val="24"/>
              </w:rPr>
            </w:pPr>
          </w:p>
        </w:tc>
        <w:tc>
          <w:tcPr>
            <w:tcW w:w="2591" w:type="dxa"/>
            <w:vAlign w:val="center"/>
          </w:tcPr>
          <w:p w14:paraId="4EB52EBD">
            <w:pPr>
              <w:snapToGrid w:val="0"/>
              <w:spacing w:line="360" w:lineRule="auto"/>
              <w:jc w:val="center"/>
              <w:rPr>
                <w:rFonts w:ascii="宋体" w:hAnsi="宋体" w:cs="宋体"/>
                <w:sz w:val="24"/>
              </w:rPr>
            </w:pPr>
          </w:p>
        </w:tc>
        <w:tc>
          <w:tcPr>
            <w:tcW w:w="2735" w:type="dxa"/>
            <w:vAlign w:val="center"/>
          </w:tcPr>
          <w:p w14:paraId="50E0DE7C">
            <w:pPr>
              <w:snapToGrid w:val="0"/>
              <w:spacing w:line="360" w:lineRule="auto"/>
              <w:jc w:val="center"/>
              <w:rPr>
                <w:rFonts w:ascii="宋体" w:hAnsi="宋体" w:cs="宋体"/>
                <w:sz w:val="24"/>
              </w:rPr>
            </w:pPr>
          </w:p>
        </w:tc>
        <w:tc>
          <w:tcPr>
            <w:tcW w:w="890" w:type="dxa"/>
            <w:vAlign w:val="center"/>
          </w:tcPr>
          <w:p w14:paraId="4A259F9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15C9C5B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w:t>
            </w:r>
          </w:p>
        </w:tc>
        <w:tc>
          <w:tcPr>
            <w:tcW w:w="2127" w:type="dxa"/>
          </w:tcPr>
          <w:p w14:paraId="0BE2EBBB">
            <w:pPr>
              <w:spacing w:line="360" w:lineRule="auto"/>
              <w:jc w:val="center"/>
              <w:rPr>
                <w:rFonts w:ascii="宋体" w:hAnsi="宋体" w:cs="宋体"/>
                <w:sz w:val="24"/>
              </w:rPr>
            </w:pPr>
          </w:p>
        </w:tc>
        <w:tc>
          <w:tcPr>
            <w:tcW w:w="2126" w:type="dxa"/>
            <w:vAlign w:val="center"/>
          </w:tcPr>
          <w:p w14:paraId="21B76F51">
            <w:pPr>
              <w:spacing w:line="360" w:lineRule="auto"/>
              <w:jc w:val="center"/>
              <w:rPr>
                <w:rFonts w:ascii="宋体" w:hAnsi="宋体" w:cs="宋体"/>
                <w:sz w:val="24"/>
              </w:rPr>
            </w:pPr>
          </w:p>
        </w:tc>
      </w:tr>
      <w:tr w14:paraId="32A6C888">
        <w:tblPrEx>
          <w:tblCellMar>
            <w:top w:w="0" w:type="dxa"/>
            <w:left w:w="108" w:type="dxa"/>
            <w:bottom w:w="0" w:type="dxa"/>
            <w:right w:w="108" w:type="dxa"/>
          </w:tblCellMar>
        </w:tblPrEx>
        <w:trPr>
          <w:trHeight w:val="453" w:hRule="atLeast"/>
        </w:trPr>
        <w:tc>
          <w:tcPr>
            <w:tcW w:w="817" w:type="dxa"/>
            <w:vAlign w:val="center"/>
          </w:tcPr>
          <w:p w14:paraId="28D98C87">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十</w:t>
            </w:r>
          </w:p>
        </w:tc>
        <w:tc>
          <w:tcPr>
            <w:tcW w:w="1185" w:type="dxa"/>
            <w:vAlign w:val="center"/>
          </w:tcPr>
          <w:p w14:paraId="12675343">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信息发布系统</w:t>
            </w:r>
          </w:p>
        </w:tc>
        <w:tc>
          <w:tcPr>
            <w:tcW w:w="1894" w:type="dxa"/>
            <w:vAlign w:val="center"/>
          </w:tcPr>
          <w:p w14:paraId="6998ECFA">
            <w:pPr>
              <w:snapToGrid w:val="0"/>
              <w:spacing w:line="360" w:lineRule="auto"/>
              <w:jc w:val="center"/>
              <w:rPr>
                <w:rFonts w:ascii="宋体" w:hAnsi="宋体" w:cs="宋体"/>
                <w:sz w:val="24"/>
              </w:rPr>
            </w:pPr>
          </w:p>
        </w:tc>
        <w:tc>
          <w:tcPr>
            <w:tcW w:w="2591" w:type="dxa"/>
            <w:vAlign w:val="center"/>
          </w:tcPr>
          <w:p w14:paraId="2DC7ABC9">
            <w:pPr>
              <w:snapToGrid w:val="0"/>
              <w:spacing w:line="360" w:lineRule="auto"/>
              <w:jc w:val="center"/>
              <w:rPr>
                <w:rFonts w:ascii="宋体" w:hAnsi="宋体" w:cs="宋体"/>
                <w:sz w:val="24"/>
              </w:rPr>
            </w:pPr>
          </w:p>
        </w:tc>
        <w:tc>
          <w:tcPr>
            <w:tcW w:w="2735" w:type="dxa"/>
            <w:vAlign w:val="center"/>
          </w:tcPr>
          <w:p w14:paraId="106EF792">
            <w:pPr>
              <w:snapToGrid w:val="0"/>
              <w:spacing w:line="360" w:lineRule="auto"/>
              <w:jc w:val="center"/>
              <w:rPr>
                <w:rFonts w:ascii="宋体" w:hAnsi="宋体" w:cs="宋体"/>
                <w:sz w:val="24"/>
              </w:rPr>
            </w:pPr>
          </w:p>
        </w:tc>
        <w:tc>
          <w:tcPr>
            <w:tcW w:w="890" w:type="dxa"/>
            <w:vAlign w:val="center"/>
          </w:tcPr>
          <w:p w14:paraId="754ABD7F">
            <w:pPr>
              <w:jc w:val="center"/>
              <w:rPr>
                <w:rFonts w:hint="eastAsia" w:ascii="宋体" w:hAnsi="宋体" w:eastAsia="宋体" w:cs="宋体"/>
                <w:color w:val="000000"/>
                <w:kern w:val="0"/>
                <w:sz w:val="20"/>
                <w:szCs w:val="20"/>
                <w14:ligatures w14:val="none"/>
              </w:rPr>
            </w:pPr>
          </w:p>
        </w:tc>
        <w:tc>
          <w:tcPr>
            <w:tcW w:w="769" w:type="dxa"/>
            <w:vAlign w:val="center"/>
          </w:tcPr>
          <w:p w14:paraId="2C252E98">
            <w:pPr>
              <w:jc w:val="center"/>
              <w:rPr>
                <w:rFonts w:hint="eastAsia" w:ascii="宋体" w:hAnsi="宋体" w:eastAsia="宋体" w:cs="宋体"/>
                <w:color w:val="000000"/>
                <w:kern w:val="0"/>
                <w:sz w:val="20"/>
                <w:szCs w:val="20"/>
                <w14:ligatures w14:val="none"/>
              </w:rPr>
            </w:pPr>
          </w:p>
        </w:tc>
        <w:tc>
          <w:tcPr>
            <w:tcW w:w="2127" w:type="dxa"/>
          </w:tcPr>
          <w:p w14:paraId="0A21C9A1">
            <w:pPr>
              <w:spacing w:line="360" w:lineRule="auto"/>
              <w:jc w:val="center"/>
              <w:rPr>
                <w:rFonts w:ascii="宋体" w:hAnsi="宋体" w:cs="宋体"/>
                <w:sz w:val="24"/>
              </w:rPr>
            </w:pPr>
          </w:p>
        </w:tc>
        <w:tc>
          <w:tcPr>
            <w:tcW w:w="2126" w:type="dxa"/>
            <w:vAlign w:val="center"/>
          </w:tcPr>
          <w:p w14:paraId="2053B998">
            <w:pPr>
              <w:spacing w:line="360" w:lineRule="auto"/>
              <w:jc w:val="center"/>
              <w:rPr>
                <w:rFonts w:ascii="宋体" w:hAnsi="宋体" w:cs="宋体"/>
                <w:sz w:val="24"/>
              </w:rPr>
            </w:pPr>
          </w:p>
        </w:tc>
      </w:tr>
      <w:tr w14:paraId="7ED8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0FD4AE">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36A022EF">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电梯厅43寸宣传屏</w:t>
            </w:r>
          </w:p>
        </w:tc>
        <w:tc>
          <w:tcPr>
            <w:tcW w:w="1894" w:type="dxa"/>
            <w:vAlign w:val="center"/>
          </w:tcPr>
          <w:p w14:paraId="3FF9B811">
            <w:pPr>
              <w:snapToGrid w:val="0"/>
              <w:spacing w:line="360" w:lineRule="auto"/>
              <w:jc w:val="center"/>
              <w:rPr>
                <w:rFonts w:ascii="宋体" w:hAnsi="宋体" w:cs="宋体"/>
                <w:sz w:val="24"/>
              </w:rPr>
            </w:pPr>
          </w:p>
        </w:tc>
        <w:tc>
          <w:tcPr>
            <w:tcW w:w="2591" w:type="dxa"/>
            <w:vAlign w:val="center"/>
          </w:tcPr>
          <w:p w14:paraId="0674E939">
            <w:pPr>
              <w:snapToGrid w:val="0"/>
              <w:spacing w:line="360" w:lineRule="auto"/>
              <w:jc w:val="center"/>
              <w:rPr>
                <w:rFonts w:ascii="宋体" w:hAnsi="宋体" w:cs="宋体"/>
                <w:sz w:val="24"/>
              </w:rPr>
            </w:pPr>
          </w:p>
        </w:tc>
        <w:tc>
          <w:tcPr>
            <w:tcW w:w="2735" w:type="dxa"/>
            <w:vAlign w:val="center"/>
          </w:tcPr>
          <w:p w14:paraId="3488A811">
            <w:pPr>
              <w:snapToGrid w:val="0"/>
              <w:spacing w:line="360" w:lineRule="auto"/>
              <w:jc w:val="center"/>
              <w:rPr>
                <w:rFonts w:ascii="宋体" w:hAnsi="宋体" w:cs="宋体"/>
                <w:sz w:val="24"/>
              </w:rPr>
            </w:pPr>
          </w:p>
        </w:tc>
        <w:tc>
          <w:tcPr>
            <w:tcW w:w="890" w:type="dxa"/>
            <w:vAlign w:val="center"/>
          </w:tcPr>
          <w:p w14:paraId="4DD8661D">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台</w:t>
            </w:r>
          </w:p>
        </w:tc>
        <w:tc>
          <w:tcPr>
            <w:tcW w:w="769" w:type="dxa"/>
            <w:vAlign w:val="center"/>
          </w:tcPr>
          <w:p w14:paraId="4C85642B">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3</w:t>
            </w:r>
          </w:p>
        </w:tc>
        <w:tc>
          <w:tcPr>
            <w:tcW w:w="2127" w:type="dxa"/>
          </w:tcPr>
          <w:p w14:paraId="00C66368">
            <w:pPr>
              <w:spacing w:line="360" w:lineRule="auto"/>
              <w:jc w:val="center"/>
              <w:rPr>
                <w:rFonts w:ascii="宋体" w:hAnsi="宋体" w:cs="宋体"/>
                <w:sz w:val="24"/>
              </w:rPr>
            </w:pPr>
          </w:p>
        </w:tc>
        <w:tc>
          <w:tcPr>
            <w:tcW w:w="2126" w:type="dxa"/>
            <w:vAlign w:val="center"/>
          </w:tcPr>
          <w:p w14:paraId="68752E32">
            <w:pPr>
              <w:spacing w:line="360" w:lineRule="auto"/>
              <w:jc w:val="center"/>
              <w:rPr>
                <w:rFonts w:ascii="宋体" w:hAnsi="宋体" w:cs="宋体"/>
                <w:sz w:val="24"/>
              </w:rPr>
            </w:pPr>
          </w:p>
        </w:tc>
      </w:tr>
      <w:tr w14:paraId="271F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0E3ED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十</w:t>
            </w:r>
            <w:r>
              <w:rPr>
                <w:rFonts w:hint="eastAsia" w:ascii="宋体" w:hAnsi="宋体" w:cs="宋体"/>
                <w:i w:val="0"/>
                <w:iCs w:val="0"/>
                <w:color w:val="000000"/>
                <w:kern w:val="0"/>
                <w:sz w:val="21"/>
                <w:szCs w:val="21"/>
                <w:u w:val="none"/>
                <w:lang w:val="en-US" w:eastAsia="zh-CN" w:bidi="ar"/>
              </w:rPr>
              <w:t>一</w:t>
            </w:r>
          </w:p>
        </w:tc>
        <w:tc>
          <w:tcPr>
            <w:tcW w:w="1185" w:type="dxa"/>
            <w:vAlign w:val="center"/>
          </w:tcPr>
          <w:p w14:paraId="4A463DAD">
            <w:pPr>
              <w:keepNext w:val="0"/>
              <w:keepLines w:val="0"/>
              <w:widowControl/>
              <w:suppressLineNumbers w:val="0"/>
              <w:jc w:val="both"/>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22"/>
                <w:szCs w:val="22"/>
                <w:u w:val="none"/>
                <w:lang w:val="en-US" w:eastAsia="zh-CN" w:bidi="ar"/>
              </w:rPr>
              <w:t>电动窗帘</w:t>
            </w:r>
          </w:p>
        </w:tc>
        <w:tc>
          <w:tcPr>
            <w:tcW w:w="1894" w:type="dxa"/>
            <w:vAlign w:val="center"/>
          </w:tcPr>
          <w:p w14:paraId="701F8413">
            <w:pPr>
              <w:snapToGrid w:val="0"/>
              <w:spacing w:line="360" w:lineRule="auto"/>
              <w:jc w:val="center"/>
              <w:rPr>
                <w:rFonts w:ascii="宋体" w:hAnsi="宋体" w:cs="宋体"/>
                <w:sz w:val="24"/>
              </w:rPr>
            </w:pPr>
          </w:p>
        </w:tc>
        <w:tc>
          <w:tcPr>
            <w:tcW w:w="2591" w:type="dxa"/>
            <w:vAlign w:val="center"/>
          </w:tcPr>
          <w:p w14:paraId="0C929CC7">
            <w:pPr>
              <w:snapToGrid w:val="0"/>
              <w:spacing w:line="360" w:lineRule="auto"/>
              <w:jc w:val="center"/>
              <w:rPr>
                <w:rFonts w:ascii="宋体" w:hAnsi="宋体" w:cs="宋体"/>
                <w:sz w:val="24"/>
              </w:rPr>
            </w:pPr>
          </w:p>
        </w:tc>
        <w:tc>
          <w:tcPr>
            <w:tcW w:w="2735" w:type="dxa"/>
            <w:vAlign w:val="center"/>
          </w:tcPr>
          <w:p w14:paraId="5B75B86C">
            <w:pPr>
              <w:snapToGrid w:val="0"/>
              <w:spacing w:line="360" w:lineRule="auto"/>
              <w:jc w:val="center"/>
              <w:rPr>
                <w:rFonts w:ascii="宋体" w:hAnsi="宋体" w:cs="宋体"/>
                <w:sz w:val="24"/>
              </w:rPr>
            </w:pPr>
          </w:p>
        </w:tc>
        <w:tc>
          <w:tcPr>
            <w:tcW w:w="890" w:type="dxa"/>
            <w:vAlign w:val="center"/>
          </w:tcPr>
          <w:p w14:paraId="230D826B">
            <w:pPr>
              <w:jc w:val="center"/>
              <w:rPr>
                <w:rFonts w:hint="eastAsia" w:ascii="宋体" w:hAnsi="宋体" w:eastAsia="宋体" w:cs="宋体"/>
                <w:color w:val="000000"/>
                <w:kern w:val="0"/>
                <w:sz w:val="20"/>
                <w:szCs w:val="20"/>
                <w14:ligatures w14:val="none"/>
              </w:rPr>
            </w:pPr>
          </w:p>
        </w:tc>
        <w:tc>
          <w:tcPr>
            <w:tcW w:w="769" w:type="dxa"/>
            <w:vAlign w:val="center"/>
          </w:tcPr>
          <w:p w14:paraId="1EAABD43">
            <w:pPr>
              <w:jc w:val="center"/>
              <w:rPr>
                <w:rFonts w:hint="eastAsia" w:ascii="宋体" w:hAnsi="宋体" w:eastAsia="宋体" w:cs="宋体"/>
                <w:color w:val="000000"/>
                <w:kern w:val="0"/>
                <w:sz w:val="20"/>
                <w:szCs w:val="20"/>
                <w14:ligatures w14:val="none"/>
              </w:rPr>
            </w:pPr>
          </w:p>
        </w:tc>
        <w:tc>
          <w:tcPr>
            <w:tcW w:w="2127" w:type="dxa"/>
          </w:tcPr>
          <w:p w14:paraId="5C36ED54">
            <w:pPr>
              <w:spacing w:line="360" w:lineRule="auto"/>
              <w:jc w:val="center"/>
              <w:rPr>
                <w:rFonts w:ascii="宋体" w:hAnsi="宋体" w:cs="宋体"/>
                <w:sz w:val="24"/>
              </w:rPr>
            </w:pPr>
          </w:p>
        </w:tc>
        <w:tc>
          <w:tcPr>
            <w:tcW w:w="2126" w:type="dxa"/>
            <w:vAlign w:val="center"/>
          </w:tcPr>
          <w:p w14:paraId="756D97A1">
            <w:pPr>
              <w:spacing w:line="360" w:lineRule="auto"/>
              <w:jc w:val="center"/>
              <w:rPr>
                <w:rFonts w:ascii="宋体" w:hAnsi="宋体" w:cs="宋体"/>
                <w:sz w:val="24"/>
              </w:rPr>
            </w:pPr>
          </w:p>
        </w:tc>
      </w:tr>
      <w:tr w14:paraId="046BC451">
        <w:tblPrEx>
          <w:tblCellMar>
            <w:top w:w="0" w:type="dxa"/>
            <w:left w:w="108" w:type="dxa"/>
            <w:bottom w:w="0" w:type="dxa"/>
            <w:right w:w="108" w:type="dxa"/>
          </w:tblCellMar>
        </w:tblPrEx>
        <w:trPr>
          <w:trHeight w:val="453" w:hRule="atLeast"/>
        </w:trPr>
        <w:tc>
          <w:tcPr>
            <w:tcW w:w="817" w:type="dxa"/>
            <w:vAlign w:val="center"/>
          </w:tcPr>
          <w:p w14:paraId="44CDDAB6">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85" w:type="dxa"/>
            <w:vAlign w:val="center"/>
          </w:tcPr>
          <w:p w14:paraId="4D1FA723">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单轨对开开合帘电动窗帘</w:t>
            </w:r>
          </w:p>
        </w:tc>
        <w:tc>
          <w:tcPr>
            <w:tcW w:w="1894" w:type="dxa"/>
            <w:vAlign w:val="center"/>
          </w:tcPr>
          <w:p w14:paraId="38DFC7F9">
            <w:pPr>
              <w:snapToGrid w:val="0"/>
              <w:spacing w:line="360" w:lineRule="auto"/>
              <w:jc w:val="center"/>
              <w:rPr>
                <w:rFonts w:ascii="宋体" w:hAnsi="宋体" w:cs="宋体"/>
                <w:sz w:val="24"/>
              </w:rPr>
            </w:pPr>
          </w:p>
        </w:tc>
        <w:tc>
          <w:tcPr>
            <w:tcW w:w="2591" w:type="dxa"/>
            <w:vAlign w:val="center"/>
          </w:tcPr>
          <w:p w14:paraId="4049DEBA">
            <w:pPr>
              <w:snapToGrid w:val="0"/>
              <w:spacing w:line="360" w:lineRule="auto"/>
              <w:jc w:val="center"/>
              <w:rPr>
                <w:rFonts w:ascii="宋体" w:hAnsi="宋体" w:cs="宋体"/>
                <w:sz w:val="24"/>
              </w:rPr>
            </w:pPr>
          </w:p>
        </w:tc>
        <w:tc>
          <w:tcPr>
            <w:tcW w:w="2735" w:type="dxa"/>
            <w:vAlign w:val="center"/>
          </w:tcPr>
          <w:p w14:paraId="5448B99A">
            <w:pPr>
              <w:snapToGrid w:val="0"/>
              <w:spacing w:line="360" w:lineRule="auto"/>
              <w:jc w:val="center"/>
              <w:rPr>
                <w:rFonts w:ascii="宋体" w:hAnsi="宋体" w:cs="宋体"/>
                <w:sz w:val="24"/>
              </w:rPr>
            </w:pPr>
          </w:p>
        </w:tc>
        <w:tc>
          <w:tcPr>
            <w:tcW w:w="890" w:type="dxa"/>
            <w:vAlign w:val="center"/>
          </w:tcPr>
          <w:p w14:paraId="68C244F2">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套</w:t>
            </w:r>
          </w:p>
        </w:tc>
        <w:tc>
          <w:tcPr>
            <w:tcW w:w="769" w:type="dxa"/>
            <w:vAlign w:val="center"/>
          </w:tcPr>
          <w:p w14:paraId="27084787">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11</w:t>
            </w:r>
          </w:p>
        </w:tc>
        <w:tc>
          <w:tcPr>
            <w:tcW w:w="2127" w:type="dxa"/>
          </w:tcPr>
          <w:p w14:paraId="19E6FD5C">
            <w:pPr>
              <w:spacing w:line="360" w:lineRule="auto"/>
              <w:jc w:val="center"/>
              <w:rPr>
                <w:rFonts w:ascii="宋体" w:hAnsi="宋体" w:cs="宋体"/>
                <w:sz w:val="24"/>
              </w:rPr>
            </w:pPr>
          </w:p>
        </w:tc>
        <w:tc>
          <w:tcPr>
            <w:tcW w:w="2126" w:type="dxa"/>
            <w:vAlign w:val="center"/>
          </w:tcPr>
          <w:p w14:paraId="188F70C1">
            <w:pPr>
              <w:spacing w:line="360" w:lineRule="auto"/>
              <w:jc w:val="center"/>
              <w:rPr>
                <w:rFonts w:ascii="宋体" w:hAnsi="宋体" w:cs="宋体"/>
                <w:sz w:val="24"/>
              </w:rPr>
            </w:pPr>
          </w:p>
        </w:tc>
      </w:tr>
      <w:tr w14:paraId="748A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BD1328">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85" w:type="dxa"/>
            <w:vAlign w:val="center"/>
          </w:tcPr>
          <w:p w14:paraId="380CCCC4">
            <w:pPr>
              <w:keepNext w:val="0"/>
              <w:keepLines w:val="0"/>
              <w:widowControl/>
              <w:suppressLineNumbers w:val="0"/>
              <w:jc w:val="left"/>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单轨单开式电动窗帘</w:t>
            </w:r>
          </w:p>
        </w:tc>
        <w:tc>
          <w:tcPr>
            <w:tcW w:w="1894" w:type="dxa"/>
            <w:vAlign w:val="center"/>
          </w:tcPr>
          <w:p w14:paraId="37FFA531">
            <w:pPr>
              <w:snapToGrid w:val="0"/>
              <w:spacing w:line="360" w:lineRule="auto"/>
              <w:jc w:val="center"/>
              <w:rPr>
                <w:rFonts w:ascii="宋体" w:hAnsi="宋体" w:cs="宋体"/>
                <w:sz w:val="24"/>
              </w:rPr>
            </w:pPr>
          </w:p>
        </w:tc>
        <w:tc>
          <w:tcPr>
            <w:tcW w:w="2591" w:type="dxa"/>
            <w:vAlign w:val="center"/>
          </w:tcPr>
          <w:p w14:paraId="14D87AFC">
            <w:pPr>
              <w:snapToGrid w:val="0"/>
              <w:spacing w:line="360" w:lineRule="auto"/>
              <w:jc w:val="center"/>
              <w:rPr>
                <w:rFonts w:ascii="宋体" w:hAnsi="宋体" w:cs="宋体"/>
                <w:sz w:val="24"/>
              </w:rPr>
            </w:pPr>
          </w:p>
        </w:tc>
        <w:tc>
          <w:tcPr>
            <w:tcW w:w="2735" w:type="dxa"/>
            <w:vAlign w:val="center"/>
          </w:tcPr>
          <w:p w14:paraId="02896141">
            <w:pPr>
              <w:snapToGrid w:val="0"/>
              <w:spacing w:line="360" w:lineRule="auto"/>
              <w:jc w:val="center"/>
              <w:rPr>
                <w:rFonts w:ascii="宋体" w:hAnsi="宋体" w:cs="宋体"/>
                <w:sz w:val="24"/>
              </w:rPr>
            </w:pPr>
          </w:p>
        </w:tc>
        <w:tc>
          <w:tcPr>
            <w:tcW w:w="890" w:type="dxa"/>
            <w:vAlign w:val="center"/>
          </w:tcPr>
          <w:p w14:paraId="7625185C">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i w:val="0"/>
                <w:iCs w:val="0"/>
                <w:color w:val="000000"/>
                <w:kern w:val="0"/>
                <w:sz w:val="22"/>
                <w:szCs w:val="22"/>
                <w:u w:val="none"/>
                <w:lang w:val="en-US" w:eastAsia="zh-CN" w:bidi="ar"/>
              </w:rPr>
              <w:t>套</w:t>
            </w:r>
          </w:p>
        </w:tc>
        <w:tc>
          <w:tcPr>
            <w:tcW w:w="769" w:type="dxa"/>
            <w:vAlign w:val="center"/>
          </w:tcPr>
          <w:p w14:paraId="1B39FBB1">
            <w:pPr>
              <w:keepNext w:val="0"/>
              <w:keepLines w:val="0"/>
              <w:widowControl/>
              <w:suppressLineNumbers w:val="0"/>
              <w:jc w:val="center"/>
              <w:textAlignment w:val="center"/>
              <w:rPr>
                <w:rFonts w:hint="eastAsia" w:ascii="宋体" w:hAnsi="宋体" w:eastAsia="宋体" w:cs="宋体"/>
                <w:color w:val="000000"/>
                <w:kern w:val="0"/>
                <w:sz w:val="20"/>
                <w:szCs w:val="20"/>
                <w14:ligatures w14:val="none"/>
              </w:rPr>
            </w:pPr>
            <w:r>
              <w:rPr>
                <w:rFonts w:hint="eastAsia" w:ascii="宋体" w:hAnsi="宋体" w:eastAsia="宋体" w:cs="宋体"/>
                <w:b/>
                <w:bCs/>
                <w:i w:val="0"/>
                <w:iCs w:val="0"/>
                <w:color w:val="000000"/>
                <w:kern w:val="0"/>
                <w:sz w:val="18"/>
                <w:szCs w:val="18"/>
                <w:u w:val="none"/>
                <w:lang w:val="en-US" w:eastAsia="zh-CN" w:bidi="ar"/>
              </w:rPr>
              <w:t>2</w:t>
            </w:r>
          </w:p>
        </w:tc>
        <w:tc>
          <w:tcPr>
            <w:tcW w:w="2127" w:type="dxa"/>
          </w:tcPr>
          <w:p w14:paraId="123918EE">
            <w:pPr>
              <w:spacing w:line="360" w:lineRule="auto"/>
              <w:jc w:val="center"/>
              <w:rPr>
                <w:rFonts w:ascii="宋体" w:hAnsi="宋体" w:cs="宋体"/>
                <w:sz w:val="24"/>
              </w:rPr>
            </w:pPr>
          </w:p>
        </w:tc>
        <w:tc>
          <w:tcPr>
            <w:tcW w:w="2126" w:type="dxa"/>
            <w:vAlign w:val="center"/>
          </w:tcPr>
          <w:p w14:paraId="0B1BE222">
            <w:pPr>
              <w:spacing w:line="360" w:lineRule="auto"/>
              <w:jc w:val="center"/>
              <w:rPr>
                <w:rFonts w:ascii="宋体" w:hAnsi="宋体" w:cs="宋体"/>
                <w:sz w:val="24"/>
              </w:rPr>
            </w:pPr>
          </w:p>
        </w:tc>
      </w:tr>
      <w:tr w14:paraId="10F3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FD40AE0">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5"/>
          </w:tcPr>
          <w:p w14:paraId="61FC50E9">
            <w:pPr>
              <w:spacing w:line="360" w:lineRule="auto"/>
              <w:jc w:val="center"/>
              <w:rPr>
                <w:rFonts w:ascii="宋体" w:hAnsi="宋体" w:cs="宋体"/>
                <w:sz w:val="24"/>
              </w:rPr>
            </w:pPr>
          </w:p>
        </w:tc>
      </w:tr>
      <w:tr w14:paraId="6F05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378E0B0">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5"/>
          </w:tcPr>
          <w:p w14:paraId="47253B7D">
            <w:pPr>
              <w:spacing w:line="360" w:lineRule="auto"/>
              <w:jc w:val="center"/>
              <w:rPr>
                <w:rFonts w:ascii="宋体" w:hAnsi="宋体" w:cs="宋体"/>
                <w:sz w:val="24"/>
              </w:rPr>
            </w:pPr>
          </w:p>
        </w:tc>
      </w:tr>
    </w:tbl>
    <w:p w14:paraId="3B47C2F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546145A">
      <w:pPr>
        <w:spacing w:line="360" w:lineRule="auto"/>
        <w:ind w:firstLine="480" w:firstLineChars="200"/>
        <w:rPr>
          <w:rFonts w:ascii="宋体" w:hAnsi="宋体" w:cs="宋体"/>
          <w:kern w:val="0"/>
          <w:sz w:val="24"/>
        </w:rPr>
      </w:pPr>
      <w:r>
        <w:rPr>
          <w:rFonts w:hint="eastAsia" w:ascii="宋体" w:hAnsi="宋体" w:cs="宋体"/>
          <w:kern w:val="0"/>
          <w:sz w:val="24"/>
          <w:lang w:val="zh-CN"/>
        </w:rPr>
        <w:t>1、有关本项目实施所涉及的一切费用均计入报价。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4B5E23E">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en-US" w:eastAsia="zh-CN"/>
        </w:rPr>
        <w:t>2</w:t>
      </w:r>
      <w:r>
        <w:rPr>
          <w:rFonts w:hint="eastAsia" w:ascii="宋体" w:hAnsi="宋体" w:cs="宋体"/>
          <w:kern w:val="0"/>
          <w:sz w:val="24"/>
          <w:lang w:val="zh-CN"/>
        </w:rPr>
        <w:t>、特</w:t>
      </w:r>
      <w:r>
        <w:rPr>
          <w:rFonts w:hint="eastAsia" w:ascii="宋体" w:hAnsi="宋体" w:cs="宋体"/>
          <w:color w:val="auto"/>
          <w:kern w:val="0"/>
          <w:sz w:val="24"/>
          <w:lang w:val="zh-CN"/>
        </w:rPr>
        <w:t>别提示：采购代理机构将对项目名称和项目编号，中标供应商名称、地址和中标金额，中标标的名称、</w:t>
      </w:r>
      <w:r>
        <w:rPr>
          <w:rFonts w:hint="eastAsia" w:ascii="宋体" w:hAnsi="宋体" w:cs="宋体"/>
          <w:color w:val="auto"/>
          <w:kern w:val="0"/>
          <w:sz w:val="24"/>
          <w:lang w:val="en-US" w:eastAsia="zh-CN"/>
        </w:rPr>
        <w:t>品牌</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型号</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价格</w:t>
      </w:r>
      <w:r>
        <w:rPr>
          <w:rFonts w:hint="eastAsia" w:ascii="宋体" w:hAnsi="宋体" w:cs="宋体"/>
          <w:color w:val="auto"/>
          <w:kern w:val="0"/>
          <w:sz w:val="24"/>
          <w:lang w:val="zh-CN"/>
        </w:rPr>
        <w:t>等予以公示。</w:t>
      </w:r>
    </w:p>
    <w:p w14:paraId="7DC89645">
      <w:pPr>
        <w:snapToGrid w:val="0"/>
        <w:spacing w:line="360" w:lineRule="auto"/>
        <w:ind w:firstLine="480" w:firstLineChars="200"/>
        <w:jc w:val="left"/>
        <w:rPr>
          <w:rFonts w:ascii="宋体" w:hAnsi="宋体" w:eastAsia="宋体" w:cs="宋体"/>
          <w:kern w:val="2"/>
          <w:sz w:val="32"/>
          <w:szCs w:val="32"/>
        </w:rPr>
      </w:pPr>
      <w:r>
        <w:rPr>
          <w:rFonts w:hint="eastAsia" w:ascii="宋体" w:hAnsi="宋体" w:cs="宋体"/>
          <w:color w:val="auto"/>
          <w:kern w:val="0"/>
          <w:sz w:val="24"/>
          <w:szCs w:val="22"/>
          <w:lang w:val="en-US" w:eastAsia="zh-CN"/>
        </w:rPr>
        <w:t>3</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2ABBB6">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48939E48">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7CD40EB1">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02D637D">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43FC7D99">
      <w:pPr>
        <w:spacing w:line="360" w:lineRule="auto"/>
        <w:ind w:right="420" w:firstLine="3614" w:firstLineChars="1000"/>
        <w:rPr>
          <w:rFonts w:ascii="宋体" w:hAnsi="宋体" w:cs="宋体"/>
          <w:b/>
          <w:kern w:val="0"/>
          <w:sz w:val="36"/>
          <w:szCs w:val="36"/>
        </w:rPr>
      </w:pPr>
    </w:p>
    <w:p w14:paraId="7B173F33">
      <w:pPr>
        <w:spacing w:line="360" w:lineRule="auto"/>
        <w:ind w:right="420" w:firstLine="3614" w:firstLineChars="1000"/>
        <w:rPr>
          <w:rFonts w:ascii="宋体" w:hAnsi="宋体" w:cs="宋体"/>
          <w:b/>
          <w:kern w:val="0"/>
          <w:sz w:val="36"/>
          <w:szCs w:val="36"/>
        </w:rPr>
      </w:pPr>
    </w:p>
    <w:p w14:paraId="319667BF">
      <w:pPr>
        <w:spacing w:line="360" w:lineRule="auto"/>
        <w:ind w:right="420" w:firstLine="3614" w:firstLineChars="1000"/>
        <w:rPr>
          <w:rFonts w:ascii="宋体" w:hAnsi="宋体" w:cs="宋体"/>
          <w:b/>
          <w:kern w:val="0"/>
          <w:sz w:val="36"/>
          <w:szCs w:val="36"/>
        </w:rPr>
      </w:pPr>
    </w:p>
    <w:p w14:paraId="2A0D5916">
      <w:pPr>
        <w:spacing w:line="360" w:lineRule="auto"/>
        <w:ind w:right="420" w:firstLine="3614" w:firstLineChars="1000"/>
        <w:rPr>
          <w:rFonts w:ascii="宋体" w:hAnsi="宋体" w:cs="宋体"/>
          <w:b/>
          <w:kern w:val="0"/>
          <w:sz w:val="36"/>
          <w:szCs w:val="36"/>
        </w:rPr>
      </w:pPr>
    </w:p>
    <w:p w14:paraId="69A95B31">
      <w:pPr>
        <w:spacing w:line="360" w:lineRule="auto"/>
        <w:ind w:right="420" w:firstLine="3614" w:firstLineChars="1000"/>
        <w:rPr>
          <w:rFonts w:ascii="宋体" w:hAnsi="宋体" w:cs="宋体"/>
          <w:b/>
          <w:kern w:val="0"/>
          <w:sz w:val="36"/>
          <w:szCs w:val="36"/>
        </w:rPr>
      </w:pPr>
    </w:p>
    <w:p w14:paraId="5C15DB0F">
      <w:pPr>
        <w:spacing w:line="360" w:lineRule="auto"/>
        <w:ind w:right="420" w:firstLine="3614" w:firstLineChars="1000"/>
        <w:rPr>
          <w:rFonts w:ascii="宋体" w:hAnsi="宋体" w:cs="宋体"/>
          <w:b/>
          <w:kern w:val="0"/>
          <w:sz w:val="36"/>
          <w:szCs w:val="36"/>
        </w:rPr>
      </w:pPr>
    </w:p>
    <w:p w14:paraId="0A4E4BF3">
      <w:pPr>
        <w:spacing w:line="360" w:lineRule="auto"/>
        <w:ind w:right="420" w:firstLine="3614" w:firstLineChars="1000"/>
        <w:rPr>
          <w:rFonts w:ascii="宋体" w:hAnsi="宋体" w:cs="宋体"/>
          <w:b/>
          <w:kern w:val="0"/>
          <w:sz w:val="36"/>
          <w:szCs w:val="36"/>
        </w:rPr>
      </w:pPr>
    </w:p>
    <w:p w14:paraId="0E3DE5B4">
      <w:pPr>
        <w:spacing w:line="360" w:lineRule="auto"/>
        <w:ind w:right="420" w:firstLine="3614" w:firstLineChars="1000"/>
        <w:rPr>
          <w:rFonts w:ascii="宋体" w:hAnsi="宋体" w:cs="宋体"/>
          <w:b/>
          <w:kern w:val="0"/>
          <w:sz w:val="36"/>
          <w:szCs w:val="36"/>
        </w:rPr>
      </w:pPr>
    </w:p>
    <w:p w14:paraId="5DA4416D">
      <w:pPr>
        <w:spacing w:line="360" w:lineRule="auto"/>
        <w:ind w:right="420" w:firstLine="3614" w:firstLineChars="1000"/>
        <w:rPr>
          <w:rFonts w:ascii="宋体" w:hAnsi="宋体" w:cs="宋体"/>
          <w:b/>
          <w:kern w:val="0"/>
          <w:sz w:val="36"/>
          <w:szCs w:val="36"/>
        </w:rPr>
      </w:pPr>
    </w:p>
    <w:p w14:paraId="407CEFD2">
      <w:pPr>
        <w:spacing w:line="360" w:lineRule="auto"/>
        <w:ind w:right="420" w:firstLine="3614" w:firstLineChars="1000"/>
        <w:rPr>
          <w:rFonts w:ascii="宋体" w:hAnsi="宋体" w:cs="宋体"/>
          <w:b/>
          <w:kern w:val="0"/>
          <w:sz w:val="36"/>
          <w:szCs w:val="36"/>
        </w:rPr>
      </w:pPr>
    </w:p>
    <w:p w14:paraId="6FEAD18D">
      <w:pPr>
        <w:spacing w:line="360" w:lineRule="auto"/>
        <w:ind w:right="420" w:firstLine="3614" w:firstLineChars="1000"/>
        <w:rPr>
          <w:rFonts w:ascii="宋体" w:hAnsi="宋体" w:cs="宋体"/>
          <w:b/>
          <w:kern w:val="0"/>
          <w:sz w:val="36"/>
          <w:szCs w:val="36"/>
        </w:rPr>
      </w:pPr>
    </w:p>
    <w:p w14:paraId="6DCE13A8">
      <w:pPr>
        <w:spacing w:line="360" w:lineRule="auto"/>
        <w:ind w:right="420" w:firstLine="3614" w:firstLineChars="1000"/>
        <w:rPr>
          <w:rFonts w:ascii="宋体" w:hAnsi="宋体" w:cs="宋体"/>
          <w:b/>
          <w:kern w:val="0"/>
          <w:sz w:val="36"/>
          <w:szCs w:val="36"/>
        </w:rPr>
      </w:pPr>
    </w:p>
    <w:p w14:paraId="74DC8DD6">
      <w:pPr>
        <w:spacing w:line="360" w:lineRule="auto"/>
        <w:ind w:right="420" w:firstLine="3614" w:firstLineChars="1000"/>
        <w:rPr>
          <w:rFonts w:ascii="宋体" w:hAnsi="宋体" w:cs="宋体"/>
          <w:b/>
          <w:kern w:val="0"/>
          <w:sz w:val="36"/>
          <w:szCs w:val="36"/>
        </w:rPr>
      </w:pPr>
    </w:p>
    <w:p w14:paraId="283091A1">
      <w:pPr>
        <w:spacing w:line="360" w:lineRule="auto"/>
        <w:ind w:right="420" w:firstLine="3614" w:firstLineChars="1000"/>
        <w:rPr>
          <w:rFonts w:ascii="宋体" w:hAnsi="宋体" w:cs="宋体"/>
          <w:b/>
          <w:kern w:val="0"/>
          <w:sz w:val="36"/>
          <w:szCs w:val="36"/>
        </w:rPr>
      </w:pPr>
    </w:p>
    <w:p w14:paraId="2DD2F89E">
      <w:pPr>
        <w:spacing w:line="360" w:lineRule="auto"/>
        <w:ind w:right="420" w:firstLine="3614" w:firstLineChars="1000"/>
        <w:rPr>
          <w:rFonts w:ascii="宋体" w:hAnsi="宋体" w:cs="宋体"/>
          <w:b/>
          <w:kern w:val="0"/>
          <w:sz w:val="36"/>
          <w:szCs w:val="36"/>
        </w:rPr>
      </w:pPr>
    </w:p>
    <w:p w14:paraId="5DCA5A62">
      <w:pPr>
        <w:spacing w:line="360" w:lineRule="auto"/>
        <w:ind w:right="420" w:firstLine="3614" w:firstLineChars="1000"/>
        <w:rPr>
          <w:rFonts w:ascii="宋体" w:hAnsi="宋体" w:cs="宋体"/>
          <w:b/>
          <w:kern w:val="0"/>
          <w:sz w:val="36"/>
          <w:szCs w:val="36"/>
        </w:rPr>
      </w:pPr>
    </w:p>
    <w:p w14:paraId="1D36E1E7">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08B1532">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4EB2DD9">
      <w:pPr>
        <w:spacing w:line="360" w:lineRule="auto"/>
        <w:jc w:val="center"/>
        <w:rPr>
          <w:rFonts w:ascii="宋体" w:hAnsi="宋体" w:cs="宋体"/>
          <w:b/>
          <w:spacing w:val="6"/>
          <w:sz w:val="32"/>
          <w:szCs w:val="32"/>
        </w:rPr>
      </w:pPr>
      <w:bookmarkStart w:id="541" w:name="OLE_LINK14"/>
      <w:bookmarkStart w:id="542" w:name="OLE_LINK13"/>
      <w:r>
        <w:rPr>
          <w:rFonts w:hint="eastAsia" w:ascii="宋体" w:hAnsi="宋体" w:cs="宋体"/>
          <w:b/>
          <w:spacing w:val="6"/>
          <w:sz w:val="32"/>
          <w:szCs w:val="32"/>
        </w:rPr>
        <w:t>残疾人福利性单位声明函</w:t>
      </w:r>
    </w:p>
    <w:bookmarkEnd w:id="541"/>
    <w:bookmarkEnd w:id="542"/>
    <w:p w14:paraId="2FB0E3B8">
      <w:pPr>
        <w:spacing w:line="360" w:lineRule="auto"/>
        <w:rPr>
          <w:rFonts w:ascii="宋体" w:hAnsi="宋体" w:cs="宋体"/>
          <w:b/>
          <w:spacing w:val="6"/>
          <w:sz w:val="30"/>
          <w:szCs w:val="30"/>
        </w:rPr>
      </w:pPr>
    </w:p>
    <w:p w14:paraId="132B05A8">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16EAE1E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F509733">
      <w:pPr>
        <w:spacing w:line="360" w:lineRule="auto"/>
        <w:ind w:firstLine="480" w:firstLineChars="200"/>
        <w:rPr>
          <w:rFonts w:ascii="宋体" w:hAnsi="宋体" w:cs="宋体"/>
          <w:sz w:val="24"/>
        </w:rPr>
      </w:pPr>
    </w:p>
    <w:p w14:paraId="73DB3A6F">
      <w:pPr>
        <w:spacing w:line="360" w:lineRule="auto"/>
        <w:ind w:firstLine="480" w:firstLineChars="200"/>
        <w:rPr>
          <w:rFonts w:ascii="宋体" w:hAnsi="宋体" w:cs="宋体"/>
          <w:sz w:val="24"/>
        </w:rPr>
      </w:pPr>
    </w:p>
    <w:p w14:paraId="2211D4B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A2E920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BE07626">
      <w:pPr>
        <w:spacing w:line="360" w:lineRule="auto"/>
        <w:ind w:firstLine="480" w:firstLineChars="200"/>
        <w:rPr>
          <w:rFonts w:ascii="宋体" w:hAnsi="宋体" w:cs="宋体"/>
          <w:sz w:val="24"/>
        </w:rPr>
      </w:pPr>
    </w:p>
    <w:p w14:paraId="1E4111FB">
      <w:pPr>
        <w:spacing w:line="360" w:lineRule="auto"/>
        <w:ind w:firstLine="420" w:firstLineChars="200"/>
        <w:rPr>
          <w:rFonts w:ascii="宋体" w:hAnsi="宋体" w:cs="宋体"/>
        </w:rPr>
      </w:pPr>
    </w:p>
    <w:p w14:paraId="7BCDD96F">
      <w:pPr>
        <w:spacing w:line="360" w:lineRule="auto"/>
        <w:ind w:firstLine="420" w:firstLineChars="200"/>
        <w:rPr>
          <w:rFonts w:ascii="宋体" w:hAnsi="宋体" w:cs="宋体"/>
        </w:rPr>
      </w:pPr>
    </w:p>
    <w:p w14:paraId="346167E6">
      <w:pPr>
        <w:spacing w:line="360" w:lineRule="auto"/>
        <w:ind w:firstLine="420" w:firstLineChars="200"/>
        <w:rPr>
          <w:rFonts w:ascii="宋体" w:hAnsi="宋体" w:cs="宋体"/>
        </w:rPr>
      </w:pPr>
    </w:p>
    <w:p w14:paraId="64B1DCF4">
      <w:pPr>
        <w:spacing w:line="360" w:lineRule="auto"/>
        <w:ind w:firstLine="420" w:firstLineChars="200"/>
        <w:rPr>
          <w:rFonts w:ascii="宋体" w:hAnsi="宋体" w:cs="宋体"/>
        </w:rPr>
      </w:pPr>
    </w:p>
    <w:p w14:paraId="323F53AE">
      <w:pPr>
        <w:spacing w:line="360" w:lineRule="auto"/>
        <w:rPr>
          <w:rFonts w:ascii="宋体" w:hAnsi="宋体" w:cs="宋体"/>
          <w:b/>
          <w:sz w:val="24"/>
        </w:rPr>
      </w:pPr>
    </w:p>
    <w:p w14:paraId="1340E849">
      <w:pPr>
        <w:spacing w:line="360" w:lineRule="auto"/>
        <w:rPr>
          <w:rFonts w:ascii="宋体" w:hAnsi="宋体" w:cs="宋体"/>
          <w:b/>
          <w:sz w:val="24"/>
        </w:rPr>
      </w:pPr>
    </w:p>
    <w:p w14:paraId="4A58EEAE">
      <w:pPr>
        <w:spacing w:line="360" w:lineRule="auto"/>
        <w:rPr>
          <w:rFonts w:ascii="宋体" w:hAnsi="宋体" w:cs="宋体"/>
          <w:b/>
          <w:sz w:val="24"/>
        </w:rPr>
      </w:pPr>
    </w:p>
    <w:p w14:paraId="6A9A669A">
      <w:pPr>
        <w:spacing w:line="360" w:lineRule="auto"/>
        <w:rPr>
          <w:rFonts w:ascii="宋体" w:hAnsi="宋体" w:cs="宋体"/>
          <w:b/>
          <w:sz w:val="24"/>
        </w:rPr>
      </w:pPr>
    </w:p>
    <w:p w14:paraId="21D8B7B7">
      <w:pPr>
        <w:spacing w:line="360" w:lineRule="auto"/>
        <w:rPr>
          <w:rFonts w:ascii="宋体" w:hAnsi="宋体" w:cs="宋体"/>
          <w:b/>
          <w:sz w:val="24"/>
        </w:rPr>
      </w:pPr>
    </w:p>
    <w:p w14:paraId="73744B5E">
      <w:pPr>
        <w:spacing w:line="360" w:lineRule="auto"/>
        <w:rPr>
          <w:rFonts w:ascii="宋体" w:hAnsi="宋体" w:cs="宋体"/>
          <w:b/>
          <w:sz w:val="24"/>
        </w:rPr>
      </w:pPr>
    </w:p>
    <w:p w14:paraId="5B1D1259">
      <w:pPr>
        <w:spacing w:line="360" w:lineRule="auto"/>
        <w:rPr>
          <w:rFonts w:ascii="宋体" w:hAnsi="宋体" w:cs="宋体"/>
          <w:b/>
          <w:sz w:val="24"/>
        </w:rPr>
      </w:pPr>
    </w:p>
    <w:p w14:paraId="7DF1D5E3">
      <w:pPr>
        <w:spacing w:line="360" w:lineRule="auto"/>
        <w:rPr>
          <w:rFonts w:ascii="宋体" w:hAnsi="宋体" w:cs="宋体"/>
          <w:b/>
          <w:sz w:val="24"/>
        </w:rPr>
      </w:pPr>
    </w:p>
    <w:p w14:paraId="3BDFDA91">
      <w:pPr>
        <w:spacing w:line="360" w:lineRule="auto"/>
        <w:rPr>
          <w:rFonts w:ascii="宋体" w:hAnsi="宋体" w:cs="宋体"/>
          <w:b/>
          <w:sz w:val="24"/>
        </w:rPr>
      </w:pPr>
    </w:p>
    <w:p w14:paraId="5CACFB2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60B531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B5F12C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3DD980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A6E766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34317B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218A3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48F07E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0848663">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701B270">
      <w:pPr>
        <w:snapToGrid w:val="0"/>
        <w:spacing w:line="360" w:lineRule="auto"/>
        <w:rPr>
          <w:rFonts w:ascii="宋体" w:hAnsi="宋体" w:cs="宋体"/>
          <w:bCs/>
          <w:sz w:val="24"/>
        </w:rPr>
      </w:pPr>
      <w:r>
        <w:rPr>
          <w:rFonts w:hint="eastAsia" w:ascii="宋体" w:hAnsi="宋体" w:cs="宋体"/>
          <w:bCs/>
          <w:sz w:val="24"/>
        </w:rPr>
        <w:t>二、质疑项目基本情况</w:t>
      </w:r>
    </w:p>
    <w:p w14:paraId="51D66D1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CD7C0E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D3A368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03CDFA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A54BE98">
      <w:pPr>
        <w:snapToGrid w:val="0"/>
        <w:spacing w:line="360" w:lineRule="auto"/>
        <w:rPr>
          <w:rFonts w:ascii="宋体" w:hAnsi="宋体" w:cs="宋体"/>
          <w:bCs/>
          <w:sz w:val="24"/>
        </w:rPr>
      </w:pPr>
      <w:r>
        <w:rPr>
          <w:rFonts w:hint="eastAsia" w:ascii="宋体" w:hAnsi="宋体" w:cs="宋体"/>
          <w:bCs/>
          <w:sz w:val="24"/>
        </w:rPr>
        <w:t>三、质疑事项具体内容</w:t>
      </w:r>
    </w:p>
    <w:p w14:paraId="2CC42ECB">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2AC1EC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B28F351">
      <w:pPr>
        <w:snapToGrid w:val="0"/>
        <w:spacing w:line="360" w:lineRule="auto"/>
        <w:rPr>
          <w:rFonts w:ascii="宋体" w:hAnsi="宋体" w:cs="宋体"/>
          <w:sz w:val="24"/>
        </w:rPr>
      </w:pPr>
      <w:r>
        <w:rPr>
          <w:rFonts w:hint="eastAsia" w:ascii="宋体" w:hAnsi="宋体" w:cs="宋体"/>
          <w:sz w:val="24"/>
          <w:u w:val="dotted"/>
        </w:rPr>
        <w:t xml:space="preserve">                                                       </w:t>
      </w:r>
    </w:p>
    <w:p w14:paraId="14CC025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FEB25F2">
      <w:pPr>
        <w:snapToGrid w:val="0"/>
        <w:spacing w:line="360" w:lineRule="auto"/>
        <w:rPr>
          <w:rFonts w:ascii="宋体" w:hAnsi="宋体" w:cs="宋体"/>
          <w:sz w:val="24"/>
          <w:u w:val="dotted"/>
        </w:rPr>
      </w:pPr>
      <w:r>
        <w:rPr>
          <w:rFonts w:hint="eastAsia" w:ascii="宋体" w:hAnsi="宋体" w:cs="宋体"/>
          <w:sz w:val="24"/>
          <w:u w:val="dotted"/>
        </w:rPr>
        <w:t xml:space="preserve">                                                     </w:t>
      </w:r>
    </w:p>
    <w:p w14:paraId="49212AEE">
      <w:pPr>
        <w:snapToGrid w:val="0"/>
        <w:spacing w:line="360" w:lineRule="auto"/>
        <w:rPr>
          <w:rFonts w:ascii="宋体" w:hAnsi="宋体" w:cs="宋体"/>
          <w:sz w:val="24"/>
          <w:u w:val="dotted"/>
        </w:rPr>
      </w:pPr>
      <w:r>
        <w:rPr>
          <w:rFonts w:hint="eastAsia" w:ascii="宋体" w:hAnsi="宋体" w:cs="宋体"/>
          <w:sz w:val="24"/>
        </w:rPr>
        <w:t>质疑事项2</w:t>
      </w:r>
    </w:p>
    <w:p w14:paraId="2E77431B">
      <w:pPr>
        <w:snapToGrid w:val="0"/>
        <w:spacing w:line="360" w:lineRule="auto"/>
        <w:rPr>
          <w:rFonts w:ascii="宋体" w:hAnsi="宋体" w:cs="宋体"/>
          <w:sz w:val="24"/>
        </w:rPr>
      </w:pPr>
      <w:r>
        <w:rPr>
          <w:rFonts w:hint="eastAsia" w:ascii="宋体" w:hAnsi="宋体" w:cs="宋体"/>
          <w:sz w:val="24"/>
        </w:rPr>
        <w:t>……</w:t>
      </w:r>
    </w:p>
    <w:p w14:paraId="3D0B527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B7611B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79F19C2">
      <w:pPr>
        <w:spacing w:line="360" w:lineRule="auto"/>
        <w:rPr>
          <w:rFonts w:ascii="宋体" w:hAnsi="宋体" w:cs="宋体"/>
          <w:sz w:val="24"/>
        </w:rPr>
      </w:pPr>
      <w:r>
        <w:rPr>
          <w:rFonts w:hint="eastAsia" w:ascii="宋体" w:hAnsi="宋体" w:cs="宋体"/>
          <w:sz w:val="24"/>
        </w:rPr>
        <w:t xml:space="preserve">签字(签章)：                   公章：                      </w:t>
      </w:r>
    </w:p>
    <w:p w14:paraId="2FE6F3ED">
      <w:pPr>
        <w:spacing w:line="360" w:lineRule="auto"/>
        <w:rPr>
          <w:rFonts w:ascii="宋体" w:hAnsi="宋体" w:cs="宋体"/>
          <w:sz w:val="24"/>
        </w:rPr>
      </w:pPr>
      <w:r>
        <w:rPr>
          <w:rFonts w:hint="eastAsia" w:ascii="宋体" w:hAnsi="宋体" w:cs="宋体"/>
          <w:sz w:val="24"/>
        </w:rPr>
        <w:t xml:space="preserve">日期：    </w:t>
      </w:r>
    </w:p>
    <w:p w14:paraId="719A7FCB">
      <w:pPr>
        <w:spacing w:line="360" w:lineRule="auto"/>
        <w:jc w:val="center"/>
        <w:rPr>
          <w:rFonts w:ascii="宋体" w:hAnsi="宋体" w:cs="宋体"/>
          <w:b/>
          <w:bCs/>
          <w:sz w:val="24"/>
        </w:rPr>
      </w:pPr>
    </w:p>
    <w:p w14:paraId="5E5DD988">
      <w:pPr>
        <w:spacing w:line="360" w:lineRule="auto"/>
        <w:rPr>
          <w:rFonts w:ascii="宋体" w:hAnsi="宋体" w:cs="宋体"/>
          <w:b/>
          <w:sz w:val="24"/>
        </w:rPr>
      </w:pPr>
    </w:p>
    <w:p w14:paraId="6B24D4D9">
      <w:pPr>
        <w:spacing w:line="360" w:lineRule="auto"/>
        <w:rPr>
          <w:rFonts w:ascii="宋体" w:hAnsi="宋体" w:cs="宋体"/>
          <w:b/>
          <w:sz w:val="24"/>
        </w:rPr>
      </w:pPr>
    </w:p>
    <w:p w14:paraId="22D887AD">
      <w:pPr>
        <w:spacing w:line="360" w:lineRule="auto"/>
        <w:rPr>
          <w:rFonts w:ascii="宋体" w:hAnsi="宋体" w:cs="宋体"/>
          <w:b/>
          <w:sz w:val="24"/>
        </w:rPr>
      </w:pPr>
    </w:p>
    <w:p w14:paraId="2E34CD42">
      <w:pPr>
        <w:spacing w:line="360" w:lineRule="auto"/>
        <w:rPr>
          <w:rFonts w:ascii="宋体" w:hAnsi="宋体" w:cs="宋体"/>
          <w:b/>
          <w:sz w:val="24"/>
        </w:rPr>
      </w:pPr>
      <w:r>
        <w:rPr>
          <w:rFonts w:hint="eastAsia" w:ascii="宋体" w:hAnsi="宋体" w:cs="宋体"/>
          <w:b/>
          <w:sz w:val="24"/>
        </w:rPr>
        <w:t>质疑函制作说明：</w:t>
      </w:r>
    </w:p>
    <w:p w14:paraId="732E06B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C79690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17D2A81">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52A776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A1857A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9CED0D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47F7B66">
      <w:pPr>
        <w:widowControl/>
        <w:spacing w:line="360" w:lineRule="auto"/>
        <w:ind w:firstLine="600" w:firstLineChars="200"/>
        <w:jc w:val="left"/>
        <w:rPr>
          <w:rFonts w:ascii="宋体" w:hAnsi="宋体" w:cs="宋体"/>
          <w:sz w:val="30"/>
          <w:szCs w:val="30"/>
        </w:rPr>
      </w:pPr>
    </w:p>
    <w:p w14:paraId="6E1B17CC">
      <w:pPr>
        <w:spacing w:line="360" w:lineRule="auto"/>
        <w:jc w:val="center"/>
        <w:rPr>
          <w:rFonts w:ascii="宋体" w:hAnsi="宋体" w:cs="宋体"/>
          <w:b/>
          <w:spacing w:val="6"/>
          <w:sz w:val="32"/>
          <w:szCs w:val="32"/>
        </w:rPr>
      </w:pPr>
    </w:p>
    <w:p w14:paraId="60ABE60E">
      <w:pPr>
        <w:spacing w:line="360" w:lineRule="auto"/>
        <w:jc w:val="center"/>
        <w:rPr>
          <w:rFonts w:ascii="宋体" w:hAnsi="宋体" w:cs="宋体"/>
          <w:b/>
          <w:spacing w:val="6"/>
          <w:sz w:val="32"/>
          <w:szCs w:val="32"/>
        </w:rPr>
      </w:pPr>
    </w:p>
    <w:p w14:paraId="6F17D852">
      <w:pPr>
        <w:spacing w:line="360" w:lineRule="auto"/>
        <w:jc w:val="center"/>
        <w:rPr>
          <w:rFonts w:ascii="宋体" w:hAnsi="宋体" w:cs="宋体"/>
          <w:b/>
          <w:spacing w:val="6"/>
          <w:sz w:val="32"/>
          <w:szCs w:val="32"/>
        </w:rPr>
      </w:pPr>
    </w:p>
    <w:p w14:paraId="7D1ABC07">
      <w:pPr>
        <w:spacing w:line="360" w:lineRule="auto"/>
        <w:jc w:val="center"/>
        <w:rPr>
          <w:rFonts w:ascii="宋体" w:hAnsi="宋体" w:cs="宋体"/>
          <w:b/>
          <w:spacing w:val="6"/>
          <w:sz w:val="32"/>
          <w:szCs w:val="32"/>
        </w:rPr>
      </w:pPr>
    </w:p>
    <w:p w14:paraId="06F03584">
      <w:pPr>
        <w:spacing w:line="360" w:lineRule="auto"/>
        <w:jc w:val="center"/>
        <w:rPr>
          <w:rFonts w:ascii="宋体" w:hAnsi="宋体" w:cs="宋体"/>
          <w:b/>
          <w:spacing w:val="6"/>
          <w:sz w:val="32"/>
          <w:szCs w:val="32"/>
        </w:rPr>
      </w:pPr>
    </w:p>
    <w:p w14:paraId="2B1D8B2D">
      <w:pPr>
        <w:spacing w:line="360" w:lineRule="auto"/>
        <w:jc w:val="center"/>
        <w:rPr>
          <w:rFonts w:ascii="宋体" w:hAnsi="宋体" w:cs="宋体"/>
          <w:b/>
          <w:spacing w:val="6"/>
          <w:sz w:val="32"/>
          <w:szCs w:val="32"/>
        </w:rPr>
      </w:pPr>
    </w:p>
    <w:p w14:paraId="53E3125D">
      <w:pPr>
        <w:spacing w:line="360" w:lineRule="auto"/>
        <w:jc w:val="center"/>
        <w:rPr>
          <w:rFonts w:ascii="宋体" w:hAnsi="宋体" w:cs="宋体"/>
          <w:b/>
          <w:spacing w:val="6"/>
          <w:sz w:val="32"/>
          <w:szCs w:val="32"/>
        </w:rPr>
      </w:pPr>
    </w:p>
    <w:p w14:paraId="4AA8E499">
      <w:pPr>
        <w:spacing w:line="360" w:lineRule="auto"/>
        <w:jc w:val="center"/>
        <w:rPr>
          <w:rFonts w:ascii="宋体" w:hAnsi="宋体" w:cs="宋体"/>
          <w:b/>
          <w:spacing w:val="6"/>
          <w:sz w:val="32"/>
          <w:szCs w:val="32"/>
        </w:rPr>
      </w:pPr>
    </w:p>
    <w:p w14:paraId="032D5123">
      <w:pPr>
        <w:spacing w:line="360" w:lineRule="auto"/>
        <w:jc w:val="center"/>
        <w:rPr>
          <w:rFonts w:ascii="宋体" w:hAnsi="宋体" w:cs="宋体"/>
          <w:b/>
          <w:spacing w:val="6"/>
          <w:sz w:val="32"/>
          <w:szCs w:val="32"/>
        </w:rPr>
      </w:pPr>
    </w:p>
    <w:p w14:paraId="7B00366D">
      <w:pPr>
        <w:spacing w:line="360" w:lineRule="auto"/>
        <w:jc w:val="center"/>
        <w:rPr>
          <w:rFonts w:ascii="宋体" w:hAnsi="宋体" w:cs="宋体"/>
          <w:b/>
          <w:spacing w:val="6"/>
          <w:sz w:val="32"/>
          <w:szCs w:val="32"/>
        </w:rPr>
      </w:pPr>
    </w:p>
    <w:p w14:paraId="157BBB41">
      <w:pPr>
        <w:spacing w:line="360" w:lineRule="auto"/>
        <w:jc w:val="center"/>
        <w:rPr>
          <w:rFonts w:ascii="宋体" w:hAnsi="宋体" w:cs="宋体"/>
          <w:b/>
          <w:spacing w:val="6"/>
          <w:sz w:val="32"/>
          <w:szCs w:val="32"/>
        </w:rPr>
      </w:pPr>
    </w:p>
    <w:p w14:paraId="65C2F9CF">
      <w:pPr>
        <w:spacing w:line="360" w:lineRule="auto"/>
        <w:jc w:val="center"/>
        <w:rPr>
          <w:rFonts w:ascii="宋体" w:hAnsi="宋体" w:cs="宋体"/>
          <w:b/>
          <w:spacing w:val="6"/>
          <w:sz w:val="32"/>
          <w:szCs w:val="32"/>
        </w:rPr>
      </w:pPr>
    </w:p>
    <w:p w14:paraId="425FEF3E">
      <w:pPr>
        <w:spacing w:line="360" w:lineRule="auto"/>
        <w:jc w:val="left"/>
        <w:rPr>
          <w:rFonts w:ascii="宋体" w:hAnsi="宋体" w:cs="宋体"/>
          <w:b/>
          <w:spacing w:val="6"/>
          <w:sz w:val="32"/>
          <w:szCs w:val="32"/>
        </w:rPr>
      </w:pPr>
    </w:p>
    <w:p w14:paraId="5EDDCBE8">
      <w:pPr>
        <w:spacing w:line="360" w:lineRule="auto"/>
        <w:jc w:val="left"/>
        <w:rPr>
          <w:rFonts w:ascii="宋体" w:hAnsi="宋体" w:cs="宋体"/>
          <w:b/>
          <w:spacing w:val="6"/>
          <w:sz w:val="32"/>
          <w:szCs w:val="32"/>
        </w:rPr>
      </w:pPr>
    </w:p>
    <w:p w14:paraId="28564CF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AF9B686">
      <w:pPr>
        <w:spacing w:line="360" w:lineRule="auto"/>
        <w:jc w:val="center"/>
        <w:rPr>
          <w:rFonts w:ascii="宋体" w:hAnsi="宋体" w:cs="宋体"/>
          <w:b/>
          <w:sz w:val="24"/>
        </w:rPr>
      </w:pPr>
    </w:p>
    <w:p w14:paraId="738D18C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88A41BC">
      <w:pPr>
        <w:spacing w:line="360" w:lineRule="auto"/>
        <w:rPr>
          <w:rFonts w:ascii="宋体" w:hAnsi="宋体" w:cs="宋体"/>
          <w:sz w:val="24"/>
        </w:rPr>
      </w:pPr>
      <w:r>
        <w:rPr>
          <w:rFonts w:hint="eastAsia" w:ascii="宋体" w:hAnsi="宋体" w:cs="宋体"/>
          <w:sz w:val="24"/>
        </w:rPr>
        <w:t>一、投诉相关主体基本情况</w:t>
      </w:r>
    </w:p>
    <w:p w14:paraId="11029DC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41DEEB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75AB5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130392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FDC8F70">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738CDA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DD6F4FE">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7D9293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11BC9D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5AC90DF">
      <w:pPr>
        <w:spacing w:line="360" w:lineRule="auto"/>
        <w:rPr>
          <w:rFonts w:ascii="宋体" w:hAnsi="宋体" w:cs="宋体"/>
          <w:sz w:val="24"/>
        </w:rPr>
      </w:pPr>
      <w:r>
        <w:rPr>
          <w:rFonts w:hint="eastAsia" w:ascii="宋体" w:hAnsi="宋体" w:cs="宋体"/>
          <w:sz w:val="24"/>
        </w:rPr>
        <w:t>被投诉人2</w:t>
      </w:r>
    </w:p>
    <w:p w14:paraId="65E44D65">
      <w:pPr>
        <w:spacing w:line="360" w:lineRule="auto"/>
        <w:rPr>
          <w:rFonts w:ascii="宋体" w:hAnsi="宋体" w:cs="宋体"/>
          <w:sz w:val="24"/>
          <w:u w:val="dotted"/>
        </w:rPr>
      </w:pPr>
      <w:r>
        <w:rPr>
          <w:rFonts w:hint="eastAsia" w:ascii="宋体" w:hAnsi="宋体" w:cs="宋体"/>
          <w:sz w:val="24"/>
        </w:rPr>
        <w:t>……</w:t>
      </w:r>
    </w:p>
    <w:p w14:paraId="0FD0E97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66FDCC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89BB20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05BFE1A">
      <w:pPr>
        <w:spacing w:line="360" w:lineRule="auto"/>
        <w:rPr>
          <w:rFonts w:ascii="宋体" w:hAnsi="宋体" w:cs="宋体"/>
          <w:sz w:val="24"/>
        </w:rPr>
      </w:pPr>
      <w:r>
        <w:rPr>
          <w:rFonts w:hint="eastAsia" w:ascii="宋体" w:hAnsi="宋体" w:cs="宋体"/>
          <w:sz w:val="24"/>
        </w:rPr>
        <w:t>二、投诉项目基本情况</w:t>
      </w:r>
    </w:p>
    <w:p w14:paraId="0371F739">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21BA8D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C9424C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B2C997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DB9CBF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35E05CD">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8FBAF65">
      <w:pPr>
        <w:spacing w:line="360" w:lineRule="auto"/>
        <w:rPr>
          <w:rFonts w:ascii="宋体" w:hAnsi="宋体" w:cs="宋体"/>
          <w:sz w:val="24"/>
        </w:rPr>
      </w:pPr>
      <w:r>
        <w:rPr>
          <w:rFonts w:hint="eastAsia" w:ascii="宋体" w:hAnsi="宋体" w:cs="宋体"/>
          <w:sz w:val="24"/>
        </w:rPr>
        <w:t>三、质疑基本情况</w:t>
      </w:r>
    </w:p>
    <w:p w14:paraId="5F941D7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9B756A7">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39B2BF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0123754">
      <w:pPr>
        <w:spacing w:line="360" w:lineRule="auto"/>
        <w:rPr>
          <w:rFonts w:ascii="宋体" w:hAnsi="宋体" w:cs="宋体"/>
          <w:sz w:val="24"/>
        </w:rPr>
      </w:pPr>
      <w:r>
        <w:rPr>
          <w:rFonts w:hint="eastAsia" w:ascii="宋体" w:hAnsi="宋体" w:cs="宋体"/>
          <w:sz w:val="24"/>
        </w:rPr>
        <w:t>四、投诉事项具体内容</w:t>
      </w:r>
    </w:p>
    <w:p w14:paraId="1144901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DA727EF">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BDFE2EF">
      <w:pPr>
        <w:spacing w:line="360" w:lineRule="auto"/>
        <w:rPr>
          <w:rFonts w:ascii="宋体" w:hAnsi="宋体" w:cs="宋体"/>
          <w:sz w:val="24"/>
          <w:u w:val="dotted"/>
        </w:rPr>
      </w:pPr>
      <w:r>
        <w:rPr>
          <w:rFonts w:hint="eastAsia" w:ascii="宋体" w:hAnsi="宋体" w:cs="宋体"/>
          <w:sz w:val="24"/>
          <w:u w:val="dotted"/>
        </w:rPr>
        <w:t xml:space="preserve">                                                      </w:t>
      </w:r>
    </w:p>
    <w:p w14:paraId="2A4DC89D">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7C146D6">
      <w:pPr>
        <w:spacing w:line="360" w:lineRule="auto"/>
        <w:rPr>
          <w:rFonts w:ascii="宋体" w:hAnsi="宋体" w:cs="宋体"/>
          <w:sz w:val="24"/>
          <w:u w:val="dotted"/>
        </w:rPr>
      </w:pPr>
      <w:r>
        <w:rPr>
          <w:rFonts w:hint="eastAsia" w:ascii="宋体" w:hAnsi="宋体" w:cs="宋体"/>
          <w:sz w:val="24"/>
          <w:u w:val="dotted"/>
        </w:rPr>
        <w:t xml:space="preserve">                                                      </w:t>
      </w:r>
    </w:p>
    <w:p w14:paraId="1230848E">
      <w:pPr>
        <w:spacing w:line="360" w:lineRule="auto"/>
        <w:rPr>
          <w:rFonts w:ascii="宋体" w:hAnsi="宋体" w:cs="宋体"/>
          <w:sz w:val="24"/>
        </w:rPr>
      </w:pPr>
      <w:r>
        <w:rPr>
          <w:rFonts w:hint="eastAsia" w:ascii="宋体" w:hAnsi="宋体" w:cs="宋体"/>
          <w:sz w:val="24"/>
        </w:rPr>
        <w:t>投诉事项2</w:t>
      </w:r>
    </w:p>
    <w:p w14:paraId="42D1AE4B">
      <w:pPr>
        <w:spacing w:line="360" w:lineRule="auto"/>
        <w:rPr>
          <w:rFonts w:ascii="宋体" w:hAnsi="宋体" w:cs="宋体"/>
          <w:sz w:val="24"/>
          <w:u w:val="dotted"/>
        </w:rPr>
      </w:pPr>
      <w:r>
        <w:rPr>
          <w:rFonts w:hint="eastAsia" w:ascii="宋体" w:hAnsi="宋体" w:cs="宋体"/>
          <w:sz w:val="24"/>
        </w:rPr>
        <w:t>……</w:t>
      </w:r>
    </w:p>
    <w:p w14:paraId="3E1F835B">
      <w:pPr>
        <w:spacing w:line="360" w:lineRule="auto"/>
        <w:rPr>
          <w:rFonts w:ascii="宋体" w:hAnsi="宋体" w:cs="宋体"/>
          <w:sz w:val="24"/>
        </w:rPr>
      </w:pPr>
      <w:r>
        <w:rPr>
          <w:rFonts w:hint="eastAsia" w:ascii="宋体" w:hAnsi="宋体" w:cs="宋体"/>
          <w:sz w:val="24"/>
        </w:rPr>
        <w:t>五、与投诉事项相关的投诉请求</w:t>
      </w:r>
    </w:p>
    <w:p w14:paraId="74F6F89C">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C8198DA">
      <w:pPr>
        <w:spacing w:line="360" w:lineRule="auto"/>
        <w:rPr>
          <w:rFonts w:ascii="宋体" w:hAnsi="宋体" w:cs="宋体"/>
          <w:sz w:val="24"/>
          <w:u w:val="single"/>
        </w:rPr>
      </w:pPr>
      <w:r>
        <w:rPr>
          <w:rFonts w:hint="eastAsia" w:ascii="宋体" w:hAnsi="宋体" w:cs="宋体"/>
          <w:sz w:val="24"/>
        </w:rPr>
        <w:t xml:space="preserve">                                                                                                    </w:t>
      </w:r>
    </w:p>
    <w:p w14:paraId="35C47FB9">
      <w:pPr>
        <w:spacing w:line="360" w:lineRule="auto"/>
        <w:rPr>
          <w:rFonts w:ascii="宋体" w:hAnsi="宋体" w:cs="宋体"/>
          <w:sz w:val="24"/>
        </w:rPr>
      </w:pPr>
      <w:r>
        <w:rPr>
          <w:rFonts w:hint="eastAsia" w:ascii="宋体" w:hAnsi="宋体" w:cs="宋体"/>
          <w:sz w:val="24"/>
        </w:rPr>
        <w:t xml:space="preserve">签字(签章)：                   公章：                      </w:t>
      </w:r>
    </w:p>
    <w:p w14:paraId="6AAB49CA">
      <w:pPr>
        <w:spacing w:line="360" w:lineRule="auto"/>
        <w:rPr>
          <w:rFonts w:ascii="宋体" w:hAnsi="宋体" w:cs="宋体"/>
          <w:sz w:val="24"/>
        </w:rPr>
      </w:pPr>
      <w:r>
        <w:rPr>
          <w:rFonts w:hint="eastAsia" w:ascii="宋体" w:hAnsi="宋体" w:cs="宋体"/>
          <w:sz w:val="24"/>
        </w:rPr>
        <w:t xml:space="preserve">日期：    </w:t>
      </w:r>
    </w:p>
    <w:p w14:paraId="122ED906">
      <w:pPr>
        <w:spacing w:line="360" w:lineRule="auto"/>
        <w:rPr>
          <w:rFonts w:ascii="宋体" w:hAnsi="宋体" w:cs="宋体"/>
          <w:b/>
          <w:sz w:val="24"/>
        </w:rPr>
      </w:pPr>
    </w:p>
    <w:p w14:paraId="0CAFCDDC">
      <w:pPr>
        <w:spacing w:line="360" w:lineRule="auto"/>
        <w:rPr>
          <w:rFonts w:ascii="宋体" w:hAnsi="宋体" w:cs="宋体"/>
          <w:b/>
          <w:sz w:val="24"/>
        </w:rPr>
      </w:pPr>
    </w:p>
    <w:p w14:paraId="40A81457">
      <w:pPr>
        <w:spacing w:line="360" w:lineRule="auto"/>
        <w:rPr>
          <w:rFonts w:ascii="宋体" w:hAnsi="宋体" w:cs="宋体"/>
          <w:b/>
          <w:sz w:val="24"/>
        </w:rPr>
      </w:pPr>
      <w:r>
        <w:rPr>
          <w:rFonts w:hint="eastAsia" w:ascii="宋体" w:hAnsi="宋体" w:cs="宋体"/>
          <w:b/>
          <w:sz w:val="24"/>
        </w:rPr>
        <w:t>投诉书制作说明：</w:t>
      </w:r>
    </w:p>
    <w:p w14:paraId="18659DE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C42F5E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6A6A16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D4694B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CC0435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BA2F68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C37784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9C974CD">
      <w:pPr>
        <w:spacing w:line="360" w:lineRule="auto"/>
        <w:rPr>
          <w:rFonts w:ascii="宋体" w:hAnsi="宋体" w:cs="宋体"/>
          <w:b/>
          <w:sz w:val="24"/>
        </w:rPr>
      </w:pPr>
    </w:p>
    <w:p w14:paraId="43DE67DD">
      <w:pPr>
        <w:autoSpaceDE w:val="0"/>
        <w:autoSpaceDN w:val="0"/>
        <w:jc w:val="center"/>
        <w:rPr>
          <w:rFonts w:ascii="宋体" w:hAnsi="宋体" w:cs="宋体"/>
          <w:b/>
          <w:spacing w:val="6"/>
          <w:sz w:val="32"/>
          <w:szCs w:val="32"/>
        </w:rPr>
      </w:pPr>
    </w:p>
    <w:p w14:paraId="1DEABD91">
      <w:pPr>
        <w:autoSpaceDE w:val="0"/>
        <w:autoSpaceDN w:val="0"/>
        <w:jc w:val="center"/>
        <w:rPr>
          <w:rFonts w:ascii="宋体" w:hAnsi="宋体" w:cs="宋体"/>
          <w:b/>
          <w:spacing w:val="6"/>
          <w:sz w:val="32"/>
          <w:szCs w:val="32"/>
        </w:rPr>
      </w:pPr>
    </w:p>
    <w:p w14:paraId="6BF365D4">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E076F95">
      <w:pPr>
        <w:spacing w:line="360" w:lineRule="auto"/>
        <w:rPr>
          <w:rFonts w:ascii="宋体" w:hAnsi="宋体" w:cs="宋体"/>
          <w:sz w:val="24"/>
          <w:u w:val="single"/>
        </w:rPr>
      </w:pPr>
    </w:p>
    <w:p w14:paraId="744C1983">
      <w:pPr>
        <w:spacing w:line="360" w:lineRule="auto"/>
        <w:rPr>
          <w:rFonts w:ascii="宋体" w:hAnsi="宋体" w:cs="宋体"/>
          <w:sz w:val="24"/>
        </w:rPr>
      </w:pPr>
      <w:r>
        <w:rPr>
          <w:rFonts w:hint="eastAsia" w:ascii="宋体" w:hAnsi="宋体" w:cs="宋体"/>
          <w:sz w:val="24"/>
          <w:u w:val="single"/>
          <w:lang w:eastAsia="zh-CN"/>
        </w:rPr>
        <w:t>杭州市西湖区卫生健康局、杭州广厦建筑咨询有限公司</w:t>
      </w:r>
      <w:r>
        <w:rPr>
          <w:rFonts w:hint="eastAsia" w:ascii="宋体" w:hAnsi="宋体" w:cs="宋体"/>
          <w:sz w:val="24"/>
          <w:u w:val="single"/>
        </w:rPr>
        <w:t>：</w:t>
      </w:r>
    </w:p>
    <w:p w14:paraId="758341F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西湖区托育综合服务中心装修改造-弱电智能化设备采购（</w:t>
      </w:r>
      <w:r>
        <w:rPr>
          <w:rFonts w:hint="eastAsia" w:ascii="宋体" w:hAnsi="宋体" w:cs="宋体"/>
          <w:sz w:val="24"/>
          <w:lang w:val="en-US" w:eastAsia="zh-CN"/>
        </w:rPr>
        <w:t>重新招标</w:t>
      </w:r>
      <w:r>
        <w:rPr>
          <w:rFonts w:hint="eastAsia" w:ascii="宋体" w:hAnsi="宋体" w:cs="宋体"/>
          <w:sz w:val="24"/>
          <w:lang w:eastAsia="zh-CN"/>
        </w:rPr>
        <w:t>）</w:t>
      </w:r>
      <w:r>
        <w:rPr>
          <w:rFonts w:hint="eastAsia" w:ascii="宋体" w:hAnsi="宋体" w:cs="宋体"/>
          <w:sz w:val="24"/>
        </w:rPr>
        <w:t>【招标编号：</w:t>
      </w:r>
      <w:r>
        <w:rPr>
          <w:rFonts w:hint="eastAsia" w:ascii="宋体" w:hAnsi="宋体" w:cs="宋体"/>
          <w:sz w:val="24"/>
          <w:lang w:val="en-US" w:eastAsia="zh-CN"/>
        </w:rPr>
        <w:t>HZGX202412-005-001</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A33DB84">
      <w:pPr>
        <w:spacing w:line="360" w:lineRule="auto"/>
        <w:ind w:firstLine="480" w:firstLineChars="200"/>
        <w:rPr>
          <w:rFonts w:ascii="宋体" w:hAnsi="宋体" w:cs="宋体"/>
          <w:sz w:val="24"/>
        </w:rPr>
      </w:pPr>
      <w:r>
        <w:rPr>
          <w:rFonts w:hint="eastAsia" w:ascii="宋体" w:hAnsi="宋体" w:cs="宋体"/>
          <w:sz w:val="24"/>
        </w:rPr>
        <w:t>特此说明。</w:t>
      </w:r>
    </w:p>
    <w:p w14:paraId="0092E921">
      <w:pPr>
        <w:spacing w:line="360" w:lineRule="auto"/>
        <w:ind w:firstLine="494"/>
        <w:rPr>
          <w:rFonts w:ascii="宋体" w:hAnsi="宋体" w:cs="宋体"/>
          <w:sz w:val="24"/>
        </w:rPr>
      </w:pPr>
    </w:p>
    <w:p w14:paraId="561A9E94">
      <w:pPr>
        <w:spacing w:line="360" w:lineRule="auto"/>
        <w:ind w:firstLine="494"/>
        <w:rPr>
          <w:rFonts w:ascii="宋体" w:hAnsi="宋体" w:cs="宋体"/>
          <w:sz w:val="24"/>
        </w:rPr>
      </w:pPr>
    </w:p>
    <w:p w14:paraId="2B1E66B6">
      <w:pPr>
        <w:spacing w:line="360" w:lineRule="auto"/>
        <w:ind w:firstLine="494"/>
        <w:rPr>
          <w:rFonts w:ascii="宋体" w:hAnsi="宋体" w:cs="宋体"/>
          <w:sz w:val="24"/>
        </w:rPr>
      </w:pPr>
    </w:p>
    <w:p w14:paraId="27E483C5">
      <w:pPr>
        <w:spacing w:line="360" w:lineRule="auto"/>
        <w:ind w:firstLine="494"/>
        <w:rPr>
          <w:rFonts w:ascii="宋体" w:hAnsi="宋体" w:cs="宋体"/>
          <w:sz w:val="24"/>
        </w:rPr>
      </w:pPr>
    </w:p>
    <w:p w14:paraId="1EB72E8C">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A929C0F">
      <w:pPr>
        <w:ind w:right="1440" w:firstLine="494"/>
        <w:jc w:val="center"/>
        <w:rPr>
          <w:rFonts w:ascii="宋体" w:hAnsi="宋体" w:cs="宋体"/>
          <w:sz w:val="24"/>
        </w:rPr>
      </w:pPr>
      <w:r>
        <w:rPr>
          <w:rFonts w:hint="eastAsia" w:ascii="宋体" w:hAnsi="宋体" w:cs="宋体"/>
          <w:sz w:val="24"/>
        </w:rPr>
        <w:t xml:space="preserve">                              日期：       年     月     日</w:t>
      </w:r>
    </w:p>
    <w:p w14:paraId="11EEFFDF">
      <w:pPr>
        <w:rPr>
          <w:rFonts w:ascii="宋体" w:hAnsi="宋体" w:cs="宋体"/>
          <w:sz w:val="24"/>
        </w:rPr>
      </w:pPr>
      <w:r>
        <w:rPr>
          <w:rFonts w:hint="eastAsia" w:ascii="宋体" w:hAnsi="宋体" w:cs="宋体"/>
          <w:b/>
          <w:bCs/>
          <w:sz w:val="24"/>
        </w:rPr>
        <w:t>附：</w:t>
      </w:r>
    </w:p>
    <w:p w14:paraId="42B5CB47">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6CBAD6B">
      <w:pPr>
        <w:autoSpaceDE w:val="0"/>
        <w:autoSpaceDN w:val="0"/>
        <w:jc w:val="center"/>
        <w:rPr>
          <w:rFonts w:ascii="宋体" w:hAnsi="宋体" w:cs="宋体"/>
          <w:b/>
          <w:spacing w:val="6"/>
          <w:sz w:val="32"/>
          <w:szCs w:val="32"/>
        </w:rPr>
      </w:pPr>
    </w:p>
    <w:p w14:paraId="053A2FBD">
      <w:pPr>
        <w:autoSpaceDE w:val="0"/>
        <w:autoSpaceDN w:val="0"/>
        <w:jc w:val="center"/>
        <w:rPr>
          <w:rFonts w:ascii="宋体" w:hAnsi="宋体" w:cs="宋体"/>
          <w:b/>
          <w:spacing w:val="6"/>
          <w:sz w:val="32"/>
          <w:szCs w:val="32"/>
        </w:rPr>
      </w:pPr>
    </w:p>
    <w:p w14:paraId="0B5ADAF4">
      <w:pPr>
        <w:autoSpaceDE w:val="0"/>
        <w:autoSpaceDN w:val="0"/>
        <w:jc w:val="center"/>
        <w:rPr>
          <w:rFonts w:ascii="宋体" w:hAnsi="宋体" w:cs="宋体"/>
          <w:b/>
          <w:spacing w:val="6"/>
          <w:sz w:val="32"/>
          <w:szCs w:val="32"/>
        </w:rPr>
      </w:pPr>
    </w:p>
    <w:p w14:paraId="285149F1">
      <w:pPr>
        <w:autoSpaceDE w:val="0"/>
        <w:autoSpaceDN w:val="0"/>
        <w:jc w:val="center"/>
        <w:rPr>
          <w:rFonts w:ascii="宋体" w:hAnsi="宋体" w:cs="宋体"/>
          <w:b/>
          <w:spacing w:val="6"/>
          <w:sz w:val="32"/>
          <w:szCs w:val="32"/>
        </w:rPr>
      </w:pPr>
    </w:p>
    <w:p w14:paraId="61667A4B">
      <w:pPr>
        <w:autoSpaceDE w:val="0"/>
        <w:autoSpaceDN w:val="0"/>
        <w:jc w:val="center"/>
        <w:rPr>
          <w:rFonts w:ascii="宋体" w:hAnsi="宋体" w:cs="宋体"/>
          <w:b/>
          <w:spacing w:val="6"/>
          <w:sz w:val="32"/>
          <w:szCs w:val="32"/>
        </w:rPr>
      </w:pPr>
    </w:p>
    <w:p w14:paraId="74107249">
      <w:pPr>
        <w:autoSpaceDE w:val="0"/>
        <w:autoSpaceDN w:val="0"/>
        <w:jc w:val="center"/>
        <w:rPr>
          <w:rFonts w:ascii="宋体" w:hAnsi="宋体" w:cs="宋体"/>
          <w:b/>
          <w:spacing w:val="6"/>
          <w:sz w:val="32"/>
          <w:szCs w:val="32"/>
        </w:rPr>
      </w:pPr>
    </w:p>
    <w:p w14:paraId="5887EE18">
      <w:pPr>
        <w:autoSpaceDE w:val="0"/>
        <w:autoSpaceDN w:val="0"/>
        <w:jc w:val="center"/>
        <w:rPr>
          <w:rFonts w:ascii="宋体" w:hAnsi="宋体" w:cs="宋体"/>
          <w:b/>
          <w:spacing w:val="6"/>
          <w:sz w:val="32"/>
          <w:szCs w:val="32"/>
        </w:rPr>
      </w:pPr>
    </w:p>
    <w:p w14:paraId="0A1D2133">
      <w:pPr>
        <w:autoSpaceDE w:val="0"/>
        <w:autoSpaceDN w:val="0"/>
        <w:jc w:val="center"/>
        <w:rPr>
          <w:rFonts w:ascii="宋体" w:hAnsi="宋体" w:cs="宋体"/>
          <w:b/>
          <w:spacing w:val="6"/>
          <w:sz w:val="32"/>
          <w:szCs w:val="32"/>
        </w:rPr>
      </w:pPr>
    </w:p>
    <w:p w14:paraId="0D1ED832">
      <w:pPr>
        <w:autoSpaceDE w:val="0"/>
        <w:autoSpaceDN w:val="0"/>
        <w:jc w:val="center"/>
        <w:rPr>
          <w:rFonts w:ascii="宋体" w:hAnsi="宋体" w:cs="宋体"/>
          <w:b/>
          <w:spacing w:val="6"/>
          <w:sz w:val="32"/>
          <w:szCs w:val="32"/>
        </w:rPr>
      </w:pPr>
    </w:p>
    <w:p w14:paraId="1C48A325">
      <w:pPr>
        <w:autoSpaceDE w:val="0"/>
        <w:autoSpaceDN w:val="0"/>
        <w:jc w:val="center"/>
        <w:rPr>
          <w:rFonts w:ascii="宋体" w:hAnsi="宋体" w:cs="宋体"/>
          <w:b/>
          <w:spacing w:val="6"/>
          <w:sz w:val="32"/>
          <w:szCs w:val="32"/>
        </w:rPr>
      </w:pPr>
    </w:p>
    <w:p w14:paraId="56584D1D">
      <w:pPr>
        <w:autoSpaceDE w:val="0"/>
        <w:autoSpaceDN w:val="0"/>
        <w:jc w:val="center"/>
        <w:rPr>
          <w:rFonts w:ascii="宋体" w:hAnsi="宋体" w:cs="宋体"/>
          <w:b/>
          <w:spacing w:val="6"/>
          <w:sz w:val="32"/>
          <w:szCs w:val="32"/>
        </w:rPr>
      </w:pPr>
    </w:p>
    <w:p w14:paraId="261EA24E">
      <w:pPr>
        <w:autoSpaceDE w:val="0"/>
        <w:autoSpaceDN w:val="0"/>
        <w:jc w:val="center"/>
        <w:rPr>
          <w:rFonts w:ascii="宋体" w:hAnsi="宋体" w:cs="宋体"/>
          <w:b/>
          <w:spacing w:val="6"/>
          <w:sz w:val="32"/>
          <w:szCs w:val="32"/>
        </w:rPr>
      </w:pPr>
    </w:p>
    <w:p w14:paraId="0F6991C7">
      <w:pPr>
        <w:autoSpaceDE w:val="0"/>
        <w:autoSpaceDN w:val="0"/>
        <w:jc w:val="center"/>
        <w:rPr>
          <w:rFonts w:ascii="宋体" w:hAnsi="宋体" w:cs="宋体"/>
          <w:b/>
          <w:spacing w:val="6"/>
          <w:sz w:val="32"/>
          <w:szCs w:val="32"/>
        </w:rPr>
      </w:pPr>
    </w:p>
    <w:p w14:paraId="2A54DB5A">
      <w:pPr>
        <w:autoSpaceDE w:val="0"/>
        <w:autoSpaceDN w:val="0"/>
        <w:jc w:val="both"/>
        <w:rPr>
          <w:rFonts w:ascii="宋体" w:hAnsi="宋体" w:cs="宋体"/>
          <w:b/>
          <w:spacing w:val="6"/>
          <w:sz w:val="32"/>
          <w:szCs w:val="32"/>
        </w:rPr>
      </w:pPr>
    </w:p>
    <w:p w14:paraId="10F67B6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044A46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FBA46B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w:t>
      </w:r>
      <w:r>
        <w:rPr>
          <w:rFonts w:hint="eastAsia" w:ascii="宋体" w:hAnsi="宋体" w:cs="宋体"/>
          <w:color w:val="auto"/>
          <w:kern w:val="0"/>
          <w:sz w:val="24"/>
          <w:u w:val="single"/>
        </w:rPr>
        <w:t>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sz w:val="24"/>
          <w:lang w:val="en-US" w:eastAsia="zh-CN"/>
        </w:rPr>
        <w:t>重新招标</w:t>
      </w:r>
      <w:r>
        <w:rPr>
          <w:rFonts w:hint="eastAsia" w:ascii="宋体" w:hAnsi="宋体" w:cs="宋体"/>
          <w:color w:val="auto"/>
          <w:sz w:val="24"/>
          <w:lang w:eastAsia="zh-CN"/>
        </w:rPr>
        <w:t>）</w:t>
      </w:r>
      <w:r>
        <w:rPr>
          <w:rFonts w:hint="eastAsia" w:ascii="宋体" w:hAnsi="宋体" w:cs="宋体"/>
          <w:color w:val="auto"/>
          <w:sz w:val="24"/>
        </w:rPr>
        <w:t>【招标编号：</w:t>
      </w:r>
      <w:r>
        <w:rPr>
          <w:rFonts w:hint="eastAsia" w:ascii="宋体" w:hAnsi="宋体" w:cs="宋体"/>
          <w:color w:val="auto"/>
          <w:sz w:val="24"/>
          <w:lang w:val="en-US" w:eastAsia="zh-CN"/>
        </w:rPr>
        <w:t>HZGX202412-005-001</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55BC10C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FA897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1EE010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405444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7578F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5A1F6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09DE3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787C47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4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4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4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44"/>
      <w:r>
        <w:rPr>
          <w:rFonts w:hint="eastAsia" w:ascii="宋体" w:hAnsi="宋体" w:cs="宋体"/>
          <w:b/>
          <w:kern w:val="0"/>
          <w:sz w:val="24"/>
          <w:lang w:val="zh-CN"/>
        </w:rPr>
        <w:t>）</w:t>
      </w:r>
    </w:p>
    <w:p w14:paraId="2A92C45D">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4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45"/>
    </w:p>
    <w:p w14:paraId="6A984C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A0060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40C7E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E0942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D6435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B8F3DB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ADC2CC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3BD969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9548AC6">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4D87DD5">
      <w:pPr>
        <w:spacing w:line="360" w:lineRule="auto"/>
        <w:ind w:right="420"/>
        <w:rPr>
          <w:rFonts w:ascii="宋体" w:hAnsi="宋体" w:cs="宋体"/>
          <w:sz w:val="24"/>
        </w:rPr>
      </w:pPr>
      <w:r>
        <w:rPr>
          <w:rFonts w:hint="eastAsia" w:ascii="宋体" w:hAnsi="宋体" w:cs="宋体"/>
          <w:sz w:val="24"/>
        </w:rPr>
        <w:t>注：按本格式和要求提供。</w:t>
      </w:r>
    </w:p>
    <w:p w14:paraId="1364C889">
      <w:pPr>
        <w:autoSpaceDE w:val="0"/>
        <w:autoSpaceDN w:val="0"/>
        <w:jc w:val="center"/>
        <w:rPr>
          <w:rFonts w:ascii="宋体" w:hAnsi="宋体" w:cs="宋体"/>
          <w:b/>
          <w:spacing w:val="6"/>
          <w:sz w:val="32"/>
          <w:szCs w:val="32"/>
        </w:rPr>
      </w:pPr>
    </w:p>
    <w:p w14:paraId="035BB75C">
      <w:pPr>
        <w:autoSpaceDE w:val="0"/>
        <w:autoSpaceDN w:val="0"/>
        <w:jc w:val="center"/>
        <w:rPr>
          <w:rFonts w:ascii="宋体" w:hAnsi="宋体" w:cs="宋体"/>
          <w:b/>
          <w:spacing w:val="6"/>
          <w:sz w:val="32"/>
          <w:szCs w:val="32"/>
        </w:rPr>
      </w:pPr>
    </w:p>
    <w:p w14:paraId="0F4B2C4C">
      <w:pPr>
        <w:autoSpaceDE w:val="0"/>
        <w:autoSpaceDN w:val="0"/>
        <w:jc w:val="center"/>
        <w:rPr>
          <w:rFonts w:ascii="宋体" w:hAnsi="宋体" w:cs="宋体"/>
          <w:b/>
          <w:spacing w:val="6"/>
          <w:sz w:val="32"/>
          <w:szCs w:val="32"/>
        </w:rPr>
      </w:pPr>
    </w:p>
    <w:p w14:paraId="3DBB2B9A">
      <w:pPr>
        <w:autoSpaceDE w:val="0"/>
        <w:autoSpaceDN w:val="0"/>
        <w:jc w:val="center"/>
        <w:rPr>
          <w:rFonts w:ascii="宋体" w:hAnsi="宋体" w:cs="宋体"/>
          <w:b/>
          <w:spacing w:val="6"/>
          <w:sz w:val="32"/>
          <w:szCs w:val="32"/>
        </w:rPr>
      </w:pPr>
    </w:p>
    <w:p w14:paraId="2E0E07D9">
      <w:pPr>
        <w:autoSpaceDE w:val="0"/>
        <w:autoSpaceDN w:val="0"/>
        <w:jc w:val="center"/>
        <w:rPr>
          <w:rFonts w:ascii="宋体" w:hAnsi="宋体" w:cs="宋体"/>
          <w:b/>
          <w:spacing w:val="6"/>
          <w:sz w:val="32"/>
          <w:szCs w:val="32"/>
        </w:rPr>
      </w:pPr>
    </w:p>
    <w:p w14:paraId="01D9B267">
      <w:pPr>
        <w:autoSpaceDE w:val="0"/>
        <w:autoSpaceDN w:val="0"/>
        <w:jc w:val="center"/>
        <w:rPr>
          <w:rFonts w:ascii="宋体" w:hAnsi="宋体" w:cs="宋体"/>
          <w:b/>
          <w:spacing w:val="6"/>
          <w:sz w:val="32"/>
          <w:szCs w:val="32"/>
        </w:rPr>
      </w:pPr>
    </w:p>
    <w:p w14:paraId="68C6C625">
      <w:pPr>
        <w:autoSpaceDE w:val="0"/>
        <w:autoSpaceDN w:val="0"/>
        <w:jc w:val="center"/>
        <w:rPr>
          <w:rFonts w:ascii="宋体" w:hAnsi="宋体" w:cs="宋体"/>
          <w:b/>
          <w:spacing w:val="6"/>
          <w:sz w:val="32"/>
          <w:szCs w:val="32"/>
        </w:rPr>
      </w:pPr>
    </w:p>
    <w:p w14:paraId="28C290C0">
      <w:pPr>
        <w:autoSpaceDE w:val="0"/>
        <w:autoSpaceDN w:val="0"/>
        <w:jc w:val="center"/>
        <w:rPr>
          <w:rFonts w:ascii="宋体" w:hAnsi="宋体" w:cs="宋体"/>
          <w:b/>
          <w:spacing w:val="6"/>
          <w:sz w:val="32"/>
          <w:szCs w:val="32"/>
        </w:rPr>
      </w:pPr>
    </w:p>
    <w:p w14:paraId="17D81F76">
      <w:pPr>
        <w:autoSpaceDE w:val="0"/>
        <w:autoSpaceDN w:val="0"/>
        <w:jc w:val="center"/>
        <w:rPr>
          <w:rFonts w:ascii="宋体" w:hAnsi="宋体" w:cs="宋体"/>
          <w:b/>
          <w:spacing w:val="6"/>
          <w:sz w:val="32"/>
          <w:szCs w:val="32"/>
        </w:rPr>
      </w:pPr>
    </w:p>
    <w:p w14:paraId="14766FCE">
      <w:pPr>
        <w:autoSpaceDE w:val="0"/>
        <w:autoSpaceDN w:val="0"/>
        <w:jc w:val="center"/>
        <w:rPr>
          <w:rFonts w:ascii="宋体" w:hAnsi="宋体" w:cs="宋体"/>
          <w:b/>
          <w:spacing w:val="6"/>
          <w:sz w:val="32"/>
          <w:szCs w:val="32"/>
        </w:rPr>
      </w:pPr>
    </w:p>
    <w:p w14:paraId="5AB2307E">
      <w:pPr>
        <w:autoSpaceDE w:val="0"/>
        <w:autoSpaceDN w:val="0"/>
        <w:jc w:val="center"/>
        <w:rPr>
          <w:rFonts w:ascii="宋体" w:hAnsi="宋体" w:cs="宋体"/>
          <w:b/>
          <w:spacing w:val="6"/>
          <w:sz w:val="32"/>
          <w:szCs w:val="32"/>
        </w:rPr>
      </w:pPr>
    </w:p>
    <w:p w14:paraId="069D9AC9">
      <w:pPr>
        <w:autoSpaceDE w:val="0"/>
        <w:autoSpaceDN w:val="0"/>
        <w:jc w:val="center"/>
        <w:rPr>
          <w:rFonts w:ascii="宋体" w:hAnsi="宋体" w:cs="宋体"/>
          <w:b/>
          <w:spacing w:val="6"/>
          <w:sz w:val="32"/>
          <w:szCs w:val="32"/>
        </w:rPr>
      </w:pPr>
    </w:p>
    <w:p w14:paraId="09C25182">
      <w:pPr>
        <w:autoSpaceDE w:val="0"/>
        <w:autoSpaceDN w:val="0"/>
        <w:jc w:val="center"/>
        <w:rPr>
          <w:rFonts w:ascii="宋体" w:hAnsi="宋体" w:cs="宋体"/>
          <w:b/>
          <w:spacing w:val="6"/>
          <w:sz w:val="32"/>
          <w:szCs w:val="32"/>
        </w:rPr>
      </w:pPr>
    </w:p>
    <w:p w14:paraId="4BA416A6">
      <w:pPr>
        <w:autoSpaceDE w:val="0"/>
        <w:autoSpaceDN w:val="0"/>
        <w:jc w:val="center"/>
        <w:rPr>
          <w:rFonts w:ascii="宋体" w:hAnsi="宋体" w:cs="宋体"/>
          <w:b/>
          <w:spacing w:val="6"/>
          <w:sz w:val="32"/>
          <w:szCs w:val="32"/>
        </w:rPr>
      </w:pPr>
    </w:p>
    <w:p w14:paraId="642F995D">
      <w:pPr>
        <w:autoSpaceDE w:val="0"/>
        <w:autoSpaceDN w:val="0"/>
        <w:jc w:val="center"/>
        <w:rPr>
          <w:rFonts w:ascii="宋体" w:hAnsi="宋体" w:cs="宋体"/>
          <w:b/>
          <w:spacing w:val="6"/>
          <w:sz w:val="32"/>
          <w:szCs w:val="32"/>
        </w:rPr>
      </w:pPr>
    </w:p>
    <w:p w14:paraId="2F993975">
      <w:pPr>
        <w:autoSpaceDE w:val="0"/>
        <w:autoSpaceDN w:val="0"/>
        <w:jc w:val="center"/>
        <w:rPr>
          <w:rFonts w:ascii="宋体" w:hAnsi="宋体" w:cs="宋体"/>
          <w:b/>
          <w:spacing w:val="6"/>
          <w:sz w:val="32"/>
          <w:szCs w:val="32"/>
        </w:rPr>
      </w:pPr>
    </w:p>
    <w:p w14:paraId="35AF4899">
      <w:pPr>
        <w:autoSpaceDE w:val="0"/>
        <w:autoSpaceDN w:val="0"/>
        <w:jc w:val="center"/>
        <w:rPr>
          <w:rFonts w:ascii="宋体" w:hAnsi="宋体" w:cs="宋体"/>
          <w:b/>
          <w:spacing w:val="6"/>
          <w:sz w:val="32"/>
          <w:szCs w:val="32"/>
        </w:rPr>
      </w:pPr>
    </w:p>
    <w:p w14:paraId="04457ADC">
      <w:pPr>
        <w:autoSpaceDE w:val="0"/>
        <w:autoSpaceDN w:val="0"/>
        <w:jc w:val="center"/>
        <w:rPr>
          <w:rFonts w:ascii="宋体" w:hAnsi="宋体" w:cs="宋体"/>
          <w:b/>
          <w:spacing w:val="6"/>
          <w:sz w:val="32"/>
          <w:szCs w:val="32"/>
        </w:rPr>
      </w:pPr>
    </w:p>
    <w:p w14:paraId="4F333CF7">
      <w:pPr>
        <w:autoSpaceDE w:val="0"/>
        <w:autoSpaceDN w:val="0"/>
        <w:jc w:val="center"/>
        <w:rPr>
          <w:rFonts w:ascii="宋体" w:hAnsi="宋体" w:cs="宋体"/>
          <w:b/>
          <w:spacing w:val="6"/>
          <w:sz w:val="32"/>
          <w:szCs w:val="32"/>
        </w:rPr>
      </w:pPr>
    </w:p>
    <w:p w14:paraId="021BA4E9">
      <w:pPr>
        <w:autoSpaceDE w:val="0"/>
        <w:autoSpaceDN w:val="0"/>
        <w:jc w:val="center"/>
        <w:rPr>
          <w:rFonts w:ascii="宋体" w:hAnsi="宋体" w:cs="宋体"/>
          <w:b/>
          <w:spacing w:val="6"/>
          <w:sz w:val="32"/>
          <w:szCs w:val="32"/>
        </w:rPr>
      </w:pPr>
    </w:p>
    <w:p w14:paraId="35749D15">
      <w:pPr>
        <w:autoSpaceDE w:val="0"/>
        <w:autoSpaceDN w:val="0"/>
        <w:jc w:val="center"/>
        <w:rPr>
          <w:rFonts w:ascii="宋体" w:hAnsi="宋体" w:cs="宋体"/>
          <w:b/>
          <w:spacing w:val="6"/>
          <w:sz w:val="32"/>
          <w:szCs w:val="32"/>
        </w:rPr>
      </w:pPr>
    </w:p>
    <w:p w14:paraId="340D6287">
      <w:pPr>
        <w:autoSpaceDE w:val="0"/>
        <w:autoSpaceDN w:val="0"/>
        <w:jc w:val="center"/>
        <w:rPr>
          <w:rFonts w:ascii="宋体" w:hAnsi="宋体" w:cs="宋体"/>
          <w:b/>
          <w:spacing w:val="6"/>
          <w:sz w:val="32"/>
          <w:szCs w:val="32"/>
        </w:rPr>
      </w:pPr>
    </w:p>
    <w:p w14:paraId="5FB5B840">
      <w:pPr>
        <w:autoSpaceDE w:val="0"/>
        <w:autoSpaceDN w:val="0"/>
        <w:jc w:val="center"/>
        <w:rPr>
          <w:rFonts w:ascii="宋体" w:hAnsi="宋体" w:cs="宋体"/>
          <w:b/>
          <w:spacing w:val="6"/>
          <w:sz w:val="32"/>
          <w:szCs w:val="32"/>
        </w:rPr>
      </w:pPr>
    </w:p>
    <w:p w14:paraId="189C1323">
      <w:pPr>
        <w:snapToGrid w:val="0"/>
        <w:spacing w:line="360" w:lineRule="auto"/>
        <w:ind w:firstLine="3666" w:firstLineChars="1100"/>
        <w:rPr>
          <w:rFonts w:ascii="宋体" w:hAnsi="宋体" w:cs="宋体"/>
          <w:b/>
          <w:spacing w:val="6"/>
          <w:sz w:val="32"/>
          <w:szCs w:val="32"/>
        </w:rPr>
      </w:pPr>
    </w:p>
    <w:p w14:paraId="5CF3DEF1">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A785F93">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3A3834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70CE3B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rPr>
        <w:t>（</w:t>
      </w:r>
      <w:r>
        <w:rPr>
          <w:rFonts w:hint="eastAsia" w:ascii="宋体" w:hAnsi="宋体" w:cs="宋体"/>
          <w:color w:val="auto"/>
          <w:sz w:val="24"/>
          <w:lang w:eastAsia="zh-CN"/>
        </w:rPr>
        <w:t>西湖区托育综合服务中心装修改造-弱电智能化设备采购（</w:t>
      </w:r>
      <w:r>
        <w:rPr>
          <w:rFonts w:hint="eastAsia" w:ascii="宋体" w:hAnsi="宋体" w:cs="宋体"/>
          <w:color w:val="auto"/>
          <w:sz w:val="24"/>
          <w:lang w:val="en-US" w:eastAsia="zh-CN"/>
        </w:rPr>
        <w:t>重新招标</w:t>
      </w:r>
      <w:r>
        <w:rPr>
          <w:rFonts w:hint="eastAsia" w:ascii="宋体" w:hAnsi="宋体" w:cs="宋体"/>
          <w:color w:val="auto"/>
          <w:sz w:val="24"/>
          <w:lang w:eastAsia="zh-CN"/>
        </w:rPr>
        <w:t>）</w:t>
      </w:r>
      <w:r>
        <w:rPr>
          <w:rFonts w:hint="eastAsia" w:ascii="宋体" w:hAnsi="宋体" w:cs="宋体"/>
          <w:color w:val="auto"/>
          <w:sz w:val="24"/>
        </w:rPr>
        <w:t>）【招标编号：</w:t>
      </w:r>
      <w:r>
        <w:rPr>
          <w:rFonts w:hint="eastAsia" w:ascii="宋体" w:hAnsi="宋体" w:cs="宋体"/>
          <w:color w:val="auto"/>
          <w:sz w:val="24"/>
          <w:lang w:val="en-US" w:eastAsia="zh-CN"/>
        </w:rPr>
        <w:t>HZGX202412-005-001</w:t>
      </w:r>
      <w:r>
        <w:rPr>
          <w:rFonts w:hint="eastAsia" w:ascii="宋体" w:hAnsi="宋体" w:cs="宋体"/>
          <w:color w:val="auto"/>
          <w:sz w:val="24"/>
        </w:rPr>
        <w:t>】</w:t>
      </w:r>
      <w:r>
        <w:rPr>
          <w:rFonts w:hint="eastAsia" w:ascii="宋体" w:hAnsi="宋体" w:cs="宋体"/>
          <w:color w:val="auto"/>
          <w:kern w:val="0"/>
          <w:sz w:val="24"/>
          <w:lang w:val="zh-CN"/>
        </w:rPr>
        <w:t>的中标供应商，将依</w:t>
      </w:r>
      <w:r>
        <w:rPr>
          <w:rFonts w:hint="eastAsia" w:ascii="宋体" w:hAnsi="宋体" w:cs="宋体"/>
          <w:kern w:val="0"/>
          <w:sz w:val="24"/>
          <w:lang w:val="zh-CN"/>
        </w:rPr>
        <w:t>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97DBF7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DD99C7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D8A2864">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0EB1B02">
      <w:r>
        <w:rPr>
          <w:rFonts w:hint="eastAsia"/>
          <w:lang w:val="zh-CN"/>
        </w:rPr>
        <w:t xml:space="preserve"> </w:t>
      </w:r>
    </w:p>
    <w:p w14:paraId="6656B4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EE93E5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A70AEE0">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27CFAC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1EBCCA2">
      <w:pPr>
        <w:snapToGrid w:val="0"/>
        <w:spacing w:line="360" w:lineRule="auto"/>
        <w:ind w:firstLine="576"/>
        <w:rPr>
          <w:rFonts w:ascii="宋体" w:hAnsi="宋体" w:cs="宋体"/>
          <w:u w:val="single"/>
        </w:rPr>
      </w:pPr>
      <w:r>
        <w:rPr>
          <w:rFonts w:hint="eastAsia" w:ascii="宋体" w:hAnsi="宋体" w:cs="宋体"/>
          <w:u w:val="single"/>
        </w:rPr>
        <w:t xml:space="preserve">                                                                                  </w:t>
      </w:r>
    </w:p>
    <w:p w14:paraId="762DD6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FB6A22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56AE5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C59154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AEB9BD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6E91FC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E4720B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9F9479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DE608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14E4DFF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20D3D2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895C8D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FFB43C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3261C5BF">
      <w:pPr>
        <w:spacing w:line="360" w:lineRule="auto"/>
        <w:ind w:right="420"/>
        <w:rPr>
          <w:rFonts w:ascii="宋体" w:hAnsi="宋体" w:cs="宋体"/>
          <w:sz w:val="24"/>
        </w:rPr>
      </w:pPr>
      <w:r>
        <w:rPr>
          <w:rFonts w:hint="eastAsia" w:ascii="宋体" w:hAnsi="宋体" w:cs="宋体"/>
          <w:sz w:val="24"/>
        </w:rPr>
        <w:t>注：按本格式和要求提供。</w:t>
      </w:r>
    </w:p>
    <w:p w14:paraId="1239A79D">
      <w:pPr>
        <w:autoSpaceDE w:val="0"/>
        <w:autoSpaceDN w:val="0"/>
        <w:jc w:val="center"/>
        <w:rPr>
          <w:rFonts w:ascii="宋体" w:hAnsi="宋体" w:cs="宋体"/>
          <w:b/>
          <w:spacing w:val="6"/>
          <w:sz w:val="32"/>
          <w:szCs w:val="32"/>
        </w:rPr>
      </w:pPr>
    </w:p>
    <w:p w14:paraId="42001368">
      <w:pPr>
        <w:autoSpaceDE w:val="0"/>
        <w:autoSpaceDN w:val="0"/>
        <w:jc w:val="center"/>
        <w:rPr>
          <w:rFonts w:ascii="宋体" w:hAnsi="宋体" w:cs="宋体"/>
          <w:b/>
          <w:spacing w:val="6"/>
          <w:sz w:val="32"/>
          <w:szCs w:val="32"/>
        </w:rPr>
      </w:pPr>
    </w:p>
    <w:p w14:paraId="66FA1E49">
      <w:pPr>
        <w:autoSpaceDE w:val="0"/>
        <w:autoSpaceDN w:val="0"/>
        <w:jc w:val="center"/>
        <w:rPr>
          <w:rFonts w:ascii="宋体" w:hAnsi="宋体" w:cs="宋体"/>
          <w:b/>
          <w:spacing w:val="6"/>
          <w:sz w:val="32"/>
          <w:szCs w:val="32"/>
        </w:rPr>
      </w:pPr>
    </w:p>
    <w:p w14:paraId="6AAAEC35">
      <w:pPr>
        <w:autoSpaceDE w:val="0"/>
        <w:autoSpaceDN w:val="0"/>
        <w:jc w:val="center"/>
        <w:rPr>
          <w:rFonts w:ascii="宋体" w:hAnsi="宋体" w:cs="宋体"/>
          <w:b/>
          <w:spacing w:val="6"/>
          <w:sz w:val="32"/>
          <w:szCs w:val="32"/>
        </w:rPr>
      </w:pPr>
    </w:p>
    <w:p w14:paraId="231E494B">
      <w:pPr>
        <w:autoSpaceDE w:val="0"/>
        <w:autoSpaceDN w:val="0"/>
        <w:jc w:val="center"/>
        <w:rPr>
          <w:rFonts w:ascii="宋体" w:hAnsi="宋体" w:cs="宋体"/>
          <w:b/>
          <w:spacing w:val="6"/>
          <w:sz w:val="32"/>
          <w:szCs w:val="32"/>
        </w:rPr>
      </w:pPr>
    </w:p>
    <w:p w14:paraId="3514CE00">
      <w:pPr>
        <w:autoSpaceDE w:val="0"/>
        <w:autoSpaceDN w:val="0"/>
        <w:jc w:val="center"/>
        <w:rPr>
          <w:rFonts w:ascii="宋体" w:hAnsi="宋体" w:cs="宋体"/>
          <w:b/>
          <w:spacing w:val="6"/>
          <w:sz w:val="32"/>
          <w:szCs w:val="32"/>
        </w:rPr>
      </w:pPr>
    </w:p>
    <w:p w14:paraId="0EAC5B98">
      <w:pPr>
        <w:autoSpaceDE w:val="0"/>
        <w:autoSpaceDN w:val="0"/>
        <w:jc w:val="center"/>
        <w:rPr>
          <w:rFonts w:ascii="宋体" w:hAnsi="宋体" w:cs="宋体"/>
          <w:b/>
          <w:spacing w:val="6"/>
          <w:sz w:val="32"/>
          <w:szCs w:val="32"/>
        </w:rPr>
      </w:pPr>
    </w:p>
    <w:p w14:paraId="0F075041">
      <w:pPr>
        <w:autoSpaceDE w:val="0"/>
        <w:autoSpaceDN w:val="0"/>
        <w:jc w:val="center"/>
        <w:rPr>
          <w:rFonts w:ascii="宋体" w:hAnsi="宋体" w:cs="宋体"/>
          <w:b/>
          <w:spacing w:val="6"/>
          <w:sz w:val="32"/>
          <w:szCs w:val="32"/>
        </w:rPr>
      </w:pPr>
    </w:p>
    <w:p w14:paraId="73DC2A3F">
      <w:pPr>
        <w:autoSpaceDE w:val="0"/>
        <w:autoSpaceDN w:val="0"/>
        <w:jc w:val="center"/>
        <w:rPr>
          <w:rFonts w:ascii="宋体" w:hAnsi="宋体" w:cs="宋体"/>
          <w:b/>
          <w:spacing w:val="6"/>
          <w:sz w:val="32"/>
          <w:szCs w:val="32"/>
        </w:rPr>
      </w:pPr>
    </w:p>
    <w:p w14:paraId="1718C650">
      <w:pPr>
        <w:autoSpaceDE w:val="0"/>
        <w:autoSpaceDN w:val="0"/>
        <w:jc w:val="center"/>
        <w:rPr>
          <w:rFonts w:ascii="宋体" w:hAnsi="宋体" w:cs="宋体"/>
          <w:b/>
          <w:spacing w:val="6"/>
          <w:sz w:val="32"/>
          <w:szCs w:val="32"/>
        </w:rPr>
      </w:pPr>
    </w:p>
    <w:p w14:paraId="5C700A95">
      <w:pPr>
        <w:autoSpaceDE w:val="0"/>
        <w:autoSpaceDN w:val="0"/>
        <w:jc w:val="center"/>
        <w:rPr>
          <w:rFonts w:ascii="宋体" w:hAnsi="宋体" w:cs="宋体"/>
          <w:b/>
          <w:spacing w:val="6"/>
          <w:sz w:val="32"/>
          <w:szCs w:val="32"/>
        </w:rPr>
      </w:pPr>
    </w:p>
    <w:p w14:paraId="2722BF12">
      <w:pPr>
        <w:autoSpaceDE w:val="0"/>
        <w:autoSpaceDN w:val="0"/>
        <w:jc w:val="center"/>
        <w:rPr>
          <w:rFonts w:ascii="宋体" w:hAnsi="宋体" w:cs="宋体"/>
          <w:b/>
          <w:spacing w:val="6"/>
          <w:sz w:val="32"/>
          <w:szCs w:val="32"/>
        </w:rPr>
      </w:pPr>
    </w:p>
    <w:p w14:paraId="61BAD8CE">
      <w:pPr>
        <w:autoSpaceDE w:val="0"/>
        <w:autoSpaceDN w:val="0"/>
        <w:jc w:val="center"/>
        <w:rPr>
          <w:rFonts w:ascii="宋体" w:hAnsi="宋体" w:cs="宋体"/>
          <w:b/>
          <w:spacing w:val="6"/>
          <w:sz w:val="32"/>
          <w:szCs w:val="32"/>
        </w:rPr>
      </w:pPr>
    </w:p>
    <w:p w14:paraId="1887A660">
      <w:pPr>
        <w:autoSpaceDE w:val="0"/>
        <w:autoSpaceDN w:val="0"/>
        <w:jc w:val="center"/>
        <w:rPr>
          <w:rFonts w:ascii="宋体" w:hAnsi="宋体" w:cs="宋体"/>
          <w:b/>
          <w:spacing w:val="6"/>
          <w:sz w:val="32"/>
          <w:szCs w:val="32"/>
        </w:rPr>
      </w:pPr>
    </w:p>
    <w:p w14:paraId="2FF98D71">
      <w:pPr>
        <w:autoSpaceDE w:val="0"/>
        <w:autoSpaceDN w:val="0"/>
        <w:jc w:val="center"/>
        <w:rPr>
          <w:rFonts w:ascii="宋体" w:hAnsi="宋体" w:cs="宋体"/>
          <w:b/>
          <w:spacing w:val="6"/>
          <w:sz w:val="32"/>
          <w:szCs w:val="32"/>
        </w:rPr>
      </w:pPr>
    </w:p>
    <w:p w14:paraId="16D90749">
      <w:pPr>
        <w:autoSpaceDE w:val="0"/>
        <w:autoSpaceDN w:val="0"/>
        <w:jc w:val="center"/>
        <w:rPr>
          <w:rFonts w:ascii="宋体" w:hAnsi="宋体" w:cs="宋体"/>
          <w:b/>
          <w:spacing w:val="6"/>
          <w:sz w:val="32"/>
          <w:szCs w:val="32"/>
        </w:rPr>
      </w:pPr>
    </w:p>
    <w:p w14:paraId="677473D0">
      <w:pPr>
        <w:autoSpaceDE w:val="0"/>
        <w:autoSpaceDN w:val="0"/>
        <w:jc w:val="center"/>
        <w:rPr>
          <w:rFonts w:ascii="宋体" w:hAnsi="宋体" w:cs="宋体"/>
          <w:b/>
          <w:spacing w:val="6"/>
          <w:sz w:val="32"/>
          <w:szCs w:val="32"/>
        </w:rPr>
      </w:pPr>
    </w:p>
    <w:p w14:paraId="682D583B">
      <w:pPr>
        <w:autoSpaceDE w:val="0"/>
        <w:autoSpaceDN w:val="0"/>
        <w:jc w:val="center"/>
        <w:rPr>
          <w:rFonts w:ascii="宋体" w:hAnsi="宋体" w:cs="宋体"/>
          <w:b/>
          <w:spacing w:val="6"/>
          <w:sz w:val="32"/>
          <w:szCs w:val="32"/>
        </w:rPr>
      </w:pPr>
    </w:p>
    <w:p w14:paraId="35B39163">
      <w:pPr>
        <w:autoSpaceDE w:val="0"/>
        <w:autoSpaceDN w:val="0"/>
        <w:jc w:val="center"/>
        <w:rPr>
          <w:rFonts w:ascii="宋体" w:hAnsi="宋体" w:cs="宋体"/>
          <w:b/>
          <w:spacing w:val="6"/>
          <w:sz w:val="32"/>
          <w:szCs w:val="32"/>
        </w:rPr>
      </w:pPr>
    </w:p>
    <w:p w14:paraId="5A5B10CA">
      <w:pPr>
        <w:autoSpaceDE w:val="0"/>
        <w:autoSpaceDN w:val="0"/>
        <w:jc w:val="center"/>
        <w:rPr>
          <w:rFonts w:ascii="宋体" w:hAnsi="宋体" w:cs="宋体"/>
          <w:b/>
          <w:spacing w:val="6"/>
          <w:sz w:val="32"/>
          <w:szCs w:val="32"/>
        </w:rPr>
      </w:pPr>
    </w:p>
    <w:p w14:paraId="7139A748">
      <w:pPr>
        <w:autoSpaceDE w:val="0"/>
        <w:autoSpaceDN w:val="0"/>
        <w:jc w:val="center"/>
        <w:rPr>
          <w:rFonts w:ascii="宋体" w:hAnsi="宋体" w:cs="宋体"/>
          <w:b/>
          <w:spacing w:val="6"/>
          <w:sz w:val="32"/>
          <w:szCs w:val="32"/>
        </w:rPr>
      </w:pPr>
    </w:p>
    <w:p w14:paraId="3FF1C9C7">
      <w:pPr>
        <w:autoSpaceDE w:val="0"/>
        <w:autoSpaceDN w:val="0"/>
        <w:jc w:val="center"/>
        <w:rPr>
          <w:rFonts w:ascii="宋体" w:hAnsi="宋体" w:cs="宋体"/>
          <w:b/>
          <w:spacing w:val="6"/>
          <w:sz w:val="32"/>
          <w:szCs w:val="32"/>
        </w:rPr>
      </w:pPr>
    </w:p>
    <w:p w14:paraId="00DF312F">
      <w:pPr>
        <w:autoSpaceDE w:val="0"/>
        <w:autoSpaceDN w:val="0"/>
        <w:jc w:val="center"/>
        <w:rPr>
          <w:rFonts w:ascii="宋体" w:hAnsi="宋体" w:cs="宋体"/>
          <w:b/>
          <w:spacing w:val="6"/>
          <w:sz w:val="32"/>
          <w:szCs w:val="32"/>
        </w:rPr>
      </w:pPr>
    </w:p>
    <w:p w14:paraId="6E766406">
      <w:pPr>
        <w:autoSpaceDE w:val="0"/>
        <w:autoSpaceDN w:val="0"/>
        <w:jc w:val="center"/>
        <w:rPr>
          <w:rFonts w:ascii="宋体" w:hAnsi="宋体" w:cs="宋体"/>
          <w:b/>
          <w:spacing w:val="6"/>
          <w:sz w:val="32"/>
          <w:szCs w:val="32"/>
        </w:rPr>
      </w:pPr>
    </w:p>
    <w:p w14:paraId="76DCA924">
      <w:pPr>
        <w:autoSpaceDE w:val="0"/>
        <w:autoSpaceDN w:val="0"/>
        <w:jc w:val="center"/>
        <w:rPr>
          <w:rFonts w:ascii="宋体" w:hAnsi="宋体" w:cs="宋体"/>
          <w:b/>
          <w:spacing w:val="6"/>
          <w:sz w:val="32"/>
          <w:szCs w:val="32"/>
        </w:rPr>
      </w:pPr>
    </w:p>
    <w:p w14:paraId="7BFEBDF4">
      <w:pPr>
        <w:autoSpaceDE w:val="0"/>
        <w:autoSpaceDN w:val="0"/>
        <w:jc w:val="center"/>
        <w:rPr>
          <w:rFonts w:ascii="宋体" w:hAnsi="宋体" w:cs="宋体"/>
          <w:b/>
          <w:spacing w:val="6"/>
          <w:sz w:val="32"/>
          <w:szCs w:val="32"/>
        </w:rPr>
      </w:pPr>
    </w:p>
    <w:p w14:paraId="242BC7AC">
      <w:pPr>
        <w:autoSpaceDE w:val="0"/>
        <w:autoSpaceDN w:val="0"/>
        <w:jc w:val="center"/>
        <w:rPr>
          <w:rFonts w:ascii="宋体" w:hAnsi="宋体" w:cs="宋体"/>
          <w:b/>
          <w:spacing w:val="6"/>
          <w:sz w:val="32"/>
          <w:szCs w:val="32"/>
        </w:rPr>
      </w:pPr>
    </w:p>
    <w:p w14:paraId="0219ECB3">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AC19844">
      <w:pPr>
        <w:spacing w:line="360" w:lineRule="auto"/>
        <w:jc w:val="center"/>
        <w:rPr>
          <w:rFonts w:ascii="宋体" w:hAnsi="宋体" w:cs="宋体"/>
          <w:sz w:val="24"/>
          <w:u w:val="single"/>
        </w:rPr>
      </w:pPr>
    </w:p>
    <w:p w14:paraId="1854146F">
      <w:pPr>
        <w:spacing w:line="360" w:lineRule="auto"/>
        <w:jc w:val="center"/>
        <w:rPr>
          <w:rFonts w:ascii="宋体" w:hAnsi="宋体" w:cs="宋体"/>
          <w:b/>
          <w:sz w:val="32"/>
          <w:szCs w:val="32"/>
        </w:rPr>
      </w:pPr>
      <w:r>
        <w:rPr>
          <w:rFonts w:hint="eastAsia" w:ascii="宋体" w:hAnsi="宋体" w:cs="宋体"/>
          <w:b/>
          <w:sz w:val="32"/>
          <w:szCs w:val="32"/>
        </w:rPr>
        <w:t>中小企业声明函（</w:t>
      </w:r>
      <w:r>
        <w:rPr>
          <w:rFonts w:hint="eastAsia" w:ascii="宋体" w:hAnsi="宋体" w:cs="宋体"/>
          <w:b/>
          <w:sz w:val="32"/>
          <w:szCs w:val="32"/>
          <w:lang w:val="en-US" w:eastAsia="zh-CN"/>
        </w:rPr>
        <w:t>货物</w:t>
      </w:r>
      <w:r>
        <w:rPr>
          <w:rFonts w:hint="eastAsia" w:ascii="宋体" w:hAnsi="宋体" w:cs="宋体"/>
          <w:b/>
          <w:sz w:val="32"/>
          <w:szCs w:val="32"/>
        </w:rPr>
        <w:t>）</w:t>
      </w:r>
    </w:p>
    <w:p w14:paraId="32706C9F">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 xml:space="preserve"> </w:t>
      </w:r>
      <w:r>
        <w:rPr>
          <w:rFonts w:hint="eastAsia" w:ascii="宋体" w:hAnsi="宋体" w:cs="宋体"/>
          <w:sz w:val="24"/>
          <w:u w:val="single"/>
          <w:lang w:eastAsia="zh-CN"/>
        </w:rPr>
        <w:t>杭州市西湖区卫生健康局</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w:t>
      </w:r>
      <w:r>
        <w:rPr>
          <w:rFonts w:hint="eastAsia" w:ascii="宋体" w:hAnsi="宋体" w:cs="宋体"/>
          <w:color w:val="auto"/>
          <w:sz w:val="24"/>
          <w:u w:val="single"/>
          <w:lang w:eastAsia="zh-CN"/>
        </w:rPr>
        <w:t>西湖区托育综合服务中心装修改造-弱电智能化设备采购（</w:t>
      </w:r>
      <w:r>
        <w:rPr>
          <w:rFonts w:hint="eastAsia" w:ascii="宋体" w:hAnsi="宋体" w:cs="宋体"/>
          <w:color w:val="auto"/>
          <w:sz w:val="24"/>
          <w:u w:val="single"/>
          <w:lang w:val="en-US" w:eastAsia="zh-CN"/>
        </w:rPr>
        <w:t>重新招标</w:t>
      </w:r>
      <w:r>
        <w:rPr>
          <w:rFonts w:hint="eastAsia" w:ascii="宋体" w:hAnsi="宋体" w:cs="宋体"/>
          <w:color w:val="auto"/>
          <w:sz w:val="24"/>
          <w:u w:val="single"/>
          <w:lang w:eastAsia="zh-CN"/>
        </w:rPr>
        <w:t>）</w:t>
      </w:r>
      <w:r>
        <w:rPr>
          <w:rFonts w:hint="eastAsia" w:ascii="宋体" w:hAnsi="宋体" w:cs="宋体"/>
          <w:color w:val="auto"/>
          <w:sz w:val="24"/>
          <w:u w:val="single"/>
        </w:rPr>
        <w:t xml:space="preserve"> </w:t>
      </w:r>
      <w:r>
        <w:rPr>
          <w:rFonts w:hint="eastAsia" w:ascii="宋体" w:hAnsi="宋体" w:cs="宋体"/>
          <w:sz w:val="24"/>
        </w:rPr>
        <w:t>采购活动，</w:t>
      </w:r>
      <w:r>
        <w:rPr>
          <w:rFonts w:hint="eastAsia" w:ascii="宋体" w:hAnsi="宋体" w:cs="宋体"/>
          <w:sz w:val="24"/>
          <w:lang w:val="en-US" w:eastAsia="zh-CN"/>
        </w:rPr>
        <w:t>货物</w:t>
      </w:r>
      <w:r>
        <w:rPr>
          <w:rFonts w:hint="eastAsia" w:ascii="宋体" w:hAnsi="宋体" w:cs="宋体"/>
          <w:color w:val="auto"/>
          <w:sz w:val="24"/>
        </w:rPr>
        <w:t>全部由符合政策要求的中小企业</w:t>
      </w:r>
      <w:r>
        <w:rPr>
          <w:rFonts w:hint="eastAsia" w:ascii="宋体" w:hAnsi="宋体" w:cs="宋体"/>
          <w:color w:val="auto"/>
          <w:sz w:val="24"/>
          <w:lang w:val="en-US" w:eastAsia="zh-CN"/>
        </w:rPr>
        <w:t>制造</w:t>
      </w:r>
      <w:r>
        <w:rPr>
          <w:rFonts w:hint="eastAsia" w:ascii="宋体" w:hAnsi="宋体" w:cs="宋体"/>
          <w:color w:val="auto"/>
          <w:sz w:val="24"/>
        </w:rPr>
        <w:t>。相关企业（含联合体中的中小企业、签订分</w:t>
      </w:r>
      <w:r>
        <w:rPr>
          <w:rFonts w:hint="eastAsia" w:ascii="宋体" w:hAnsi="宋体" w:cs="宋体"/>
          <w:sz w:val="24"/>
        </w:rPr>
        <w:t>包意向协议的中小企业）的具体情况如下：</w:t>
      </w:r>
    </w:p>
    <w:p w14:paraId="1C2AAA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val="en-US" w:eastAsia="zh-CN"/>
        </w:rPr>
        <w:t>单口网络面板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2F49A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电话网络面板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16786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网络电视面板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42724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双网络面板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F01F6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24口非屏蔽网络配线架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DF669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网络跳线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39B60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24口光纤配线架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CECF5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4662F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水晶头</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A0487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机柜</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B3A31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无线AP</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8731B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24口互联网交换机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9FC0F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24口医疗网交换机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3743A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24口互联网POE交换机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E3D69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AC控制器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A9335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核心交换机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A9B2B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路由器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458DB4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防火墙</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88560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400万海螺型网络摄像机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29FD4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400万筒型网络摄像机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E3E4C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枪机支架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34034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信号防雷器</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311F0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400万全景摄像机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CE167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24口智能化专网POE交换机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0EAAD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48口智能化专网POE交换机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3971F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64路硬盘录像机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320B1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8T硬盘存储设备</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5AD27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4路解码器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7A9CD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55寸拼接屏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C3E5C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机柜</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3A592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D963C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95B54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13C67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人脸识别门禁主机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84F1C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人脸识别机专供电源</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68352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电源控制器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60A96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开门按钮</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83929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 xml:space="preserve">单门磁力锁 </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E04E6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双门磁力锁</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97CB9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发卡器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008F4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门禁IC卡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72A17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72819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849BC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16口千兆交换机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DF9FA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儿童人脸识别机立柱</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88317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人行闸机三通道（含2台边机，2台中间机）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9BFFA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人脸识别测温套件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4816DD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D96DC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IP网络广播控制中心</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D5F0F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IP广播系统软件 (带加密狗)</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43DF7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IP网络话筒</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AED3D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DVD播放机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9D3ED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信号防雷器</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23C2B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IP网络消防编码器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97106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数字网络功放250W</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3CD71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吸顶喇叭</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42E4D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户外音箱</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2B966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8+2路智能编程带滤波电源时序管理器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9531A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55寸液晶综合屏（无线音频发射器、无线吸顶音箱）</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5B136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21.5寸智慧门牌（含电子班牌4台）</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1BF4D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21.5寸立式取号机</w:t>
      </w:r>
      <w:r>
        <w:rPr>
          <w:rFonts w:hint="eastAsia" w:ascii="仿宋" w:hAnsi="仿宋" w:eastAsia="仿宋" w:cs="仿宋"/>
          <w:color w:val="auto"/>
          <w:sz w:val="24"/>
          <w:highlight w:val="none"/>
        </w:rPr>
        <w:t>对应采购清单及技术要求4.1-9项</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58693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无线通讯模块</w:t>
      </w:r>
      <w:r>
        <w:rPr>
          <w:rFonts w:hint="eastAsia" w:ascii="仿宋" w:hAnsi="仿宋" w:eastAsia="仿宋" w:cs="仿宋"/>
          <w:color w:val="auto"/>
          <w:sz w:val="24"/>
          <w:highlight w:val="none"/>
        </w:rPr>
        <w:t>对应采购清单及技术要求4.1-10项</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75E07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无线呼叫器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4DB0D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专业版排队软件</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0ECE5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会议系统配线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7DB27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会议系统配管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24931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会议系统音响线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D41B9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高清线15米</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B3A8D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旗舰版4K4进4出一体式HDMI矩阵</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6BAA3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高档会议音箱（12寸，400W）-主扩+辅助</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60039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音箱支架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85AF0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2通道专业功放600W</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4B1F77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单10寸低频音箱（单10寸，350W）</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4C179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2通道专业功放1000W</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17BC4D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数字音频处理器(8进8出)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91EDA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2编组12路调音台</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D357D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真分集U段无线话筒</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87B92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 xml:space="preserve">DVD播放器 </w:t>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35C3B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反馈抑制器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04306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8+2路智能编程带滤波电源时序管理器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19D22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机柜</w:t>
      </w:r>
      <w:r>
        <w:rPr>
          <w:rFonts w:hint="eastAsia" w:ascii="仿宋" w:hAnsi="仿宋" w:eastAsia="仿宋" w:cs="仿宋"/>
          <w:color w:val="auto"/>
          <w:sz w:val="24"/>
          <w:highlight w:val="none"/>
        </w:rPr>
        <w:t>（智能尿检嵌入式软件）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3F2EA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旗舰版4K4进4出一体式HDMI矩阵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C02C1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会议阵列音柱(300W)</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D3F2D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音箱支架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FDFDC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2通道专业功放600W</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5FAD6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数字音频处理器(8进8出)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BFB2F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2编组12路调音台</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91B7D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真分集U段无线话筒</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3DD441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DVD播放器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675D0C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90</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反馈抑制器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61CCF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8+2路智能编程带滤波电源时序管理器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43BEB2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数字会议主机(带录音功能、带5寸触屏)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1EDD9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93</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桌面式纯讨论会议主席单元</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08D4B5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94</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桌面式纯讨论会议代表单元</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0905B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95</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延长线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619D2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96</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专用地插</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13131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97</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机柜</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5DA191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98</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电梯厅43寸宣传屏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295FC6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99</w:t>
      </w:r>
      <w:r>
        <w:rPr>
          <w:rFonts w:hint="eastAsia" w:ascii="仿宋" w:hAnsi="仿宋" w:eastAsia="仿宋" w:cs="仿宋"/>
          <w:color w:val="auto"/>
          <w:sz w:val="24"/>
          <w:highlight w:val="none"/>
        </w:rPr>
        <w:tab/>
      </w:r>
      <w:r>
        <w:rPr>
          <w:rFonts w:hint="eastAsia" w:ascii="宋体" w:hAnsi="宋体" w:eastAsia="宋体" w:cs="宋体"/>
          <w:i w:val="0"/>
          <w:iCs w:val="0"/>
          <w:color w:val="000000"/>
          <w:kern w:val="0"/>
          <w:sz w:val="22"/>
          <w:szCs w:val="22"/>
          <w:u w:val="none"/>
          <w:lang w:val="en-US" w:eastAsia="zh-CN" w:bidi="ar"/>
        </w:rPr>
        <w:t>单轨对开开合帘电动窗帘</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7577BF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r>
        <w:rPr>
          <w:rFonts w:hint="eastAsia" w:ascii="宋体" w:hAnsi="宋体" w:eastAsia="宋体" w:cs="宋体"/>
          <w:i w:val="0"/>
          <w:iCs w:val="0"/>
          <w:color w:val="000000"/>
          <w:kern w:val="0"/>
          <w:sz w:val="22"/>
          <w:szCs w:val="22"/>
          <w:u w:val="none"/>
          <w:lang w:val="en-US" w:eastAsia="zh-CN" w:bidi="ar"/>
        </w:rPr>
        <w:t>单轨单开式电动窗帘</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属于 （</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 ；制造商为 （企业名称） ，从业人员  人，营业收入为  万元，资产总额为   万元，属于 （中型企业、小型企业、微型企业） ；</w:t>
      </w:r>
    </w:p>
    <w:p w14:paraId="4D750D49">
      <w:pPr>
        <w:spacing w:line="360" w:lineRule="auto"/>
        <w:ind w:firstLine="480" w:firstLineChars="200"/>
        <w:jc w:val="left"/>
        <w:rPr>
          <w:rFonts w:ascii="宋体" w:hAnsi="宋体" w:cs="宋体"/>
          <w:color w:val="auto"/>
          <w:sz w:val="24"/>
          <w:szCs w:val="24"/>
        </w:rPr>
      </w:pPr>
    </w:p>
    <w:p w14:paraId="2F1ED50D">
      <w:pPr>
        <w:spacing w:line="360" w:lineRule="auto"/>
        <w:ind w:firstLine="480" w:firstLineChars="200"/>
        <w:jc w:val="left"/>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3561758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A30BADC">
      <w:pPr>
        <w:spacing w:line="360" w:lineRule="auto"/>
        <w:ind w:right="1760"/>
        <w:jc w:val="right"/>
        <w:rPr>
          <w:rFonts w:ascii="宋体" w:hAnsi="宋体" w:cs="宋体"/>
          <w:sz w:val="24"/>
        </w:rPr>
      </w:pPr>
      <w:r>
        <w:rPr>
          <w:rFonts w:hint="eastAsia" w:ascii="宋体" w:hAnsi="宋体" w:cs="宋体"/>
          <w:sz w:val="24"/>
        </w:rPr>
        <w:t>投标人名称（电子签名）：</w:t>
      </w:r>
    </w:p>
    <w:p w14:paraId="6F9729F2">
      <w:pPr>
        <w:spacing w:line="360" w:lineRule="auto"/>
        <w:ind w:right="1120" w:firstLine="4680" w:firstLineChars="1950"/>
        <w:rPr>
          <w:rFonts w:ascii="宋体" w:hAnsi="宋体" w:cs="宋体"/>
          <w:sz w:val="24"/>
        </w:rPr>
      </w:pPr>
      <w:r>
        <w:rPr>
          <w:rFonts w:hint="eastAsia" w:ascii="宋体" w:hAnsi="宋体" w:cs="宋体"/>
          <w:sz w:val="24"/>
        </w:rPr>
        <w:t>日 期：</w:t>
      </w:r>
    </w:p>
    <w:p w14:paraId="777BB021">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9177FBA">
      <w:pPr>
        <w:spacing w:line="360" w:lineRule="auto"/>
        <w:ind w:right="420"/>
        <w:rPr>
          <w:rFonts w:ascii="宋体" w:hAnsi="宋体" w:cs="宋体"/>
          <w:sz w:val="24"/>
        </w:rPr>
      </w:pPr>
    </w:p>
    <w:p w14:paraId="7703E457">
      <w:pPr>
        <w:spacing w:line="360" w:lineRule="auto"/>
        <w:ind w:right="420"/>
        <w:rPr>
          <w:rFonts w:ascii="宋体" w:hAnsi="宋体" w:cs="宋体"/>
          <w:sz w:val="24"/>
        </w:rPr>
      </w:pPr>
      <w:r>
        <w:rPr>
          <w:rFonts w:hint="eastAsia" w:ascii="宋体" w:hAnsi="宋体" w:cs="宋体"/>
          <w:sz w:val="24"/>
        </w:rPr>
        <w:t xml:space="preserve">   注：</w:t>
      </w:r>
    </w:p>
    <w:p w14:paraId="231F9B77">
      <w:pPr>
        <w:spacing w:line="360" w:lineRule="auto"/>
        <w:ind w:right="420" w:firstLine="480" w:firstLineChars="200"/>
        <w:rPr>
          <w:rFonts w:ascii="宋体" w:hAnsi="宋体" w:cs="宋体"/>
          <w:sz w:val="24"/>
        </w:rPr>
      </w:pPr>
      <w:r>
        <w:rPr>
          <w:rFonts w:hint="eastAsia" w:ascii="宋体" w:hAnsi="宋体" w:cs="宋体"/>
          <w:sz w:val="24"/>
        </w:rPr>
        <w:t>1、填写要求：①“标的名称”、“</w:t>
      </w:r>
      <w:r>
        <w:rPr>
          <w:rFonts w:hint="eastAsia" w:ascii="宋体" w:hAnsi="宋体" w:cs="宋体"/>
          <w:sz w:val="24"/>
          <w:lang w:eastAsia="zh-CN"/>
        </w:rPr>
        <w:t>采购文件中明确的所属行业</w:t>
      </w:r>
      <w:r>
        <w:rPr>
          <w:rFonts w:hint="eastAsia" w:ascii="宋体" w:hAnsi="宋体" w:cs="宋体"/>
          <w:sz w:val="24"/>
        </w:rPr>
        <w:t>”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FCF1D48">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243C4B0">
      <w:pPr>
        <w:pStyle w:val="3"/>
        <w:rPr>
          <w:rFonts w:ascii="宋体" w:hAnsi="宋体" w:eastAsia="宋体" w:cs="宋体"/>
          <w:lang w:val="en-US"/>
        </w:rPr>
      </w:pPr>
    </w:p>
    <w:p w14:paraId="52375602">
      <w:pPr>
        <w:spacing w:line="360" w:lineRule="auto"/>
        <w:ind w:right="420"/>
        <w:rPr>
          <w:rFonts w:ascii="宋体" w:hAnsi="宋体" w:cs="宋体"/>
        </w:rPr>
      </w:pPr>
    </w:p>
    <w:p w14:paraId="2B231972">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1F03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5794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0746">
    <w:pPr>
      <w:pStyle w:val="42"/>
      <w:framePr w:wrap="around" w:vAnchor="text" w:hAnchor="margin" w:xAlign="right" w:y="1"/>
      <w:rPr>
        <w:rStyle w:val="72"/>
      </w:rPr>
    </w:pPr>
    <w:r>
      <w:fldChar w:fldCharType="begin"/>
    </w:r>
    <w:r>
      <w:rPr>
        <w:rStyle w:val="72"/>
      </w:rPr>
      <w:instrText xml:space="preserve">PAGE  </w:instrText>
    </w:r>
    <w:r>
      <w:fldChar w:fldCharType="end"/>
    </w:r>
  </w:p>
  <w:p w14:paraId="190CA0B9">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EE8D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6" w:name="_Toc36110187"/>
    <w:bookmarkStart w:id="547" w:name="_Toc91899912"/>
    <w:bookmarkStart w:id="548" w:name="_Toc131845147"/>
    <w:bookmarkStart w:id="549" w:name="_Toc164085800"/>
    <w:r>
      <w:rPr>
        <w:rFonts w:hint="eastAsia" w:ascii="仿宋_GB2312" w:eastAsia="仿宋_GB2312"/>
        <w:kern w:val="0"/>
        <w:szCs w:val="21"/>
      </w:rPr>
      <w:t xml:space="preserve"> 页</w:t>
    </w:r>
    <w:bookmarkEnd w:id="546"/>
    <w:bookmarkEnd w:id="547"/>
    <w:bookmarkEnd w:id="548"/>
    <w:bookmarkEnd w:id="5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0873F">
    <w:pPr>
      <w:pStyle w:val="42"/>
      <w:framePr w:wrap="around" w:vAnchor="text" w:hAnchor="margin" w:xAlign="right" w:y="1"/>
      <w:rPr>
        <w:rStyle w:val="72"/>
      </w:rPr>
    </w:pPr>
    <w:r>
      <w:fldChar w:fldCharType="begin"/>
    </w:r>
    <w:r>
      <w:rPr>
        <w:rStyle w:val="72"/>
      </w:rPr>
      <w:instrText xml:space="preserve">PAGE  </w:instrText>
    </w:r>
    <w:r>
      <w:fldChar w:fldCharType="end"/>
    </w:r>
  </w:p>
  <w:p w14:paraId="11EED31A">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8BBA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A377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5DAA6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3745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2301D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A4F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C0A2DB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3D25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04C1C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1DF9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69DEB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F16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BFCC6F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DBA4D">
    <w:pPr>
      <w:pStyle w:val="43"/>
      <w:pBdr>
        <w:bottom w:val="single" w:color="auto" w:sz="6" w:space="4"/>
      </w:pBdr>
      <w:jc w:val="right"/>
    </w:pPr>
    <w:r>
      <w:t></w:t>
    </w:r>
    <w:r>
      <w:rPr>
        <w:rFonts w:hint="eastAsia"/>
      </w:rPr>
      <w:t xml:space="preserve">             </w:t>
    </w:r>
    <w:r>
      <w:t>杭州市政府采购公开招标文件</w:t>
    </w:r>
  </w:p>
  <w:p w14:paraId="4EC7133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22410">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8C8DE">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057A3">
    <w:pPr>
      <w:pStyle w:val="43"/>
      <w:rPr>
        <w:rFonts w:ascii="仿宋_GB2312" w:eastAsia="仿宋_GB2312"/>
        <w:b/>
        <w:i/>
        <w:u w:val="single"/>
      </w:rPr>
    </w:pPr>
    <w:r>
      <w:t></w:t>
    </w:r>
    <w:r>
      <w:rPr>
        <w:rFonts w:hint="eastAsia"/>
      </w:rPr>
      <w:t xml:space="preserve">                                                  </w:t>
    </w:r>
    <w:r>
      <w:t xml:space="preserve">             杭州市政府采购公开招标文件</w:t>
    </w:r>
  </w:p>
  <w:p w14:paraId="27DEDA5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81B48">
    <w:pPr>
      <w:pStyle w:val="43"/>
    </w:pPr>
    <w:r>
      <w:t></w:t>
    </w:r>
    <w:r>
      <w:rPr>
        <w:rFonts w:hint="eastAsia"/>
      </w:rPr>
      <w:t xml:space="preserve">         </w:t>
    </w:r>
  </w:p>
  <w:p w14:paraId="0649F535">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94662">
    <w:pPr>
      <w:pStyle w:val="43"/>
      <w:rPr>
        <w:rFonts w:ascii="仿宋_GB2312" w:eastAsia="仿宋_GB2312"/>
        <w:b/>
        <w:i/>
        <w:u w:val="single"/>
      </w:rPr>
    </w:pPr>
    <w:r>
      <w:t></w:t>
    </w:r>
    <w:r>
      <w:rPr>
        <w:rFonts w:hint="eastAsia"/>
      </w:rPr>
      <w:t xml:space="preserve">                                                  </w:t>
    </w:r>
    <w:r>
      <w:t>杭州市政府采购公开招标文件</w:t>
    </w:r>
  </w:p>
  <w:p w14:paraId="3C1A0B4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91BB9">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EC0A0">
    <w:pPr>
      <w:pStyle w:val="43"/>
      <w:jc w:val="right"/>
      <w:rPr>
        <w:rFonts w:ascii="仿宋_GB2312" w:eastAsia="仿宋_GB2312"/>
        <w:b/>
        <w:i/>
        <w:u w:val="single"/>
      </w:rPr>
    </w:pPr>
    <w:r>
      <w:rPr>
        <w:rFonts w:hint="eastAsia"/>
      </w:rPr>
      <w:t xml:space="preserve">                                  </w:t>
    </w:r>
    <w:r>
      <w:t>杭州市政府采购公开招标文件</w:t>
    </w:r>
  </w:p>
  <w:p w14:paraId="4482DB4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1A268">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6F51A">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2312E"/>
    <w:multiLevelType w:val="singleLevel"/>
    <w:tmpl w:val="8112312E"/>
    <w:lvl w:ilvl="0" w:tentative="0">
      <w:start w:val="1"/>
      <w:numFmt w:val="decimal"/>
      <w:lvlText w:val="%1."/>
      <w:lvlJc w:val="left"/>
      <w:pPr>
        <w:tabs>
          <w:tab w:val="left" w:pos="312"/>
        </w:tabs>
      </w:pPr>
    </w:lvl>
  </w:abstractNum>
  <w:abstractNum w:abstractNumId="1">
    <w:nsid w:val="88934442"/>
    <w:multiLevelType w:val="singleLevel"/>
    <w:tmpl w:val="88934442"/>
    <w:lvl w:ilvl="0" w:tentative="0">
      <w:start w:val="1"/>
      <w:numFmt w:val="decimal"/>
      <w:lvlText w:val="%1."/>
      <w:lvlJc w:val="left"/>
      <w:pPr>
        <w:tabs>
          <w:tab w:val="left" w:pos="312"/>
        </w:tabs>
      </w:pPr>
    </w:lvl>
  </w:abstractNum>
  <w:abstractNum w:abstractNumId="2">
    <w:nsid w:val="8C0B8885"/>
    <w:multiLevelType w:val="singleLevel"/>
    <w:tmpl w:val="8C0B8885"/>
    <w:lvl w:ilvl="0" w:tentative="0">
      <w:start w:val="1"/>
      <w:numFmt w:val="decimal"/>
      <w:lvlText w:val="%1."/>
      <w:lvlJc w:val="left"/>
      <w:pPr>
        <w:tabs>
          <w:tab w:val="left" w:pos="312"/>
        </w:tabs>
      </w:pPr>
    </w:lvl>
  </w:abstractNum>
  <w:abstractNum w:abstractNumId="3">
    <w:nsid w:val="AE404C4C"/>
    <w:multiLevelType w:val="singleLevel"/>
    <w:tmpl w:val="AE404C4C"/>
    <w:lvl w:ilvl="0" w:tentative="0">
      <w:start w:val="1"/>
      <w:numFmt w:val="decimal"/>
      <w:lvlText w:val="%1."/>
      <w:lvlJc w:val="left"/>
      <w:pPr>
        <w:tabs>
          <w:tab w:val="left" w:pos="312"/>
        </w:tabs>
      </w:pPr>
    </w:lvl>
  </w:abstractNum>
  <w:abstractNum w:abstractNumId="4">
    <w:nsid w:val="AE6CB285"/>
    <w:multiLevelType w:val="singleLevel"/>
    <w:tmpl w:val="AE6CB285"/>
    <w:lvl w:ilvl="0" w:tentative="0">
      <w:start w:val="1"/>
      <w:numFmt w:val="decimal"/>
      <w:lvlText w:val="%1."/>
      <w:lvlJc w:val="left"/>
      <w:pPr>
        <w:tabs>
          <w:tab w:val="left" w:pos="312"/>
        </w:tabs>
      </w:pPr>
      <w:rPr>
        <w:rFonts w:hint="default"/>
        <w:strike w:val="0"/>
        <w:dstrike w:val="0"/>
        <w:color w:val="auto"/>
      </w:rPr>
    </w:lvl>
  </w:abstractNum>
  <w:abstractNum w:abstractNumId="5">
    <w:nsid w:val="B04424C7"/>
    <w:multiLevelType w:val="singleLevel"/>
    <w:tmpl w:val="B04424C7"/>
    <w:lvl w:ilvl="0" w:tentative="0">
      <w:start w:val="1"/>
      <w:numFmt w:val="decimal"/>
      <w:lvlText w:val="%1."/>
      <w:lvlJc w:val="left"/>
      <w:pPr>
        <w:tabs>
          <w:tab w:val="left" w:pos="312"/>
        </w:tabs>
      </w:pPr>
      <w:rPr>
        <w:rFonts w:hint="default"/>
        <w:strike w:val="0"/>
        <w:dstrike w:val="0"/>
        <w:color w:val="auto"/>
      </w:rPr>
    </w:lvl>
  </w:abstractNum>
  <w:abstractNum w:abstractNumId="6">
    <w:nsid w:val="BE8D1273"/>
    <w:multiLevelType w:val="singleLevel"/>
    <w:tmpl w:val="BE8D1273"/>
    <w:lvl w:ilvl="0" w:tentative="0">
      <w:start w:val="1"/>
      <w:numFmt w:val="decimal"/>
      <w:lvlText w:val="%1."/>
      <w:lvlJc w:val="left"/>
      <w:pPr>
        <w:tabs>
          <w:tab w:val="left" w:pos="312"/>
        </w:tabs>
      </w:pPr>
      <w:rPr>
        <w:rFonts w:hint="default"/>
        <w:strike w:val="0"/>
        <w:dstrike w:val="0"/>
        <w:color w:val="auto"/>
      </w:rPr>
    </w:lvl>
  </w:abstractNum>
  <w:abstractNum w:abstractNumId="7">
    <w:nsid w:val="CE790C09"/>
    <w:multiLevelType w:val="singleLevel"/>
    <w:tmpl w:val="CE790C09"/>
    <w:lvl w:ilvl="0" w:tentative="0">
      <w:start w:val="1"/>
      <w:numFmt w:val="decimal"/>
      <w:lvlText w:val="%1."/>
      <w:lvlJc w:val="left"/>
      <w:pPr>
        <w:tabs>
          <w:tab w:val="left" w:pos="312"/>
        </w:tabs>
      </w:pPr>
    </w:lvl>
  </w:abstractNum>
  <w:abstractNum w:abstractNumId="8">
    <w:nsid w:val="D35904F7"/>
    <w:multiLevelType w:val="singleLevel"/>
    <w:tmpl w:val="D35904F7"/>
    <w:lvl w:ilvl="0" w:tentative="0">
      <w:start w:val="4"/>
      <w:numFmt w:val="decimal"/>
      <w:lvlText w:val="%1."/>
      <w:lvlJc w:val="left"/>
      <w:pPr>
        <w:tabs>
          <w:tab w:val="left" w:pos="312"/>
        </w:tabs>
      </w:pPr>
    </w:lvl>
  </w:abstractNum>
  <w:abstractNum w:abstractNumId="9">
    <w:nsid w:val="F8B656E5"/>
    <w:multiLevelType w:val="singleLevel"/>
    <w:tmpl w:val="F8B656E5"/>
    <w:lvl w:ilvl="0" w:tentative="0">
      <w:start w:val="1"/>
      <w:numFmt w:val="decimal"/>
      <w:lvlText w:val="%1."/>
      <w:lvlJc w:val="left"/>
      <w:pPr>
        <w:tabs>
          <w:tab w:val="left" w:pos="312"/>
        </w:tabs>
      </w:pPr>
    </w:lvl>
  </w:abstractNum>
  <w:abstractNum w:abstractNumId="10">
    <w:nsid w:val="044F973F"/>
    <w:multiLevelType w:val="singleLevel"/>
    <w:tmpl w:val="044F973F"/>
    <w:lvl w:ilvl="0" w:tentative="0">
      <w:start w:val="1"/>
      <w:numFmt w:val="decimal"/>
      <w:lvlText w:val="%1."/>
      <w:lvlJc w:val="left"/>
      <w:pPr>
        <w:tabs>
          <w:tab w:val="left" w:pos="312"/>
        </w:tabs>
      </w:pPr>
    </w:lvl>
  </w:abstractNum>
  <w:abstractNum w:abstractNumId="11">
    <w:nsid w:val="06546729"/>
    <w:multiLevelType w:val="singleLevel"/>
    <w:tmpl w:val="06546729"/>
    <w:lvl w:ilvl="0" w:tentative="0">
      <w:start w:val="10"/>
      <w:numFmt w:val="decimal"/>
      <w:lvlText w:val="%1."/>
      <w:lvlJc w:val="left"/>
      <w:pPr>
        <w:tabs>
          <w:tab w:val="left" w:pos="312"/>
        </w:tabs>
      </w:pPr>
    </w:lvl>
  </w:abstractNum>
  <w:abstractNum w:abstractNumId="12">
    <w:nsid w:val="13FDD2AB"/>
    <w:multiLevelType w:val="singleLevel"/>
    <w:tmpl w:val="13FDD2AB"/>
    <w:lvl w:ilvl="0" w:tentative="0">
      <w:start w:val="1"/>
      <w:numFmt w:val="decimal"/>
      <w:lvlText w:val="%1."/>
      <w:lvlJc w:val="left"/>
      <w:pPr>
        <w:tabs>
          <w:tab w:val="left" w:pos="312"/>
        </w:tabs>
      </w:pPr>
    </w:lvl>
  </w:abstractNum>
  <w:abstractNum w:abstractNumId="13">
    <w:nsid w:val="14018D86"/>
    <w:multiLevelType w:val="singleLevel"/>
    <w:tmpl w:val="14018D86"/>
    <w:lvl w:ilvl="0" w:tentative="0">
      <w:start w:val="1"/>
      <w:numFmt w:val="decimal"/>
      <w:lvlText w:val="%1."/>
      <w:lvlJc w:val="left"/>
      <w:pPr>
        <w:tabs>
          <w:tab w:val="left" w:pos="312"/>
        </w:tabs>
      </w:pPr>
      <w:rPr>
        <w:rFonts w:hint="default"/>
        <w:strike/>
        <w:dstrike w:val="0"/>
        <w:color w:val="auto"/>
      </w:rPr>
    </w:lvl>
  </w:abstractNum>
  <w:abstractNum w:abstractNumId="14">
    <w:nsid w:val="266FF66D"/>
    <w:multiLevelType w:val="singleLevel"/>
    <w:tmpl w:val="266FF66D"/>
    <w:lvl w:ilvl="0" w:tentative="0">
      <w:start w:val="1"/>
      <w:numFmt w:val="decimal"/>
      <w:lvlText w:val="%1."/>
      <w:lvlJc w:val="left"/>
      <w:pPr>
        <w:tabs>
          <w:tab w:val="left" w:pos="312"/>
        </w:tabs>
      </w:pPr>
    </w:lvl>
  </w:abstractNum>
  <w:abstractNum w:abstractNumId="15">
    <w:nsid w:val="29BD964B"/>
    <w:multiLevelType w:val="singleLevel"/>
    <w:tmpl w:val="29BD964B"/>
    <w:lvl w:ilvl="0" w:tentative="0">
      <w:start w:val="1"/>
      <w:numFmt w:val="decimal"/>
      <w:lvlText w:val="%1."/>
      <w:lvlJc w:val="left"/>
      <w:pPr>
        <w:tabs>
          <w:tab w:val="left" w:pos="312"/>
        </w:tabs>
      </w:pPr>
    </w:lvl>
  </w:abstractNum>
  <w:abstractNum w:abstractNumId="16">
    <w:nsid w:val="39F1B4F6"/>
    <w:multiLevelType w:val="singleLevel"/>
    <w:tmpl w:val="39F1B4F6"/>
    <w:lvl w:ilvl="0" w:tentative="0">
      <w:start w:val="1"/>
      <w:numFmt w:val="decimal"/>
      <w:lvlText w:val="%1."/>
      <w:lvlJc w:val="left"/>
      <w:pPr>
        <w:tabs>
          <w:tab w:val="left" w:pos="312"/>
        </w:tabs>
      </w:pPr>
    </w:lvl>
  </w:abstractNum>
  <w:abstractNum w:abstractNumId="17">
    <w:nsid w:val="55A11558"/>
    <w:multiLevelType w:val="singleLevel"/>
    <w:tmpl w:val="55A11558"/>
    <w:lvl w:ilvl="0" w:tentative="0">
      <w:start w:val="1"/>
      <w:numFmt w:val="decimal"/>
      <w:lvlText w:val="%1."/>
      <w:lvlJc w:val="left"/>
      <w:pPr>
        <w:tabs>
          <w:tab w:val="left" w:pos="312"/>
        </w:tabs>
      </w:pPr>
      <w:rPr>
        <w:rFonts w:hint="default"/>
        <w:strike w:val="0"/>
        <w:dstrike w:val="0"/>
        <w:color w:val="auto"/>
      </w:rPr>
    </w:lvl>
  </w:abstractNum>
  <w:abstractNum w:abstractNumId="18">
    <w:nsid w:val="6CA1F040"/>
    <w:multiLevelType w:val="singleLevel"/>
    <w:tmpl w:val="6CA1F040"/>
    <w:lvl w:ilvl="0" w:tentative="0">
      <w:start w:val="7"/>
      <w:numFmt w:val="decimal"/>
      <w:lvlText w:val="%1."/>
      <w:lvlJc w:val="left"/>
      <w:pPr>
        <w:tabs>
          <w:tab w:val="left" w:pos="312"/>
        </w:tabs>
      </w:pPr>
    </w:lvl>
  </w:abstractNum>
  <w:abstractNum w:abstractNumId="19">
    <w:nsid w:val="6CACE422"/>
    <w:multiLevelType w:val="singleLevel"/>
    <w:tmpl w:val="6CACE422"/>
    <w:lvl w:ilvl="0" w:tentative="0">
      <w:start w:val="1"/>
      <w:numFmt w:val="decimal"/>
      <w:lvlText w:val="%1."/>
      <w:lvlJc w:val="left"/>
      <w:pPr>
        <w:tabs>
          <w:tab w:val="left" w:pos="312"/>
        </w:tabs>
      </w:pPr>
    </w:lvl>
  </w:abstractNum>
  <w:abstractNum w:abstractNumId="20">
    <w:nsid w:val="71ABD672"/>
    <w:multiLevelType w:val="singleLevel"/>
    <w:tmpl w:val="71ABD672"/>
    <w:lvl w:ilvl="0" w:tentative="0">
      <w:start w:val="7"/>
      <w:numFmt w:val="decimal"/>
      <w:lvlText w:val="%1."/>
      <w:lvlJc w:val="left"/>
      <w:pPr>
        <w:tabs>
          <w:tab w:val="left" w:pos="312"/>
        </w:tabs>
      </w:pPr>
    </w:lvl>
  </w:abstractNum>
  <w:abstractNum w:abstractNumId="21">
    <w:nsid w:val="77364B21"/>
    <w:multiLevelType w:val="singleLevel"/>
    <w:tmpl w:val="77364B21"/>
    <w:lvl w:ilvl="0" w:tentative="0">
      <w:start w:val="1"/>
      <w:numFmt w:val="decimal"/>
      <w:lvlText w:val="%1."/>
      <w:lvlJc w:val="left"/>
      <w:pPr>
        <w:tabs>
          <w:tab w:val="left" w:pos="312"/>
        </w:tabs>
      </w:pPr>
      <w:rPr>
        <w:rFonts w:hint="default"/>
        <w:strike w:val="0"/>
        <w:dstrike w:val="0"/>
        <w:color w:val="auto"/>
      </w:rPr>
    </w:lvl>
  </w:abstractNum>
  <w:abstractNum w:abstractNumId="22">
    <w:nsid w:val="7B2581C3"/>
    <w:multiLevelType w:val="singleLevel"/>
    <w:tmpl w:val="7B2581C3"/>
    <w:lvl w:ilvl="0" w:tentative="0">
      <w:start w:val="4"/>
      <w:numFmt w:val="chineseCounting"/>
      <w:suff w:val="space"/>
      <w:lvlText w:val="第%1部分"/>
      <w:lvlJc w:val="left"/>
      <w:rPr>
        <w:rFonts w:hint="eastAsia"/>
      </w:rPr>
    </w:lvl>
  </w:abstractNum>
  <w:num w:numId="1">
    <w:abstractNumId w:val="21"/>
  </w:num>
  <w:num w:numId="2">
    <w:abstractNumId w:val="13"/>
  </w:num>
  <w:num w:numId="3">
    <w:abstractNumId w:val="6"/>
  </w:num>
  <w:num w:numId="4">
    <w:abstractNumId w:val="17"/>
  </w:num>
  <w:num w:numId="5">
    <w:abstractNumId w:val="5"/>
  </w:num>
  <w:num w:numId="6">
    <w:abstractNumId w:val="4"/>
  </w:num>
  <w:num w:numId="7">
    <w:abstractNumId w:val="9"/>
  </w:num>
  <w:num w:numId="8">
    <w:abstractNumId w:val="12"/>
  </w:num>
  <w:num w:numId="9">
    <w:abstractNumId w:val="16"/>
  </w:num>
  <w:num w:numId="10">
    <w:abstractNumId w:val="11"/>
  </w:num>
  <w:num w:numId="11">
    <w:abstractNumId w:val="8"/>
  </w:num>
  <w:num w:numId="12">
    <w:abstractNumId w:val="20"/>
  </w:num>
  <w:num w:numId="13">
    <w:abstractNumId w:val="1"/>
  </w:num>
  <w:num w:numId="14">
    <w:abstractNumId w:val="19"/>
  </w:num>
  <w:num w:numId="15">
    <w:abstractNumId w:val="3"/>
  </w:num>
  <w:num w:numId="16">
    <w:abstractNumId w:val="10"/>
  </w:num>
  <w:num w:numId="17">
    <w:abstractNumId w:val="7"/>
  </w:num>
  <w:num w:numId="18">
    <w:abstractNumId w:val="18"/>
  </w:num>
  <w:num w:numId="19">
    <w:abstractNumId w:val="0"/>
  </w:num>
  <w:num w:numId="20">
    <w:abstractNumId w:val="15"/>
  </w:num>
  <w:num w:numId="21">
    <w:abstractNumId w:val="14"/>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ZDAwOTNlMTg4NzM0NjYwMzAwMTRkYWIyY2Y4M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D28C9"/>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62830"/>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47DFE"/>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E15979"/>
    <w:rsid w:val="197F79B4"/>
    <w:rsid w:val="19932372"/>
    <w:rsid w:val="19A20DD5"/>
    <w:rsid w:val="19AE03F1"/>
    <w:rsid w:val="1A071A03"/>
    <w:rsid w:val="1A1F16AE"/>
    <w:rsid w:val="1A3B5C77"/>
    <w:rsid w:val="1A984BAD"/>
    <w:rsid w:val="1A9C0714"/>
    <w:rsid w:val="1AB6316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E1C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D1DA0"/>
    <w:rsid w:val="354D7158"/>
    <w:rsid w:val="358D5588"/>
    <w:rsid w:val="363A3B40"/>
    <w:rsid w:val="365302AE"/>
    <w:rsid w:val="36607A0A"/>
    <w:rsid w:val="366E227C"/>
    <w:rsid w:val="366F2E0D"/>
    <w:rsid w:val="367B6A5C"/>
    <w:rsid w:val="369E4A52"/>
    <w:rsid w:val="36A74ADA"/>
    <w:rsid w:val="36AD60D5"/>
    <w:rsid w:val="36B224F9"/>
    <w:rsid w:val="36EC0CC9"/>
    <w:rsid w:val="372D280D"/>
    <w:rsid w:val="373F410B"/>
    <w:rsid w:val="37EE7094"/>
    <w:rsid w:val="38296C89"/>
    <w:rsid w:val="383002EB"/>
    <w:rsid w:val="38586797"/>
    <w:rsid w:val="38BC0149"/>
    <w:rsid w:val="38D87D1C"/>
    <w:rsid w:val="39636459"/>
    <w:rsid w:val="396B7F6C"/>
    <w:rsid w:val="39B417A9"/>
    <w:rsid w:val="39FC5695"/>
    <w:rsid w:val="3A006D8E"/>
    <w:rsid w:val="3A3651E5"/>
    <w:rsid w:val="3A4D1583"/>
    <w:rsid w:val="3A744481"/>
    <w:rsid w:val="3A8C7BEF"/>
    <w:rsid w:val="3A906246"/>
    <w:rsid w:val="3B2349B7"/>
    <w:rsid w:val="3B616CFF"/>
    <w:rsid w:val="3B6259F6"/>
    <w:rsid w:val="3B6A0623"/>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CB65B5"/>
    <w:rsid w:val="40FF545D"/>
    <w:rsid w:val="410067C8"/>
    <w:rsid w:val="41866ADE"/>
    <w:rsid w:val="418F0D2A"/>
    <w:rsid w:val="41D01505"/>
    <w:rsid w:val="420612F3"/>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13BE5"/>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300DA6"/>
    <w:rsid w:val="4CB6685F"/>
    <w:rsid w:val="4CC367FE"/>
    <w:rsid w:val="4CE02901"/>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206D99"/>
    <w:rsid w:val="5142540C"/>
    <w:rsid w:val="518832C8"/>
    <w:rsid w:val="519D3C50"/>
    <w:rsid w:val="51A0432A"/>
    <w:rsid w:val="51A86090"/>
    <w:rsid w:val="51B7396D"/>
    <w:rsid w:val="522E4CC3"/>
    <w:rsid w:val="5244713B"/>
    <w:rsid w:val="52615633"/>
    <w:rsid w:val="526F4DE4"/>
    <w:rsid w:val="52977FD4"/>
    <w:rsid w:val="52A25790"/>
    <w:rsid w:val="52A96B6F"/>
    <w:rsid w:val="52B45975"/>
    <w:rsid w:val="52BD59D9"/>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3E44D1"/>
    <w:rsid w:val="555D4828"/>
    <w:rsid w:val="557A4C8B"/>
    <w:rsid w:val="558931E1"/>
    <w:rsid w:val="55923347"/>
    <w:rsid w:val="55925180"/>
    <w:rsid w:val="55983B1B"/>
    <w:rsid w:val="55A8376B"/>
    <w:rsid w:val="55DB13C7"/>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1469B"/>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72B50"/>
    <w:rsid w:val="5E7A0F3F"/>
    <w:rsid w:val="5EFC7377"/>
    <w:rsid w:val="5F06174D"/>
    <w:rsid w:val="5F3A3602"/>
    <w:rsid w:val="5F45733B"/>
    <w:rsid w:val="5F6277C6"/>
    <w:rsid w:val="5F6D0B1D"/>
    <w:rsid w:val="5F8D0B82"/>
    <w:rsid w:val="5FCC5339"/>
    <w:rsid w:val="5FE34A5B"/>
    <w:rsid w:val="5FF66B0C"/>
    <w:rsid w:val="5FFE1E36"/>
    <w:rsid w:val="60232584"/>
    <w:rsid w:val="607330CE"/>
    <w:rsid w:val="60825176"/>
    <w:rsid w:val="609F2AC4"/>
    <w:rsid w:val="60C967C5"/>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D3170C"/>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B633C"/>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E7E8E"/>
    <w:rsid w:val="6E8335BD"/>
    <w:rsid w:val="6E8E12EF"/>
    <w:rsid w:val="6E972936"/>
    <w:rsid w:val="6ED446C5"/>
    <w:rsid w:val="6F2A7D94"/>
    <w:rsid w:val="6F340177"/>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53214"/>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636E18"/>
    <w:rsid w:val="777F31F2"/>
    <w:rsid w:val="77D1700D"/>
    <w:rsid w:val="77EC04CC"/>
    <w:rsid w:val="78775729"/>
    <w:rsid w:val="789D4E36"/>
    <w:rsid w:val="78A42DB0"/>
    <w:rsid w:val="78A656AB"/>
    <w:rsid w:val="78B2245C"/>
    <w:rsid w:val="78E172CC"/>
    <w:rsid w:val="78EA1D1F"/>
    <w:rsid w:val="7904172F"/>
    <w:rsid w:val="790F7E27"/>
    <w:rsid w:val="792A231A"/>
    <w:rsid w:val="79316829"/>
    <w:rsid w:val="796004C6"/>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next w:val="26"/>
    <w:link w:val="262"/>
    <w:qFormat/>
    <w:uiPriority w:val="0"/>
    <w:pPr>
      <w:spacing w:line="480" w:lineRule="exact"/>
      <w:ind w:firstLine="480" w:firstLineChars="200"/>
    </w:pPr>
    <w:rPr>
      <w:rFonts w:ascii="宋体" w:hAnsi="宋体"/>
      <w:sz w:val="24"/>
    </w:rPr>
  </w:style>
  <w:style w:type="paragraph" w:styleId="26">
    <w:name w:val="Body Text First Indent 2"/>
    <w:basedOn w:val="25"/>
    <w:link w:val="11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2"/>
    <w:qFormat/>
    <w:uiPriority w:val="0"/>
    <w:rPr>
      <w:rFonts w:ascii="宋体" w:hAnsi="Courier New" w:cs="Arial"/>
      <w:snapToGrid w:val="0"/>
      <w:szCs w:val="21"/>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2"/>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6"/>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5"/>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123</Pages>
  <Words>38287</Words>
  <Characters>45193</Characters>
  <Lines>281</Lines>
  <Paragraphs>79</Paragraphs>
  <TotalTime>4</TotalTime>
  <ScaleCrop>false</ScaleCrop>
  <LinksUpToDate>false</LinksUpToDate>
  <CharactersWithSpaces>46204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刘佳陇</cp:lastModifiedBy>
  <cp:lastPrinted>2021-12-27T11:06:00Z</cp:lastPrinted>
  <dcterms:modified xsi:type="dcterms:W3CDTF">2025-01-21T02:53:51Z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1904B05939A344458AD01297FAF0C2DC_13</vt:lpwstr>
  </property>
  <property fmtid="{D5CDD505-2E9C-101B-9397-08002B2CF9AE}" pid="5" name="KSOTemplateDocerSaveRecord">
    <vt:lpwstr>eyJoZGlkIjoiNjc4ZDAwOTNlMTg4NzM0NjYwMzAwMTRkYWIyY2Y4MTUiLCJ1c2VySWQiOiI1Mjc5MDM3MzMifQ==</vt:lpwstr>
  </property>
</Properties>
</file>