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95A80">
      <w:pPr>
        <w:adjustRightInd/>
        <w:spacing w:line="360" w:lineRule="auto"/>
        <w:jc w:val="center"/>
        <w:rPr>
          <w:rFonts w:hint="eastAsia" w:cs="仿宋_GB2312" w:asciiTheme="minorEastAsia" w:hAnsiTheme="minorEastAsia" w:eastAsiaTheme="minorEastAsia"/>
          <w:b/>
          <w:sz w:val="44"/>
          <w:szCs w:val="44"/>
        </w:rPr>
      </w:pPr>
    </w:p>
    <w:p w14:paraId="0541B3AD">
      <w:pPr>
        <w:adjustRightInd/>
        <w:spacing w:line="360" w:lineRule="auto"/>
        <w:jc w:val="center"/>
        <w:rPr>
          <w:rFonts w:hint="eastAsia" w:cs="仿宋_GB2312" w:asciiTheme="minorEastAsia" w:hAnsiTheme="minorEastAsia" w:eastAsiaTheme="minorEastAsia"/>
          <w:b/>
          <w:bCs/>
          <w:w w:val="95"/>
          <w:sz w:val="48"/>
          <w:szCs w:val="48"/>
          <w:lang w:val="zh-CN"/>
        </w:rPr>
      </w:pPr>
      <w:r>
        <w:rPr>
          <w:rFonts w:hint="eastAsia" w:cs="仿宋_GB2312" w:asciiTheme="minorEastAsia" w:hAnsiTheme="minorEastAsia" w:eastAsiaTheme="minorEastAsia"/>
          <w:b/>
          <w:bCs/>
          <w:w w:val="95"/>
          <w:sz w:val="48"/>
          <w:szCs w:val="48"/>
          <w:lang w:val="zh-CN"/>
        </w:rPr>
        <w:t>临安区龙岗镇仙人塘村文化礼堂地质灾害风险防控文化社区</w:t>
      </w:r>
      <w:bookmarkStart w:id="0" w:name="OLE_LINK38"/>
      <w:r>
        <w:rPr>
          <w:rFonts w:hint="eastAsia" w:cs="仿宋_GB2312" w:asciiTheme="minorEastAsia" w:hAnsiTheme="minorEastAsia" w:eastAsiaTheme="minorEastAsia"/>
          <w:b/>
          <w:bCs/>
          <w:w w:val="95"/>
          <w:sz w:val="48"/>
          <w:szCs w:val="48"/>
          <w:lang w:val="zh-CN"/>
        </w:rPr>
        <w:t>提升建设</w:t>
      </w:r>
      <w:bookmarkEnd w:id="0"/>
      <w:r>
        <w:rPr>
          <w:rFonts w:hint="eastAsia" w:cs="仿宋_GB2312" w:asciiTheme="minorEastAsia" w:hAnsiTheme="minorEastAsia" w:eastAsiaTheme="minorEastAsia"/>
          <w:b/>
          <w:bCs/>
          <w:w w:val="95"/>
          <w:sz w:val="48"/>
          <w:szCs w:val="48"/>
          <w:lang w:val="zh-CN"/>
        </w:rPr>
        <w:t>项目</w:t>
      </w:r>
    </w:p>
    <w:p w14:paraId="449698CA">
      <w:pPr>
        <w:adjustRightInd/>
        <w:spacing w:line="360" w:lineRule="auto"/>
        <w:jc w:val="center"/>
        <w:rPr>
          <w:rFonts w:hint="eastAsia"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p>
    <w:p w14:paraId="607045E9">
      <w:pPr>
        <w:adjustRightInd/>
        <w:spacing w:line="360" w:lineRule="auto"/>
        <w:jc w:val="center"/>
        <w:rPr>
          <w:rFonts w:hint="eastAsia"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14:paraId="4E36F541">
      <w:pPr>
        <w:snapToGrid w:val="0"/>
        <w:spacing w:line="360" w:lineRule="auto"/>
        <w:jc w:val="center"/>
        <w:rPr>
          <w:rFonts w:hint="eastAsia" w:cs="仿宋_GB2312" w:asciiTheme="minorEastAsia" w:hAnsiTheme="minorEastAsia" w:eastAsiaTheme="minorEastAsia"/>
          <w:sz w:val="30"/>
          <w:szCs w:val="30"/>
        </w:rPr>
      </w:pPr>
    </w:p>
    <w:p w14:paraId="2D6B90E3">
      <w:pPr>
        <w:snapToGrid w:val="0"/>
        <w:spacing w:line="360" w:lineRule="auto"/>
        <w:jc w:val="center"/>
        <w:rPr>
          <w:rFonts w:hint="eastAsia"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项目编号:[2024]1998号</w:t>
      </w:r>
    </w:p>
    <w:p w14:paraId="12A218E1">
      <w:pPr>
        <w:adjustRightInd/>
        <w:spacing w:line="360" w:lineRule="auto"/>
        <w:rPr>
          <w:rFonts w:hint="eastAsia" w:cs="仿宋_GB2312" w:asciiTheme="minorEastAsia" w:hAnsiTheme="minorEastAsia" w:eastAsiaTheme="minorEastAsia"/>
          <w:sz w:val="28"/>
          <w:szCs w:val="20"/>
        </w:rPr>
      </w:pPr>
    </w:p>
    <w:p w14:paraId="6FA11CFE">
      <w:pPr>
        <w:spacing w:line="360" w:lineRule="auto"/>
        <w:jc w:val="center"/>
        <w:rPr>
          <w:rFonts w:hint="eastAsia" w:cs="仿宋_GB2312" w:asciiTheme="minorEastAsia" w:hAnsiTheme="minorEastAsia" w:eastAsiaTheme="minorEastAsia"/>
          <w:sz w:val="24"/>
        </w:rPr>
      </w:pPr>
    </w:p>
    <w:p w14:paraId="12E23164">
      <w:pPr>
        <w:spacing w:line="360" w:lineRule="auto"/>
        <w:jc w:val="center"/>
        <w:rPr>
          <w:rFonts w:hint="eastAsia" w:cs="仿宋_GB2312" w:asciiTheme="minorEastAsia" w:hAnsiTheme="minorEastAsia" w:eastAsiaTheme="minorEastAsia"/>
          <w:sz w:val="24"/>
        </w:rPr>
      </w:pPr>
    </w:p>
    <w:p w14:paraId="0A8D7936">
      <w:pPr>
        <w:pStyle w:val="187"/>
        <w:widowControl w:val="0"/>
        <w:spacing w:before="0" w:beforeAutospacing="0" w:after="0" w:afterAutospacing="0" w:line="360" w:lineRule="auto"/>
        <w:textAlignment w:val="auto"/>
        <w:rPr>
          <w:rFonts w:cs="仿宋_GB2312" w:asciiTheme="minorEastAsia" w:hAnsiTheme="minorEastAsia" w:eastAsiaTheme="minorEastAsia"/>
          <w:kern w:val="2"/>
        </w:rPr>
      </w:pPr>
    </w:p>
    <w:p w14:paraId="706FC2B6">
      <w:pPr>
        <w:pStyle w:val="187"/>
        <w:widowControl w:val="0"/>
        <w:spacing w:before="0" w:beforeAutospacing="0" w:after="0" w:afterAutospacing="0" w:line="360" w:lineRule="auto"/>
        <w:textAlignment w:val="auto"/>
        <w:rPr>
          <w:rFonts w:cs="仿宋_GB2312" w:asciiTheme="minorEastAsia" w:hAnsiTheme="minorEastAsia" w:eastAsiaTheme="minorEastAsia"/>
          <w:kern w:val="2"/>
        </w:rPr>
      </w:pPr>
    </w:p>
    <w:p w14:paraId="0A8DC5DE">
      <w:pPr>
        <w:spacing w:line="360" w:lineRule="auto"/>
        <w:rPr>
          <w:rFonts w:hint="eastAsia" w:cs="仿宋_GB2312" w:asciiTheme="minorEastAsia" w:hAnsiTheme="minorEastAsia" w:eastAsiaTheme="minorEastAsia"/>
          <w:b/>
          <w:sz w:val="24"/>
        </w:rPr>
      </w:pPr>
      <w:r>
        <w:rPr>
          <w:rFonts w:hint="eastAsia" w:cs="仿宋_GB2312" w:asciiTheme="minorEastAsia" w:hAnsiTheme="minorEastAsia" w:eastAsiaTheme="minorEastAsia"/>
          <w:sz w:val="24"/>
        </w:rPr>
        <w:t xml:space="preserve">                                      </w:t>
      </w:r>
    </w:p>
    <w:p w14:paraId="7BEC91F6">
      <w:pPr>
        <w:snapToGrid w:val="0"/>
        <w:spacing w:line="360" w:lineRule="auto"/>
        <w:jc w:val="center"/>
        <w:rPr>
          <w:rFonts w:hint="eastAsia" w:cs="仿宋_GB2312" w:asciiTheme="minorEastAsia" w:hAnsiTheme="minorEastAsia" w:eastAsiaTheme="minorEastAsia"/>
          <w:sz w:val="32"/>
          <w:szCs w:val="32"/>
        </w:rPr>
      </w:pPr>
    </w:p>
    <w:p w14:paraId="3DA89309">
      <w:pPr>
        <w:spacing w:line="360" w:lineRule="auto"/>
        <w:jc w:val="center"/>
        <w:rPr>
          <w:rFonts w:hint="eastAsia" w:ascii="宋体" w:hAnsi="宋体" w:cs="宋体"/>
          <w:bCs/>
          <w:sz w:val="32"/>
          <w:szCs w:val="32"/>
        </w:rPr>
      </w:pPr>
      <w:r>
        <w:rPr>
          <w:rFonts w:hint="eastAsia" w:ascii="宋体" w:hAnsi="宋体" w:cs="宋体"/>
          <w:bCs/>
          <w:sz w:val="32"/>
          <w:szCs w:val="32"/>
        </w:rPr>
        <w:t>杭州市规划和自然资源局临安分局</w:t>
      </w:r>
    </w:p>
    <w:p w14:paraId="071DA61A">
      <w:pPr>
        <w:spacing w:line="360" w:lineRule="auto"/>
        <w:jc w:val="center"/>
        <w:rPr>
          <w:rFonts w:hint="eastAsia" w:ascii="宋体" w:hAnsi="宋体" w:cs="宋体"/>
          <w:bCs/>
          <w:sz w:val="32"/>
          <w:szCs w:val="32"/>
        </w:rPr>
      </w:pPr>
      <w:r>
        <w:rPr>
          <w:rFonts w:hint="eastAsia" w:ascii="宋体" w:hAnsi="宋体" w:cs="宋体"/>
          <w:bCs/>
          <w:sz w:val="32"/>
          <w:szCs w:val="32"/>
        </w:rPr>
        <w:t>杭州建设工程造价咨询有限公司</w:t>
      </w:r>
    </w:p>
    <w:p w14:paraId="1779E128">
      <w:pPr>
        <w:snapToGrid w:val="0"/>
        <w:spacing w:line="360" w:lineRule="auto"/>
        <w:jc w:val="center"/>
        <w:rPr>
          <w:rFonts w:hint="eastAsia"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二四年</w:t>
      </w:r>
      <w:r>
        <w:rPr>
          <w:rFonts w:hint="eastAsia" w:cs="仿宋_GB2312" w:asciiTheme="minorEastAsia" w:hAnsiTheme="minorEastAsia" w:eastAsiaTheme="minorEastAsia"/>
          <w:bCs/>
          <w:sz w:val="32"/>
          <w:szCs w:val="32"/>
          <w:lang w:val="en-US" w:eastAsia="zh-CN"/>
        </w:rPr>
        <w:t>九</w:t>
      </w:r>
      <w:r>
        <w:rPr>
          <w:rFonts w:hint="eastAsia" w:cs="仿宋_GB2312" w:asciiTheme="minorEastAsia" w:hAnsiTheme="minorEastAsia" w:eastAsiaTheme="minorEastAsia"/>
          <w:bCs/>
          <w:sz w:val="32"/>
          <w:szCs w:val="32"/>
        </w:rPr>
        <w:t>月</w:t>
      </w:r>
      <w:r>
        <w:rPr>
          <w:rFonts w:hint="eastAsia" w:cs="仿宋_GB2312" w:asciiTheme="minorEastAsia" w:hAnsiTheme="minorEastAsia" w:eastAsiaTheme="minorEastAsia"/>
          <w:bCs/>
          <w:sz w:val="32"/>
          <w:szCs w:val="32"/>
          <w:lang w:val="en-US" w:eastAsia="zh-CN"/>
        </w:rPr>
        <w:t>六</w:t>
      </w:r>
      <w:r>
        <w:rPr>
          <w:rFonts w:hint="eastAsia" w:cs="仿宋_GB2312" w:asciiTheme="minorEastAsia" w:hAnsiTheme="minorEastAsia" w:eastAsiaTheme="minorEastAsia"/>
          <w:bCs/>
          <w:sz w:val="32"/>
          <w:szCs w:val="32"/>
        </w:rPr>
        <w:t>日</w:t>
      </w:r>
    </w:p>
    <w:p w14:paraId="39BF675D">
      <w:pPr>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br w:type="page"/>
      </w:r>
      <w:bookmarkStart w:id="1" w:name="_Hlt67893495"/>
      <w:bookmarkEnd w:id="1"/>
    </w:p>
    <w:p w14:paraId="7EED3E96">
      <w:pPr>
        <w:tabs>
          <w:tab w:val="left" w:pos="2268"/>
        </w:tabs>
        <w:spacing w:line="360" w:lineRule="auto"/>
        <w:jc w:val="center"/>
        <w:rPr>
          <w:rFonts w:hint="eastAsia" w:cs="仿宋_GB2312" w:asciiTheme="minorEastAsia" w:hAnsiTheme="minorEastAsia" w:eastAsiaTheme="minorEastAsia"/>
          <w:sz w:val="24"/>
        </w:rPr>
      </w:pPr>
    </w:p>
    <w:p w14:paraId="6E86FE98">
      <w:pPr>
        <w:spacing w:line="360" w:lineRule="auto"/>
        <w:jc w:val="center"/>
        <w:rPr>
          <w:rFonts w:hint="eastAsia"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14:paraId="4BE20208">
      <w:pPr>
        <w:spacing w:line="360" w:lineRule="auto"/>
        <w:rPr>
          <w:rFonts w:hint="eastAsia" w:cs="仿宋_GB2312" w:asciiTheme="minorEastAsia" w:hAnsiTheme="minorEastAsia" w:eastAsiaTheme="minorEastAsia"/>
          <w:sz w:val="32"/>
          <w:szCs w:val="32"/>
        </w:rPr>
      </w:pPr>
    </w:p>
    <w:p w14:paraId="3874CDA4">
      <w:pPr>
        <w:spacing w:line="360" w:lineRule="auto"/>
        <w:rPr>
          <w:rFonts w:hint="eastAsia" w:cs="仿宋_GB2312" w:asciiTheme="minorEastAsia" w:hAnsiTheme="minorEastAsia" w:eastAsiaTheme="minorEastAsia"/>
          <w:sz w:val="32"/>
          <w:szCs w:val="32"/>
        </w:rPr>
      </w:pPr>
    </w:p>
    <w:p w14:paraId="7401D328">
      <w:pPr>
        <w:spacing w:line="360" w:lineRule="auto"/>
        <w:ind w:firstLine="1280" w:firstLineChars="400"/>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邀请供应商</w:t>
      </w:r>
    </w:p>
    <w:p w14:paraId="050EA9C9">
      <w:pPr>
        <w:spacing w:line="360" w:lineRule="auto"/>
        <w:ind w:firstLine="1280" w:firstLineChars="400"/>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竞争性磋商流程</w:t>
      </w:r>
    </w:p>
    <w:p w14:paraId="1E942810">
      <w:pPr>
        <w:spacing w:line="360" w:lineRule="auto"/>
        <w:ind w:firstLine="1280" w:firstLineChars="400"/>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供应商须知</w:t>
      </w:r>
    </w:p>
    <w:p w14:paraId="34D1AF73">
      <w:pPr>
        <w:spacing w:line="360" w:lineRule="auto"/>
        <w:ind w:firstLine="1280" w:firstLineChars="400"/>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采购需求</w:t>
      </w:r>
    </w:p>
    <w:p w14:paraId="6B44AD1C">
      <w:pPr>
        <w:spacing w:line="360" w:lineRule="auto"/>
        <w:ind w:firstLine="1280" w:firstLineChars="400"/>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评审方法及评审标准</w:t>
      </w:r>
    </w:p>
    <w:p w14:paraId="44B1FF50">
      <w:pPr>
        <w:spacing w:line="360" w:lineRule="auto"/>
        <w:ind w:firstLine="1280" w:firstLineChars="400"/>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拟签订的合同文本</w:t>
      </w:r>
    </w:p>
    <w:p w14:paraId="7B9C6884">
      <w:pPr>
        <w:spacing w:line="360" w:lineRule="auto"/>
        <w:ind w:firstLine="1280" w:firstLineChars="400"/>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应提交的有关格式范例</w:t>
      </w:r>
    </w:p>
    <w:p w14:paraId="3A628298">
      <w:pPr>
        <w:spacing w:line="360" w:lineRule="auto"/>
        <w:ind w:firstLine="1280" w:firstLineChars="400"/>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第八部分      最后报价格式</w:t>
      </w:r>
    </w:p>
    <w:p w14:paraId="7038D7C2">
      <w:pPr>
        <w:spacing w:line="360" w:lineRule="auto"/>
        <w:ind w:firstLine="549" w:firstLineChars="229"/>
        <w:rPr>
          <w:rFonts w:hint="eastAsia" w:cs="仿宋_GB2312" w:asciiTheme="minorEastAsia" w:hAnsiTheme="minorEastAsia" w:eastAsiaTheme="minorEastAsia"/>
          <w:sz w:val="24"/>
        </w:rPr>
      </w:pPr>
      <w:bookmarkStart w:id="2" w:name="_Hlt91233176"/>
      <w:bookmarkEnd w:id="2"/>
      <w:bookmarkStart w:id="3" w:name="_Toc91899869"/>
    </w:p>
    <w:p w14:paraId="4FBA25D0">
      <w:pPr>
        <w:spacing w:line="360" w:lineRule="auto"/>
        <w:ind w:firstLine="549" w:firstLineChars="229"/>
        <w:rPr>
          <w:rFonts w:hint="eastAsia" w:cs="仿宋_GB2312" w:asciiTheme="minorEastAsia" w:hAnsiTheme="minorEastAsia" w:eastAsiaTheme="minorEastAsia"/>
          <w:sz w:val="24"/>
        </w:rPr>
      </w:pPr>
    </w:p>
    <w:p w14:paraId="33496B9D">
      <w:pPr>
        <w:spacing w:line="360" w:lineRule="auto"/>
        <w:ind w:firstLine="549" w:firstLineChars="229"/>
        <w:rPr>
          <w:rFonts w:hint="eastAsia" w:cs="仿宋_GB2312" w:asciiTheme="minorEastAsia" w:hAnsiTheme="minorEastAsia" w:eastAsiaTheme="minorEastAsia"/>
          <w:sz w:val="24"/>
        </w:rPr>
      </w:pPr>
    </w:p>
    <w:p w14:paraId="22B231B7">
      <w:pPr>
        <w:spacing w:line="360" w:lineRule="auto"/>
        <w:ind w:firstLine="549" w:firstLineChars="229"/>
        <w:rPr>
          <w:rFonts w:hint="eastAsia" w:cs="仿宋_GB2312" w:asciiTheme="minorEastAsia" w:hAnsiTheme="minorEastAsia" w:eastAsiaTheme="minorEastAsia"/>
          <w:sz w:val="24"/>
        </w:rPr>
      </w:pPr>
    </w:p>
    <w:p w14:paraId="2929FE7E">
      <w:pPr>
        <w:spacing w:line="360" w:lineRule="auto"/>
        <w:ind w:firstLine="549" w:firstLineChars="229"/>
        <w:rPr>
          <w:rFonts w:hint="eastAsia" w:cs="仿宋_GB2312" w:asciiTheme="minorEastAsia" w:hAnsiTheme="minorEastAsia" w:eastAsiaTheme="minorEastAsia"/>
          <w:sz w:val="24"/>
        </w:rPr>
      </w:pPr>
    </w:p>
    <w:p w14:paraId="4B14E66A">
      <w:pPr>
        <w:spacing w:line="360" w:lineRule="auto"/>
        <w:ind w:firstLine="549" w:firstLineChars="229"/>
        <w:rPr>
          <w:rFonts w:hint="eastAsia" w:cs="仿宋_GB2312" w:asciiTheme="minorEastAsia" w:hAnsiTheme="minorEastAsia" w:eastAsiaTheme="minorEastAsia"/>
          <w:sz w:val="24"/>
        </w:rPr>
      </w:pPr>
    </w:p>
    <w:p w14:paraId="7BD844A6">
      <w:pPr>
        <w:spacing w:line="360" w:lineRule="auto"/>
        <w:ind w:firstLine="549" w:firstLineChars="229"/>
        <w:rPr>
          <w:rFonts w:hint="eastAsia" w:cs="仿宋_GB2312" w:asciiTheme="minorEastAsia" w:hAnsiTheme="minorEastAsia" w:eastAsiaTheme="minorEastAsia"/>
          <w:sz w:val="24"/>
        </w:rPr>
      </w:pPr>
    </w:p>
    <w:p w14:paraId="32CE93D5">
      <w:pPr>
        <w:spacing w:line="360" w:lineRule="auto"/>
        <w:ind w:firstLine="549" w:firstLineChars="229"/>
        <w:rPr>
          <w:rFonts w:hint="eastAsia" w:cs="仿宋_GB2312" w:asciiTheme="minorEastAsia" w:hAnsiTheme="minorEastAsia" w:eastAsiaTheme="minorEastAsia"/>
          <w:sz w:val="24"/>
        </w:rPr>
      </w:pPr>
    </w:p>
    <w:p w14:paraId="3A0A3236">
      <w:pPr>
        <w:spacing w:line="360" w:lineRule="auto"/>
        <w:ind w:firstLine="549" w:firstLineChars="229"/>
        <w:rPr>
          <w:rFonts w:hint="eastAsia" w:cs="仿宋_GB2312" w:asciiTheme="minorEastAsia" w:hAnsiTheme="minorEastAsia" w:eastAsiaTheme="minorEastAsia"/>
          <w:sz w:val="24"/>
        </w:rPr>
      </w:pPr>
    </w:p>
    <w:p w14:paraId="343527AC">
      <w:pPr>
        <w:spacing w:line="360" w:lineRule="auto"/>
        <w:ind w:firstLine="549" w:firstLineChars="229"/>
        <w:rPr>
          <w:rFonts w:hint="eastAsia" w:cs="仿宋_GB2312" w:asciiTheme="minorEastAsia" w:hAnsiTheme="minorEastAsia" w:eastAsiaTheme="minorEastAsia"/>
          <w:sz w:val="24"/>
        </w:rPr>
      </w:pPr>
    </w:p>
    <w:p w14:paraId="763FB418">
      <w:pPr>
        <w:spacing w:line="360" w:lineRule="auto"/>
        <w:ind w:firstLine="549" w:firstLineChars="229"/>
        <w:rPr>
          <w:rFonts w:hint="eastAsia" w:cs="仿宋_GB2312" w:asciiTheme="minorEastAsia" w:hAnsiTheme="minorEastAsia" w:eastAsiaTheme="minorEastAsia"/>
          <w:sz w:val="24"/>
        </w:rPr>
      </w:pPr>
    </w:p>
    <w:p w14:paraId="04ECE8EB">
      <w:pPr>
        <w:spacing w:line="360" w:lineRule="auto"/>
        <w:ind w:firstLine="549" w:firstLineChars="229"/>
        <w:rPr>
          <w:rFonts w:hint="eastAsia" w:cs="仿宋_GB2312" w:asciiTheme="minorEastAsia" w:hAnsiTheme="minorEastAsia" w:eastAsiaTheme="minorEastAsia"/>
          <w:sz w:val="24"/>
        </w:rPr>
      </w:pPr>
    </w:p>
    <w:p w14:paraId="0FB03DF1">
      <w:pPr>
        <w:spacing w:line="360" w:lineRule="auto"/>
        <w:ind w:firstLine="549" w:firstLineChars="229"/>
        <w:rPr>
          <w:rFonts w:hint="eastAsia" w:cs="仿宋_GB2312" w:asciiTheme="minorEastAsia" w:hAnsiTheme="minorEastAsia" w:eastAsiaTheme="minorEastAsia"/>
          <w:sz w:val="24"/>
        </w:rPr>
      </w:pPr>
    </w:p>
    <w:p w14:paraId="7744ED5C">
      <w:pPr>
        <w:spacing w:line="360" w:lineRule="auto"/>
        <w:rPr>
          <w:rFonts w:hint="eastAsia" w:cs="仿宋_GB2312" w:asciiTheme="minorEastAsia" w:hAnsiTheme="minorEastAsia" w:eastAsiaTheme="minorEastAsia"/>
          <w:sz w:val="24"/>
        </w:rPr>
      </w:pPr>
    </w:p>
    <w:p w14:paraId="2A52E613">
      <w:pPr>
        <w:adjustRightInd/>
        <w:spacing w:line="360" w:lineRule="auto"/>
        <w:jc w:val="center"/>
        <w:outlineLvl w:val="0"/>
        <w:rPr>
          <w:rFonts w:hint="eastAsia" w:cs="仿宋_GB2312" w:asciiTheme="minorEastAsia" w:hAnsiTheme="minorEastAsia" w:eastAsiaTheme="minorEastAsia"/>
          <w:b/>
          <w:sz w:val="36"/>
          <w:szCs w:val="20"/>
        </w:rPr>
      </w:pPr>
      <w:bookmarkStart w:id="4" w:name="第一部分"/>
      <w:r>
        <w:rPr>
          <w:rFonts w:hint="eastAsia" w:cs="仿宋_GB2312" w:asciiTheme="minorEastAsia" w:hAnsiTheme="minorEastAsia" w:eastAsiaTheme="minorEastAsia"/>
          <w:b/>
          <w:sz w:val="36"/>
          <w:szCs w:val="36"/>
        </w:rPr>
        <w:br w:type="page"/>
      </w:r>
      <w:bookmarkEnd w:id="3"/>
      <w:bookmarkEnd w:id="4"/>
      <w:bookmarkStart w:id="5" w:name="_Hlt74707423"/>
      <w:bookmarkEnd w:id="5"/>
      <w:bookmarkStart w:id="6" w:name="_Hlt74729822"/>
      <w:bookmarkEnd w:id="6"/>
      <w:bookmarkStart w:id="7" w:name="_Hlt74649545"/>
      <w:bookmarkEnd w:id="7"/>
      <w:bookmarkStart w:id="8" w:name="_Hlt74728647"/>
      <w:bookmarkEnd w:id="8"/>
      <w:bookmarkStart w:id="9" w:name="第二部分"/>
      <w:bookmarkStart w:id="10" w:name="_Toc91899870"/>
      <w:bookmarkStart w:id="11" w:name="_Toc91899871"/>
      <w:r>
        <w:rPr>
          <w:rFonts w:hint="eastAsia" w:cs="仿宋_GB2312" w:asciiTheme="minorEastAsia" w:hAnsiTheme="minorEastAsia" w:eastAsiaTheme="minorEastAsia"/>
          <w:b/>
          <w:sz w:val="36"/>
          <w:szCs w:val="20"/>
        </w:rPr>
        <w:t>第一部分  邀请供应商</w:t>
      </w:r>
    </w:p>
    <w:p w14:paraId="49511FEC">
      <w:pPr>
        <w:adjustRightInd/>
        <w:spacing w:line="360" w:lineRule="auto"/>
        <w:jc w:val="center"/>
        <w:outlineLvl w:val="0"/>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竞争性磋商邀请公告</w:t>
      </w:r>
    </w:p>
    <w:p w14:paraId="48428357">
      <w:pPr>
        <w:spacing w:line="360" w:lineRule="auto"/>
        <w:rPr>
          <w:rFonts w:hint="eastAsia" w:asciiTheme="minorEastAsia" w:hAnsiTheme="minorEastAsia" w:eastAsiaTheme="minorEastAsia"/>
          <w:sz w:val="24"/>
        </w:rPr>
      </w:pPr>
    </w:p>
    <w:p w14:paraId="3AB57BF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项目概况</w:t>
      </w:r>
    </w:p>
    <w:p w14:paraId="5F60B67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sz w:val="24"/>
          <w:u w:val="single"/>
        </w:rPr>
      </w:pPr>
      <w:r>
        <w:rPr>
          <w:rFonts w:hint="eastAsia" w:asciiTheme="minorEastAsia" w:hAnsiTheme="minorEastAsia" w:eastAsiaTheme="minorEastAsia"/>
          <w:sz w:val="24"/>
          <w:lang w:val="zh-CN"/>
        </w:rPr>
        <w:t>临安区龙岗镇仙人塘村文化礼堂地质灾害风险防控文化社区提升建设项目</w:t>
      </w:r>
      <w:r>
        <w:rPr>
          <w:rFonts w:hint="eastAsia" w:asciiTheme="minorEastAsia" w:hAnsiTheme="minorEastAsia" w:eastAsiaTheme="minorEastAsia"/>
          <w:sz w:val="24"/>
        </w:rPr>
        <w:t>的潜在供应商应在</w:t>
      </w:r>
      <w:r>
        <w:rPr>
          <w:rFonts w:hint="eastAsia" w:cs="仿宋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71"/>
          <w:rFonts w:hint="eastAsia" w:cs="仿宋_GB2312" w:asciiTheme="minorEastAsia" w:hAnsiTheme="minorEastAsia" w:eastAsiaTheme="minorEastAsia"/>
          <w:color w:val="auto"/>
          <w:sz w:val="24"/>
          <w:u w:val="single"/>
        </w:rPr>
        <w:t>https://www.zcygov.cn/</w:t>
      </w:r>
      <w:r>
        <w:rPr>
          <w:rStyle w:val="71"/>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sz w:val="24"/>
          <w:u w:val="single"/>
        </w:rPr>
        <w:t>）</w:t>
      </w:r>
      <w:r>
        <w:rPr>
          <w:rFonts w:hint="eastAsia" w:asciiTheme="minorEastAsia" w:hAnsiTheme="minorEastAsia" w:eastAsiaTheme="minorEastAsia"/>
          <w:sz w:val="24"/>
        </w:rPr>
        <w:t>获取采购文件，并于</w:t>
      </w:r>
      <w:r>
        <w:rPr>
          <w:rFonts w:hint="eastAsia" w:asciiTheme="minorEastAsia" w:hAnsiTheme="minorEastAsia" w:eastAsiaTheme="minorEastAsia"/>
          <w:sz w:val="24"/>
          <w:u w:val="single"/>
        </w:rPr>
        <w:t>2024</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9</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18</w:t>
      </w:r>
      <w:r>
        <w:rPr>
          <w:rFonts w:hint="eastAsia" w:asciiTheme="minorEastAsia" w:hAnsiTheme="minorEastAsia" w:eastAsiaTheme="minorEastAsia"/>
          <w:bCs/>
          <w:sz w:val="24"/>
          <w:u w:val="single"/>
        </w:rPr>
        <w:t>日</w:t>
      </w:r>
      <w:r>
        <w:rPr>
          <w:rFonts w:hint="eastAsia" w:asciiTheme="minorEastAsia" w:hAnsiTheme="minorEastAsia" w:eastAsiaTheme="minorEastAsia"/>
          <w:bCs/>
          <w:sz w:val="24"/>
          <w:u w:val="single"/>
          <w:lang w:val="en-US" w:eastAsia="zh-CN"/>
        </w:rPr>
        <w:t>9</w:t>
      </w:r>
      <w:r>
        <w:rPr>
          <w:rFonts w:hint="eastAsia" w:asciiTheme="minorEastAsia" w:hAnsiTheme="minorEastAsia" w:eastAsiaTheme="minorEastAsia"/>
          <w:bCs/>
          <w:sz w:val="24"/>
          <w:u w:val="single"/>
        </w:rPr>
        <w:t>点00分00秒</w:t>
      </w:r>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14:paraId="1C462033">
      <w:pPr>
        <w:spacing w:line="360" w:lineRule="auto"/>
        <w:rPr>
          <w:rFonts w:hint="eastAsia" w:asciiTheme="minorEastAsia" w:hAnsiTheme="minorEastAsia" w:eastAsiaTheme="minorEastAsia"/>
          <w:sz w:val="24"/>
        </w:rPr>
      </w:pPr>
    </w:p>
    <w:p w14:paraId="494DF3E2">
      <w:pPr>
        <w:pStyle w:val="4"/>
        <w:numPr>
          <w:ilvl w:val="0"/>
          <w:numId w:val="0"/>
        </w:numPr>
        <w:ind w:left="432" w:hanging="432"/>
        <w:rPr>
          <w:rFonts w:hint="eastAsia" w:cs="宋体" w:asciiTheme="minorEastAsia" w:hAnsiTheme="minorEastAsia" w:eastAsiaTheme="minorEastAsia"/>
          <w:sz w:val="24"/>
          <w:szCs w:val="24"/>
        </w:rPr>
      </w:pPr>
      <w:bookmarkStart w:id="12" w:name="_Toc35393798"/>
      <w:bookmarkStart w:id="13" w:name="_Toc35393629"/>
      <w:bookmarkStart w:id="14" w:name="_Toc28359012"/>
      <w:bookmarkStart w:id="15" w:name="_Toc28359089"/>
      <w:r>
        <w:rPr>
          <w:rFonts w:hint="eastAsia" w:cs="宋体" w:asciiTheme="minorEastAsia" w:hAnsiTheme="minorEastAsia" w:eastAsiaTheme="minorEastAsia"/>
          <w:sz w:val="24"/>
          <w:szCs w:val="24"/>
        </w:rPr>
        <w:t>一、项目基本情况</w:t>
      </w:r>
      <w:bookmarkEnd w:id="12"/>
      <w:bookmarkEnd w:id="13"/>
      <w:bookmarkEnd w:id="14"/>
      <w:bookmarkEnd w:id="15"/>
    </w:p>
    <w:p w14:paraId="4E91F726">
      <w:pPr>
        <w:spacing w:line="360" w:lineRule="auto"/>
        <w:ind w:firstLine="482" w:firstLineChars="200"/>
        <w:rPr>
          <w:rFonts w:hint="eastAsia" w:asciiTheme="minorEastAsia" w:hAnsiTheme="minorEastAsia" w:eastAsiaTheme="minorEastAsia"/>
          <w:bCs/>
          <w:sz w:val="24"/>
        </w:rPr>
      </w:pPr>
      <w:r>
        <w:rPr>
          <w:rFonts w:hint="eastAsia" w:asciiTheme="minorEastAsia" w:hAnsiTheme="minorEastAsia" w:eastAsiaTheme="minorEastAsia"/>
          <w:b/>
          <w:sz w:val="24"/>
        </w:rPr>
        <w:t>项目编号：</w:t>
      </w:r>
      <w:bookmarkStart w:id="16" w:name="OLE_LINK4"/>
      <w:r>
        <w:rPr>
          <w:rFonts w:hint="eastAsia" w:asciiTheme="minorEastAsia" w:hAnsiTheme="minorEastAsia" w:eastAsiaTheme="minorEastAsia"/>
          <w:b/>
          <w:sz w:val="24"/>
        </w:rPr>
        <w:t>[2024]1998号</w:t>
      </w:r>
      <w:bookmarkEnd w:id="16"/>
    </w:p>
    <w:p w14:paraId="50C342AC">
      <w:pPr>
        <w:spacing w:line="360" w:lineRule="auto"/>
        <w:ind w:firstLine="482" w:firstLineChars="200"/>
        <w:rPr>
          <w:rFonts w:hint="eastAsia" w:asciiTheme="minorEastAsia" w:hAnsiTheme="minorEastAsia" w:eastAsiaTheme="minorEastAsia"/>
          <w:bCs/>
          <w:sz w:val="24"/>
          <w:u w:val="single"/>
        </w:rPr>
      </w:pPr>
      <w:r>
        <w:rPr>
          <w:rFonts w:hint="eastAsia" w:asciiTheme="minorEastAsia" w:hAnsiTheme="minorEastAsia" w:eastAsiaTheme="minorEastAsia"/>
          <w:b/>
          <w:sz w:val="24"/>
        </w:rPr>
        <w:t>项目名称：</w:t>
      </w:r>
      <w:bookmarkStart w:id="17" w:name="OLE_LINK3"/>
      <w:bookmarkStart w:id="18" w:name="OLE_LINK5"/>
      <w:r>
        <w:rPr>
          <w:rFonts w:hint="eastAsia" w:asciiTheme="minorEastAsia" w:hAnsiTheme="minorEastAsia" w:eastAsiaTheme="minorEastAsia"/>
          <w:sz w:val="24"/>
          <w:lang w:val="zh-CN"/>
        </w:rPr>
        <w:t>临安区龙岗镇仙人塘村文化礼堂地质灾害风险防控文化社区提升建设项目</w:t>
      </w:r>
      <w:bookmarkEnd w:id="17"/>
    </w:p>
    <w:bookmarkEnd w:id="18"/>
    <w:p w14:paraId="6DE1A077">
      <w:pPr>
        <w:spacing w:line="360" w:lineRule="auto"/>
        <w:ind w:firstLine="482" w:firstLineChars="200"/>
        <w:rPr>
          <w:rFonts w:hint="eastAsia"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14:paraId="03D5E939">
      <w:pPr>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预算金额（元）：799000</w:t>
      </w:r>
      <w:r>
        <w:rPr>
          <w:rFonts w:asciiTheme="minorEastAsia" w:hAnsiTheme="minorEastAsia" w:eastAsiaTheme="minorEastAsia"/>
          <w:b/>
          <w:sz w:val="24"/>
        </w:rPr>
        <w:t xml:space="preserve"> </w:t>
      </w:r>
    </w:p>
    <w:p w14:paraId="4060EA14">
      <w:pPr>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最高限价（元）：799000</w:t>
      </w:r>
    </w:p>
    <w:p w14:paraId="6100C7D9">
      <w:pPr>
        <w:spacing w:line="360" w:lineRule="auto"/>
        <w:ind w:firstLine="482" w:firstLineChars="200"/>
        <w:rPr>
          <w:rFonts w:hint="eastAsia" w:asciiTheme="minorEastAsia" w:hAnsiTheme="minorEastAsia" w:eastAsiaTheme="minorEastAsia"/>
          <w:sz w:val="24"/>
        </w:rPr>
      </w:pPr>
      <w:r>
        <w:rPr>
          <w:rFonts w:hint="eastAsia" w:asciiTheme="minorEastAsia" w:hAnsiTheme="minorEastAsia" w:eastAsiaTheme="minorEastAsia"/>
          <w:b/>
          <w:sz w:val="24"/>
        </w:rPr>
        <w:t>采购需求：</w:t>
      </w:r>
      <w:r>
        <w:rPr>
          <w:rFonts w:hint="eastAsia" w:asciiTheme="minorEastAsia" w:hAnsiTheme="minorEastAsia" w:eastAsiaTheme="minorEastAsia"/>
          <w:bCs/>
          <w:sz w:val="24"/>
          <w:lang w:val="zh-CN"/>
        </w:rPr>
        <w:t>临安区龙岗镇仙人塘村文化礼堂地质灾害风险防控文化社区提升建设项目，主要包括：临安区龙岗镇仙人塘村文化礼堂地质灾害风险防控文化社区提升建设。</w:t>
      </w:r>
      <w:bookmarkStart w:id="19" w:name="OLE_LINK6"/>
      <w:r>
        <w:rPr>
          <w:rFonts w:hint="eastAsia" w:cs="仿宋_GB2312" w:asciiTheme="minorEastAsia" w:hAnsiTheme="minorEastAsia" w:eastAsiaTheme="minorEastAsia"/>
          <w:b/>
          <w:sz w:val="24"/>
        </w:rPr>
        <w:t>具体详见磋商文件</w:t>
      </w:r>
      <w:bookmarkEnd w:id="19"/>
      <w:r>
        <w:rPr>
          <w:rFonts w:hint="eastAsia" w:cs="仿宋_GB2312" w:asciiTheme="minorEastAsia" w:hAnsiTheme="minorEastAsia" w:eastAsiaTheme="minorEastAsia"/>
          <w:b/>
          <w:sz w:val="24"/>
        </w:rPr>
        <w:t>。</w:t>
      </w:r>
    </w:p>
    <w:p w14:paraId="7525E840">
      <w:pPr>
        <w:spacing w:line="360" w:lineRule="auto"/>
        <w:ind w:firstLine="482" w:firstLineChars="200"/>
        <w:rPr>
          <w:rFonts w:hint="eastAsia" w:asciiTheme="minorEastAsia" w:hAnsiTheme="minorEastAsia" w:eastAsiaTheme="minorEastAsia"/>
          <w:sz w:val="24"/>
        </w:rPr>
      </w:pPr>
      <w:r>
        <w:rPr>
          <w:rFonts w:hint="eastAsia" w:asciiTheme="minorEastAsia" w:hAnsiTheme="minorEastAsia" w:eastAsiaTheme="minorEastAsia"/>
          <w:b/>
          <w:sz w:val="24"/>
        </w:rPr>
        <w:t>合同履行期限</w:t>
      </w:r>
      <w:r>
        <w:rPr>
          <w:rFonts w:hint="eastAsia" w:asciiTheme="minorEastAsia" w:hAnsiTheme="minorEastAsia" w:eastAsiaTheme="minorEastAsia"/>
          <w:sz w:val="24"/>
        </w:rPr>
        <w:t>：</w:t>
      </w:r>
      <w:bookmarkStart w:id="20" w:name="OLE_LINK7"/>
      <w:r>
        <w:rPr>
          <w:rFonts w:hint="eastAsia" w:asciiTheme="minorEastAsia" w:hAnsiTheme="minorEastAsia" w:eastAsiaTheme="minorEastAsia"/>
          <w:sz w:val="24"/>
        </w:rPr>
        <w:t>签订合同之日</w:t>
      </w:r>
      <w:r>
        <w:rPr>
          <w:rFonts w:hint="eastAsia" w:asciiTheme="minorEastAsia" w:hAnsiTheme="minorEastAsia" w:eastAsiaTheme="minorEastAsia"/>
          <w:sz w:val="24"/>
          <w:lang w:val="en-US" w:eastAsia="zh-CN"/>
        </w:rPr>
        <w:t>起</w:t>
      </w:r>
      <w:r>
        <w:rPr>
          <w:rFonts w:hint="eastAsia" w:asciiTheme="minorEastAsia" w:hAnsiTheme="minorEastAsia" w:eastAsiaTheme="minorEastAsia"/>
          <w:sz w:val="24"/>
        </w:rPr>
        <w:t>计30日内完成文化社区建设的方案编制并通过专家组评审方可建设。签订合同之日起计90日内完成项目交付及调试并通过专家组验收后，正常投入使用。</w:t>
      </w:r>
      <w:bookmarkEnd w:id="20"/>
    </w:p>
    <w:p w14:paraId="75FFADB7">
      <w:pPr>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本项目接受联合体投标：</w:t>
      </w:r>
      <w:sdt>
        <w:sdtPr>
          <w:rPr>
            <w:rFonts w:hint="eastAsia" w:asciiTheme="minorEastAsia" w:hAnsiTheme="minorEastAsia" w:eastAsiaTheme="minorEastAsia"/>
            <w:b/>
            <w:sz w:val="24"/>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MS Gothic" w:hAnsi="MS Gothic" w:eastAsia="MS Gothic"/>
              <w:b/>
              <w:sz w:val="24"/>
            </w:rPr>
            <w:t>☐</w:t>
          </w:r>
        </w:sdtContent>
      </w:sdt>
      <w:r>
        <w:rPr>
          <w:rFonts w:hint="eastAsia" w:asciiTheme="minorEastAsia" w:hAnsiTheme="minorEastAsia" w:eastAsiaTheme="minorEastAsia"/>
          <w:b/>
          <w:sz w:val="24"/>
        </w:rPr>
        <w:t>是，</w:t>
      </w:r>
      <w:sdt>
        <w:sdtPr>
          <w:rPr>
            <w:rFonts w:hint="eastAsia" w:asciiTheme="minorEastAsia" w:hAnsiTheme="minorEastAsia" w:eastAsiaTheme="minorEastAsia"/>
            <w:b/>
            <w:sz w:val="24"/>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Wingdings" w:hAnsi="Wingdings" w:eastAsia="MS Mincho" w:cs="MS Mincho"/>
              <w:b/>
              <w:sz w:val="24"/>
            </w:rPr>
            <w:t>þ</w:t>
          </w:r>
        </w:sdtContent>
      </w:sdt>
      <w:r>
        <w:rPr>
          <w:rFonts w:hint="eastAsia" w:asciiTheme="minorEastAsia" w:hAnsiTheme="minorEastAsia" w:eastAsiaTheme="minorEastAsia"/>
          <w:b/>
          <w:sz w:val="24"/>
        </w:rPr>
        <w:t>否。</w:t>
      </w:r>
    </w:p>
    <w:p w14:paraId="6CB8362C">
      <w:pPr>
        <w:spacing w:line="360" w:lineRule="auto"/>
        <w:ind w:firstLine="480" w:firstLineChars="200"/>
        <w:rPr>
          <w:rFonts w:hint="eastAsia" w:cs="宋体" w:asciiTheme="minorEastAsia" w:hAnsiTheme="minorEastAsia" w:eastAsiaTheme="minorEastAsia"/>
          <w:sz w:val="24"/>
        </w:rPr>
      </w:pPr>
      <w:bookmarkStart w:id="21" w:name="_Toc28359090"/>
      <w:bookmarkStart w:id="22" w:name="_Toc35393630"/>
      <w:bookmarkStart w:id="23" w:name="_Toc35393799"/>
      <w:bookmarkStart w:id="24" w:name="_Toc28359013"/>
      <w:r>
        <w:rPr>
          <w:rFonts w:hint="eastAsia" w:cs="宋体" w:asciiTheme="minorEastAsia" w:hAnsiTheme="minorEastAsia" w:eastAsiaTheme="minorEastAsia"/>
          <w:sz w:val="24"/>
        </w:rPr>
        <w:t>二、申请人的资格要求：</w:t>
      </w:r>
      <w:bookmarkEnd w:id="21"/>
      <w:bookmarkEnd w:id="22"/>
      <w:bookmarkEnd w:id="23"/>
      <w:bookmarkEnd w:id="24"/>
    </w:p>
    <w:p w14:paraId="72031704">
      <w:pPr>
        <w:spacing w:line="360" w:lineRule="auto"/>
        <w:ind w:firstLine="480"/>
        <w:rPr>
          <w:rFonts w:hint="eastAsia"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B96D6FB">
      <w:pPr>
        <w:spacing w:line="360" w:lineRule="auto"/>
        <w:rPr>
          <w:rFonts w:hint="eastAsia"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 xml:space="preserve">    </w:t>
      </w:r>
      <w:r>
        <w:rPr>
          <w:rFonts w:cs="宋体" w:asciiTheme="minorEastAsia" w:hAnsiTheme="minorEastAsia" w:eastAsiaTheme="minorEastAsia"/>
          <w:snapToGrid w:val="0"/>
          <w:kern w:val="28"/>
          <w:sz w:val="24"/>
          <w:szCs w:val="20"/>
        </w:rPr>
        <w:t>2</w:t>
      </w:r>
      <w:r>
        <w:rPr>
          <w:rFonts w:hint="eastAsia" w:cs="宋体" w:asciiTheme="minorEastAsia" w:hAnsiTheme="minorEastAsia" w:eastAsiaTheme="minorEastAsia"/>
          <w:snapToGrid w:val="0"/>
          <w:kern w:val="28"/>
          <w:sz w:val="24"/>
          <w:szCs w:val="20"/>
        </w:rPr>
        <w:t>.</w:t>
      </w:r>
      <w:r>
        <w:rPr>
          <w:rFonts w:hint="eastAsia" w:asciiTheme="minorEastAsia" w:hAnsiTheme="minorEastAsia" w:eastAsiaTheme="minorEastAsia"/>
        </w:rPr>
        <w:t xml:space="preserve"> </w:t>
      </w:r>
      <w:r>
        <w:rPr>
          <w:rFonts w:hint="eastAsia" w:cs="宋体" w:asciiTheme="minorEastAsia" w:hAnsiTheme="minorEastAsia" w:eastAsiaTheme="minorEastAsia"/>
          <w:snapToGrid w:val="0"/>
          <w:kern w:val="28"/>
          <w:sz w:val="24"/>
          <w:szCs w:val="20"/>
        </w:rPr>
        <w:t>以联合体形式响应的，提供联合协议(本项目不接受联合体响应或者供应商不以联合体形式响应的，则不需要提供) ；</w:t>
      </w:r>
    </w:p>
    <w:p w14:paraId="64C255FD">
      <w:pPr>
        <w:spacing w:line="360" w:lineRule="auto"/>
        <w:ind w:firstLine="480" w:firstLineChars="200"/>
        <w:rPr>
          <w:rFonts w:hint="eastAsia"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3</w:t>
      </w:r>
      <w:r>
        <w:rPr>
          <w:rFonts w:hint="eastAsia" w:cs="宋体" w:asciiTheme="minorEastAsia" w:hAnsiTheme="minorEastAsia" w:eastAsiaTheme="minorEastAsia"/>
          <w:snapToGrid w:val="0"/>
          <w:kern w:val="28"/>
          <w:sz w:val="24"/>
          <w:szCs w:val="20"/>
        </w:rPr>
        <w:t>.落实政府采购政策需满足的资格要求：</w:t>
      </w:r>
    </w:p>
    <w:p w14:paraId="0E69C007">
      <w:pPr>
        <w:spacing w:line="360" w:lineRule="auto"/>
        <w:ind w:firstLine="480" w:firstLineChars="200"/>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Mincho" w:cs="MS Mincho"/>
              <w:kern w:val="0"/>
              <w:sz w:val="24"/>
            </w:rPr>
            <w:t>☐</w:t>
          </w:r>
        </w:sdtContent>
      </w:sdt>
      <w:r>
        <w:rPr>
          <w:rFonts w:hint="eastAsia" w:cs="宋体" w:asciiTheme="minorEastAsia" w:hAnsiTheme="minorEastAsia" w:eastAsiaTheme="minorEastAsia"/>
          <w:sz w:val="24"/>
        </w:rPr>
        <w:t>无</w:t>
      </w:r>
      <w:r>
        <w:rPr>
          <w:rFonts w:hint="eastAsia" w:ascii="宋体" w:hAnsi="宋体" w:cs="宋体"/>
          <w:snapToGrid w:val="0"/>
          <w:kern w:val="28"/>
          <w:sz w:val="24"/>
          <w:szCs w:val="20"/>
        </w:rPr>
        <w:t>（注：不得限制大中型企业与小微企业组成联合体参与响应）</w:t>
      </w:r>
      <w:r>
        <w:rPr>
          <w:rFonts w:hint="eastAsia" w:cs="宋体" w:asciiTheme="minorEastAsia" w:hAnsiTheme="minorEastAsia" w:eastAsiaTheme="minorEastAsia"/>
          <w:sz w:val="24"/>
        </w:rPr>
        <w:t>；</w:t>
      </w:r>
    </w:p>
    <w:p w14:paraId="09F87C5A">
      <w:pPr>
        <w:spacing w:line="360" w:lineRule="auto"/>
        <w:ind w:firstLine="480" w:firstLineChars="200"/>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rPr>
            <w:t>þ</w:t>
          </w:r>
          <w:bookmarkStart w:id="25" w:name="OLE_LINK9"/>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bookmarkEnd w:id="25"/>
    </w:p>
    <w:p w14:paraId="1CC737D4">
      <w:pPr>
        <w:spacing w:line="360" w:lineRule="auto"/>
        <w:ind w:firstLine="897" w:firstLineChars="374"/>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33368540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rPr>
            <w:t>þ</w:t>
          </w:r>
        </w:sdtContent>
      </w:sdt>
      <w:r>
        <w:rPr>
          <w:rFonts w:hint="eastAsia" w:cs="宋体" w:asciiTheme="minorEastAsia" w:hAnsiTheme="minorEastAsia" w:eastAsiaTheme="minorEastAsia"/>
          <w:sz w:val="24"/>
        </w:rPr>
        <w:t>服务全部由符合政策要求的中小微企业承接，提供中小微企业声明函；</w:t>
      </w:r>
    </w:p>
    <w:p w14:paraId="21B57D29">
      <w:pPr>
        <w:spacing w:line="360" w:lineRule="auto"/>
        <w:ind w:firstLine="897" w:firstLineChars="374"/>
        <w:rPr>
          <w:rFonts w:hint="eastAsia" w:ascii="MS Gothic" w:hAnsi="MS Gothic" w:eastAsia="MS Gothic" w:cs="宋体"/>
          <w:kern w:val="0"/>
          <w:sz w:val="24"/>
        </w:rPr>
      </w:pPr>
      <w:sdt>
        <w:sdtPr>
          <w:rPr>
            <w:rFonts w:hint="eastAsia" w:cs="宋体" w:asciiTheme="minorEastAsia" w:hAnsiTheme="minorEastAsia" w:eastAsiaTheme="minorEastAsia"/>
            <w:kern w:val="0"/>
            <w:sz w:val="24"/>
          </w:rPr>
          <w:id w:val="-2141025358"/>
          <w14:checkbox>
            <w14:checked w14:val="0"/>
            <w14:checkedState w14:val="00FE" w14:font="Wingdings"/>
            <w14:uncheckedState w14:val="2610" w14:font="MS Gothic"/>
          </w14:checkbox>
        </w:sdtPr>
        <w:sdtEndPr>
          <w:rPr>
            <w:rFonts w:hint="eastAsia" w:ascii="MS Gothic" w:hAnsi="MS Gothic" w:eastAsia="MS Gothic" w:cs="宋体"/>
            <w:kern w:val="0"/>
            <w:sz w:val="24"/>
          </w:rPr>
        </w:sdtEndPr>
        <w:sdtContent>
          <w:r>
            <w:rPr>
              <w:rFonts w:hint="eastAsia" w:ascii="MS Gothic" w:hAnsi="MS Gothic" w:eastAsia="MS Gothic" w:cs="宋体"/>
              <w:kern w:val="0"/>
              <w:sz w:val="24"/>
            </w:rPr>
            <w:t>☐</w:t>
          </w:r>
        </w:sdtContent>
      </w:sdt>
      <w:r>
        <w:rPr>
          <w:rFonts w:hint="eastAsia" w:ascii="MS Gothic" w:hAnsi="MS Gothic" w:eastAsia="MS Gothic" w:cs="宋体"/>
          <w:kern w:val="0"/>
          <w:sz w:val="24"/>
        </w:rPr>
        <w:t>服务全部由符合政策要求的小微企业承接，提供中小企业声明函；</w:t>
      </w:r>
    </w:p>
    <w:p w14:paraId="4A8F49C3">
      <w:pPr>
        <w:spacing w:line="360" w:lineRule="auto"/>
        <w:ind w:firstLine="480" w:firstLineChars="200"/>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47482710"/>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sz w:val="24"/>
        </w:rPr>
        <w:t>要求以联合体形式参加，提供联合协议和中小企业声明函，联合协议中中小企业合同金额应当达到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sz w:val="24"/>
        </w:rPr>
        <w:t>；</w:t>
      </w:r>
    </w:p>
    <w:p w14:paraId="760D9CB2">
      <w:pPr>
        <w:spacing w:line="360" w:lineRule="auto"/>
        <w:ind w:firstLine="480" w:firstLineChars="200"/>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47461222"/>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视同符合了资格条件，无需再向中小企业分包，无需提供分包意向协议</w:t>
      </w:r>
      <w:r>
        <w:rPr>
          <w:rFonts w:hint="eastAsia" w:cs="宋体" w:asciiTheme="minorEastAsia" w:hAnsiTheme="minorEastAsia" w:eastAsiaTheme="minorEastAsia"/>
          <w:sz w:val="24"/>
        </w:rPr>
        <w:t>；</w:t>
      </w:r>
    </w:p>
    <w:p w14:paraId="03415739">
      <w:pPr>
        <w:spacing w:line="360" w:lineRule="auto"/>
        <w:ind w:firstLine="480" w:firstLineChars="200"/>
        <w:rPr>
          <w:rFonts w:hint="eastAsia" w:cs="宋体"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w:t>
      </w:r>
      <w:bookmarkStart w:id="26" w:name="OLE_LINK8"/>
      <w:r>
        <w:rPr>
          <w:rFonts w:hint="eastAsia" w:cs="宋体" w:asciiTheme="minorEastAsia" w:hAnsiTheme="minorEastAsia" w:eastAsiaTheme="minorEastAsia"/>
          <w:sz w:val="24"/>
        </w:rPr>
        <w:t>无</w:t>
      </w:r>
      <w:bookmarkEnd w:id="26"/>
      <w:r>
        <w:rPr>
          <w:rFonts w:hint="eastAsia" w:cs="宋体" w:asciiTheme="minorEastAsia" w:hAnsiTheme="minorEastAsia" w:eastAsiaTheme="minorEastAsia"/>
          <w:sz w:val="24"/>
        </w:rPr>
        <w:t>；</w:t>
      </w:r>
    </w:p>
    <w:p w14:paraId="7CBBD13D">
      <w:pPr>
        <w:snapToGrid w:val="0"/>
        <w:spacing w:line="360" w:lineRule="auto"/>
        <w:ind w:firstLine="480" w:firstLineChars="200"/>
        <w:rPr>
          <w:rFonts w:hint="eastAsia" w:cs="宋体" w:asciiTheme="minorEastAsia" w:hAnsiTheme="minorEastAsia" w:eastAsiaTheme="minorEastAsia"/>
          <w:sz w:val="24"/>
        </w:rPr>
      </w:pPr>
      <w:r>
        <w:rPr>
          <w:rFonts w:cs="宋体" w:asciiTheme="minorEastAsia" w:hAnsiTheme="minorEastAsia" w:eastAsiaTheme="minorEastAsia"/>
          <w:sz w:val="24"/>
        </w:rPr>
        <w:t>5</w:t>
      </w:r>
      <w:r>
        <w:rPr>
          <w:rFonts w:hint="eastAsia" w:cs="宋体" w:asciiTheme="minorEastAsia" w:hAnsiTheme="minorEastAsia"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C56FF75">
      <w:pPr>
        <w:spacing w:line="360" w:lineRule="auto"/>
        <w:ind w:firstLine="480" w:firstLineChars="200"/>
        <w:rPr>
          <w:rFonts w:hint="eastAsia" w:cs="宋体" w:asciiTheme="minorEastAsia" w:hAnsiTheme="minorEastAsia" w:eastAsiaTheme="minorEastAsia"/>
          <w:sz w:val="24"/>
        </w:rPr>
      </w:pPr>
      <w:bookmarkStart w:id="27" w:name="_Toc35393800"/>
      <w:bookmarkStart w:id="28" w:name="_Toc28359014"/>
      <w:bookmarkStart w:id="29" w:name="_Toc35393631"/>
      <w:bookmarkStart w:id="30" w:name="_Toc28359091"/>
      <w:r>
        <w:rPr>
          <w:rFonts w:hint="eastAsia" w:cs="宋体" w:asciiTheme="minorEastAsia" w:hAnsiTheme="minorEastAsia" w:eastAsiaTheme="minorEastAsia"/>
          <w:sz w:val="24"/>
        </w:rPr>
        <w:t>三、获取（下载）采购文件</w:t>
      </w:r>
      <w:bookmarkEnd w:id="27"/>
      <w:bookmarkEnd w:id="28"/>
      <w:bookmarkEnd w:id="29"/>
      <w:bookmarkEnd w:id="30"/>
    </w:p>
    <w:p w14:paraId="40930472">
      <w:pPr>
        <w:spacing w:line="360" w:lineRule="auto"/>
        <w:ind w:firstLine="540"/>
        <w:rPr>
          <w:rFonts w:hint="eastAsia"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asciiTheme="minorEastAsia" w:hAnsiTheme="minorEastAsia" w:eastAsiaTheme="minorEastAsia"/>
          <w:sz w:val="27"/>
          <w:szCs w:val="27"/>
        </w:rPr>
        <w:t>/</w:t>
      </w:r>
      <w:r>
        <w:rPr>
          <w:rFonts w:hint="eastAsia" w:cs="宋体" w:asciiTheme="minorEastAsia" w:hAnsiTheme="minorEastAsia" w:eastAsiaTheme="minorEastAsia"/>
          <w:sz w:val="24"/>
        </w:rPr>
        <w:t>至2024年</w:t>
      </w:r>
      <w:r>
        <w:rPr>
          <w:rFonts w:hint="eastAsia" w:cs="宋体" w:asciiTheme="minorEastAsia" w:hAnsiTheme="minorEastAsia" w:eastAsiaTheme="minorEastAsia"/>
          <w:sz w:val="24"/>
          <w:lang w:val="en-US" w:eastAsia="zh-CN"/>
        </w:rPr>
        <w:t>9</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lang w:val="en-US" w:eastAsia="zh-CN"/>
        </w:rPr>
        <w:t>18</w:t>
      </w:r>
      <w:r>
        <w:rPr>
          <w:rFonts w:hint="eastAsia" w:cs="宋体" w:asciiTheme="minorEastAsia" w:hAnsiTheme="minorEastAsia" w:eastAsiaTheme="minorEastAsia"/>
          <w:sz w:val="24"/>
        </w:rPr>
        <w:t>日，每天上午</w:t>
      </w:r>
      <w:r>
        <w:rPr>
          <w:rFonts w:hint="eastAsia" w:asciiTheme="minorEastAsia" w:hAnsiTheme="minorEastAsia" w:eastAsiaTheme="minorEastAsia"/>
          <w:sz w:val="24"/>
        </w:rPr>
        <w:t>00:00至12:00 ，下午12:00至23:59</w:t>
      </w:r>
      <w:r>
        <w:rPr>
          <w:rFonts w:hint="eastAsia" w:cs="宋体" w:asciiTheme="minorEastAsia" w:hAnsiTheme="minorEastAsia" w:eastAsiaTheme="minorEastAsia"/>
          <w:sz w:val="24"/>
        </w:rPr>
        <w:t>（北京时间</w:t>
      </w:r>
      <w:r>
        <w:rPr>
          <w:rFonts w:hint="eastAsia" w:asciiTheme="minorEastAsia" w:hAnsiTheme="minorEastAsia" w:eastAsiaTheme="minorEastAsia"/>
          <w:sz w:val="24"/>
        </w:rPr>
        <w:t>，线上获取法定节假日均可，线下获取文件法定节假日除外</w:t>
      </w:r>
      <w:r>
        <w:rPr>
          <w:rFonts w:hint="eastAsia" w:cs="宋体" w:asciiTheme="minorEastAsia" w:hAnsiTheme="minorEastAsia" w:eastAsiaTheme="minorEastAsia"/>
          <w:sz w:val="24"/>
        </w:rPr>
        <w:t>）；</w:t>
      </w:r>
    </w:p>
    <w:p w14:paraId="631E5431">
      <w:pPr>
        <w:spacing w:line="360" w:lineRule="auto"/>
        <w:ind w:firstLine="540"/>
        <w:rPr>
          <w:rFonts w:hint="eastAsia" w:cs="宋体" w:asciiTheme="minorEastAsia" w:hAnsiTheme="minorEastAsia" w:eastAsiaTheme="minorEastAsia"/>
          <w:sz w:val="28"/>
          <w:szCs w:val="28"/>
          <w:u w:val="single"/>
        </w:rPr>
      </w:pPr>
      <w:r>
        <w:rPr>
          <w:rFonts w:hint="eastAsia" w:cs="宋体" w:asciiTheme="minorEastAsia" w:hAnsiTheme="minorEastAsia" w:eastAsiaTheme="minorEastAsia"/>
          <w:b/>
          <w:sz w:val="24"/>
        </w:rPr>
        <w:t>地点（网址）：</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71"/>
          <w:rFonts w:hint="eastAsia" w:cs="仿宋_GB2312" w:asciiTheme="minorEastAsia" w:hAnsiTheme="minorEastAsia" w:eastAsiaTheme="minorEastAsia"/>
          <w:b/>
          <w:color w:val="auto"/>
          <w:sz w:val="24"/>
        </w:rPr>
        <w:t>https://www.zcygov.cn/</w:t>
      </w:r>
      <w:r>
        <w:rPr>
          <w:rStyle w:val="71"/>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sz w:val="24"/>
        </w:rPr>
        <w:t>）</w:t>
      </w:r>
    </w:p>
    <w:p w14:paraId="1D90C048">
      <w:pPr>
        <w:spacing w:line="360" w:lineRule="auto"/>
        <w:ind w:firstLine="540"/>
        <w:rPr>
          <w:rFonts w:hint="eastAsia" w:cs="宋体" w:asciiTheme="minorEastAsia" w:hAnsiTheme="minorEastAsia" w:eastAsiaTheme="minorEastAsia"/>
          <w:sz w:val="24"/>
          <w:u w:val="single"/>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供应商登录政采云平台https://www.zcygov.cn/在线申请获取采购文件（进入“项目采购”应用，在获取采购文件菜单中选择项目，申请获取采购文件）。</w:t>
      </w:r>
    </w:p>
    <w:p w14:paraId="552D53E2">
      <w:pPr>
        <w:spacing w:line="360" w:lineRule="auto"/>
        <w:ind w:firstLine="540"/>
        <w:rPr>
          <w:rFonts w:hint="eastAsia" w:cs="宋体" w:asciiTheme="minorEastAsia" w:hAnsiTheme="minorEastAsia" w:eastAsiaTheme="minorEastAsia"/>
          <w:sz w:val="28"/>
          <w:szCs w:val="28"/>
        </w:rPr>
      </w:pPr>
      <w:r>
        <w:rPr>
          <w:rFonts w:hint="eastAsia" w:cs="宋体" w:asciiTheme="minorEastAsia" w:hAnsiTheme="minorEastAsia" w:eastAsiaTheme="minorEastAsia"/>
          <w:b/>
          <w:sz w:val="24"/>
        </w:rPr>
        <w:t>售价：</w:t>
      </w:r>
      <w:r>
        <w:rPr>
          <w:rFonts w:hint="eastAsia" w:cs="仿宋_GB2312" w:asciiTheme="minorEastAsia" w:hAnsiTheme="minorEastAsia" w:eastAsiaTheme="minorEastAsia"/>
          <w:sz w:val="24"/>
        </w:rPr>
        <w:t>免费。</w:t>
      </w:r>
    </w:p>
    <w:p w14:paraId="46F7FB1D">
      <w:pPr>
        <w:pStyle w:val="4"/>
        <w:numPr>
          <w:ilvl w:val="0"/>
          <w:numId w:val="0"/>
        </w:numPr>
        <w:ind w:left="432" w:hanging="432"/>
        <w:rPr>
          <w:rFonts w:hint="eastAsia" w:cs="宋体" w:asciiTheme="minorEastAsia" w:hAnsiTheme="minorEastAsia" w:eastAsiaTheme="minorEastAsia"/>
          <w:sz w:val="24"/>
          <w:szCs w:val="24"/>
        </w:rPr>
      </w:pPr>
      <w:bookmarkStart w:id="31" w:name="_Toc28359015"/>
      <w:bookmarkStart w:id="32" w:name="_Toc35393801"/>
      <w:bookmarkStart w:id="33" w:name="_Toc28359092"/>
      <w:bookmarkStart w:id="34" w:name="_Toc35393632"/>
      <w:r>
        <w:rPr>
          <w:rFonts w:hint="eastAsia" w:cs="宋体" w:asciiTheme="minorEastAsia" w:hAnsiTheme="minorEastAsia" w:eastAsiaTheme="minorEastAsia"/>
          <w:sz w:val="24"/>
          <w:szCs w:val="24"/>
        </w:rPr>
        <w:t>四、响应文件提交</w:t>
      </w:r>
      <w:bookmarkEnd w:id="31"/>
      <w:bookmarkEnd w:id="32"/>
      <w:bookmarkEnd w:id="33"/>
      <w:bookmarkEnd w:id="34"/>
      <w:r>
        <w:rPr>
          <w:rFonts w:hint="eastAsia" w:cs="宋体" w:asciiTheme="minorEastAsia" w:hAnsiTheme="minorEastAsia" w:eastAsiaTheme="minorEastAsia"/>
          <w:sz w:val="24"/>
          <w:szCs w:val="24"/>
        </w:rPr>
        <w:t>（上传）</w:t>
      </w:r>
    </w:p>
    <w:p w14:paraId="32696499">
      <w:pPr>
        <w:spacing w:line="360" w:lineRule="auto"/>
        <w:ind w:firstLine="480" w:firstLineChars="200"/>
        <w:rPr>
          <w:rFonts w:hint="eastAsia" w:asciiTheme="minorEastAsia" w:hAnsiTheme="minorEastAsia" w:eastAsiaTheme="minorEastAsia"/>
          <w:bCs/>
          <w:sz w:val="24"/>
          <w:u w:val="single"/>
        </w:rPr>
      </w:pPr>
      <w:r>
        <w:rPr>
          <w:rFonts w:hint="eastAsia" w:asciiTheme="minorEastAsia" w:hAnsiTheme="minorEastAsia" w:eastAsiaTheme="minorEastAsia"/>
          <w:sz w:val="24"/>
        </w:rPr>
        <w:t>截止时间：</w:t>
      </w:r>
      <w:r>
        <w:rPr>
          <w:rFonts w:hint="eastAsia" w:asciiTheme="minorEastAsia" w:hAnsiTheme="minorEastAsia" w:eastAsiaTheme="minorEastAsia"/>
          <w:sz w:val="24"/>
          <w:u w:val="single"/>
        </w:rPr>
        <w:t>2024</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9</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18</w:t>
      </w:r>
      <w:r>
        <w:rPr>
          <w:rFonts w:hint="eastAsia" w:asciiTheme="minorEastAsia" w:hAnsiTheme="minorEastAsia" w:eastAsiaTheme="minorEastAsia"/>
          <w:bCs/>
          <w:sz w:val="24"/>
          <w:u w:val="single"/>
        </w:rPr>
        <w:t>日</w:t>
      </w:r>
      <w:r>
        <w:rPr>
          <w:rFonts w:hint="eastAsia" w:asciiTheme="minorEastAsia" w:hAnsiTheme="minorEastAsia" w:eastAsiaTheme="minorEastAsia"/>
          <w:bCs/>
          <w:sz w:val="24"/>
          <w:u w:val="single"/>
          <w:lang w:val="en-US" w:eastAsia="zh-CN"/>
        </w:rPr>
        <w:t>9</w:t>
      </w:r>
      <w:r>
        <w:rPr>
          <w:rFonts w:hint="eastAsia" w:asciiTheme="minorEastAsia" w:hAnsiTheme="minorEastAsia" w:eastAsiaTheme="minorEastAsia"/>
          <w:bCs/>
          <w:sz w:val="24"/>
          <w:u w:val="single"/>
        </w:rPr>
        <w:t>点00分00秒</w:t>
      </w:r>
      <w:r>
        <w:rPr>
          <w:rFonts w:hint="eastAsia" w:asciiTheme="minorEastAsia" w:hAnsiTheme="minorEastAsia" w:eastAsiaTheme="minorEastAsia"/>
          <w:bCs/>
          <w:sz w:val="24"/>
        </w:rPr>
        <w:t>（北京时间）</w:t>
      </w:r>
    </w:p>
    <w:p w14:paraId="10450BFD">
      <w:pPr>
        <w:spacing w:line="360" w:lineRule="auto"/>
        <w:ind w:firstLine="480" w:firstLineChars="200"/>
        <w:rPr>
          <w:rFonts w:hint="eastAsia"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71"/>
          <w:rFonts w:hint="eastAsia" w:cs="仿宋_GB2312" w:asciiTheme="minorEastAsia" w:hAnsiTheme="minorEastAsia" w:eastAsiaTheme="minorEastAsia"/>
          <w:b/>
          <w:color w:val="auto"/>
          <w:kern w:val="2"/>
          <w:sz w:val="24"/>
          <w:szCs w:val="24"/>
        </w:rPr>
        <w:t>https://www.zcygov.cn/</w:t>
      </w:r>
      <w:r>
        <w:rPr>
          <w:rStyle w:val="71"/>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sz w:val="24"/>
        </w:rPr>
        <w:t>）。</w:t>
      </w:r>
    </w:p>
    <w:p w14:paraId="43E9AA8C">
      <w:pPr>
        <w:pStyle w:val="4"/>
        <w:numPr>
          <w:ilvl w:val="0"/>
          <w:numId w:val="0"/>
        </w:numPr>
        <w:ind w:left="432" w:hanging="432"/>
        <w:rPr>
          <w:rFonts w:hint="eastAsia" w:cs="宋体" w:asciiTheme="minorEastAsia" w:hAnsiTheme="minorEastAsia" w:eastAsiaTheme="minorEastAsia"/>
          <w:sz w:val="24"/>
          <w:szCs w:val="24"/>
        </w:rPr>
      </w:pPr>
      <w:bookmarkStart w:id="35" w:name="_Toc35393633"/>
      <w:bookmarkStart w:id="36" w:name="_Toc28359093"/>
      <w:bookmarkStart w:id="37" w:name="_Toc35393802"/>
      <w:bookmarkStart w:id="38" w:name="_Toc28359016"/>
      <w:r>
        <w:rPr>
          <w:rFonts w:hint="eastAsia" w:cs="宋体" w:asciiTheme="minorEastAsia" w:hAnsiTheme="minorEastAsia" w:eastAsiaTheme="minorEastAsia"/>
          <w:sz w:val="24"/>
          <w:szCs w:val="24"/>
        </w:rPr>
        <w:t>五、响应文件开启</w:t>
      </w:r>
      <w:bookmarkEnd w:id="35"/>
      <w:bookmarkEnd w:id="36"/>
      <w:bookmarkEnd w:id="37"/>
      <w:bookmarkEnd w:id="38"/>
    </w:p>
    <w:p w14:paraId="76409B31">
      <w:pPr>
        <w:spacing w:line="360" w:lineRule="auto"/>
        <w:ind w:firstLine="480" w:firstLineChars="200"/>
        <w:rPr>
          <w:rFonts w:hint="eastAsia" w:asciiTheme="minorEastAsia" w:hAnsiTheme="minorEastAsia" w:eastAsiaTheme="minorEastAsia"/>
          <w:bCs/>
          <w:sz w:val="24"/>
          <w:u w:val="single"/>
        </w:rPr>
      </w:pPr>
      <w:r>
        <w:rPr>
          <w:rFonts w:hint="eastAsia" w:asciiTheme="minorEastAsia" w:hAnsiTheme="minorEastAsia" w:eastAsiaTheme="minorEastAsia"/>
          <w:sz w:val="24"/>
        </w:rPr>
        <w:t>时间：</w:t>
      </w:r>
      <w:r>
        <w:rPr>
          <w:rFonts w:hint="eastAsia" w:asciiTheme="minorEastAsia" w:hAnsiTheme="minorEastAsia" w:eastAsiaTheme="minorEastAsia"/>
          <w:sz w:val="24"/>
          <w:u w:val="single"/>
        </w:rPr>
        <w:t>2024</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9</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18</w:t>
      </w:r>
      <w:r>
        <w:rPr>
          <w:rFonts w:hint="eastAsia" w:asciiTheme="minorEastAsia" w:hAnsiTheme="minorEastAsia" w:eastAsiaTheme="minorEastAsia"/>
          <w:bCs/>
          <w:sz w:val="24"/>
          <w:u w:val="single"/>
        </w:rPr>
        <w:t>日</w:t>
      </w:r>
      <w:r>
        <w:rPr>
          <w:rFonts w:hint="eastAsia" w:asciiTheme="minorEastAsia" w:hAnsiTheme="minorEastAsia" w:eastAsiaTheme="minorEastAsia"/>
          <w:bCs/>
          <w:sz w:val="24"/>
          <w:u w:val="single"/>
          <w:lang w:val="en-US" w:eastAsia="zh-CN"/>
        </w:rPr>
        <w:t>9</w:t>
      </w:r>
      <w:r>
        <w:rPr>
          <w:rFonts w:hint="eastAsia" w:asciiTheme="minorEastAsia" w:hAnsiTheme="minorEastAsia" w:eastAsiaTheme="minorEastAsia"/>
          <w:bCs/>
          <w:sz w:val="24"/>
          <w:u w:val="single"/>
        </w:rPr>
        <w:t>点00分00秒</w:t>
      </w:r>
      <w:r>
        <w:rPr>
          <w:rFonts w:hint="eastAsia" w:asciiTheme="minorEastAsia" w:hAnsiTheme="minorEastAsia" w:eastAsiaTheme="minorEastAsia"/>
          <w:bCs/>
          <w:sz w:val="24"/>
        </w:rPr>
        <w:t>（北京时间）</w:t>
      </w:r>
    </w:p>
    <w:p w14:paraId="278E9AF1">
      <w:pPr>
        <w:spacing w:line="360" w:lineRule="auto"/>
        <w:ind w:firstLine="480" w:firstLineChars="200"/>
        <w:rPr>
          <w:rFonts w:hint="eastAsia" w:asciiTheme="minorEastAsia" w:hAnsiTheme="minorEastAsia" w:eastAsiaTheme="minorEastAsia"/>
          <w:bCs/>
          <w:sz w:val="24"/>
          <w:u w:val="single"/>
        </w:rPr>
      </w:pPr>
      <w:r>
        <w:rPr>
          <w:rFonts w:hint="eastAsia" w:asciiTheme="minorEastAsia" w:hAnsiTheme="minorEastAsia" w:eastAsiaTheme="minorEastAsia"/>
          <w:sz w:val="24"/>
        </w:rPr>
        <w:t>地点：</w:t>
      </w:r>
      <w:bookmarkStart w:id="39" w:name="OLE_LINK10"/>
      <w:r>
        <w:rPr>
          <w:rFonts w:hint="eastAsia" w:cs="仿宋_GB2312" w:asciiTheme="minorEastAsia" w:hAnsiTheme="minorEastAsia" w:eastAsiaTheme="minorEastAsia"/>
          <w:b/>
          <w:sz w:val="24"/>
        </w:rPr>
        <w:t>杭州建设工程造价咨询有限公司临安分公司评标室1号（杭州市临安区锦北街道马溪路667号1号楼2楼），政采云平台（https://www.zcygov.cn/）。</w:t>
      </w:r>
    </w:p>
    <w:bookmarkEnd w:id="39"/>
    <w:p w14:paraId="24DAD802">
      <w:pPr>
        <w:pStyle w:val="4"/>
        <w:numPr>
          <w:ilvl w:val="0"/>
          <w:numId w:val="0"/>
        </w:numPr>
        <w:ind w:left="432" w:hanging="432"/>
        <w:rPr>
          <w:rFonts w:hint="eastAsia" w:cs="宋体" w:asciiTheme="minorEastAsia" w:hAnsiTheme="minorEastAsia" w:eastAsiaTheme="minorEastAsia"/>
          <w:sz w:val="24"/>
          <w:szCs w:val="24"/>
        </w:rPr>
      </w:pPr>
      <w:bookmarkStart w:id="40" w:name="_Toc35393803"/>
      <w:bookmarkStart w:id="41" w:name="_Toc28359017"/>
      <w:bookmarkStart w:id="42" w:name="_Toc35393634"/>
      <w:bookmarkStart w:id="43" w:name="_Toc28359094"/>
      <w:r>
        <w:rPr>
          <w:rFonts w:hint="eastAsia" w:cs="宋体" w:asciiTheme="minorEastAsia" w:hAnsiTheme="minorEastAsia" w:eastAsiaTheme="minorEastAsia"/>
          <w:sz w:val="24"/>
          <w:szCs w:val="24"/>
        </w:rPr>
        <w:t>六、公告期限</w:t>
      </w:r>
      <w:bookmarkEnd w:id="40"/>
      <w:bookmarkEnd w:id="41"/>
      <w:bookmarkEnd w:id="42"/>
      <w:bookmarkEnd w:id="43"/>
    </w:p>
    <w:p w14:paraId="7A9D9100">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09D0A9C2">
      <w:pPr>
        <w:pStyle w:val="4"/>
        <w:numPr>
          <w:ilvl w:val="0"/>
          <w:numId w:val="0"/>
        </w:numPr>
        <w:ind w:left="432" w:hanging="432"/>
        <w:rPr>
          <w:rFonts w:hint="eastAsia" w:cs="宋体" w:asciiTheme="minorEastAsia" w:hAnsiTheme="minorEastAsia" w:eastAsiaTheme="minorEastAsia"/>
          <w:sz w:val="24"/>
          <w:szCs w:val="24"/>
        </w:rPr>
      </w:pPr>
      <w:bookmarkStart w:id="44" w:name="_Toc35393804"/>
      <w:bookmarkStart w:id="45" w:name="_Toc35393635"/>
      <w:r>
        <w:rPr>
          <w:rFonts w:hint="eastAsia" w:cs="宋体" w:asciiTheme="minorEastAsia" w:hAnsiTheme="minorEastAsia" w:eastAsiaTheme="minorEastAsia"/>
          <w:sz w:val="24"/>
          <w:szCs w:val="24"/>
        </w:rPr>
        <w:t>七、其他补充事宜</w:t>
      </w:r>
      <w:bookmarkEnd w:id="44"/>
      <w:bookmarkEnd w:id="45"/>
    </w:p>
    <w:p w14:paraId="250D3B97">
      <w:pPr>
        <w:spacing w:line="360" w:lineRule="auto"/>
        <w:ind w:firstLine="480" w:firstLineChars="200"/>
        <w:rPr>
          <w:rFonts w:hint="eastAsia" w:cs="宋体" w:asciiTheme="minorEastAsia" w:hAnsiTheme="minorEastAsia" w:eastAsiaTheme="minorEastAsia"/>
          <w:sz w:val="24"/>
        </w:rPr>
      </w:pPr>
      <w:bookmarkStart w:id="46" w:name="OLE_LINK11"/>
      <w:r>
        <w:rPr>
          <w:rFonts w:hint="eastAsia" w:cs="宋体" w:asciiTheme="minorEastAsia" w:hAnsiTheme="minorEastAsia" w:eastAsiaTheme="minorEastAsia"/>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rPr>
        <w:t>。</w:t>
      </w:r>
    </w:p>
    <w:p w14:paraId="07B3C79B">
      <w:pPr>
        <w:spacing w:line="360" w:lineRule="auto"/>
        <w:ind w:firstLine="480" w:firstLineChars="200"/>
        <w:rPr>
          <w:rFonts w:hint="eastAsia" w:cs="宋体" w:asciiTheme="minorEastAsia" w:hAnsiTheme="minorEastAsia" w:eastAsiaTheme="minorEastAsia"/>
          <w:sz w:val="24"/>
        </w:rPr>
      </w:pPr>
      <w:r>
        <w:rPr>
          <w:rFonts w:cs="宋体" w:asciiTheme="minorEastAsia" w:hAnsiTheme="minorEastAsia" w:eastAsiaTheme="minorEastAsia"/>
          <w:sz w:val="24"/>
        </w:rPr>
        <w:t xml:space="preserve"> 2.根据《浙江省财政厅关于进一步促进政府采购公平竞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6FD3E2F">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C473F62">
      <w:pPr>
        <w:spacing w:line="360" w:lineRule="auto"/>
        <w:ind w:firstLine="482" w:firstLineChars="200"/>
        <w:rPr>
          <w:rFonts w:hint="eastAsia" w:asciiTheme="minorEastAsia" w:hAnsiTheme="minorEastAsia" w:eastAsiaTheme="minorEastAsia"/>
          <w:sz w:val="24"/>
        </w:rPr>
      </w:pPr>
      <w:r>
        <w:rPr>
          <w:rFonts w:hint="eastAsia" w:cs="宋体" w:asciiTheme="minorEastAsia" w:hAnsiTheme="minorEastAsia" w:eastAsiaTheme="minorEastAsia"/>
          <w:b/>
          <w:kern w:val="0"/>
          <w:sz w:val="24"/>
        </w:rPr>
        <w:t>4. 其他事项：（1）需要落实的政府采购政策：</w:t>
      </w:r>
      <w:r>
        <w:rPr>
          <w:rFonts w:hint="eastAsia" w:cs="宋体" w:asciiTheme="minorEastAsia" w:hAnsiTheme="minorEastAsia" w:eastAsiaTheme="minorEastAsia"/>
          <w:kern w:val="0"/>
          <w:sz w:val="24"/>
        </w:rPr>
        <w:t>包括节约资源、保护环境、</w:t>
      </w:r>
      <w:r>
        <w:rPr>
          <w:rFonts w:hint="eastAsia" w:cs="宋体" w:asciiTheme="minorEastAsia" w:hAnsiTheme="minorEastAsia" w:eastAsiaTheme="minorEastAsia"/>
          <w:sz w:val="24"/>
        </w:rPr>
        <w:t>支持创新、</w:t>
      </w:r>
      <w:r>
        <w:rPr>
          <w:rFonts w:hint="eastAsia" w:cs="宋体" w:asciiTheme="minorEastAsia" w:hAnsiTheme="minorEastAsia" w:eastAsiaTheme="minorEastAsia"/>
          <w:kern w:val="0"/>
          <w:sz w:val="24"/>
        </w:rPr>
        <w:t>促进中小企业发展等，详见磋商文件第三部分。</w:t>
      </w:r>
      <w:r>
        <w:rPr>
          <w:rFonts w:hint="eastAsia" w:cs="宋体" w:asciiTheme="minorEastAsia" w:hAnsiTheme="minorEastAsia" w:eastAsiaTheme="minorEastAsia"/>
          <w:b/>
          <w:kern w:val="0"/>
          <w:sz w:val="24"/>
          <w:szCs w:val="20"/>
        </w:rPr>
        <w:t>（2）</w:t>
      </w:r>
      <w:r>
        <w:rPr>
          <w:rFonts w:hint="eastAsia" w:cs="仿宋_GB2312" w:asciiTheme="minorEastAsia" w:hAnsiTheme="minorEastAsia" w:eastAsiaTheme="minorEastAsia"/>
          <w:b/>
          <w:sz w:val="24"/>
        </w:rPr>
        <w:t>电子交易的说明: 1）电子交易：</w:t>
      </w:r>
      <w:r>
        <w:rPr>
          <w:rFonts w:hint="eastAsia" w:cs="仿宋_GB2312" w:asciiTheme="minorEastAsia" w:hAnsiTheme="minorEastAsia" w:eastAsiaTheme="minorEastAsia"/>
          <w:sz w:val="24"/>
        </w:rPr>
        <w:t>本项目以数据电文形式，依托“政府采购云平台（www.zcygov.cn）”进行采购活动，不接受纸质响应文件。</w:t>
      </w:r>
      <w:r>
        <w:rPr>
          <w:rFonts w:hint="eastAsia" w:cs="仿宋_GB2312" w:asciiTheme="minorEastAsia" w:hAnsiTheme="minorEastAsia" w:eastAsiaTheme="minorEastAsia"/>
          <w:b/>
          <w:sz w:val="24"/>
        </w:rPr>
        <w:t>2）响应准备：</w:t>
      </w:r>
      <w:r>
        <w:rPr>
          <w:rFonts w:hint="eastAsia" w:cs="仿宋_GB2312" w:asciiTheme="minorEastAsia" w:hAnsiTheme="minorEastAsia" w:eastAsia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rPr>
        <w:t>3）磋商文件的获取：</w:t>
      </w:r>
      <w:r>
        <w:rPr>
          <w:rFonts w:hint="eastAsia" w:cs="仿宋_GB2312" w:asciiTheme="minorEastAsia" w:hAnsiTheme="minorEastAsia" w:eastAsiaTheme="minorEastAsia"/>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rPr>
        <w:t>4）响应文件的制作：</w:t>
      </w:r>
      <w:r>
        <w:rPr>
          <w:rFonts w:hint="eastAsia" w:cs="仿宋_GB2312" w:asciiTheme="minorEastAsia" w:hAnsiTheme="minorEastAsia" w:eastAsiaTheme="minorEastAsia"/>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rPr>
        <w:t>5）</w:t>
      </w:r>
      <w:r>
        <w:rPr>
          <w:rFonts w:hint="eastAsia" w:cs="仿宋_GB2312" w:asciiTheme="minorEastAsia" w:hAnsiTheme="minorEastAsia" w:eastAsiaTheme="minorEastAsia"/>
          <w:sz w:val="24"/>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rPr>
        <w:t>6）</w:t>
      </w:r>
      <w:r>
        <w:rPr>
          <w:rFonts w:hint="eastAsia" w:cs="仿宋_GB2312" w:asciiTheme="minorEastAsia" w:hAnsiTheme="minorEastAsia" w:eastAsiaTheme="minorEastAsia"/>
          <w:sz w:val="24"/>
        </w:rPr>
        <w:t>对未按上述方式获取磋商文件的供应商对该文件提出的质疑，采购人或采购代理机构将不予处理</w:t>
      </w:r>
      <w:r>
        <w:rPr>
          <w:rFonts w:hint="eastAsia" w:cs="仿宋_GB2312" w:asciiTheme="minorEastAsia" w:hAnsiTheme="minorEastAsia" w:eastAsiaTheme="minorEastAsia"/>
          <w:b/>
          <w:sz w:val="24"/>
        </w:rPr>
        <w:t>；</w:t>
      </w:r>
      <w:r>
        <w:rPr>
          <w:rFonts w:cs="仿宋_GB2312" w:asciiTheme="minorEastAsia" w:hAnsiTheme="minorEastAsia" w:eastAsiaTheme="minorEastAsia"/>
          <w:b/>
          <w:sz w:val="24"/>
        </w:rPr>
        <w:t>7）</w:t>
      </w:r>
      <w:r>
        <w:rPr>
          <w:rFonts w:hint="eastAsia" w:cs="仿宋_GB2312" w:asciiTheme="minorEastAsia" w:hAnsiTheme="minorEastAsia" w:eastAsiaTheme="minorEastAsia"/>
          <w:sz w:val="24"/>
        </w:rPr>
        <w:t>不提供磋商文件纸质版；</w:t>
      </w:r>
      <w:r>
        <w:rPr>
          <w:rFonts w:cs="仿宋_GB2312" w:asciiTheme="minorEastAsia" w:hAnsiTheme="minorEastAsia" w:eastAsiaTheme="minorEastAsia"/>
          <w:b/>
          <w:sz w:val="24"/>
        </w:rPr>
        <w:t>8</w:t>
      </w:r>
      <w:r>
        <w:rPr>
          <w:rFonts w:hint="eastAsia" w:cs="仿宋_GB2312" w:asciiTheme="minorEastAsia" w:hAnsiTheme="minorEastAsia" w:eastAsiaTheme="minorEastAsia"/>
          <w:b/>
          <w:sz w:val="24"/>
        </w:rPr>
        <w:t>）响应文件的传输提交：</w:t>
      </w:r>
      <w:r>
        <w:rPr>
          <w:rFonts w:hint="eastAsia" w:cs="仿宋_GB2312" w:asciiTheme="minorEastAsia" w:hAnsiTheme="minorEastAsia" w:eastAsiaTheme="minorEastAsia"/>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rPr>
        <w:t>9）响应文件的解密：</w:t>
      </w:r>
      <w:r>
        <w:rPr>
          <w:rFonts w:hint="eastAsia" w:cs="仿宋_GB2312" w:asciiTheme="minorEastAsia" w:hAnsiTheme="minorEastAsia" w:eastAsiaTheme="min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sz w:val="24"/>
        </w:rPr>
        <w:t>）具体操作指南</w:t>
      </w:r>
      <w:r>
        <w:rPr>
          <w:rFonts w:hint="eastAsia" w:cs="仿宋_GB2312" w:asciiTheme="minorEastAsia" w:hAnsiTheme="minorEastAsia" w:eastAsiaTheme="minorEastAsia"/>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sz w:val="24"/>
        </w:rPr>
        <w:t>（3）磋商文件公告期限与磋商公告的公告期限一致。</w:t>
      </w:r>
    </w:p>
    <w:bookmarkEnd w:id="46"/>
    <w:p w14:paraId="24574FD2">
      <w:pPr>
        <w:pStyle w:val="4"/>
        <w:numPr>
          <w:ilvl w:val="0"/>
          <w:numId w:val="0"/>
        </w:numPr>
        <w:ind w:left="432" w:hanging="432"/>
        <w:rPr>
          <w:rFonts w:hint="eastAsia" w:cs="宋体" w:asciiTheme="minorEastAsia" w:hAnsiTheme="minorEastAsia" w:eastAsiaTheme="minorEastAsia"/>
          <w:sz w:val="24"/>
          <w:szCs w:val="24"/>
        </w:rPr>
      </w:pPr>
      <w:bookmarkStart w:id="47" w:name="_Toc35393636"/>
      <w:bookmarkStart w:id="48" w:name="_Toc35393805"/>
      <w:bookmarkStart w:id="49" w:name="_Toc28359018"/>
      <w:bookmarkStart w:id="50" w:name="_Toc28359095"/>
      <w:r>
        <w:rPr>
          <w:rFonts w:hint="eastAsia" w:cs="宋体" w:asciiTheme="minorEastAsia" w:hAnsiTheme="minorEastAsia" w:eastAsiaTheme="minorEastAsia"/>
          <w:sz w:val="24"/>
          <w:szCs w:val="24"/>
        </w:rPr>
        <w:t>八、凡对本次采购提出询问</w:t>
      </w:r>
      <w:r>
        <w:rPr>
          <w:rFonts w:hint="eastAsia" w:cs="宋体" w:asciiTheme="minorEastAsia" w:hAnsiTheme="minorEastAsia" w:eastAsiaTheme="minorEastAsia"/>
          <w:bCs w:val="0"/>
          <w:sz w:val="24"/>
          <w:szCs w:val="24"/>
        </w:rPr>
        <w:t>、质疑、投诉</w:t>
      </w:r>
      <w:r>
        <w:rPr>
          <w:rFonts w:hint="eastAsia" w:cs="宋体" w:asciiTheme="minorEastAsia" w:hAnsiTheme="minorEastAsia" w:eastAsiaTheme="minorEastAsia"/>
          <w:sz w:val="24"/>
          <w:szCs w:val="24"/>
        </w:rPr>
        <w:t>，请按以下方式联系</w:t>
      </w:r>
      <w:bookmarkEnd w:id="47"/>
      <w:bookmarkEnd w:id="48"/>
      <w:bookmarkEnd w:id="49"/>
      <w:bookmarkEnd w:id="50"/>
    </w:p>
    <w:p w14:paraId="449DEE20">
      <w:pPr>
        <w:pStyle w:val="4"/>
        <w:numPr>
          <w:ilvl w:val="0"/>
          <w:numId w:val="0"/>
        </w:numPr>
        <w:ind w:left="432" w:hanging="432"/>
        <w:rPr>
          <w:rFonts w:hint="eastAsia" w:cs="宋体" w:asciiTheme="minorEastAsia" w:hAnsiTheme="minorEastAsia" w:eastAsiaTheme="minorEastAsia"/>
          <w:sz w:val="24"/>
          <w:szCs w:val="24"/>
        </w:rPr>
      </w:pPr>
      <w:bookmarkStart w:id="51" w:name="_Toc35393806"/>
      <w:bookmarkStart w:id="52" w:name="_Toc28359096"/>
      <w:bookmarkStart w:id="53" w:name="_Toc28359019"/>
      <w:bookmarkStart w:id="54" w:name="_Toc35393637"/>
      <w:r>
        <w:rPr>
          <w:rFonts w:hint="eastAsia" w:cs="宋体" w:asciiTheme="minorEastAsia" w:hAnsiTheme="minorEastAsia" w:eastAsiaTheme="minorEastAsia"/>
          <w:sz w:val="24"/>
          <w:szCs w:val="24"/>
        </w:rPr>
        <w:t>1.采购人信息</w:t>
      </w:r>
      <w:bookmarkEnd w:id="51"/>
      <w:bookmarkEnd w:id="52"/>
      <w:bookmarkEnd w:id="53"/>
      <w:bookmarkEnd w:id="54"/>
      <w:r>
        <w:rPr>
          <w:rFonts w:hint="eastAsia" w:cs="宋体" w:asciiTheme="minorEastAsia" w:hAnsiTheme="minorEastAsia" w:eastAsiaTheme="minorEastAsia"/>
          <w:sz w:val="24"/>
          <w:szCs w:val="24"/>
        </w:rPr>
        <w:t>：</w:t>
      </w:r>
    </w:p>
    <w:p w14:paraId="79C51C5C">
      <w:pPr>
        <w:snapToGrid w:val="0"/>
        <w:spacing w:line="360" w:lineRule="auto"/>
        <w:ind w:firstLine="480" w:firstLineChars="200"/>
        <w:rPr>
          <w:rFonts w:hint="eastAsia" w:ascii="宋体" w:hAnsi="宋体" w:cs="宋体"/>
          <w:sz w:val="24"/>
        </w:rPr>
      </w:pPr>
      <w:bookmarkStart w:id="55" w:name="_Toc28359020"/>
      <w:bookmarkStart w:id="56" w:name="_Toc35393638"/>
      <w:bookmarkStart w:id="57" w:name="_Toc28359097"/>
      <w:bookmarkStart w:id="58" w:name="_Toc35393807"/>
      <w:r>
        <w:rPr>
          <w:rFonts w:hint="eastAsia" w:ascii="宋体" w:hAnsi="宋体" w:cs="宋体"/>
          <w:sz w:val="24"/>
        </w:rPr>
        <w:t xml:space="preserve">名    称：杭州市规划和自然资源局临安分局  </w:t>
      </w:r>
    </w:p>
    <w:p w14:paraId="19DDF45A">
      <w:pPr>
        <w:snapToGrid w:val="0"/>
        <w:spacing w:line="360" w:lineRule="auto"/>
        <w:ind w:firstLine="480" w:firstLineChars="200"/>
        <w:rPr>
          <w:rFonts w:hint="eastAsia" w:ascii="宋体" w:hAnsi="宋体" w:cs="宋体"/>
          <w:sz w:val="24"/>
        </w:rPr>
      </w:pPr>
      <w:r>
        <w:rPr>
          <w:rFonts w:hint="eastAsia" w:ascii="宋体" w:hAnsi="宋体" w:cs="宋体"/>
          <w:sz w:val="24"/>
        </w:rPr>
        <w:t>地    址：</w:t>
      </w:r>
      <w:bookmarkStart w:id="59" w:name="OLE_LINK16"/>
      <w:r>
        <w:rPr>
          <w:rFonts w:hint="eastAsia" w:ascii="宋体" w:hAnsi="宋体" w:cs="宋体"/>
          <w:sz w:val="24"/>
        </w:rPr>
        <w:t>杭州市临安区科技大道4398号3号楼</w:t>
      </w:r>
      <w:bookmarkEnd w:id="59"/>
    </w:p>
    <w:p w14:paraId="72F3EF24">
      <w:pPr>
        <w:snapToGrid w:val="0"/>
        <w:spacing w:line="360" w:lineRule="auto"/>
        <w:ind w:firstLine="480" w:firstLineChars="200"/>
        <w:rPr>
          <w:rFonts w:hint="eastAsia" w:ascii="宋体" w:hAnsi="宋体" w:cs="宋体"/>
          <w:sz w:val="24"/>
        </w:rPr>
      </w:pPr>
      <w:r>
        <w:rPr>
          <w:rFonts w:hint="eastAsia" w:ascii="宋体" w:hAnsi="宋体" w:cs="宋体"/>
          <w:sz w:val="24"/>
        </w:rPr>
        <w:t>传    真：/</w:t>
      </w:r>
    </w:p>
    <w:p w14:paraId="132A3F1A">
      <w:pPr>
        <w:spacing w:line="360" w:lineRule="auto"/>
        <w:rPr>
          <w:rStyle w:val="67"/>
          <w:rFonts w:hint="eastAsia" w:ascii="宋体" w:hAnsi="宋体" w:cs="宋体"/>
          <w:sz w:val="24"/>
        </w:rPr>
      </w:pPr>
      <w:r>
        <w:rPr>
          <w:rFonts w:hint="eastAsia" w:ascii="宋体" w:hAnsi="宋体" w:cs="宋体"/>
          <w:sz w:val="24"/>
        </w:rPr>
        <w:t xml:space="preserve">    </w:t>
      </w:r>
      <w:r>
        <w:rPr>
          <w:rStyle w:val="67"/>
          <w:rFonts w:hint="eastAsia" w:ascii="宋体" w:hAnsi="宋体" w:cs="宋体"/>
          <w:sz w:val="24"/>
        </w:rPr>
        <w:t>项目联系人（询问）：</w:t>
      </w:r>
      <w:bookmarkStart w:id="60" w:name="OLE_LINK12"/>
      <w:r>
        <w:rPr>
          <w:rStyle w:val="67"/>
          <w:rFonts w:hint="eastAsia" w:ascii="宋体" w:hAnsi="宋体" w:cs="宋体"/>
          <w:sz w:val="24"/>
        </w:rPr>
        <w:t>汪军辉</w:t>
      </w:r>
      <w:bookmarkEnd w:id="60"/>
      <w:r>
        <w:rPr>
          <w:rStyle w:val="67"/>
          <w:rFonts w:hint="eastAsia" w:ascii="宋体" w:hAnsi="宋体" w:cs="宋体"/>
          <w:sz w:val="24"/>
        </w:rPr>
        <w:t xml:space="preserve"> </w:t>
      </w:r>
    </w:p>
    <w:p w14:paraId="56C38835">
      <w:pPr>
        <w:spacing w:line="360" w:lineRule="auto"/>
        <w:ind w:firstLine="480"/>
        <w:rPr>
          <w:rStyle w:val="67"/>
          <w:rFonts w:hint="eastAsia" w:ascii="宋体" w:hAnsi="宋体" w:cs="宋体"/>
          <w:sz w:val="24"/>
        </w:rPr>
      </w:pPr>
      <w:r>
        <w:rPr>
          <w:rStyle w:val="67"/>
          <w:rFonts w:hint="eastAsia" w:ascii="宋体" w:hAnsi="宋体" w:cs="宋体"/>
          <w:sz w:val="24"/>
        </w:rPr>
        <w:t>项目联系方式（询问）：</w:t>
      </w:r>
      <w:bookmarkStart w:id="61" w:name="OLE_LINK39"/>
      <w:bookmarkStart w:id="62" w:name="OLE_LINK13"/>
      <w:r>
        <w:rPr>
          <w:rStyle w:val="67"/>
          <w:rFonts w:hint="eastAsia" w:ascii="宋体" w:hAnsi="宋体" w:cs="宋体"/>
          <w:sz w:val="24"/>
        </w:rPr>
        <w:t>0571-89541202</w:t>
      </w:r>
      <w:bookmarkEnd w:id="61"/>
    </w:p>
    <w:bookmarkEnd w:id="62"/>
    <w:p w14:paraId="264D4933">
      <w:pPr>
        <w:spacing w:line="360" w:lineRule="auto"/>
        <w:ind w:firstLine="480"/>
        <w:rPr>
          <w:rStyle w:val="67"/>
          <w:rFonts w:hint="eastAsia" w:ascii="宋体" w:hAnsi="宋体" w:cs="宋体"/>
          <w:sz w:val="24"/>
        </w:rPr>
      </w:pPr>
      <w:r>
        <w:rPr>
          <w:rStyle w:val="67"/>
          <w:rFonts w:hint="eastAsia" w:ascii="宋体" w:hAnsi="宋体" w:cs="宋体"/>
          <w:sz w:val="24"/>
        </w:rPr>
        <w:t>质疑联系人：</w:t>
      </w:r>
      <w:bookmarkStart w:id="63" w:name="OLE_LINK14"/>
      <w:r>
        <w:rPr>
          <w:rStyle w:val="67"/>
          <w:rFonts w:hint="eastAsia" w:ascii="宋体" w:hAnsi="宋体" w:cs="宋体"/>
          <w:sz w:val="24"/>
        </w:rPr>
        <w:t>孙大洋</w:t>
      </w:r>
      <w:bookmarkEnd w:id="63"/>
    </w:p>
    <w:p w14:paraId="7DFDEB3C">
      <w:pPr>
        <w:spacing w:line="360" w:lineRule="auto"/>
        <w:rPr>
          <w:rFonts w:hint="eastAsia" w:ascii="宋体" w:hAnsi="宋体" w:cs="宋体"/>
          <w:sz w:val="24"/>
        </w:rPr>
      </w:pPr>
      <w:r>
        <w:rPr>
          <w:rStyle w:val="67"/>
          <w:rFonts w:hint="eastAsia" w:ascii="宋体" w:hAnsi="宋体" w:cs="宋体"/>
          <w:sz w:val="24"/>
        </w:rPr>
        <w:t xml:space="preserve">    质疑联系方式：</w:t>
      </w:r>
      <w:bookmarkStart w:id="64" w:name="OLE_LINK15"/>
      <w:r>
        <w:rPr>
          <w:rStyle w:val="67"/>
          <w:rFonts w:hint="eastAsia" w:ascii="宋体" w:hAnsi="宋体" w:cs="宋体"/>
          <w:sz w:val="24"/>
        </w:rPr>
        <w:t>0571-89541206</w:t>
      </w:r>
      <w:bookmarkEnd w:id="64"/>
    </w:p>
    <w:p w14:paraId="11366877">
      <w:pPr>
        <w:pStyle w:val="4"/>
        <w:numPr>
          <w:ilvl w:val="0"/>
          <w:numId w:val="0"/>
        </w:numPr>
        <w:ind w:left="432" w:hanging="432"/>
        <w:rPr>
          <w:rFonts w:hint="eastAsia" w:cs="宋体" w:asciiTheme="minorEastAsia" w:hAnsiTheme="minorEastAsia" w:eastAsiaTheme="minorEastAsia"/>
          <w:sz w:val="24"/>
        </w:rPr>
      </w:pPr>
      <w:r>
        <w:rPr>
          <w:rFonts w:hint="eastAsia" w:cs="宋体" w:asciiTheme="minorEastAsia" w:hAnsiTheme="minorEastAsia" w:eastAsiaTheme="minorEastAsia"/>
          <w:sz w:val="24"/>
          <w:szCs w:val="24"/>
        </w:rPr>
        <w:t>2.采购代理机构信息</w:t>
      </w:r>
      <w:bookmarkEnd w:id="55"/>
      <w:bookmarkEnd w:id="56"/>
      <w:bookmarkEnd w:id="57"/>
      <w:bookmarkEnd w:id="58"/>
      <w:r>
        <w:rPr>
          <w:rFonts w:hint="eastAsia" w:cs="宋体" w:asciiTheme="minorEastAsia" w:hAnsiTheme="minorEastAsia" w:eastAsiaTheme="minorEastAsia"/>
          <w:sz w:val="24"/>
          <w:szCs w:val="24"/>
        </w:rPr>
        <w:t>：</w:t>
      </w:r>
    </w:p>
    <w:p w14:paraId="6F5266E2">
      <w:pPr>
        <w:spacing w:line="360" w:lineRule="auto"/>
        <w:ind w:left="420" w:leftChars="200"/>
        <w:rPr>
          <w:rFonts w:hint="eastAsia" w:ascii="宋体" w:hAnsi="宋体" w:cs="宋体"/>
          <w:sz w:val="24"/>
        </w:rPr>
      </w:pPr>
      <w:bookmarkStart w:id="65" w:name="_Toc28359098"/>
      <w:bookmarkStart w:id="66" w:name="_Toc35393808"/>
      <w:bookmarkStart w:id="67" w:name="_Toc28359021"/>
      <w:bookmarkStart w:id="68" w:name="_Toc35393639"/>
      <w:r>
        <w:rPr>
          <w:rFonts w:hint="eastAsia" w:ascii="宋体" w:hAnsi="宋体" w:cs="宋体"/>
          <w:sz w:val="24"/>
        </w:rPr>
        <w:t>名    称：杭州建设工程造价咨询有限公司</w:t>
      </w:r>
    </w:p>
    <w:p w14:paraId="4741DB25">
      <w:pPr>
        <w:spacing w:line="360" w:lineRule="auto"/>
        <w:ind w:left="420" w:leftChars="200"/>
        <w:rPr>
          <w:rFonts w:hint="eastAsia" w:ascii="宋体" w:hAnsi="宋体" w:cs="宋体"/>
          <w:sz w:val="24"/>
        </w:rPr>
      </w:pPr>
      <w:r>
        <w:rPr>
          <w:rFonts w:hint="eastAsia" w:ascii="宋体" w:hAnsi="宋体" w:cs="宋体"/>
          <w:sz w:val="24"/>
        </w:rPr>
        <w:t xml:space="preserve">地    址：杭州市临安区锦北街道马溪路667号1号楼2楼  </w:t>
      </w:r>
    </w:p>
    <w:p w14:paraId="4480FBC6">
      <w:pPr>
        <w:spacing w:line="360" w:lineRule="auto"/>
        <w:ind w:left="420" w:leftChars="200"/>
        <w:rPr>
          <w:rFonts w:hint="eastAsia" w:ascii="宋体" w:hAnsi="宋体" w:cs="宋体"/>
          <w:sz w:val="24"/>
        </w:rPr>
      </w:pPr>
      <w:r>
        <w:rPr>
          <w:rFonts w:hint="eastAsia" w:ascii="宋体" w:hAnsi="宋体" w:cs="宋体"/>
          <w:sz w:val="24"/>
        </w:rPr>
        <w:t>传    真：/</w:t>
      </w:r>
    </w:p>
    <w:p w14:paraId="2347B2E6">
      <w:pPr>
        <w:spacing w:line="360" w:lineRule="auto"/>
        <w:ind w:left="420" w:leftChars="200"/>
        <w:rPr>
          <w:rFonts w:hint="eastAsia" w:ascii="宋体" w:hAnsi="宋体" w:cs="宋体"/>
          <w:sz w:val="24"/>
        </w:rPr>
      </w:pPr>
      <w:r>
        <w:rPr>
          <w:rFonts w:hint="eastAsia" w:ascii="宋体" w:hAnsi="宋体" w:cs="宋体"/>
          <w:sz w:val="24"/>
        </w:rPr>
        <w:t>项目联系人（询问）：</w:t>
      </w:r>
      <w:bookmarkStart w:id="69" w:name="OLE_LINK17"/>
      <w:r>
        <w:rPr>
          <w:rFonts w:hint="eastAsia" w:ascii="宋体" w:hAnsi="宋体" w:cs="宋体"/>
          <w:sz w:val="24"/>
        </w:rPr>
        <w:t>马丽</w:t>
      </w:r>
      <w:bookmarkEnd w:id="69"/>
    </w:p>
    <w:p w14:paraId="10A6DE79">
      <w:pPr>
        <w:spacing w:line="360" w:lineRule="auto"/>
        <w:ind w:left="420" w:leftChars="200"/>
        <w:rPr>
          <w:rFonts w:hint="eastAsia" w:ascii="宋体" w:hAnsi="宋体" w:cs="宋体"/>
          <w:sz w:val="24"/>
        </w:rPr>
      </w:pPr>
      <w:r>
        <w:rPr>
          <w:rFonts w:hint="eastAsia" w:ascii="宋体" w:hAnsi="宋体" w:cs="宋体"/>
          <w:sz w:val="24"/>
        </w:rPr>
        <w:t>项目联系方式（询问）：</w:t>
      </w:r>
      <w:bookmarkStart w:id="70" w:name="OLE_LINK18"/>
      <w:r>
        <w:rPr>
          <w:rFonts w:hint="eastAsia" w:ascii="宋体" w:hAnsi="宋体" w:cs="宋体"/>
          <w:sz w:val="24"/>
        </w:rPr>
        <w:t>0571-61091202</w:t>
      </w:r>
      <w:bookmarkEnd w:id="70"/>
    </w:p>
    <w:p w14:paraId="6CB19548">
      <w:pPr>
        <w:snapToGrid w:val="0"/>
        <w:spacing w:line="360" w:lineRule="auto"/>
        <w:ind w:firstLine="480" w:firstLineChars="200"/>
        <w:rPr>
          <w:rFonts w:hint="eastAsia" w:ascii="宋体" w:hAnsi="宋体" w:cs="宋体"/>
          <w:sz w:val="24"/>
        </w:rPr>
      </w:pPr>
      <w:r>
        <w:rPr>
          <w:rFonts w:hint="eastAsia" w:ascii="宋体" w:hAnsi="宋体" w:cs="宋体"/>
          <w:sz w:val="24"/>
        </w:rPr>
        <w:t xml:space="preserve">质疑联系人：陈浩伟  </w:t>
      </w:r>
    </w:p>
    <w:p w14:paraId="73B8D660">
      <w:pPr>
        <w:snapToGrid w:val="0"/>
        <w:spacing w:line="360" w:lineRule="auto"/>
        <w:ind w:firstLine="480" w:firstLineChars="200"/>
        <w:rPr>
          <w:rFonts w:hint="eastAsia" w:ascii="宋体" w:hAnsi="宋体" w:cs="宋体"/>
          <w:sz w:val="24"/>
        </w:rPr>
      </w:pPr>
      <w:r>
        <w:rPr>
          <w:rFonts w:hint="eastAsia" w:ascii="宋体" w:hAnsi="宋体" w:cs="宋体"/>
          <w:sz w:val="24"/>
        </w:rPr>
        <w:t xml:space="preserve">质疑联系方式：0571-63806616    </w:t>
      </w:r>
    </w:p>
    <w:p w14:paraId="15051E62">
      <w:pPr>
        <w:spacing w:line="360" w:lineRule="auto"/>
        <w:rPr>
          <w:rFonts w:hint="eastAsia" w:asciiTheme="minorEastAsia" w:hAnsiTheme="minorEastAsia" w:eastAsiaTheme="minorEastAsia"/>
          <w:b/>
          <w:sz w:val="24"/>
        </w:rPr>
      </w:pPr>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bookmarkEnd w:id="65"/>
    <w:bookmarkEnd w:id="66"/>
    <w:bookmarkEnd w:id="67"/>
    <w:bookmarkEnd w:id="68"/>
    <w:p w14:paraId="006B52AC">
      <w:pPr>
        <w:spacing w:line="360" w:lineRule="auto"/>
        <w:ind w:firstLine="480"/>
        <w:rPr>
          <w:rFonts w:hint="eastAsia" w:ascii="宋体" w:hAnsi="宋体" w:cs="宋体"/>
          <w:sz w:val="24"/>
        </w:rPr>
      </w:pPr>
      <w:r>
        <w:rPr>
          <w:rFonts w:hint="eastAsia" w:ascii="宋体" w:hAnsi="宋体" w:cs="宋体"/>
          <w:sz w:val="24"/>
        </w:rPr>
        <w:t>名    称：</w:t>
      </w:r>
      <w:bookmarkStart w:id="71" w:name="OLE_LINK19"/>
      <w:r>
        <w:rPr>
          <w:rFonts w:hint="eastAsia" w:ascii="宋体" w:hAnsi="宋体" w:cs="宋体"/>
          <w:sz w:val="24"/>
        </w:rPr>
        <w:t>杭州市临安区财政局政府采购监督管理科</w:t>
      </w:r>
      <w:bookmarkEnd w:id="71"/>
      <w:r>
        <w:rPr>
          <w:rFonts w:hint="eastAsia" w:ascii="宋体" w:hAnsi="宋体" w:cs="宋体"/>
          <w:sz w:val="24"/>
        </w:rPr>
        <w:t xml:space="preserve"> </w:t>
      </w:r>
    </w:p>
    <w:p w14:paraId="304F4563">
      <w:pPr>
        <w:spacing w:line="360" w:lineRule="auto"/>
        <w:ind w:firstLine="480"/>
        <w:rPr>
          <w:rFonts w:hint="eastAsia" w:ascii="宋体" w:hAnsi="宋体" w:cs="宋体"/>
          <w:sz w:val="24"/>
        </w:rPr>
      </w:pPr>
      <w:r>
        <w:rPr>
          <w:rFonts w:hint="eastAsia" w:ascii="宋体" w:hAnsi="宋体" w:cs="宋体"/>
          <w:sz w:val="24"/>
        </w:rPr>
        <w:t>地    址：</w:t>
      </w:r>
      <w:bookmarkStart w:id="72" w:name="OLE_LINK21"/>
      <w:r>
        <w:rPr>
          <w:rFonts w:hint="eastAsia" w:ascii="宋体" w:hAnsi="宋体" w:cs="宋体"/>
          <w:sz w:val="24"/>
        </w:rPr>
        <w:t>杭州市临安区锦城街道临天路1950号财政大楼411室</w:t>
      </w:r>
      <w:bookmarkEnd w:id="72"/>
      <w:r>
        <w:rPr>
          <w:rFonts w:hint="eastAsia" w:ascii="宋体" w:hAnsi="宋体" w:cs="宋体"/>
          <w:sz w:val="24"/>
        </w:rPr>
        <w:t xml:space="preserve"> </w:t>
      </w:r>
    </w:p>
    <w:p w14:paraId="6C25A395">
      <w:pPr>
        <w:spacing w:line="360" w:lineRule="auto"/>
        <w:ind w:firstLine="480"/>
        <w:rPr>
          <w:rFonts w:hint="eastAsia" w:ascii="宋体" w:hAnsi="宋体" w:cs="宋体"/>
          <w:sz w:val="24"/>
        </w:rPr>
      </w:pPr>
      <w:r>
        <w:rPr>
          <w:rFonts w:hint="eastAsia" w:ascii="宋体" w:hAnsi="宋体" w:cs="宋体"/>
          <w:sz w:val="24"/>
        </w:rPr>
        <w:t>传    真：0571-89541600</w:t>
      </w:r>
    </w:p>
    <w:p w14:paraId="7B016E71">
      <w:pPr>
        <w:spacing w:line="360" w:lineRule="auto"/>
        <w:ind w:firstLine="480"/>
        <w:rPr>
          <w:rFonts w:hint="eastAsia" w:ascii="宋体" w:hAnsi="宋体" w:cs="宋体"/>
          <w:sz w:val="24"/>
        </w:rPr>
      </w:pPr>
      <w:r>
        <w:rPr>
          <w:rFonts w:hint="eastAsia" w:ascii="宋体" w:hAnsi="宋体" w:cs="宋体"/>
          <w:sz w:val="24"/>
        </w:rPr>
        <w:t>联系人：</w:t>
      </w:r>
      <w:bookmarkStart w:id="73" w:name="OLE_LINK20"/>
      <w:r>
        <w:rPr>
          <w:rFonts w:hint="eastAsia" w:ascii="宋体" w:hAnsi="宋体" w:cs="宋体"/>
          <w:sz w:val="24"/>
        </w:rPr>
        <w:t>赵女士</w:t>
      </w:r>
      <w:bookmarkEnd w:id="73"/>
      <w:r>
        <w:rPr>
          <w:rFonts w:hint="eastAsia" w:ascii="宋体" w:hAnsi="宋体" w:cs="宋体"/>
          <w:sz w:val="24"/>
        </w:rPr>
        <w:t xml:space="preserve">    </w:t>
      </w:r>
    </w:p>
    <w:p w14:paraId="00F6EF73">
      <w:pPr>
        <w:spacing w:line="360" w:lineRule="auto"/>
        <w:ind w:firstLine="480"/>
        <w:rPr>
          <w:rFonts w:hint="eastAsia" w:ascii="宋体" w:hAnsi="宋体" w:cs="宋体"/>
          <w:sz w:val="24"/>
        </w:rPr>
      </w:pPr>
      <w:r>
        <w:rPr>
          <w:rFonts w:hint="eastAsia" w:ascii="宋体" w:hAnsi="宋体" w:cs="宋体"/>
          <w:sz w:val="24"/>
        </w:rPr>
        <w:t xml:space="preserve">监督投诉电话：0571-89541692、89541691 </w:t>
      </w:r>
    </w:p>
    <w:p w14:paraId="1C4CAEC6">
      <w:pPr>
        <w:spacing w:line="360" w:lineRule="auto"/>
        <w:ind w:firstLine="480"/>
        <w:rPr>
          <w:rFonts w:hint="eastAsia" w:ascii="宋体" w:hAnsi="宋体" w:cs="宋体"/>
          <w:sz w:val="24"/>
        </w:rPr>
      </w:pPr>
      <w:r>
        <w:rPr>
          <w:rFonts w:hint="eastAsia" w:ascii="宋体" w:hAnsi="宋体" w:cs="宋体"/>
          <w:sz w:val="24"/>
        </w:rPr>
        <w:t xml:space="preserve">    </w:t>
      </w:r>
    </w:p>
    <w:p w14:paraId="44D9AAE9">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p>
    <w:p w14:paraId="6D7E8ED6">
      <w:pPr>
        <w:spacing w:line="360" w:lineRule="auto"/>
        <w:ind w:firstLine="480" w:firstLineChars="200"/>
        <w:rPr>
          <w:rFonts w:hint="eastAsia" w:asciiTheme="minorEastAsia" w:hAnsiTheme="minorEastAsia" w:eastAsiaTheme="minorEastAsia"/>
          <w:sz w:val="24"/>
        </w:rPr>
      </w:pPr>
    </w:p>
    <w:p w14:paraId="2B3A9657">
      <w:pPr>
        <w:spacing w:line="360" w:lineRule="auto"/>
        <w:ind w:firstLine="480" w:firstLineChars="200"/>
        <w:rPr>
          <w:rFonts w:hint="eastAsia" w:cs="仿宋_GB2312"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01A63EFB">
      <w:pPr>
        <w:adjustRightInd/>
        <w:spacing w:line="360" w:lineRule="auto"/>
        <w:jc w:val="center"/>
        <w:outlineLvl w:val="0"/>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61CADF93">
      <w:pPr>
        <w:adjustRightInd/>
        <w:spacing w:line="360" w:lineRule="auto"/>
        <w:jc w:val="center"/>
        <w:outlineLvl w:val="0"/>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14:paraId="3EEFF3AE">
      <w:pPr>
        <w:pStyle w:val="397"/>
        <w:spacing w:before="0"/>
        <w:ind w:firstLine="0" w:firstLineChars="0"/>
        <w:rPr>
          <w:rFonts w:hint="eastAsia" w:asciiTheme="minorEastAsia" w:hAnsiTheme="minorEastAsia" w:eastAsiaTheme="minorEastAsia"/>
          <w:b/>
        </w:rPr>
      </w:pPr>
      <w:r>
        <w:rPr>
          <w:rFonts w:hint="eastAsia" w:asciiTheme="minorEastAsia" w:hAnsiTheme="minorEastAsia" w:eastAsiaTheme="minorEastAsia"/>
          <w:b/>
          <w:szCs w:val="24"/>
        </w:rPr>
        <w:t>1.征集供应商</w:t>
      </w:r>
    </w:p>
    <w:p w14:paraId="16642105">
      <w:pPr>
        <w:pStyle w:val="397"/>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1.1邀请供应商。</w:t>
      </w:r>
    </w:p>
    <w:p w14:paraId="1A53893F">
      <w:pPr>
        <w:pStyle w:val="397"/>
        <w:numPr>
          <w:ilvl w:val="0"/>
          <w:numId w:val="8"/>
        </w:numPr>
        <w:spacing w:before="0"/>
        <w:ind w:firstLineChars="0"/>
        <w:rPr>
          <w:rFonts w:hint="eastAsia"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由采购人、采购代理机构在省级以上人民政府财政部门指定的政府采购信息发布媒体上发布磋商公告，邀请符合相应资格条件的供应商参与竞争性磋商采购活动。</w:t>
      </w:r>
    </w:p>
    <w:p w14:paraId="11C4F3DB">
      <w:pPr>
        <w:pStyle w:val="397"/>
        <w:numPr>
          <w:ilvl w:val="0"/>
          <w:numId w:val="8"/>
        </w:numPr>
        <w:spacing w:before="0"/>
        <w:ind w:firstLineChars="0"/>
        <w:rPr>
          <w:rFonts w:hint="eastAsia" w:asciiTheme="minorEastAsia" w:hAnsiTheme="minorEastAsia" w:eastAsiaTheme="minorEastAsia"/>
          <w:szCs w:val="24"/>
        </w:rPr>
      </w:pPr>
      <w:r>
        <w:rPr>
          <w:rFonts w:hint="eastAsia" w:asciiTheme="minorEastAsia" w:hAnsiTheme="minorEastAsia" w:eastAsiaTheme="minorEastAsia"/>
          <w:b/>
          <w:szCs w:val="24"/>
        </w:rPr>
        <w:t>采用随机抽取方式邀请供应商的，</w:t>
      </w:r>
      <w:r>
        <w:rPr>
          <w:rFonts w:hint="eastAsia" w:asciiTheme="minorEastAsia" w:hAnsiTheme="minorEastAsia" w:eastAsiaTheme="minorEastAsia"/>
          <w:szCs w:val="24"/>
        </w:rPr>
        <w:t>由采购人、采购代理机构从省级以上财政部门建立的供应商库中随机抽取不少于3家符合相应资格条件的供应商参与竞争性磋商采购活动。</w:t>
      </w:r>
    </w:p>
    <w:p w14:paraId="4BCBD45A">
      <w:pPr>
        <w:pStyle w:val="397"/>
        <w:numPr>
          <w:ilvl w:val="0"/>
          <w:numId w:val="8"/>
        </w:numPr>
        <w:spacing w:before="0"/>
        <w:ind w:firstLineChars="0"/>
        <w:rPr>
          <w:rFonts w:hint="eastAsia" w:asciiTheme="minorEastAsia" w:hAnsiTheme="minorEastAsia" w:eastAsiaTheme="minorEastAsia"/>
          <w:szCs w:val="24"/>
        </w:rPr>
      </w:pPr>
      <w:r>
        <w:rPr>
          <w:rFonts w:hint="eastAsia" w:asciiTheme="minorEastAsia" w:hAnsiTheme="minorEastAsia" w:eastAsiaTheme="minorEastAsia"/>
          <w:b/>
          <w:szCs w:val="24"/>
        </w:rPr>
        <w:t>采用书面推荐方式邀请供应商的，</w:t>
      </w:r>
      <w:r>
        <w:rPr>
          <w:rFonts w:hint="eastAsia" w:asciiTheme="minorEastAsia" w:hAnsiTheme="minorEastAsia" w:eastAsiaTheme="minor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659E5896">
      <w:pPr>
        <w:pStyle w:val="397"/>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1.2供应商获取磋商文件。</w:t>
      </w:r>
    </w:p>
    <w:p w14:paraId="06B94ECF">
      <w:pPr>
        <w:pStyle w:val="397"/>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14:paraId="0E110649">
      <w:pPr>
        <w:pStyle w:val="397"/>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14:paraId="3E2AE301">
      <w:pPr>
        <w:pStyle w:val="397"/>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14:paraId="0E5377F4">
      <w:pPr>
        <w:pStyle w:val="397"/>
        <w:spacing w:before="0"/>
        <w:ind w:firstLine="0" w:firstLineChars="0"/>
        <w:rPr>
          <w:rFonts w:hint="eastAsia" w:asciiTheme="minorEastAsia" w:hAnsiTheme="minorEastAsia" w:eastAsiaTheme="minorEastAsia"/>
          <w:b/>
        </w:rPr>
      </w:pPr>
      <w:r>
        <w:rPr>
          <w:rFonts w:hint="eastAsia" w:asciiTheme="minorEastAsia" w:hAnsiTheme="minorEastAsia" w:eastAsiaTheme="minorEastAsia"/>
          <w:b/>
        </w:rPr>
        <w:t>2.响应文件开启与信用信息查询</w:t>
      </w:r>
    </w:p>
    <w:p w14:paraId="332D9645">
      <w:pPr>
        <w:pStyle w:val="397"/>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14:paraId="76EAAB9B">
      <w:pPr>
        <w:pStyle w:val="397"/>
        <w:spacing w:before="0"/>
        <w:ind w:firstLine="482"/>
        <w:rPr>
          <w:rFonts w:hint="eastAsia" w:asciiTheme="minorEastAsia" w:hAnsiTheme="minorEastAsia" w:eastAsiaTheme="minorEastAsia"/>
          <w:szCs w:val="24"/>
        </w:rPr>
      </w:pPr>
      <w:r>
        <w:rPr>
          <w:rFonts w:hint="eastAsia" w:asciiTheme="minorEastAsia" w:hAnsiTheme="minorEastAsia" w:eastAsiaTheme="minorEastAsia"/>
          <w:b/>
          <w:bCs/>
          <w:szCs w:val="24"/>
        </w:rPr>
        <w:t>2.2开标记录开启后，请将附件6《政府采购活动现场确认声明书》填写完整发送至邮箱：1211282946@qq.com。</w:t>
      </w:r>
    </w:p>
    <w:p w14:paraId="23C651A5">
      <w:pPr>
        <w:pStyle w:val="397"/>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rPr>
        <w:t>采购代理机构将通过“信用中国”网站(</w:t>
      </w:r>
      <w:r>
        <w:fldChar w:fldCharType="begin"/>
      </w:r>
      <w:r>
        <w:instrText xml:space="preserve"> HYPERLINK "http://www.creditchina.gov.cn" </w:instrText>
      </w:r>
      <w:r>
        <w:fldChar w:fldCharType="separate"/>
      </w:r>
      <w:r>
        <w:rPr>
          <w:rStyle w:val="71"/>
          <w:rFonts w:hint="eastAsia" w:asciiTheme="minorEastAsia" w:hAnsiTheme="minorEastAsia" w:eastAsiaTheme="minorEastAsia"/>
          <w:snapToGrid/>
          <w:color w:val="auto"/>
          <w:sz w:val="24"/>
          <w:szCs w:val="24"/>
        </w:rPr>
        <w:t>www.creditchina.gov.cn</w:t>
      </w:r>
      <w:r>
        <w:rPr>
          <w:rStyle w:val="71"/>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14:paraId="0A36F5FF">
      <w:pPr>
        <w:pStyle w:val="397"/>
        <w:spacing w:before="0"/>
        <w:ind w:firstLine="0" w:firstLineChars="0"/>
        <w:rPr>
          <w:rFonts w:hint="eastAsia" w:asciiTheme="minorEastAsia" w:hAnsiTheme="minorEastAsia" w:eastAsiaTheme="minorEastAsia"/>
          <w:b/>
        </w:rPr>
      </w:pPr>
      <w:r>
        <w:rPr>
          <w:rFonts w:hint="eastAsia" w:asciiTheme="minorEastAsia" w:hAnsiTheme="minorEastAsia" w:eastAsiaTheme="minorEastAsia"/>
          <w:b/>
        </w:rPr>
        <w:t>3.磋商与评审</w:t>
      </w:r>
    </w:p>
    <w:p w14:paraId="7987DCF3">
      <w:pPr>
        <w:pStyle w:val="397"/>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3.1磋商小组签到。</w:t>
      </w:r>
    </w:p>
    <w:p w14:paraId="6C3441A6">
      <w:pPr>
        <w:pStyle w:val="397"/>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3.2采购代理机构宣布有关纪律以及磋商、评审工作程序。</w:t>
      </w:r>
    </w:p>
    <w:p w14:paraId="2BC76262">
      <w:pPr>
        <w:pStyle w:val="397"/>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3.3磋商小组审查确认磋商文件。磋商文件内容违反国家有关强制性规定的，磋商小组应当停止评审并向采购代理机构说明情况。</w:t>
      </w:r>
    </w:p>
    <w:p w14:paraId="1B1624CB">
      <w:pPr>
        <w:pStyle w:val="397"/>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14:paraId="3B8E3565">
      <w:pPr>
        <w:pStyle w:val="397"/>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3.5磋商小组审查响应文件。</w:t>
      </w:r>
    </w:p>
    <w:p w14:paraId="59A33FA1">
      <w:pPr>
        <w:pStyle w:val="397"/>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14:paraId="66CCD874">
      <w:pPr>
        <w:pStyle w:val="397"/>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5B98D998">
      <w:pPr>
        <w:pStyle w:val="397"/>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陆政采云平台——收到视频评审邀请——点击“视频评审”进入“视频评审系统”——开始远程磋商活动;对于要求到采购代理机构现场进行磋商的供应商，可在交易中心</w:t>
      </w:r>
      <w:r>
        <w:rPr>
          <w:rFonts w:asciiTheme="minorEastAsia" w:hAnsiTheme="minorEastAsia" w:eastAsiaTheme="minorEastAsia"/>
          <w:szCs w:val="24"/>
        </w:rPr>
        <w:t>4</w:t>
      </w:r>
      <w:r>
        <w:rPr>
          <w:rFonts w:hint="eastAsia" w:asciiTheme="minorEastAsia" w:hAnsiTheme="minorEastAsia" w:eastAsiaTheme="minorEastAsia"/>
          <w:szCs w:val="24"/>
        </w:rPr>
        <w:t>楼询标室通过线下或自备CA数字证书、笔记本电脑等开展磋商活动。</w:t>
      </w:r>
    </w:p>
    <w:p w14:paraId="11E074F0">
      <w:pPr>
        <w:pStyle w:val="397"/>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14:paraId="6AF2D10F">
      <w:pPr>
        <w:pStyle w:val="397"/>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04B1D4C">
      <w:pPr>
        <w:pStyle w:val="397"/>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14:paraId="5CAF8F00">
      <w:pPr>
        <w:pStyle w:val="397"/>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560DDB27">
      <w:pPr>
        <w:pStyle w:val="397"/>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C9D3B76">
      <w:pPr>
        <w:pStyle w:val="397"/>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14:paraId="66FF04F7">
      <w:pPr>
        <w:pStyle w:val="397"/>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3.13采购代理机构唱价。</w:t>
      </w:r>
    </w:p>
    <w:p w14:paraId="606E7589">
      <w:pPr>
        <w:pStyle w:val="397"/>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089FE1A3">
      <w:pPr>
        <w:pStyle w:val="397"/>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w:t>
      </w:r>
    </w:p>
    <w:p w14:paraId="789FEE06">
      <w:pPr>
        <w:pStyle w:val="397"/>
        <w:spacing w:before="0"/>
        <w:ind w:firstLine="0" w:firstLineChars="0"/>
        <w:rPr>
          <w:rFonts w:hint="eastAsia" w:asciiTheme="minorEastAsia" w:hAnsiTheme="minorEastAsia" w:eastAsiaTheme="minorEastAsia"/>
          <w:b/>
        </w:rPr>
      </w:pPr>
      <w:r>
        <w:rPr>
          <w:rFonts w:hint="eastAsia" w:asciiTheme="minorEastAsia" w:hAnsiTheme="minorEastAsia" w:eastAsiaTheme="minorEastAsia"/>
          <w:b/>
        </w:rPr>
        <w:t>4. 成交</w:t>
      </w:r>
    </w:p>
    <w:p w14:paraId="2A7B44C8">
      <w:pPr>
        <w:pStyle w:val="397"/>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rPr>
        <w:t>采购代理机构应当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560A7603">
      <w:pPr>
        <w:pStyle w:val="397"/>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6A5E2442">
      <w:pPr>
        <w:pStyle w:val="397"/>
        <w:spacing w:before="0"/>
        <w:ind w:firstLine="0" w:firstLineChars="0"/>
        <w:rPr>
          <w:rFonts w:hint="eastAsia" w:cs="宋体" w:asciiTheme="minorEastAsia" w:hAnsiTheme="minorEastAsia" w:eastAsiaTheme="minorEastAsia"/>
          <w:kern w:val="0"/>
          <w:szCs w:val="21"/>
        </w:rPr>
      </w:pPr>
      <w:r>
        <w:rPr>
          <w:rFonts w:hint="eastAsia" w:asciiTheme="minorEastAsia" w:hAnsiTheme="minorEastAsia" w:eastAsiaTheme="minorEastAsia"/>
          <w:b/>
        </w:rPr>
        <w:t>5.合同及履约验收</w:t>
      </w:r>
    </w:p>
    <w:p w14:paraId="38A1E9A5">
      <w:pPr>
        <w:pStyle w:val="397"/>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5.1采购人与成交供应商应当在成交通知书发出之日起10个工作日内签订政府采购合同。</w:t>
      </w:r>
    </w:p>
    <w:p w14:paraId="368D2779">
      <w:pPr>
        <w:tabs>
          <w:tab w:val="left" w:pos="0"/>
        </w:tabs>
        <w:spacing w:line="360" w:lineRule="auto"/>
        <w:ind w:firstLine="482"/>
        <w:rPr>
          <w:rFonts w:hint="eastAsia"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w:t>
      </w:r>
    </w:p>
    <w:p w14:paraId="60302033">
      <w:pPr>
        <w:pStyle w:val="397"/>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5.3合同履约。</w:t>
      </w:r>
    </w:p>
    <w:p w14:paraId="31503D2A">
      <w:pPr>
        <w:pStyle w:val="397"/>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5.4采购人组织验收。</w:t>
      </w:r>
    </w:p>
    <w:p w14:paraId="6E4738AA">
      <w:pPr>
        <w:widowControl/>
        <w:adjustRightInd/>
        <w:jc w:val="left"/>
        <w:rPr>
          <w:rFonts w:hint="eastAsia" w:asciiTheme="minorEastAsia" w:hAnsiTheme="minorEastAsia" w:eastAsiaTheme="minorEastAsia"/>
          <w:b/>
          <w:sz w:val="24"/>
          <w:szCs w:val="20"/>
        </w:rPr>
      </w:pPr>
      <w:r>
        <w:rPr>
          <w:rFonts w:hint="eastAsia" w:asciiTheme="minorEastAsia" w:hAnsiTheme="minorEastAsia" w:eastAsiaTheme="minorEastAsia"/>
          <w:b/>
        </w:rPr>
        <w:br w:type="page"/>
      </w:r>
    </w:p>
    <w:p w14:paraId="3D55CBBE">
      <w:pPr>
        <w:pStyle w:val="397"/>
        <w:spacing w:before="0"/>
        <w:ind w:firstLine="0" w:firstLineChars="0"/>
        <w:rPr>
          <w:rFonts w:hint="eastAsia" w:asciiTheme="minorEastAsia" w:hAnsiTheme="minorEastAsia" w:eastAsiaTheme="minorEastAsia"/>
          <w:b/>
        </w:rPr>
      </w:pPr>
      <w:r>
        <w:rPr>
          <w:rFonts w:hint="eastAsia" w:asciiTheme="minorEastAsia" w:hAnsiTheme="minorEastAsia" w:eastAsiaTheme="minorEastAsia"/>
          <w:b/>
        </w:rPr>
        <w:t>6.竞争性磋商流程图</w:t>
      </w:r>
    </w:p>
    <w:p w14:paraId="1F7606C6">
      <w:pPr>
        <w:pStyle w:val="397"/>
        <w:spacing w:before="0"/>
        <w:ind w:firstLine="0" w:firstLineChars="0"/>
        <w:rPr>
          <w:rFonts w:hint="eastAsia" w:asciiTheme="minorEastAsia" w:hAnsiTheme="minorEastAsia" w:eastAsiaTheme="minorEastAsia"/>
          <w:b/>
        </w:rPr>
      </w:pPr>
    </w:p>
    <w:p w14:paraId="0DEEB01A">
      <w:pPr>
        <w:widowControl/>
        <w:adjustRightInd/>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p>
    <w:p w14:paraId="18E68494">
      <w:pPr>
        <w:widowControl/>
        <w:adjustRightInd/>
        <w:jc w:val="left"/>
        <w:rPr>
          <w:rFonts w:hint="eastAsia"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5CF2BE">
                            <w:pPr>
                              <w:rPr>
                                <w:rFonts w:hint="eastAsia" w:asciiTheme="minorEastAsia" w:hAnsiTheme="minorEastAsia" w:eastAsiaTheme="minorEastAsia"/>
                              </w:rPr>
                            </w:pPr>
                            <w:r>
                              <w:rPr>
                                <w:rFonts w:hint="eastAsia" w:asciiTheme="minorEastAsia" w:hAnsiTheme="minorEastAsia" w:eastAsiaTheme="minorEastAsia"/>
                              </w:rPr>
                              <w:t>验收</w:t>
                            </w:r>
                          </w:p>
                          <w:p w14:paraId="1FD91A66">
                            <w:pPr>
                              <w:rPr>
                                <w:rFonts w:ascii="仿宋_GB2312" w:eastAsia="仿宋_GB2312"/>
                              </w:rPr>
                            </w:pPr>
                            <w:r>
                              <w:rPr>
                                <w:rFonts w:hint="eastAsia" w:ascii="仿宋_GB2312" w:eastAsia="仿宋_GB2312"/>
                              </w:rPr>
                              <w:t>立项</w:t>
                            </w:r>
                          </w:p>
                          <w:p w14:paraId="66D6777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35CF2BE">
                      <w:pPr>
                        <w:rPr>
                          <w:rFonts w:hint="eastAsia" w:asciiTheme="minorEastAsia" w:hAnsiTheme="minorEastAsia" w:eastAsiaTheme="minorEastAsia"/>
                        </w:rPr>
                      </w:pPr>
                      <w:r>
                        <w:rPr>
                          <w:rFonts w:hint="eastAsia" w:asciiTheme="minorEastAsia" w:hAnsiTheme="minorEastAsia" w:eastAsiaTheme="minorEastAsia"/>
                        </w:rPr>
                        <w:t>验收</w:t>
                      </w:r>
                    </w:p>
                    <w:p w14:paraId="1FD91A66">
                      <w:pPr>
                        <w:rPr>
                          <w:rFonts w:ascii="仿宋_GB2312" w:eastAsia="仿宋_GB2312"/>
                        </w:rPr>
                      </w:pPr>
                      <w:r>
                        <w:rPr>
                          <w:rFonts w:hint="eastAsia" w:ascii="仿宋_GB2312" w:eastAsia="仿宋_GB2312"/>
                        </w:rPr>
                        <w:t>立项</w:t>
                      </w:r>
                    </w:p>
                    <w:p w14:paraId="66D67772">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0768"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0768;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FEF6A5">
                            <w:pPr>
                              <w:rPr>
                                <w:rFonts w:hint="eastAsia" w:asciiTheme="minorEastAsia" w:hAnsiTheme="minorEastAsia" w:eastAsiaTheme="minorEastAsia"/>
                              </w:rPr>
                            </w:pPr>
                            <w:r>
                              <w:rPr>
                                <w:rFonts w:hint="eastAsia" w:asciiTheme="minorEastAsia" w:hAnsiTheme="minorEastAsia" w:eastAsiaTheme="minorEastAsia"/>
                              </w:rPr>
                              <w:t>履约</w:t>
                            </w:r>
                          </w:p>
                          <w:p w14:paraId="6148EC62">
                            <w:pPr>
                              <w:rPr>
                                <w:rFonts w:ascii="仿宋_GB2312" w:eastAsia="仿宋_GB2312"/>
                              </w:rPr>
                            </w:pPr>
                            <w:r>
                              <w:rPr>
                                <w:rFonts w:hint="eastAsia" w:ascii="仿宋_GB2312" w:eastAsia="仿宋_GB2312"/>
                              </w:rPr>
                              <w:t>立项</w:t>
                            </w:r>
                          </w:p>
                          <w:p w14:paraId="45A160A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45FEF6A5">
                      <w:pPr>
                        <w:rPr>
                          <w:rFonts w:hint="eastAsia" w:asciiTheme="minorEastAsia" w:hAnsiTheme="minorEastAsia" w:eastAsiaTheme="minorEastAsia"/>
                        </w:rPr>
                      </w:pPr>
                      <w:r>
                        <w:rPr>
                          <w:rFonts w:hint="eastAsia" w:asciiTheme="minorEastAsia" w:hAnsiTheme="minorEastAsia" w:eastAsiaTheme="minorEastAsia"/>
                        </w:rPr>
                        <w:t>履约</w:t>
                      </w:r>
                    </w:p>
                    <w:p w14:paraId="6148EC62">
                      <w:pPr>
                        <w:rPr>
                          <w:rFonts w:ascii="仿宋_GB2312" w:eastAsia="仿宋_GB2312"/>
                        </w:rPr>
                      </w:pPr>
                      <w:r>
                        <w:rPr>
                          <w:rFonts w:hint="eastAsia" w:ascii="仿宋_GB2312" w:eastAsia="仿宋_GB2312"/>
                        </w:rPr>
                        <w:t>立项</w:t>
                      </w:r>
                    </w:p>
                    <w:p w14:paraId="45A160A4">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DFA5E8">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65EC9869">
                            <w:pPr>
                              <w:rPr>
                                <w:rFonts w:ascii="仿宋_GB2312" w:eastAsia="仿宋_GB2312"/>
                              </w:rPr>
                            </w:pPr>
                            <w:r>
                              <w:rPr>
                                <w:rFonts w:hint="eastAsia" w:ascii="仿宋_GB2312" w:eastAsia="仿宋_GB2312"/>
                              </w:rPr>
                              <w:t>立项</w:t>
                            </w:r>
                          </w:p>
                          <w:p w14:paraId="409FD9F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7696;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73DFA5E8">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65EC9869">
                      <w:pPr>
                        <w:rPr>
                          <w:rFonts w:ascii="仿宋_GB2312" w:eastAsia="仿宋_GB2312"/>
                        </w:rPr>
                      </w:pPr>
                      <w:r>
                        <w:rPr>
                          <w:rFonts w:hint="eastAsia" w:ascii="仿宋_GB2312" w:eastAsia="仿宋_GB2312"/>
                        </w:rPr>
                        <w:t>立项</w:t>
                      </w:r>
                    </w:p>
                    <w:p w14:paraId="409FD9F9">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66823E">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189F41F8">
                            <w:pPr>
                              <w:rPr>
                                <w:rFonts w:ascii="仿宋_GB2312" w:eastAsia="仿宋_GB2312"/>
                              </w:rPr>
                            </w:pPr>
                            <w:r>
                              <w:rPr>
                                <w:rFonts w:hint="eastAsia" w:ascii="仿宋_GB2312" w:eastAsia="仿宋_GB2312"/>
                              </w:rPr>
                              <w:t>立项</w:t>
                            </w:r>
                          </w:p>
                          <w:p w14:paraId="30B2787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4624;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1566823E">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189F41F8">
                      <w:pPr>
                        <w:rPr>
                          <w:rFonts w:ascii="仿宋_GB2312" w:eastAsia="仿宋_GB2312"/>
                        </w:rPr>
                      </w:pPr>
                      <w:r>
                        <w:rPr>
                          <w:rFonts w:hint="eastAsia" w:ascii="仿宋_GB2312" w:eastAsia="仿宋_GB2312"/>
                        </w:rPr>
                        <w:t>立项</w:t>
                      </w:r>
                    </w:p>
                    <w:p w14:paraId="30B27879">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AEFE92">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3B68EAC6">
                            <w:pPr>
                              <w:rPr>
                                <w:rFonts w:ascii="仿宋_GB2312" w:eastAsia="仿宋_GB2312"/>
                              </w:rPr>
                            </w:pPr>
                            <w:r>
                              <w:rPr>
                                <w:rFonts w:hint="eastAsia" w:ascii="仿宋_GB2312" w:eastAsia="仿宋_GB2312"/>
                              </w:rPr>
                              <w:t>立项</w:t>
                            </w:r>
                          </w:p>
                          <w:p w14:paraId="43038F9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5648;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3AEFE92">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3B68EAC6">
                      <w:pPr>
                        <w:rPr>
                          <w:rFonts w:ascii="仿宋_GB2312" w:eastAsia="仿宋_GB2312"/>
                        </w:rPr>
                      </w:pPr>
                      <w:r>
                        <w:rPr>
                          <w:rFonts w:hint="eastAsia" w:ascii="仿宋_GB2312" w:eastAsia="仿宋_GB2312"/>
                        </w:rPr>
                        <w:t>立项</w:t>
                      </w:r>
                    </w:p>
                    <w:p w14:paraId="43038F90">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6C9C2F">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61B05F9C">
                            <w:pPr>
                              <w:rPr>
                                <w:rFonts w:ascii="仿宋_GB2312" w:eastAsia="仿宋_GB2312"/>
                              </w:rPr>
                            </w:pPr>
                            <w:r>
                              <w:rPr>
                                <w:rFonts w:hint="eastAsia" w:ascii="仿宋_GB2312" w:eastAsia="仿宋_GB2312"/>
                              </w:rPr>
                              <w:t>立项</w:t>
                            </w:r>
                          </w:p>
                          <w:p w14:paraId="4650C7C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006C9C2F">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61B05F9C">
                      <w:pPr>
                        <w:rPr>
                          <w:rFonts w:ascii="仿宋_GB2312" w:eastAsia="仿宋_GB2312"/>
                        </w:rPr>
                      </w:pPr>
                      <w:r>
                        <w:rPr>
                          <w:rFonts w:hint="eastAsia" w:ascii="仿宋_GB2312" w:eastAsia="仿宋_GB2312"/>
                        </w:rPr>
                        <w:t>立项</w:t>
                      </w:r>
                    </w:p>
                    <w:p w14:paraId="4650C7C7">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4686F7">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4CB47C35">
                            <w:pPr>
                              <w:rPr>
                                <w:rFonts w:ascii="仿宋_GB2312" w:eastAsia="仿宋_GB2312"/>
                              </w:rPr>
                            </w:pPr>
                            <w:r>
                              <w:rPr>
                                <w:rFonts w:hint="eastAsia" w:ascii="仿宋_GB2312" w:eastAsia="仿宋_GB2312"/>
                              </w:rPr>
                              <w:t>立项</w:t>
                            </w:r>
                          </w:p>
                          <w:p w14:paraId="430DEC3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204686F7">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4CB47C35">
                      <w:pPr>
                        <w:rPr>
                          <w:rFonts w:ascii="仿宋_GB2312" w:eastAsia="仿宋_GB2312"/>
                        </w:rPr>
                      </w:pPr>
                      <w:r>
                        <w:rPr>
                          <w:rFonts w:hint="eastAsia" w:ascii="仿宋_GB2312" w:eastAsia="仿宋_GB2312"/>
                        </w:rPr>
                        <w:t>立项</w:t>
                      </w:r>
                    </w:p>
                    <w:p w14:paraId="430DEC39">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F7CBE3">
                            <w:pPr>
                              <w:jc w:val="center"/>
                              <w:rPr>
                                <w:rFonts w:hint="eastAsia"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1FF7CBE3">
                      <w:pPr>
                        <w:jc w:val="center"/>
                        <w:rPr>
                          <w:rFonts w:hint="eastAsia"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9744"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8CF59">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261769D8">
                            <w:pPr>
                              <w:jc w:val="center"/>
                              <w:rPr>
                                <w:rFonts w:ascii="仿宋_GB2312" w:eastAsia="仿宋_GB2312"/>
                              </w:rPr>
                            </w:pPr>
                          </w:p>
                          <w:p w14:paraId="6B444388">
                            <w:pPr>
                              <w:rPr>
                                <w:rFonts w:ascii="仿宋_GB2312" w:eastAsia="仿宋_GB2312"/>
                              </w:rPr>
                            </w:pPr>
                            <w:r>
                              <w:rPr>
                                <w:rFonts w:hint="eastAsia" w:ascii="仿宋_GB2312" w:eastAsia="仿宋_GB2312"/>
                              </w:rPr>
                              <w:t>立项</w:t>
                            </w:r>
                          </w:p>
                          <w:p w14:paraId="34DF9DD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79744;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6C58CF59">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261769D8">
                      <w:pPr>
                        <w:jc w:val="center"/>
                        <w:rPr>
                          <w:rFonts w:ascii="仿宋_GB2312" w:eastAsia="仿宋_GB2312"/>
                        </w:rPr>
                      </w:pPr>
                    </w:p>
                    <w:p w14:paraId="6B444388">
                      <w:pPr>
                        <w:rPr>
                          <w:rFonts w:ascii="仿宋_GB2312" w:eastAsia="仿宋_GB2312"/>
                        </w:rPr>
                      </w:pPr>
                      <w:r>
                        <w:rPr>
                          <w:rFonts w:hint="eastAsia" w:ascii="仿宋_GB2312" w:eastAsia="仿宋_GB2312"/>
                        </w:rPr>
                        <w:t>立项</w:t>
                      </w:r>
                    </w:p>
                    <w:p w14:paraId="34DF9DDC">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8720;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FFC023">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04FFC023">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0D2ABA">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4C2CEADA">
                            <w:pPr>
                              <w:rPr>
                                <w:rFonts w:ascii="仿宋_GB2312" w:eastAsia="仿宋_GB2312"/>
                              </w:rPr>
                            </w:pPr>
                            <w:r>
                              <w:rPr>
                                <w:rFonts w:hint="eastAsia" w:ascii="仿宋_GB2312" w:eastAsia="仿宋_GB2312"/>
                              </w:rPr>
                              <w:t>立项</w:t>
                            </w:r>
                          </w:p>
                          <w:p w14:paraId="723A796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180D2ABA">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4C2CEADA">
                      <w:pPr>
                        <w:rPr>
                          <w:rFonts w:ascii="仿宋_GB2312" w:eastAsia="仿宋_GB2312"/>
                        </w:rPr>
                      </w:pPr>
                      <w:r>
                        <w:rPr>
                          <w:rFonts w:hint="eastAsia" w:ascii="仿宋_GB2312" w:eastAsia="仿宋_GB2312"/>
                        </w:rPr>
                        <w:t>立项</w:t>
                      </w:r>
                    </w:p>
                    <w:p w14:paraId="723A7965">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21EFD7">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2AFAE1E0">
                            <w:pPr>
                              <w:rPr>
                                <w:rFonts w:ascii="仿宋_GB2312" w:eastAsia="仿宋_GB2312"/>
                              </w:rPr>
                            </w:pPr>
                            <w:r>
                              <w:rPr>
                                <w:rFonts w:hint="eastAsia" w:ascii="仿宋_GB2312" w:eastAsia="仿宋_GB2312"/>
                              </w:rPr>
                              <w:t>立项</w:t>
                            </w:r>
                          </w:p>
                          <w:p w14:paraId="75B80EE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4221EFD7">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2AFAE1E0">
                      <w:pPr>
                        <w:rPr>
                          <w:rFonts w:ascii="仿宋_GB2312" w:eastAsia="仿宋_GB2312"/>
                        </w:rPr>
                      </w:pPr>
                      <w:r>
                        <w:rPr>
                          <w:rFonts w:hint="eastAsia" w:ascii="仿宋_GB2312" w:eastAsia="仿宋_GB2312"/>
                        </w:rPr>
                        <w:t>立项</w:t>
                      </w:r>
                    </w:p>
                    <w:p w14:paraId="75B80EE3">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2576;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3600;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6672;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p w14:paraId="5E78DEE8">
      <w:pPr>
        <w:adjustRightInd/>
        <w:spacing w:line="360" w:lineRule="auto"/>
        <w:jc w:val="center"/>
        <w:outlineLvl w:val="0"/>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第三部分</w:t>
      </w:r>
      <w:bookmarkEnd w:id="9"/>
      <w:r>
        <w:rPr>
          <w:rFonts w:hint="eastAsia" w:cs="仿宋_GB2312" w:asciiTheme="minorEastAsia" w:hAnsiTheme="minorEastAsia" w:eastAsiaTheme="minorEastAsia"/>
          <w:b/>
          <w:sz w:val="36"/>
          <w:szCs w:val="20"/>
        </w:rPr>
        <w:t xml:space="preserve">  供应商须知</w:t>
      </w:r>
      <w:bookmarkEnd w:id="10"/>
    </w:p>
    <w:p w14:paraId="5E0C4C83">
      <w:pPr>
        <w:adjustRightInd/>
        <w:spacing w:line="360" w:lineRule="auto"/>
        <w:jc w:val="center"/>
        <w:outlineLvl w:val="0"/>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97E9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E01C74">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8B03FF7">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C92DEEA">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14:paraId="05A74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8D0F3A">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38DF092">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752FC56">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服务类。</w:t>
            </w:r>
          </w:p>
        </w:tc>
      </w:tr>
      <w:tr w14:paraId="24A06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4C750E">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33993D">
            <w:pPr>
              <w:snapToGrid w:val="0"/>
              <w:spacing w:line="360" w:lineRule="auto"/>
              <w:rPr>
                <w:rFonts w:hint="eastAsia" w:cs="宋体" w:asciiTheme="minorEastAsia" w:hAnsiTheme="minorEastAsia" w:eastAsiaTheme="minorEastAsia"/>
                <w:b/>
                <w:kern w:val="0"/>
                <w:sz w:val="24"/>
              </w:rPr>
            </w:pPr>
            <w:r>
              <w:rPr>
                <w:rFonts w:hint="eastAsia" w:cs="宋体" w:asciiTheme="minorEastAsia" w:hAnsiTheme="minorEastAsia" w:eastAsiaTheme="minorEastAsia"/>
                <w:b/>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48A9C71">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（1）标的：</w:t>
            </w:r>
            <w:r>
              <w:rPr>
                <w:rFonts w:hint="eastAsia" w:cs="宋体" w:asciiTheme="minorEastAsia" w:hAnsiTheme="minorEastAsia" w:eastAsiaTheme="minorEastAsia"/>
                <w:b/>
                <w:bCs/>
                <w:kern w:val="0"/>
                <w:sz w:val="24"/>
                <w:u w:val="single"/>
              </w:rPr>
              <w:t>临安区龙岗镇仙人塘村文化礼堂地质灾害风险防控文化社区提升建设项目</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b/>
                <w:bCs/>
                <w:kern w:val="0"/>
                <w:sz w:val="24"/>
                <w:u w:val="single"/>
              </w:rPr>
              <w:t xml:space="preserve"> 其他未列明 </w:t>
            </w:r>
            <w:r>
              <w:rPr>
                <w:rFonts w:hint="eastAsia" w:cs="宋体" w:asciiTheme="minorEastAsia" w:hAnsiTheme="minorEastAsia" w:eastAsiaTheme="minorEastAsia"/>
                <w:kern w:val="0"/>
                <w:sz w:val="24"/>
              </w:rPr>
              <w:t>行业；</w:t>
            </w:r>
          </w:p>
        </w:tc>
      </w:tr>
      <w:tr w14:paraId="3801F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8D11619">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8499426">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9C55231">
            <w:pPr>
              <w:spacing w:line="360" w:lineRule="auto"/>
              <w:rPr>
                <w:rFonts w:hint="eastAsia"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rPr>
                  <w:t>þ</w:t>
                </w:r>
              </w:sdtContent>
            </w:sdt>
            <w:r>
              <w:rPr>
                <w:rFonts w:hint="eastAsia" w:cs="宋体" w:asciiTheme="minorEastAsia" w:hAnsiTheme="minorEastAsia" w:eastAsiaTheme="minorEastAsia"/>
                <w:kern w:val="0"/>
                <w:sz w:val="24"/>
              </w:rPr>
              <w:t>本项目不允许采购进口产品。</w:t>
            </w:r>
          </w:p>
          <w:p w14:paraId="31EEFA38">
            <w:pPr>
              <w:spacing w:line="360" w:lineRule="auto"/>
              <w:rPr>
                <w:rFonts w:hint="eastAsia" w:cs="宋体" w:asciiTheme="minorEastAsia" w:hAnsiTheme="minorEastAsia" w:eastAsiaTheme="minorEastAsia"/>
              </w:rPr>
            </w:pPr>
            <w:sdt>
              <w:sdtPr>
                <w:rPr>
                  <w:rFonts w:hint="eastAsia" w:cs="宋体" w:asciiTheme="minorEastAsia" w:hAnsiTheme="minorEastAsia" w:eastAsiaTheme="minorEastAsia"/>
                  <w:kern w:val="0"/>
                  <w:sz w:val="24"/>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w:t>
            </w:r>
          </w:p>
        </w:tc>
      </w:tr>
      <w:tr w14:paraId="36089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6258B8">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DF251F3">
            <w:pPr>
              <w:snapToGrid w:val="0"/>
              <w:spacing w:line="360" w:lineRule="auto"/>
              <w:ind w:firstLine="482" w:firstLineChars="20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43EBF94">
            <w:pPr>
              <w:spacing w:line="360" w:lineRule="auto"/>
              <w:rPr>
                <w:rFonts w:hint="eastAsia"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工作分包。</w:t>
            </w:r>
          </w:p>
          <w:p w14:paraId="6648649C">
            <w:pPr>
              <w:spacing w:line="360" w:lineRule="auto"/>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47460543"/>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rPr>
                  <w:t>þ</w:t>
                </w:r>
              </w:sdtContent>
            </w:sdt>
            <w:r>
              <w:rPr>
                <w:rFonts w:hint="eastAsia" w:cs="宋体" w:asciiTheme="minorEastAsia" w:hAnsiTheme="minorEastAsia" w:eastAsiaTheme="minorEastAsia"/>
                <w:kern w:val="0"/>
                <w:sz w:val="24"/>
              </w:rPr>
              <w:t>B</w:t>
            </w:r>
            <w:r>
              <w:rPr>
                <w:rFonts w:hint="eastAsia" w:cs="宋体" w:asciiTheme="minorEastAsia" w:hAnsiTheme="minorEastAsia" w:eastAsiaTheme="minorEastAsia"/>
                <w:sz w:val="24"/>
              </w:rPr>
              <w:t>不同意分包。</w:t>
            </w:r>
          </w:p>
          <w:p w14:paraId="02489855">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14:paraId="3A575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2C8586A">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AF47DB9">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0880A48">
            <w:pPr>
              <w:spacing w:line="360" w:lineRule="auto"/>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2DFF6877">
            <w:pPr>
              <w:spacing w:line="360" w:lineRule="auto"/>
              <w:rPr>
                <w:rFonts w:hint="eastAsia"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0"/>
              </w:rPr>
              <w:t>。</w:t>
            </w:r>
          </w:p>
        </w:tc>
      </w:tr>
      <w:tr w14:paraId="6CACA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B9EAAA">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B6C58BF">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6955AD2">
            <w:pPr>
              <w:spacing w:line="360" w:lineRule="auto"/>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14:paraId="5ACA1669">
            <w:pPr>
              <w:spacing w:line="360" w:lineRule="auto"/>
              <w:rPr>
                <w:rFonts w:hint="eastAsia"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B要求提供，</w:t>
            </w:r>
          </w:p>
          <w:p w14:paraId="15CA982F">
            <w:pPr>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183CF4FB">
            <w:pPr>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758EF39B">
            <w:pPr>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：详见</w:t>
            </w:r>
            <w:r>
              <w:rPr>
                <w:rFonts w:hint="eastAsia" w:cs="宋体" w:asciiTheme="minorEastAsia" w:hAnsiTheme="minorEastAsia" w:eastAsiaTheme="minorEastAsia"/>
                <w:sz w:val="24"/>
                <w:u w:val="single"/>
              </w:rPr>
              <w:t>评审标准</w:t>
            </w:r>
            <w:r>
              <w:rPr>
                <w:rFonts w:hint="eastAsia" w:cs="宋体" w:asciiTheme="minorEastAsia" w:hAnsiTheme="minorEastAsia" w:eastAsiaTheme="minorEastAsia"/>
                <w:kern w:val="0"/>
                <w:sz w:val="24"/>
              </w:rPr>
              <w:t>；</w:t>
            </w:r>
          </w:p>
          <w:p w14:paraId="08248AE1">
            <w:pPr>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sdt>
              <w:sdtPr>
                <w:rPr>
                  <w:rFonts w:hint="eastAsia" w:cs="宋体" w:asciiTheme="minorEastAsia" w:hAnsiTheme="minorEastAsia" w:eastAsiaTheme="minorEastAsia"/>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否；</w:t>
            </w:r>
            <w:sdt>
              <w:sdtPr>
                <w:rPr>
                  <w:rFonts w:hint="eastAsia" w:cs="宋体" w:asciiTheme="minorEastAsia" w:hAnsiTheme="minorEastAsia" w:eastAsiaTheme="minorEastAsia"/>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7CF0A018">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；联系人</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28"/>
                <w:sz w:val="24"/>
              </w:rPr>
              <w:t>联系电话：</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。请供应商在上述时间内提供样品并按规定位置安装完毕。超过截止时间的，采购人或采购代理机构将不予接收，并将清场并封闭样品现场。</w:t>
            </w:r>
          </w:p>
          <w:p w14:paraId="363AA810">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034E44A9">
            <w:pPr>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（7）制作、运输、安装和保管样品所发生的一切费用由供应商自理。</w:t>
            </w:r>
          </w:p>
        </w:tc>
      </w:tr>
      <w:tr w14:paraId="55810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C98E5F">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D67A8C0">
            <w:pPr>
              <w:snapToGrid w:val="0"/>
              <w:spacing w:line="360" w:lineRule="auto"/>
              <w:jc w:val="center"/>
              <w:rPr>
                <w:rFonts w:hint="eastAsia"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CC1D093">
            <w:pPr>
              <w:spacing w:line="360" w:lineRule="auto"/>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726B76EF">
            <w:pPr>
              <w:spacing w:line="360" w:lineRule="auto"/>
              <w:rPr>
                <w:rFonts w:hint="eastAsia"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p>
          <w:p w14:paraId="1FBE9F5E">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（1）在评审时安排每个供应商进行方案讲解演示。每个供应商时间不超过</w:t>
            </w:r>
            <w:r>
              <w:rPr>
                <w:rFonts w:hint="eastAsia" w:cs="宋体" w:asciiTheme="minorEastAsia" w:hAnsiTheme="minorEastAsia" w:eastAsiaTheme="minorEastAsia"/>
                <w:kern w:val="0"/>
                <w:sz w:val="24"/>
                <w:u w:val="single"/>
              </w:rPr>
              <w:t>20</w:t>
            </w:r>
            <w:r>
              <w:rPr>
                <w:rFonts w:hint="eastAsia" w:ascii="宋体" w:hAnsi="宋体" w:cs="宋体"/>
                <w:kern w:val="0"/>
                <w:sz w:val="24"/>
                <w:u w:val="single"/>
              </w:rPr>
              <w:t>（编制时可根据项目情况进行调整）</w:t>
            </w:r>
            <w:r>
              <w:rPr>
                <w:rFonts w:hint="eastAsia" w:cs="宋体" w:asciiTheme="minorEastAsia" w:hAnsiTheme="minorEastAsia" w:eastAsiaTheme="minorEastAsia"/>
                <w:kern w:val="0"/>
                <w:sz w:val="24"/>
              </w:rPr>
              <w:t>分钟，讲解次序以响应文件解密时间先后次序为准，讲解演示人员不超过</w:t>
            </w:r>
            <w:r>
              <w:rPr>
                <w:rFonts w:hint="eastAsia" w:cs="宋体" w:asciiTheme="minorEastAsia" w:hAnsiTheme="minorEastAsia" w:eastAsiaTheme="minorEastAsia"/>
                <w:kern w:val="0"/>
                <w:sz w:val="24"/>
                <w:u w:val="single"/>
              </w:rPr>
              <w:t>3</w:t>
            </w:r>
            <w:r>
              <w:rPr>
                <w:rFonts w:hint="eastAsia" w:ascii="宋体" w:hAnsi="宋体" w:cs="宋体"/>
                <w:kern w:val="0"/>
                <w:sz w:val="24"/>
                <w:u w:val="single"/>
              </w:rPr>
              <w:t>（编制时可根据项目情况进行调整）</w:t>
            </w:r>
            <w:r>
              <w:rPr>
                <w:rFonts w:hint="eastAsia" w:cs="宋体" w:asciiTheme="minorEastAsia" w:hAnsiTheme="minorEastAsia" w:eastAsiaTheme="minorEastAsia"/>
                <w:kern w:val="0"/>
                <w:sz w:val="24"/>
              </w:rPr>
              <w:t>人。讲解演示结束后按要求解答评标委员会提问。</w:t>
            </w:r>
          </w:p>
          <w:p w14:paraId="6EF4AC64">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14:paraId="3B8670F7">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方式一：政采云平台在线讲解演示。政采云平台在线讲解需供应商根据政采云平台操作要求做好准备工作，提前完善软硬件配置环境。</w:t>
            </w:r>
          </w:p>
          <w:p w14:paraId="2FA8784B">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方式二：交易中心现场讲解演示。现场讲解地点为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，讲解演示所用电脑等设备由供应商自备。现场讲解演示人员进场时提供讲解人员名单（加盖公章或授权代表签名）及身份证明，否则不得讲解演示。</w:t>
            </w:r>
          </w:p>
          <w:p w14:paraId="6D1B9070">
            <w:pPr>
              <w:snapToGrid w:val="0"/>
              <w:spacing w:line="360" w:lineRule="auto"/>
              <w:rPr>
                <w:rFonts w:hint="eastAsia"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32B0D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1BF15F1">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14:paraId="2AB993F8">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C6E6DA2">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（1）资格证明文件：见采购文件第二部分六、响应文件的编制2. 响应文件的组成。</w:t>
            </w:r>
          </w:p>
          <w:p w14:paraId="23709FD8">
            <w:pPr>
              <w:spacing w:line="360" w:lineRule="auto"/>
              <w:rPr>
                <w:rFonts w:hint="eastAsia"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14:paraId="0A93A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45985191">
            <w:pPr>
              <w:snapToGrid w:val="0"/>
              <w:spacing w:line="360" w:lineRule="auto"/>
              <w:jc w:val="center"/>
              <w:rPr>
                <w:rFonts w:hint="eastAsia"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7F7E0E19">
            <w:pPr>
              <w:snapToGrid w:val="0"/>
              <w:spacing w:line="360" w:lineRule="auto"/>
              <w:jc w:val="center"/>
              <w:rPr>
                <w:rFonts w:hint="eastAsia" w:cs="宋体" w:asciiTheme="minorEastAsia" w:hAnsiTheme="minorEastAsia" w:eastAsiaTheme="minorEastAsia"/>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1EFE0E7">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（2）资信证明文件：根据磋商文件第五部分评审标准提供。</w:t>
            </w:r>
          </w:p>
        </w:tc>
      </w:tr>
      <w:tr w14:paraId="4CD03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EB8C4FC">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169D13C">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38CD4E6">
            <w:pPr>
              <w:snapToGrid w:val="0"/>
              <w:spacing w:line="360" w:lineRule="auto"/>
              <w:rPr>
                <w:rFonts w:hint="eastAsia"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EB62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AD40A20">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39566C8">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594FBEB">
            <w:pPr>
              <w:snapToGrid w:val="0"/>
              <w:spacing w:line="360" w:lineRule="auto"/>
              <w:jc w:val="left"/>
              <w:rPr>
                <w:rFonts w:hint="eastAsia"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有关本项目实施所需的所有费用（含税费）均计入最后报价。《最后报价</w:t>
            </w:r>
            <w:r>
              <w:rPr>
                <w:rFonts w:hint="eastAsia" w:cs="宋体" w:asciiTheme="minorEastAsia" w:hAnsiTheme="minorEastAsia" w:eastAsiaTheme="minorEastAsia"/>
                <w:sz w:val="24"/>
              </w:rPr>
              <w:t>一览表（报价表）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是最后报价的唯一载体</w:t>
            </w:r>
            <w:r>
              <w:rPr>
                <w:rFonts w:hint="eastAsia" w:cs="宋体" w:asciiTheme="minorEastAsia" w:hAnsiTheme="minorEastAsia" w:eastAsiaTheme="minorEastAsia"/>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kern w:val="0"/>
                <w:sz w:val="24"/>
                <w:lang w:val="zh-CN"/>
              </w:rPr>
              <w:t>提醒：验收时检测费用由采购人承担，不包含在最后报价中。</w:t>
            </w:r>
          </w:p>
          <w:p w14:paraId="6F914A79">
            <w:pPr>
              <w:snapToGrid w:val="0"/>
              <w:spacing w:line="360" w:lineRule="auto"/>
              <w:jc w:val="left"/>
              <w:rPr>
                <w:rFonts w:hint="eastAsia"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14:paraId="33E2F793">
            <w:pPr>
              <w:snapToGrid w:val="0"/>
              <w:spacing w:line="360" w:lineRule="auto"/>
              <w:ind w:firstLine="241" w:firstLineChars="100"/>
              <w:jc w:val="left"/>
              <w:rPr>
                <w:rFonts w:hint="eastAsia"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14:paraId="2540805F">
            <w:pPr>
              <w:snapToGrid w:val="0"/>
              <w:spacing w:line="360" w:lineRule="auto"/>
              <w:ind w:firstLine="241" w:firstLineChars="1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14:paraId="3689784E">
            <w:pPr>
              <w:spacing w:line="360" w:lineRule="auto"/>
              <w:ind w:firstLine="241" w:firstLineChars="100"/>
              <w:rPr>
                <w:rFonts w:hint="eastAsia" w:cs="宋体" w:asciiTheme="minorEastAsia" w:hAnsiTheme="minorEastAsia" w:eastAsiaTheme="minorEastAsia"/>
                <w:b/>
                <w:sz w:val="24"/>
              </w:rPr>
            </w:pPr>
            <w:r>
              <w:rPr>
                <w:rFonts w:hint="eastAsia" w:cs="宋体" w:asciiTheme="minorEastAsia" w:hAnsiTheme="minorEastAsia" w:eastAsia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14:paraId="52D9203A">
            <w:pPr>
              <w:spacing w:line="360" w:lineRule="auto"/>
              <w:ind w:firstLine="241" w:firstLineChars="100"/>
              <w:rPr>
                <w:rFonts w:hint="eastAsia"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14:paraId="40F342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61" w:hRule="atLeast"/>
          <w:tblHeader/>
        </w:trPr>
        <w:tc>
          <w:tcPr>
            <w:tcW w:w="629" w:type="dxa"/>
            <w:tcBorders>
              <w:top w:val="single" w:color="auto" w:sz="4" w:space="0"/>
              <w:left w:val="single" w:color="000000" w:sz="8" w:space="0"/>
              <w:right w:val="single" w:color="000000" w:sz="2" w:space="0"/>
            </w:tcBorders>
            <w:vAlign w:val="center"/>
          </w:tcPr>
          <w:p w14:paraId="5DF7DA0C">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tcBorders>
              <w:top w:val="single" w:color="000000" w:sz="8" w:space="0"/>
              <w:left w:val="single" w:color="000000" w:sz="2" w:space="0"/>
              <w:right w:val="single" w:color="000000" w:sz="8" w:space="0"/>
            </w:tcBorders>
            <w:vAlign w:val="center"/>
          </w:tcPr>
          <w:p w14:paraId="0874E949">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095" w:type="dxa"/>
            <w:tcBorders>
              <w:top w:val="single" w:color="000000" w:sz="8" w:space="0"/>
              <w:left w:val="single" w:color="000000" w:sz="2" w:space="0"/>
              <w:right w:val="single" w:color="000000" w:sz="8" w:space="0"/>
            </w:tcBorders>
            <w:vAlign w:val="center"/>
          </w:tcPr>
          <w:p w14:paraId="082650B7">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3DFB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F5DBAD4">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59D52577">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610B26E3">
            <w:pPr>
              <w:pStyle w:val="33"/>
              <w:spacing w:line="360" w:lineRule="auto"/>
              <w:rPr>
                <w:rFonts w:hint="eastAsia" w:cs="宋体" w:asciiTheme="minorEastAsia" w:hAnsiTheme="minorEastAsia" w:eastAsiaTheme="minorEastAsia"/>
                <w:kern w:val="28"/>
                <w:sz w:val="24"/>
              </w:rPr>
            </w:pPr>
            <w:r>
              <w:rPr>
                <w:rFonts w:hint="eastAsia" w:cs="宋体" w:asciiTheme="minorEastAsia" w:hAnsiTheme="minorEastAsia" w:eastAsiaTheme="minorEastAsia"/>
                <w:kern w:val="28"/>
                <w:sz w:val="24"/>
                <w:szCs w:val="24"/>
              </w:rPr>
              <w:t>备份投标文件送达地点：杭州市临安区马溪路667号一号楼二楼杭建咨询二楼代理部；备份投标文件签收人员联系电话：0571-61091202。采购人、采购机构不强制或变相强制投标人提交备份投标文件。</w:t>
            </w:r>
          </w:p>
        </w:tc>
      </w:tr>
      <w:tr w14:paraId="7ACBA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38B3A90F">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5F696E67">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6ABD49F8">
            <w:pPr>
              <w:spacing w:line="360" w:lineRule="auto"/>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联合体投标的，联合体各方分别提供与联合体协议中规定的分工内容相应的业绩证明材料，同类业绩数量以提供材料较少的一方为准。评分标准有其他规定的，从其规定。</w:t>
            </w:r>
          </w:p>
        </w:tc>
      </w:tr>
      <w:tr w14:paraId="7FDB9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71B2180E">
            <w:pPr>
              <w:snapToGrid w:val="0"/>
              <w:spacing w:line="360" w:lineRule="auto"/>
              <w:jc w:val="center"/>
              <w:rPr>
                <w:rFonts w:hint="eastAsia" w:cs="宋体" w:asciiTheme="minorEastAsia" w:hAnsiTheme="minorEastAsia" w:eastAsiaTheme="minorEastAsia"/>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5851D4E2">
            <w:pPr>
              <w:snapToGrid w:val="0"/>
              <w:spacing w:line="360" w:lineRule="auto"/>
              <w:jc w:val="center"/>
              <w:rPr>
                <w:rFonts w:hint="eastAsia" w:cs="宋体" w:asciiTheme="minorEastAsia" w:hAnsiTheme="minorEastAsia" w:eastAsiaTheme="minorEastAsia"/>
                <w:b/>
                <w:sz w:val="24"/>
              </w:rPr>
            </w:pPr>
          </w:p>
        </w:tc>
        <w:tc>
          <w:tcPr>
            <w:tcW w:w="6095" w:type="dxa"/>
            <w:tcBorders>
              <w:top w:val="single" w:color="auto" w:sz="4" w:space="0"/>
              <w:left w:val="single" w:color="auto" w:sz="4" w:space="0"/>
              <w:bottom w:val="single" w:color="auto" w:sz="4" w:space="0"/>
              <w:right w:val="single" w:color="auto" w:sz="4" w:space="0"/>
            </w:tcBorders>
            <w:vAlign w:val="center"/>
          </w:tcPr>
          <w:p w14:paraId="5660CF6C">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联合体响应的，联合体各方均需按磋商文件第五部分评审标准要求提供资信证明文件，否则视为不符合相关要求。评分标准有其他规定的，从其规定。</w:t>
            </w:r>
          </w:p>
          <w:p w14:paraId="5B023C99">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Wingdings" w:hAnsi="Wingdings" w:cs="Arial" w:eastAsiaTheme="minorEastAsia"/>
                    <w:kern w:val="0"/>
                    <w:sz w:val="24"/>
                  </w:rPr>
                  <w:t>þ</w:t>
                </w:r>
              </w:sdtContent>
            </w:sdt>
            <w:r>
              <w:rPr>
                <w:rFonts w:hint="eastAsia" w:ascii="宋体" w:hAnsi="宋体" w:cs="宋体"/>
                <w:snapToGrid w:val="0"/>
                <w:kern w:val="28"/>
                <w:sz w:val="24"/>
              </w:rPr>
              <w:t>联合体响应的，联合体中有一方或者联合体成员根据分工按磋商文件第五部分评审标准要求提供资信证明文件的，视为符合了相关要求。评分标准有其他规定的，从其规定。</w:t>
            </w:r>
          </w:p>
        </w:tc>
      </w:tr>
      <w:tr w14:paraId="78006D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09A407">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AE67164">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采购代理服务费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5598E2CB">
            <w:pPr>
              <w:pStyle w:val="61"/>
              <w:ind w:firstLine="0"/>
            </w:pPr>
            <w:bookmarkStart w:id="74" w:name="OLE_LINK22"/>
            <w:r>
              <w:rPr>
                <w:rFonts w:hint="eastAsia"/>
              </w:rPr>
              <w:t>代理服务费参照发改价格〔2011〕534号文件、国家发改委计价格〔2002〕1980号文件规定八折收费,单个采购项目代理服务费不足肆仟元可按肆仟元收取，代理服务收费按差额定率累进法计算。</w:t>
            </w:r>
          </w:p>
          <w:bookmarkEnd w:id="74"/>
          <w:p w14:paraId="65415AF0">
            <w:pPr>
              <w:spacing w:line="360" w:lineRule="auto"/>
            </w:pPr>
            <w:r>
              <w:rPr>
                <w:rFonts w:hint="eastAsia"/>
              </w:rPr>
              <w:drawing>
                <wp:inline distT="0" distB="0" distL="114300" distR="114300">
                  <wp:extent cx="3526790" cy="1605280"/>
                  <wp:effectExtent l="0" t="0" r="16510" b="13970"/>
                  <wp:docPr id="24" name="图片 24"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收费标准"/>
                          <pic:cNvPicPr>
                            <a:picLocks noChangeAspect="1"/>
                          </pic:cNvPicPr>
                        </pic:nvPicPr>
                        <pic:blipFill>
                          <a:blip r:embed="rId17" cstate="print"/>
                          <a:stretch>
                            <a:fillRect/>
                          </a:stretch>
                        </pic:blipFill>
                        <pic:spPr>
                          <a:xfrm>
                            <a:off x="0" y="0"/>
                            <a:ext cx="3526790" cy="1605280"/>
                          </a:xfrm>
                          <a:prstGeom prst="rect">
                            <a:avLst/>
                          </a:prstGeom>
                          <a:noFill/>
                          <a:ln>
                            <a:noFill/>
                          </a:ln>
                        </pic:spPr>
                      </pic:pic>
                    </a:graphicData>
                  </a:graphic>
                </wp:inline>
              </w:drawing>
            </w:r>
          </w:p>
          <w:p w14:paraId="174A972F">
            <w:pPr>
              <w:pStyle w:val="24"/>
              <w:rPr>
                <w:rFonts w:hint="eastAsia" w:hAnsi="宋体" w:cs="宋体"/>
                <w:szCs w:val="24"/>
              </w:rPr>
            </w:pPr>
            <w:r>
              <w:rPr>
                <w:rFonts w:hint="eastAsia" w:hAnsi="宋体" w:cs="宋体"/>
                <w:szCs w:val="24"/>
              </w:rPr>
              <w:t>收费对象：本项目代理服务费向中标人收取</w:t>
            </w:r>
          </w:p>
          <w:p w14:paraId="2396B26E">
            <w:pPr>
              <w:pStyle w:val="24"/>
              <w:rPr>
                <w:rFonts w:hint="eastAsia" w:hAnsi="宋体" w:cs="宋体"/>
                <w:szCs w:val="24"/>
              </w:rPr>
            </w:pPr>
            <w:r>
              <w:rPr>
                <w:rFonts w:hint="eastAsia" w:hAnsi="宋体" w:cs="宋体"/>
                <w:szCs w:val="24"/>
              </w:rPr>
              <w:t>缴纳时间：中标(成交)结果公示后5个工作日内一次性付清</w:t>
            </w:r>
          </w:p>
          <w:p w14:paraId="6747DCF5">
            <w:pPr>
              <w:pStyle w:val="24"/>
              <w:rPr>
                <w:rFonts w:hint="eastAsia" w:hAnsi="宋体" w:cs="宋体"/>
                <w:szCs w:val="24"/>
              </w:rPr>
            </w:pPr>
            <w:r>
              <w:rPr>
                <w:rFonts w:hint="eastAsia" w:hAnsi="宋体" w:cs="宋体"/>
                <w:szCs w:val="24"/>
              </w:rPr>
              <w:t>缴纳形式：汇票/支票/电汇/现金</w:t>
            </w:r>
          </w:p>
          <w:p w14:paraId="4AF48948">
            <w:pPr>
              <w:pStyle w:val="24"/>
              <w:rPr>
                <w:rFonts w:hint="eastAsia" w:hAnsi="宋体" w:cs="宋体"/>
                <w:szCs w:val="24"/>
              </w:rPr>
            </w:pPr>
            <w:r>
              <w:rPr>
                <w:rFonts w:hint="eastAsia" w:hAnsi="宋体" w:cs="宋体"/>
                <w:szCs w:val="24"/>
              </w:rPr>
              <w:t>收款单位：杭州建设工程造价咨询有限公司临安分公司</w:t>
            </w:r>
          </w:p>
          <w:p w14:paraId="224366AD">
            <w:pPr>
              <w:pStyle w:val="24"/>
              <w:rPr>
                <w:rFonts w:hint="eastAsia" w:hAnsi="宋体" w:cs="宋体"/>
                <w:szCs w:val="24"/>
              </w:rPr>
            </w:pPr>
            <w:r>
              <w:rPr>
                <w:rFonts w:hint="eastAsia" w:hAnsi="宋体" w:cs="宋体"/>
                <w:szCs w:val="24"/>
              </w:rPr>
              <w:t>开户银行：杭州银行临安支行</w:t>
            </w:r>
          </w:p>
          <w:p w14:paraId="0EC6B452">
            <w:pPr>
              <w:spacing w:line="360" w:lineRule="auto"/>
              <w:rPr>
                <w:rFonts w:hint="eastAsia" w:cs="Arial" w:asciiTheme="minorEastAsia" w:hAnsiTheme="minorEastAsia" w:eastAsiaTheme="minorEastAsia"/>
                <w:kern w:val="0"/>
                <w:sz w:val="24"/>
              </w:rPr>
            </w:pPr>
            <w:r>
              <w:rPr>
                <w:rFonts w:hint="eastAsia" w:hAnsi="宋体" w:cs="宋体"/>
              </w:rPr>
              <w:t>银行账号：3301040160003448324</w:t>
            </w:r>
          </w:p>
        </w:tc>
      </w:tr>
    </w:tbl>
    <w:p w14:paraId="4374CA4C">
      <w:pPr>
        <w:snapToGrid w:val="0"/>
        <w:jc w:val="center"/>
        <w:rPr>
          <w:rFonts w:hint="eastAsia" w:cs="仿宋_GB2312" w:asciiTheme="minorEastAsia" w:hAnsiTheme="minorEastAsia" w:eastAsiaTheme="minorEastAsia"/>
          <w:b/>
          <w:sz w:val="32"/>
          <w:szCs w:val="20"/>
        </w:rPr>
      </w:pPr>
    </w:p>
    <w:p w14:paraId="72818B84">
      <w:pPr>
        <w:adjustRightInd/>
        <w:spacing w:line="360" w:lineRule="auto"/>
        <w:ind w:firstLine="3845" w:firstLineChars="1197"/>
        <w:outlineLvl w:val="0"/>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14:paraId="6ED232D9">
      <w:pPr>
        <w:snapToGrid w:val="0"/>
        <w:spacing w:line="360" w:lineRule="auto"/>
        <w:jc w:val="left"/>
        <w:outlineLvl w:val="1"/>
        <w:rPr>
          <w:rFonts w:hint="eastAsia" w:asciiTheme="minorEastAsia" w:hAnsiTheme="minorEastAsia" w:eastAsiaTheme="minorEastAsia"/>
          <w:b/>
          <w:sz w:val="24"/>
        </w:rPr>
      </w:pPr>
      <w:r>
        <w:rPr>
          <w:rFonts w:hint="eastAsia" w:asciiTheme="minorEastAsia" w:hAnsiTheme="minorEastAsia" w:eastAsiaTheme="minorEastAsia"/>
          <w:b/>
          <w:sz w:val="24"/>
        </w:rPr>
        <w:t>1. 适用范围</w:t>
      </w:r>
    </w:p>
    <w:p w14:paraId="10F59E41">
      <w:pPr>
        <w:snapToGrid w:val="0"/>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14:paraId="39C4DAFC">
      <w:pPr>
        <w:adjustRightInd/>
        <w:spacing w:line="360" w:lineRule="auto"/>
        <w:outlineLvl w:val="0"/>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14:paraId="5011D84D">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14:paraId="57A3EB3F">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2.2 “采购代理机构”系指磋商邀请公告中载明的本项目的采购代理机构。</w:t>
      </w:r>
    </w:p>
    <w:p w14:paraId="4684B198">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14:paraId="6B9DE8A9">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14:paraId="23F3906F">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14:paraId="51F8C1AC">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14:paraId="4F2ACB09">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2.7“电子交易平台”系指本项目政府采购活动所依托的政府采购云平台（</w:t>
      </w:r>
      <w:r>
        <w:fldChar w:fldCharType="begin"/>
      </w:r>
      <w:r>
        <w:instrText xml:space="preserve"> HYPERLINK "https://www.zcygov.cn/" </w:instrText>
      </w:r>
      <w:r>
        <w:fldChar w:fldCharType="separate"/>
      </w:r>
      <w:r>
        <w:rPr>
          <w:rStyle w:val="71"/>
          <w:rFonts w:hint="eastAsia" w:cs="Times New Roman" w:asciiTheme="minorEastAsia" w:hAnsiTheme="minorEastAsia" w:eastAsiaTheme="minorEastAsia"/>
          <w:snapToGrid/>
          <w:color w:val="auto"/>
          <w:kern w:val="2"/>
          <w:sz w:val="24"/>
          <w:szCs w:val="24"/>
        </w:rPr>
        <w:t>https://www.zcygov.cn/</w:t>
      </w:r>
      <w:r>
        <w:rPr>
          <w:rStyle w:val="71"/>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14:paraId="37BBF329">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14:paraId="406C2C09">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14:paraId="10E21B55">
      <w:pPr>
        <w:snapToGrid w:val="0"/>
        <w:spacing w:line="360" w:lineRule="auto"/>
        <w:ind w:firstLine="480" w:firstLineChars="200"/>
        <w:jc w:val="left"/>
        <w:rPr>
          <w:rFonts w:hint="eastAsia"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asciiTheme="minorEastAsia" w:hAnsiTheme="minorEastAsia" w:eastAsiaTheme="minorEastAsia"/>
          <w:sz w:val="24"/>
        </w:rPr>
        <w:t xml:space="preserve"> </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cs="宋体" w:eastAsiaTheme="minorEastAsia"/>
              <w:kern w:val="0"/>
              <w:sz w:val="24"/>
            </w:rPr>
            <w:t>þ</w:t>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 系指不适用本项目的要求。</w:t>
      </w:r>
    </w:p>
    <w:p w14:paraId="4D3F38FC">
      <w:pPr>
        <w:adjustRightInd/>
        <w:spacing w:line="360" w:lineRule="auto"/>
        <w:outlineLvl w:val="0"/>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14:paraId="0D7A02BA">
      <w:pPr>
        <w:spacing w:line="360" w:lineRule="auto"/>
        <w:ind w:firstLine="480" w:firstLineChars="200"/>
        <w:rPr>
          <w:rFonts w:hint="eastAsia"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14:paraId="1CC7519F">
      <w:pPr>
        <w:pStyle w:val="397"/>
        <w:spacing w:before="0"/>
        <w:ind w:firstLine="480"/>
        <w:rPr>
          <w:rFonts w:hint="eastAsia"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14:paraId="2592EF25">
      <w:pPr>
        <w:pStyle w:val="397"/>
        <w:spacing w:before="0"/>
        <w:ind w:firstLine="480"/>
        <w:rPr>
          <w:rFonts w:hint="eastAsia"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14:paraId="10ED22A1">
      <w:pPr>
        <w:tabs>
          <w:tab w:val="left" w:pos="3780"/>
        </w:tabs>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4．响应费用</w:t>
      </w:r>
    </w:p>
    <w:p w14:paraId="74563933">
      <w:pPr>
        <w:pStyle w:val="33"/>
        <w:spacing w:line="360" w:lineRule="auto"/>
        <w:ind w:firstLine="360" w:firstLineChars="150"/>
        <w:rPr>
          <w:rFonts w:hint="eastAsia"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14:paraId="2ADD5B01">
      <w:pPr>
        <w:spacing w:line="360" w:lineRule="auto"/>
        <w:jc w:val="center"/>
        <w:rPr>
          <w:rFonts w:hint="eastAsia" w:cs="仿宋_GB2312" w:asciiTheme="minorEastAsia" w:hAnsiTheme="minorEastAsia" w:eastAsiaTheme="minorEastAsia"/>
          <w:b/>
          <w:sz w:val="24"/>
        </w:rPr>
      </w:pPr>
    </w:p>
    <w:p w14:paraId="08F90A69">
      <w:pPr>
        <w:adjustRightInd/>
        <w:spacing w:line="360" w:lineRule="auto"/>
        <w:jc w:val="center"/>
        <w:outlineLvl w:val="0"/>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14:paraId="551117D7">
      <w:pPr>
        <w:pStyle w:val="397"/>
        <w:spacing w:before="0"/>
        <w:ind w:firstLine="0" w:firstLineChars="0"/>
        <w:rPr>
          <w:rFonts w:hint="eastAsia"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14:paraId="0BCC67B4">
      <w:pPr>
        <w:pStyle w:val="33"/>
        <w:spacing w:line="360" w:lineRule="auto"/>
        <w:ind w:firstLine="360" w:firstLineChars="150"/>
        <w:rPr>
          <w:rFonts w:hint="eastAsia"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14:paraId="3BB31AA4">
      <w:pPr>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2.支持绿色发展</w:t>
      </w:r>
    </w:p>
    <w:p w14:paraId="6111CC89">
      <w:pPr>
        <w:spacing w:line="360" w:lineRule="auto"/>
        <w:ind w:firstLine="480" w:firstLineChars="200"/>
        <w:rPr>
          <w:rFonts w:hint="eastAsia"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14:paraId="02E07E23">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14:paraId="7953BA6F">
      <w:pPr>
        <w:spacing w:line="360" w:lineRule="auto"/>
        <w:ind w:firstLine="480" w:firstLineChars="200"/>
        <w:rPr>
          <w:rFonts w:hint="eastAsia"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rPr>
        <w:t>鼓励采购单位优先采购秸秆环保板材等资源综合利用产品。鼓励采购单位优先采购绿色物流配送服务、提供新能源交通工具的租赁服务。</w:t>
      </w:r>
    </w:p>
    <w:p w14:paraId="1C243D99">
      <w:pPr>
        <w:spacing w:line="360" w:lineRule="auto"/>
        <w:ind w:firstLine="480" w:firstLineChars="200"/>
        <w:rPr>
          <w:rFonts w:hint="eastAsia" w:ascii="宋体" w:hAnsi="宋体" w:cs="宋体"/>
          <w:sz w:val="24"/>
        </w:rPr>
      </w:pPr>
      <w:r>
        <w:rPr>
          <w:rFonts w:ascii="宋体" w:hAnsi="宋体" w:cs="宋体"/>
          <w:sz w:val="24"/>
        </w:rPr>
        <w:t xml:space="preserve">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55BD825">
      <w:pPr>
        <w:spacing w:line="360" w:lineRule="auto"/>
        <w:ind w:firstLine="480" w:firstLineChars="200"/>
        <w:rPr>
          <w:rFonts w:hint="eastAsia" w:ascii="宋体" w:hAnsi="宋体" w:cs="宋体"/>
          <w:sz w:val="24"/>
        </w:rPr>
      </w:pPr>
    </w:p>
    <w:p w14:paraId="1F7FDACF">
      <w:pPr>
        <w:pStyle w:val="33"/>
        <w:spacing w:line="360" w:lineRule="auto"/>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14:paraId="06FA091A">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13BCC03">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2E0E7751">
      <w:pPr>
        <w:widowControl/>
        <w:spacing w:line="360" w:lineRule="auto"/>
        <w:ind w:firstLine="480" w:firstLineChars="200"/>
        <w:jc w:val="left"/>
        <w:rPr>
          <w:rFonts w:hint="eastAsia"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14:paraId="7C042B4D">
      <w:pPr>
        <w:widowControl/>
        <w:spacing w:line="360" w:lineRule="auto"/>
        <w:ind w:firstLine="48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46FE10C0">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1BD55F42">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14:paraId="63B421B8">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07E7945">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EFF1558">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14:paraId="7AE2C388">
      <w:pPr>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14:paraId="68742E31">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14:paraId="4C1CFC52">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F08AC8F">
      <w:pPr>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14:paraId="5AD0AA76">
      <w:pPr>
        <w:spacing w:line="360" w:lineRule="auto"/>
        <w:ind w:firstLine="480" w:firstLineChars="200"/>
        <w:rPr>
          <w:rFonts w:hint="eastAsia"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14:paraId="122859C5">
      <w:pPr>
        <w:spacing w:line="360" w:lineRule="auto"/>
        <w:ind w:firstLine="480" w:firstLineChars="200"/>
        <w:rPr>
          <w:rFonts w:hint="eastAsia" w:asciiTheme="minorEastAsia" w:hAnsiTheme="minorEastAsia" w:eastAsiaTheme="minorEastAsia"/>
          <w:sz w:val="24"/>
        </w:rPr>
      </w:pPr>
    </w:p>
    <w:p w14:paraId="3108996F">
      <w:pPr>
        <w:adjustRightInd/>
        <w:spacing w:line="360" w:lineRule="auto"/>
        <w:jc w:val="center"/>
        <w:outlineLvl w:val="0"/>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14:paraId="31F2FA03">
      <w:pPr>
        <w:pStyle w:val="33"/>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1.在线询问、质疑、投诉</w:t>
      </w:r>
    </w:p>
    <w:p w14:paraId="516E11E4">
      <w:pPr>
        <w:pStyle w:val="33"/>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6B138A4">
      <w:pPr>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2. 供应商询问</w:t>
      </w:r>
    </w:p>
    <w:p w14:paraId="57D692C4">
      <w:pPr>
        <w:autoSpaceDE w:val="0"/>
        <w:autoSpaceDN w:val="0"/>
        <w:spacing w:line="360" w:lineRule="auto"/>
        <w:ind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DC942F7">
      <w:pPr>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3. 供应商质疑</w:t>
      </w:r>
    </w:p>
    <w:p w14:paraId="0D1AEECD">
      <w:pPr>
        <w:pStyle w:val="33"/>
        <w:spacing w:line="360" w:lineRule="auto"/>
        <w:ind w:firstLine="482" w:firstLineChars="200"/>
        <w:rPr>
          <w:rFonts w:hint="eastAsia"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14:paraId="5D47E59E">
      <w:pPr>
        <w:pStyle w:val="33"/>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14:paraId="2A40D29D">
      <w:pPr>
        <w:pStyle w:val="33"/>
        <w:spacing w:line="360" w:lineRule="auto"/>
        <w:ind w:firstLine="480" w:firstLineChars="200"/>
        <w:rPr>
          <w:rFonts w:hint="eastAsia"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3DCA050">
      <w:pPr>
        <w:pStyle w:val="16"/>
        <w:spacing w:line="360" w:lineRule="auto"/>
        <w:ind w:firstLine="434" w:firstLineChars="181"/>
        <w:rPr>
          <w:rFonts w:hint="eastAsia"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11FED749">
      <w:pPr>
        <w:pStyle w:val="33"/>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14:paraId="7895C42A">
      <w:pPr>
        <w:pStyle w:val="33"/>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14:paraId="24936563">
      <w:pPr>
        <w:pStyle w:val="33"/>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14:paraId="45A5509F">
      <w:pPr>
        <w:pStyle w:val="33"/>
        <w:spacing w:line="360" w:lineRule="auto"/>
        <w:ind w:firstLine="482" w:firstLineChars="200"/>
        <w:rPr>
          <w:rFonts w:hint="eastAsia" w:asciiTheme="minorEastAsia" w:hAnsiTheme="minorEastAsia" w:eastAsiaTheme="minorEastAsia"/>
          <w:sz w:val="24"/>
        </w:rPr>
      </w:pPr>
      <w:r>
        <w:rPr>
          <w:rFonts w:hint="eastAsia" w:asciiTheme="minorEastAsia" w:hAnsiTheme="minorEastAsia" w:eastAsiaTheme="minorEastAsia"/>
          <w:b/>
          <w:sz w:val="24"/>
        </w:rPr>
        <w:t>3.2质疑答复</w:t>
      </w:r>
    </w:p>
    <w:p w14:paraId="7212AC70">
      <w:pPr>
        <w:pStyle w:val="33"/>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3.2.1根据采购人与采购代理机构签订的《杭州市集中采购委托协议》的规定，质疑答复责任主体如下：</w:t>
      </w:r>
    </w:p>
    <w:p w14:paraId="516E4C3B">
      <w:pPr>
        <w:widowControl/>
        <w:adjustRightInd/>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3C8F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0F6F63E7">
            <w:pPr>
              <w:pStyle w:val="33"/>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14:paraId="3F58610C">
            <w:pPr>
              <w:pStyle w:val="33"/>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3C560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4710B33">
            <w:pPr>
              <w:pStyle w:val="33"/>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14:paraId="2FC7A049">
            <w:pPr>
              <w:pStyle w:val="33"/>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14:paraId="185CD4A2">
            <w:pPr>
              <w:pStyle w:val="33"/>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采购人</w:t>
            </w:r>
          </w:p>
        </w:tc>
      </w:tr>
      <w:tr w14:paraId="4A2C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AAE86D1">
            <w:pPr>
              <w:pStyle w:val="33"/>
              <w:spacing w:line="360" w:lineRule="auto"/>
              <w:jc w:val="center"/>
              <w:rPr>
                <w:rFonts w:hint="eastAsia" w:asciiTheme="minorEastAsia" w:hAnsiTheme="minorEastAsia" w:eastAsiaTheme="minorEastAsia"/>
                <w:sz w:val="24"/>
              </w:rPr>
            </w:pPr>
          </w:p>
        </w:tc>
        <w:tc>
          <w:tcPr>
            <w:tcW w:w="4536" w:type="dxa"/>
            <w:vAlign w:val="center"/>
          </w:tcPr>
          <w:p w14:paraId="2476D499">
            <w:pPr>
              <w:pStyle w:val="33"/>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14:paraId="7DC6AECC">
            <w:pPr>
              <w:pStyle w:val="33"/>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采购代理机构</w:t>
            </w:r>
          </w:p>
        </w:tc>
      </w:tr>
      <w:tr w14:paraId="7299C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F9AFE70">
            <w:pPr>
              <w:pStyle w:val="33"/>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14:paraId="681FE740">
            <w:pPr>
              <w:pStyle w:val="33"/>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14:paraId="2AF776EA">
            <w:pPr>
              <w:pStyle w:val="33"/>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采购人</w:t>
            </w:r>
          </w:p>
        </w:tc>
      </w:tr>
      <w:tr w14:paraId="67E7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FA9EACB">
            <w:pPr>
              <w:pStyle w:val="33"/>
              <w:spacing w:line="360" w:lineRule="auto"/>
              <w:jc w:val="center"/>
              <w:rPr>
                <w:rFonts w:hint="eastAsia" w:asciiTheme="minorEastAsia" w:hAnsiTheme="minorEastAsia" w:eastAsiaTheme="minorEastAsia"/>
                <w:sz w:val="24"/>
              </w:rPr>
            </w:pPr>
          </w:p>
        </w:tc>
        <w:tc>
          <w:tcPr>
            <w:tcW w:w="4536" w:type="dxa"/>
            <w:vAlign w:val="center"/>
          </w:tcPr>
          <w:p w14:paraId="04A128B8">
            <w:pPr>
              <w:pStyle w:val="33"/>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14:paraId="35A3CC72">
            <w:pPr>
              <w:pStyle w:val="33"/>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采购代理机构</w:t>
            </w:r>
          </w:p>
        </w:tc>
      </w:tr>
      <w:tr w14:paraId="4D45A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2711BDFE">
            <w:pPr>
              <w:pStyle w:val="33"/>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14:paraId="6EB27E21">
            <w:pPr>
              <w:pStyle w:val="33"/>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14:paraId="509DB56B">
            <w:pPr>
              <w:pStyle w:val="33"/>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采购代理机构</w:t>
            </w:r>
          </w:p>
        </w:tc>
      </w:tr>
    </w:tbl>
    <w:p w14:paraId="040DCA23">
      <w:pPr>
        <w:pStyle w:val="33"/>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sz w:val="24"/>
        </w:rPr>
        <w:t>2021〕17号）,采购人或者</w:t>
      </w:r>
      <w:r>
        <w:rPr>
          <w:rFonts w:hint="eastAsia" w:asciiTheme="minorEastAsia" w:hAnsiTheme="minorEastAsia" w:eastAsiaTheme="minorEastAsia"/>
          <w:sz w:val="24"/>
        </w:rPr>
        <w:t>采购代理机构</w:t>
      </w:r>
      <w:r>
        <w:rPr>
          <w:rFonts w:asciiTheme="minorEastAsia" w:hAnsiTheme="minorEastAsia" w:eastAsiaTheme="minorEastAsia"/>
          <w:sz w:val="24"/>
        </w:rPr>
        <w:t>在质疑回复后5个工作日内，在浙江政府采购网的“其他公告”栏目公开质疑答复，答复内容应当完整。质疑</w:t>
      </w:r>
      <w:r>
        <w:rPr>
          <w:rFonts w:hint="eastAsia" w:asciiTheme="minorEastAsia" w:hAnsiTheme="minorEastAsia" w:eastAsiaTheme="minorEastAsia"/>
          <w:sz w:val="24"/>
        </w:rPr>
        <w:t>函作为附件上传。</w:t>
      </w:r>
    </w:p>
    <w:p w14:paraId="201058D7">
      <w:pPr>
        <w:pStyle w:val="33"/>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 2.3询问或者质疑事项可能影响采购结果的，采购人应当暂停签订合同，已经签订合同的，应当中止履行合同。</w:t>
      </w:r>
    </w:p>
    <w:p w14:paraId="2E2CE575">
      <w:pPr>
        <w:pStyle w:val="33"/>
        <w:spacing w:line="360" w:lineRule="auto"/>
        <w:ind w:firstLine="482" w:firstLineChars="200"/>
        <w:rPr>
          <w:rFonts w:hint="eastAsia"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14:paraId="0B6B7992">
      <w:pPr>
        <w:pStyle w:val="33"/>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14:paraId="35239521">
      <w:pPr>
        <w:pStyle w:val="33"/>
        <w:numPr>
          <w:ilvl w:val="0"/>
          <w:numId w:val="5"/>
        </w:numPr>
        <w:tabs>
          <w:tab w:val="left" w:pos="426"/>
          <w:tab w:val="clear" w:pos="840"/>
        </w:tabs>
        <w:spacing w:line="360" w:lineRule="auto"/>
        <w:ind w:left="284"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14:paraId="311CEA95">
      <w:pPr>
        <w:pStyle w:val="33"/>
        <w:numPr>
          <w:ilvl w:val="0"/>
          <w:numId w:val="5"/>
        </w:numPr>
        <w:tabs>
          <w:tab w:val="left" w:pos="426"/>
          <w:tab w:val="clear" w:pos="840"/>
        </w:tabs>
        <w:spacing w:line="360" w:lineRule="auto"/>
        <w:ind w:left="284"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14:paraId="3D601691">
      <w:pPr>
        <w:pStyle w:val="33"/>
        <w:numPr>
          <w:ilvl w:val="0"/>
          <w:numId w:val="5"/>
        </w:numPr>
        <w:tabs>
          <w:tab w:val="left" w:pos="426"/>
          <w:tab w:val="clear" w:pos="840"/>
        </w:tabs>
        <w:spacing w:line="360" w:lineRule="auto"/>
        <w:ind w:left="284"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14:paraId="2A4E9A9C">
      <w:pPr>
        <w:pStyle w:val="33"/>
        <w:numPr>
          <w:ilvl w:val="0"/>
          <w:numId w:val="5"/>
        </w:numPr>
        <w:tabs>
          <w:tab w:val="left" w:pos="426"/>
          <w:tab w:val="clear" w:pos="840"/>
        </w:tabs>
        <w:spacing w:line="360" w:lineRule="auto"/>
        <w:ind w:left="284"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事实依据；</w:t>
      </w:r>
    </w:p>
    <w:p w14:paraId="248E15A9">
      <w:pPr>
        <w:pStyle w:val="33"/>
        <w:numPr>
          <w:ilvl w:val="0"/>
          <w:numId w:val="5"/>
        </w:numPr>
        <w:tabs>
          <w:tab w:val="left" w:pos="426"/>
          <w:tab w:val="clear" w:pos="840"/>
        </w:tabs>
        <w:spacing w:line="360" w:lineRule="auto"/>
        <w:ind w:left="284"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14:paraId="79E1B6B4">
      <w:pPr>
        <w:pStyle w:val="33"/>
        <w:numPr>
          <w:ilvl w:val="0"/>
          <w:numId w:val="5"/>
        </w:numPr>
        <w:tabs>
          <w:tab w:val="left" w:pos="426"/>
          <w:tab w:val="clear" w:pos="840"/>
        </w:tabs>
        <w:spacing w:line="360" w:lineRule="auto"/>
        <w:ind w:left="284"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14:paraId="632B0E13">
      <w:pPr>
        <w:pStyle w:val="33"/>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14:paraId="05C7E452">
      <w:pPr>
        <w:pStyle w:val="33"/>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14:paraId="608EC31A">
      <w:pPr>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14:paraId="5FDFA7D1">
      <w:pPr>
        <w:pStyle w:val="33"/>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14:paraId="2235E1EE">
      <w:pPr>
        <w:pStyle w:val="33"/>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14:paraId="08293B9C">
      <w:pPr>
        <w:pStyle w:val="33"/>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14:paraId="30E08279">
      <w:pPr>
        <w:pStyle w:val="33"/>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14:paraId="2FFA3BA4">
      <w:pPr>
        <w:pStyle w:val="33"/>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4.5</w:t>
      </w:r>
      <w:r>
        <w:rPr>
          <w:rFonts w:hint="eastAsia"/>
          <w:sz w:val="24"/>
          <w:szCs w:val="24"/>
        </w:rPr>
        <w:t>根据政府采购行政裁决省市区三级联动试点工作安排，杭州市本级、拱墅区、富阳区政府采购项目投诉材料可寄送至浙江省政府采购行政裁决服务中心（杭州），地址：杭州市上城区四季青街道新业路市民之家</w:t>
      </w:r>
      <w:r>
        <w:rPr>
          <w:sz w:val="24"/>
          <w:szCs w:val="24"/>
        </w:rPr>
        <w:t>G03</w:t>
      </w:r>
      <w:r>
        <w:rPr>
          <w:rFonts w:hint="eastAsia"/>
          <w:sz w:val="24"/>
          <w:szCs w:val="24"/>
        </w:rPr>
        <w:t>办公室，收件人：朱女士、王女士，电话：</w:t>
      </w:r>
      <w:r>
        <w:rPr>
          <w:sz w:val="24"/>
          <w:szCs w:val="24"/>
        </w:rPr>
        <w:t>0571-85252453</w:t>
      </w:r>
      <w:r>
        <w:rPr>
          <w:rFonts w:hint="eastAsia"/>
          <w:sz w:val="24"/>
          <w:szCs w:val="24"/>
        </w:rPr>
        <w:t>。</w:t>
      </w:r>
    </w:p>
    <w:p w14:paraId="2DCEDAB2">
      <w:pPr>
        <w:pStyle w:val="33"/>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14:paraId="73A8A984">
      <w:pPr>
        <w:adjustRightInd/>
        <w:spacing w:line="360" w:lineRule="auto"/>
        <w:jc w:val="center"/>
        <w:outlineLvl w:val="0"/>
        <w:rPr>
          <w:rFonts w:hint="eastAsia" w:cs="仿宋_GB2312" w:asciiTheme="minorEastAsia" w:hAnsiTheme="minorEastAsia" w:eastAsiaTheme="minorEastAsia"/>
          <w:b/>
          <w:sz w:val="32"/>
          <w:szCs w:val="20"/>
        </w:rPr>
      </w:pPr>
    </w:p>
    <w:p w14:paraId="287C1867">
      <w:pPr>
        <w:adjustRightInd/>
        <w:spacing w:line="360" w:lineRule="auto"/>
        <w:jc w:val="center"/>
        <w:outlineLvl w:val="0"/>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14:paraId="3BC0ED2D">
      <w:pPr>
        <w:autoSpaceDE w:val="0"/>
        <w:autoSpaceDN w:val="0"/>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1．磋商文件的构成</w:t>
      </w:r>
    </w:p>
    <w:p w14:paraId="7357B54E">
      <w:pPr>
        <w:pStyle w:val="33"/>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14:paraId="06D36900">
      <w:pPr>
        <w:pStyle w:val="33"/>
        <w:numPr>
          <w:ilvl w:val="0"/>
          <w:numId w:val="5"/>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14:paraId="776FDB9F">
      <w:pPr>
        <w:pStyle w:val="33"/>
        <w:numPr>
          <w:ilvl w:val="0"/>
          <w:numId w:val="5"/>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14:paraId="19494C90">
      <w:pPr>
        <w:pStyle w:val="33"/>
        <w:numPr>
          <w:ilvl w:val="0"/>
          <w:numId w:val="5"/>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14:paraId="2C0AF613">
      <w:pPr>
        <w:pStyle w:val="33"/>
        <w:numPr>
          <w:ilvl w:val="0"/>
          <w:numId w:val="5"/>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14:paraId="3B8EEE80">
      <w:pPr>
        <w:pStyle w:val="33"/>
        <w:numPr>
          <w:ilvl w:val="0"/>
          <w:numId w:val="5"/>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14:paraId="756075CB">
      <w:pPr>
        <w:pStyle w:val="33"/>
        <w:numPr>
          <w:ilvl w:val="0"/>
          <w:numId w:val="5"/>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14:paraId="1093F006">
      <w:pPr>
        <w:pStyle w:val="33"/>
        <w:numPr>
          <w:ilvl w:val="0"/>
          <w:numId w:val="5"/>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14:paraId="166BD2A6">
      <w:pPr>
        <w:pStyle w:val="33"/>
        <w:numPr>
          <w:ilvl w:val="0"/>
          <w:numId w:val="5"/>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14:paraId="417CF42F">
      <w:pPr>
        <w:pStyle w:val="33"/>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14:paraId="71B08CA8">
      <w:pPr>
        <w:pStyle w:val="33"/>
        <w:spacing w:line="360" w:lineRule="auto"/>
        <w:rPr>
          <w:rFonts w:hint="eastAsia"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14:paraId="1D110437">
      <w:pPr>
        <w:pStyle w:val="397"/>
        <w:snapToGrid w:val="0"/>
        <w:spacing w:before="0"/>
        <w:ind w:firstLine="480"/>
        <w:rPr>
          <w:rFonts w:hint="eastAsia"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2.1已获取磋商文件的潜在供应商，若有问题需要澄清，应于提交首次响应文件截止时间前，以书面形式向采购代理机构提出。</w:t>
      </w:r>
    </w:p>
    <w:p w14:paraId="30DB7D23">
      <w:pPr>
        <w:pStyle w:val="397"/>
        <w:snapToGrid w:val="0"/>
        <w:spacing w:before="0"/>
        <w:ind w:firstLine="480"/>
        <w:rPr>
          <w:rFonts w:hint="eastAsia"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14:paraId="6F5C624E">
      <w:pPr>
        <w:pStyle w:val="397"/>
        <w:snapToGrid w:val="0"/>
        <w:spacing w:before="0"/>
        <w:ind w:firstLine="480"/>
        <w:rPr>
          <w:rFonts w:hint="eastAsia" w:asciiTheme="minorEastAsia" w:hAnsiTheme="minorEastAsia" w:eastAsiaTheme="minorEastAsia"/>
        </w:rPr>
      </w:pPr>
      <w:r>
        <w:rPr>
          <w:rFonts w:hint="eastAsia" w:asciiTheme="minorEastAsia" w:hAnsiTheme="minorEastAsia" w:eastAsiaTheme="minorEastAsia"/>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通知所有获取磋商文件的供应商；不足5日的，采购人、采购代理机构应当顺延提交首次响应文件截止时间。</w:t>
      </w:r>
    </w:p>
    <w:p w14:paraId="46344C30">
      <w:pPr>
        <w:pStyle w:val="397"/>
        <w:snapToGrid w:val="0"/>
        <w:spacing w:before="0"/>
        <w:ind w:firstLine="482"/>
        <w:rPr>
          <w:rFonts w:hint="eastAsia"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14:paraId="5F5B9F08">
      <w:pPr>
        <w:pStyle w:val="24"/>
        <w:rPr>
          <w:rFonts w:hint="eastAsia" w:cs="仿宋_GB2312" w:asciiTheme="minorEastAsia" w:hAnsiTheme="minorEastAsia" w:eastAsiaTheme="minorEastAsia"/>
          <w:sz w:val="18"/>
          <w:szCs w:val="18"/>
          <w:lang w:val="en-US"/>
        </w:rPr>
      </w:pPr>
      <w:r>
        <w:rPr>
          <w:rFonts w:hint="eastAsia" w:cs="仿宋_GB2312" w:asciiTheme="minorEastAsia" w:hAnsiTheme="minorEastAsia" w:eastAsiaTheme="minorEastAsia"/>
          <w:szCs w:val="24"/>
          <w:lang w:val="en-US"/>
        </w:rPr>
        <w:t xml:space="preserve">    </w:t>
      </w:r>
    </w:p>
    <w:p w14:paraId="58F0EEB1">
      <w:pPr>
        <w:adjustRightInd/>
        <w:spacing w:line="360" w:lineRule="auto"/>
        <w:jc w:val="center"/>
        <w:outlineLvl w:val="0"/>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14:paraId="2E01CEA6">
      <w:pPr>
        <w:pStyle w:val="33"/>
        <w:spacing w:line="360" w:lineRule="auto"/>
        <w:rPr>
          <w:rFonts w:hint="eastAsia"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14:paraId="166181AF">
      <w:pPr>
        <w:pStyle w:val="33"/>
        <w:spacing w:line="360" w:lineRule="auto"/>
        <w:ind w:firstLine="480" w:firstLineChars="200"/>
        <w:rPr>
          <w:rFonts w:hint="eastAsia"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14:paraId="35B8E613">
      <w:pPr>
        <w:pStyle w:val="33"/>
        <w:spacing w:line="360" w:lineRule="auto"/>
        <w:rPr>
          <w:rFonts w:hint="eastAsia"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14:paraId="115F3608">
      <w:pPr>
        <w:pStyle w:val="33"/>
        <w:spacing w:line="360" w:lineRule="auto"/>
        <w:ind w:firstLine="480" w:firstLineChars="200"/>
        <w:rPr>
          <w:rFonts w:hint="eastAsia"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14:paraId="0CA87D31">
      <w:pPr>
        <w:pStyle w:val="33"/>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（1）响应函</w:t>
      </w:r>
    </w:p>
    <w:p w14:paraId="36D781B1">
      <w:pPr>
        <w:pStyle w:val="33"/>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（2）资格文件</w:t>
      </w:r>
    </w:p>
    <w:p w14:paraId="04972252">
      <w:pPr>
        <w:pStyle w:val="33"/>
        <w:spacing w:line="360" w:lineRule="auto"/>
        <w:ind w:firstLine="480" w:firstLineChars="200"/>
        <w:rPr>
          <w:rFonts w:hint="eastAsia" w:cs="仿宋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14:paraId="350C4E0D">
      <w:pPr>
        <w:pStyle w:val="33"/>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14:paraId="341B0D48">
      <w:pPr>
        <w:pStyle w:val="33"/>
        <w:spacing w:line="360" w:lineRule="auto"/>
        <w:ind w:firstLine="480" w:firstLineChars="200"/>
        <w:rPr>
          <w:rFonts w:hint="eastAsia" w:cs="仿宋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rPr>
        <w:t>（如果有)；</w:t>
      </w:r>
    </w:p>
    <w:p w14:paraId="0CD964B7">
      <w:pPr>
        <w:pStyle w:val="33"/>
        <w:spacing w:line="360" w:lineRule="auto"/>
        <w:ind w:firstLine="480"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D、符合特定资格条件的有关证明材料（如果有）。</w:t>
      </w:r>
      <w:r>
        <w:rPr>
          <w:rFonts w:hint="eastAsia" w:cs="仿宋_GB2312" w:asciiTheme="minorEastAsia" w:hAnsiTheme="minorEastAsia" w:eastAsiaTheme="minorEastAsia"/>
          <w:sz w:val="24"/>
        </w:rPr>
        <w:tab/>
      </w:r>
      <w:r>
        <w:rPr>
          <w:rFonts w:cs="仿宋_GB2312" w:asciiTheme="minorEastAsia" w:hAnsiTheme="minorEastAsia" w:eastAsiaTheme="minorEastAsia"/>
          <w:sz w:val="24"/>
        </w:rPr>
        <w:t xml:space="preserve"> </w:t>
      </w:r>
    </w:p>
    <w:p w14:paraId="0AF986FE">
      <w:pPr>
        <w:pStyle w:val="33"/>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14:paraId="21BC6ED4">
      <w:pPr>
        <w:snapToGrid w:val="0"/>
        <w:spacing w:line="360" w:lineRule="auto"/>
        <w:ind w:firstLine="480" w:firstLineChars="200"/>
        <w:rPr>
          <w:rFonts w:hint="eastAsia" w:cs="仿宋_GB2312" w:asciiTheme="minorEastAsia" w:hAnsiTheme="minorEastAsia" w:eastAsiaTheme="minorEastAsia"/>
          <w:kern w:val="0"/>
          <w:sz w:val="24"/>
          <w:lang w:val="zh-CN"/>
        </w:rPr>
      </w:pPr>
      <w:r>
        <w:rPr>
          <w:rFonts w:hint="eastAsia" w:asciiTheme="minorEastAsia" w:hAnsiTheme="minorEastAsia" w:eastAsiaTheme="minorEastAsia"/>
          <w:sz w:val="24"/>
        </w:rPr>
        <w:t>（</w:t>
      </w:r>
      <w:r>
        <w:rPr>
          <w:rFonts w:asciiTheme="minorEastAsia" w:hAnsiTheme="minorEastAsia" w:eastAsiaTheme="minorEastAsia"/>
          <w:sz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cs="宋体" w:asciiTheme="minorEastAsia" w:hAnsiTheme="minorEastAsia" w:eastAsiaTheme="minorEastAsia"/>
          <w:snapToGrid w:val="0"/>
          <w:kern w:val="28"/>
          <w:sz w:val="24"/>
        </w:rPr>
        <w:t>)</w:t>
      </w:r>
      <w:r>
        <w:rPr>
          <w:rFonts w:hint="eastAsia" w:cs="仿宋_GB2312" w:asciiTheme="minorEastAsia" w:hAnsiTheme="minorEastAsia" w:eastAsiaTheme="minorEastAsia"/>
          <w:kern w:val="0"/>
          <w:sz w:val="24"/>
          <w:lang w:val="zh-CN"/>
        </w:rPr>
        <w:t>；</w:t>
      </w:r>
    </w:p>
    <w:p w14:paraId="54F48977">
      <w:pPr>
        <w:snapToGrid w:val="0"/>
        <w:spacing w:line="360" w:lineRule="auto"/>
        <w:ind w:firstLine="480" w:firstLineChars="200"/>
        <w:rPr>
          <w:rFonts w:hint="eastAsia" w:ascii="宋体" w:hAnsi="宋体" w:cs="宋体"/>
          <w:sz w:val="24"/>
        </w:rPr>
      </w:pPr>
      <w:r>
        <w:rPr>
          <w:rFonts w:hint="eastAsia" w:ascii="宋体" w:hAnsi="宋体" w:cs="宋体"/>
          <w:sz w:val="24"/>
        </w:rPr>
        <w:t>（5）符合性审查资料；</w:t>
      </w:r>
    </w:p>
    <w:p w14:paraId="444A7AE3">
      <w:pPr>
        <w:snapToGrid w:val="0"/>
        <w:spacing w:line="360" w:lineRule="auto"/>
        <w:ind w:firstLine="480" w:firstLineChars="200"/>
        <w:rPr>
          <w:rFonts w:hint="eastAsia" w:ascii="宋体" w:hAnsi="宋体" w:cs="宋体"/>
          <w:sz w:val="24"/>
        </w:rPr>
      </w:pPr>
      <w:r>
        <w:rPr>
          <w:rFonts w:hint="eastAsia" w:ascii="宋体" w:hAnsi="宋体" w:cs="宋体"/>
          <w:sz w:val="24"/>
        </w:rPr>
        <w:t>（6）评标标准相应的商务技术资料；</w:t>
      </w:r>
    </w:p>
    <w:p w14:paraId="78593C70">
      <w:pPr>
        <w:pStyle w:val="33"/>
        <w:spacing w:line="360" w:lineRule="auto"/>
        <w:ind w:firstLine="480" w:firstLineChars="200"/>
        <w:rPr>
          <w:rFonts w:hint="eastAsia" w:cs="仿宋_GB2312" w:asciiTheme="minorEastAsia" w:hAnsiTheme="minorEastAsia" w:eastAsiaTheme="minorEastAsia"/>
          <w:kern w:val="0"/>
          <w:sz w:val="24"/>
          <w:lang w:val="zh-CN"/>
        </w:rPr>
      </w:pPr>
      <w:r>
        <w:rPr>
          <w:rFonts w:hint="eastAsia" w:hAnsi="宋体" w:cs="宋体"/>
          <w:sz w:val="24"/>
        </w:rPr>
        <w:t>（7）</w:t>
      </w:r>
      <w:r>
        <w:rPr>
          <w:rFonts w:hint="eastAsia" w:hAnsi="宋体" w:cs="宋体"/>
          <w:sz w:val="24"/>
          <w:lang w:val="zh-CN"/>
        </w:rPr>
        <w:t>响应产品规格配置清单</w:t>
      </w:r>
      <w:r>
        <w:rPr>
          <w:rFonts w:hint="eastAsia" w:asciiTheme="minorEastAsia" w:hAnsiTheme="minorEastAsia" w:eastAsiaTheme="minorEastAsia"/>
          <w:kern w:val="0"/>
          <w:sz w:val="24"/>
          <w:lang w:val="zh-CN"/>
        </w:rPr>
        <w:t>(如果有)</w:t>
      </w:r>
      <w:r>
        <w:rPr>
          <w:rFonts w:hint="eastAsia" w:hAnsi="宋体" w:cs="宋体"/>
          <w:sz w:val="24"/>
        </w:rPr>
        <w:t>；</w:t>
      </w:r>
    </w:p>
    <w:p w14:paraId="12709D0F">
      <w:pPr>
        <w:pStyle w:val="33"/>
        <w:spacing w:line="360" w:lineRule="auto"/>
        <w:ind w:firstLine="480" w:firstLineChars="200"/>
        <w:rPr>
          <w:rFonts w:hint="eastAsia" w:cs="仿宋_GB2312" w:asciiTheme="minorEastAsia" w:hAnsiTheme="minorEastAsia" w:eastAsiaTheme="minorEastAsia"/>
          <w:b/>
          <w:sz w:val="24"/>
          <w:szCs w:val="24"/>
        </w:rPr>
      </w:pPr>
      <w:r>
        <w:rPr>
          <w:rFonts w:hint="eastAsia" w:asciiTheme="minorEastAsia" w:hAnsiTheme="minorEastAsia" w:eastAsiaTheme="minorEastAsia"/>
          <w:snapToGrid w:val="0"/>
          <w:sz w:val="24"/>
        </w:rPr>
        <w:t>（8）</w:t>
      </w:r>
      <w:r>
        <w:rPr>
          <w:rFonts w:hint="eastAsia" w:asciiTheme="minorEastAsia" w:hAnsiTheme="minorEastAsia" w:eastAsiaTheme="minorEastAsia"/>
          <w:kern w:val="0"/>
          <w:sz w:val="24"/>
          <w:lang w:val="zh-CN"/>
        </w:rPr>
        <w:t>关于对磋商文件中有关条款的拒绝声明 (如果有)</w:t>
      </w:r>
      <w:r>
        <w:rPr>
          <w:rFonts w:hint="eastAsia" w:asciiTheme="minorEastAsia" w:hAnsiTheme="minorEastAsia" w:eastAsiaTheme="minorEastAsia"/>
          <w:sz w:val="24"/>
          <w:lang w:val="zh-CN"/>
        </w:rPr>
        <w:t xml:space="preserve"> ；</w:t>
      </w:r>
    </w:p>
    <w:p w14:paraId="05461268">
      <w:pPr>
        <w:pStyle w:val="33"/>
        <w:spacing w:line="360" w:lineRule="auto"/>
        <w:ind w:firstLine="480" w:firstLineChars="200"/>
        <w:rPr>
          <w:rFonts w:hint="eastAsia"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（9）</w:t>
      </w:r>
      <w:r>
        <w:rPr>
          <w:rFonts w:hint="eastAsia" w:cs="仿宋_GB2312" w:asciiTheme="minorEastAsia" w:hAnsiTheme="minorEastAsia" w:eastAsiaTheme="minorEastAsia"/>
          <w:kern w:val="0"/>
          <w:sz w:val="24"/>
          <w:szCs w:val="24"/>
          <w:lang w:val="zh-CN"/>
        </w:rPr>
        <w:t>供应商认为需要的其他技术文件或说明（如果有）；</w:t>
      </w:r>
    </w:p>
    <w:p w14:paraId="6C3CDDF8">
      <w:pPr>
        <w:pStyle w:val="33"/>
        <w:spacing w:line="360" w:lineRule="auto"/>
        <w:ind w:firstLine="480" w:firstLineChars="200"/>
        <w:rPr>
          <w:rFonts w:hint="eastAsia"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（10）</w:t>
      </w:r>
      <w:r>
        <w:rPr>
          <w:rFonts w:hint="eastAsia" w:cs="仿宋_GB2312" w:asciiTheme="minorEastAsia" w:hAnsiTheme="minorEastAsia" w:eastAsiaTheme="minorEastAsia"/>
          <w:kern w:val="0"/>
          <w:sz w:val="24"/>
          <w:lang w:val="zh-CN"/>
        </w:rPr>
        <w:t>政府采购供应商廉洁自律承诺书。</w:t>
      </w:r>
    </w:p>
    <w:p w14:paraId="761C6A27">
      <w:pPr>
        <w:pStyle w:val="33"/>
        <w:spacing w:line="360" w:lineRule="auto"/>
        <w:ind w:firstLine="482" w:firstLineChars="200"/>
        <w:rPr>
          <w:rFonts w:hint="eastAsia"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14:paraId="3B214C22">
      <w:pPr>
        <w:spacing w:line="360" w:lineRule="auto"/>
        <w:ind w:firstLine="480" w:firstLineChars="200"/>
        <w:rPr>
          <w:rFonts w:hint="eastAsia"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14:paraId="077298D6">
      <w:pPr>
        <w:spacing w:line="360" w:lineRule="auto"/>
        <w:ind w:firstLine="480" w:firstLineChars="200"/>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25DED1C">
      <w:pPr>
        <w:spacing w:line="360" w:lineRule="auto"/>
        <w:ind w:firstLine="480" w:firstLineChars="200"/>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14:paraId="785E1AD1">
      <w:pPr>
        <w:pStyle w:val="397"/>
        <w:snapToGrid w:val="0"/>
        <w:spacing w:before="0"/>
        <w:ind w:firstLine="480"/>
        <w:rPr>
          <w:rFonts w:hint="eastAsia"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14:paraId="4D37C759">
      <w:pPr>
        <w:pStyle w:val="397"/>
        <w:snapToGrid w:val="0"/>
        <w:spacing w:before="0"/>
        <w:ind w:firstLine="480"/>
        <w:rPr>
          <w:rFonts w:hint="eastAsia"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14:paraId="6FE7923F">
      <w:pPr>
        <w:pStyle w:val="397"/>
        <w:snapToGrid w:val="0"/>
        <w:spacing w:before="0"/>
        <w:ind w:firstLine="480"/>
        <w:rPr>
          <w:rFonts w:hint="eastAsia" w:cs="宋体"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14:paraId="21E270D3">
      <w:pPr>
        <w:pStyle w:val="33"/>
        <w:spacing w:line="360" w:lineRule="auto"/>
        <w:ind w:firstLine="480" w:firstLineChars="200"/>
        <w:rPr>
          <w:rFonts w:hint="eastAsia" w:cs="仿宋_GB2312" w:asciiTheme="minorEastAsia" w:hAnsiTheme="minorEastAsia" w:eastAsiaTheme="minorEastAsia"/>
          <w:sz w:val="24"/>
          <w:szCs w:val="24"/>
        </w:rPr>
      </w:pPr>
    </w:p>
    <w:p w14:paraId="070F24E6">
      <w:pPr>
        <w:adjustRightInd/>
        <w:spacing w:line="360" w:lineRule="auto"/>
        <w:jc w:val="center"/>
        <w:outlineLvl w:val="0"/>
        <w:rPr>
          <w:rFonts w:hint="eastAsia" w:cs="仿宋_GB2312" w:asciiTheme="minorEastAsia" w:hAnsiTheme="minorEastAsia" w:eastAsiaTheme="minorEastAsia"/>
          <w:b/>
          <w:sz w:val="32"/>
          <w:szCs w:val="20"/>
        </w:rPr>
      </w:pPr>
    </w:p>
    <w:p w14:paraId="6B0741A7">
      <w:pPr>
        <w:adjustRightInd/>
        <w:spacing w:line="360" w:lineRule="auto"/>
        <w:jc w:val="center"/>
        <w:outlineLvl w:val="0"/>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14:paraId="106E830E">
      <w:pPr>
        <w:pStyle w:val="397"/>
        <w:spacing w:before="0"/>
        <w:ind w:firstLine="0" w:firstLineChars="0"/>
        <w:rPr>
          <w:rFonts w:hint="eastAsia" w:cs="仿宋_GB2312" w:asciiTheme="minorEastAsia" w:hAnsiTheme="minorEastAsia" w:eastAsiaTheme="minorEastAsia"/>
          <w:b/>
          <w:szCs w:val="24"/>
        </w:rPr>
      </w:pPr>
    </w:p>
    <w:p w14:paraId="7AA66C66">
      <w:pPr>
        <w:pStyle w:val="397"/>
        <w:spacing w:before="0"/>
        <w:ind w:firstLine="0" w:firstLineChars="0"/>
        <w:rPr>
          <w:rFonts w:hint="eastAsia"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14:paraId="5D998DB9">
      <w:pPr>
        <w:pStyle w:val="397"/>
        <w:ind w:firstLine="480"/>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66DED808">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14:paraId="0E12A558">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14:paraId="7C5DCCCC">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14:paraId="3586B847">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1.5 采购代理机构可以视情况延长提交响应文件的截止时间。在上述情况下，采购代理机构与供应商以前在响应截止期方面的全部权利、责任和义务，将适用于延长至新的响应截止期。</w:t>
      </w:r>
    </w:p>
    <w:p w14:paraId="0C58538A">
      <w:pPr>
        <w:pStyle w:val="33"/>
        <w:spacing w:line="360" w:lineRule="auto"/>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14:paraId="33897D25">
      <w:pPr>
        <w:pStyle w:val="33"/>
        <w:spacing w:line="360" w:lineRule="auto"/>
        <w:ind w:firstLine="360" w:firstLineChars="150"/>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供应商在电子交易平台传输提交响应文件后，还可以在响应截止时间前直接提交或者以快递方式递交备份响应文件1份，</w:t>
      </w:r>
      <w:r>
        <w:rPr>
          <w:rFonts w:hint="eastAsia" w:cs="仿宋_GB2312" w:asciiTheme="minorEastAsia" w:hAnsiTheme="minorEastAsia" w:eastAsiaTheme="minorEastAsia"/>
          <w:b/>
          <w:sz w:val="24"/>
          <w:szCs w:val="24"/>
        </w:rPr>
        <w:t>但采购人、采购代理机构不强制或变相强制供应商提交备份响应文件。</w:t>
      </w:r>
    </w:p>
    <w:p w14:paraId="3C92CE22">
      <w:pPr>
        <w:pStyle w:val="33"/>
        <w:spacing w:line="360" w:lineRule="auto"/>
        <w:ind w:firstLine="360" w:firstLineChars="150"/>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14:paraId="66FAB216">
      <w:pPr>
        <w:pStyle w:val="33"/>
        <w:spacing w:line="360" w:lineRule="auto"/>
        <w:ind w:firstLine="360" w:firstLineChars="15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3A8ED7A0">
      <w:pPr>
        <w:pStyle w:val="33"/>
        <w:spacing w:line="360" w:lineRule="auto"/>
        <w:ind w:firstLine="360" w:firstLineChars="15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以快递方式递交备份响应文件的，供应商应先将备份响应文件按要求密封和标记，再进行快递包装后邮寄。备份响应文件须在提交响应文件截止时间之前送达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；送达时间以签收人签收时间为准。采购代理机构将拒绝接受逾期送达的备份响应文件。邮寄过程中，电子备份响应文件发生泄露、遗失、损坏或延期送达等情况的，由供应商自行负责。</w:t>
      </w:r>
    </w:p>
    <w:p w14:paraId="14F2E29B">
      <w:pPr>
        <w:pStyle w:val="33"/>
        <w:spacing w:line="360" w:lineRule="auto"/>
        <w:ind w:firstLine="361" w:firstLineChars="15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14:paraId="44EC00BE">
      <w:pPr>
        <w:adjustRightInd/>
        <w:spacing w:line="360" w:lineRule="auto"/>
        <w:jc w:val="center"/>
        <w:outlineLvl w:val="0"/>
        <w:rPr>
          <w:rFonts w:hint="eastAsia" w:cs="仿宋_GB2312" w:asciiTheme="minorEastAsia" w:hAnsiTheme="minorEastAsia" w:eastAsiaTheme="minorEastAsia"/>
          <w:b/>
          <w:sz w:val="32"/>
          <w:szCs w:val="20"/>
        </w:rPr>
      </w:pPr>
    </w:p>
    <w:p w14:paraId="2CE547D9">
      <w:pPr>
        <w:adjustRightInd/>
        <w:spacing w:line="360" w:lineRule="auto"/>
        <w:jc w:val="center"/>
        <w:outlineLvl w:val="0"/>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14:paraId="73022CF7">
      <w:pPr>
        <w:pStyle w:val="33"/>
        <w:spacing w:line="360" w:lineRule="auto"/>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14:paraId="3583F778">
      <w:pPr>
        <w:pStyle w:val="33"/>
        <w:spacing w:line="360" w:lineRule="auto"/>
        <w:ind w:firstLine="360" w:firstLineChars="15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14:paraId="22B97443">
      <w:pPr>
        <w:pStyle w:val="33"/>
        <w:spacing w:line="360" w:lineRule="auto"/>
        <w:ind w:firstLine="360" w:firstLineChars="15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3FADF49F">
      <w:pPr>
        <w:pStyle w:val="33"/>
        <w:spacing w:line="360" w:lineRule="auto"/>
        <w:ind w:firstLine="361" w:firstLineChars="150"/>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0F8E6024">
      <w:pPr>
        <w:pStyle w:val="397"/>
        <w:spacing w:before="0"/>
        <w:ind w:firstLine="0" w:firstLineChars="0"/>
        <w:rPr>
          <w:rFonts w:hint="eastAsia"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14:paraId="640AF987">
      <w:pPr>
        <w:pStyle w:val="397"/>
        <w:spacing w:before="0"/>
        <w:ind w:firstLine="495" w:firstLineChars="0"/>
        <w:rPr>
          <w:rFonts w:hint="eastAsia"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71"/>
          <w:rFonts w:hint="eastAsia" w:asciiTheme="minorEastAsia" w:hAnsiTheme="minorEastAsia" w:eastAsiaTheme="minorEastAsia"/>
          <w:snapToGrid/>
          <w:color w:val="auto"/>
          <w:sz w:val="24"/>
          <w:szCs w:val="24"/>
        </w:rPr>
        <w:t>www.creditchina.gov.cn</w:t>
      </w:r>
      <w:r>
        <w:rPr>
          <w:rStyle w:val="71"/>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14:paraId="14138F94">
      <w:pPr>
        <w:pStyle w:val="397"/>
        <w:spacing w:before="0"/>
        <w:ind w:firstLine="495" w:firstLineChars="0"/>
        <w:rPr>
          <w:rFonts w:hint="eastAsia"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14:paraId="4D77EAF2">
      <w:pPr>
        <w:pStyle w:val="397"/>
        <w:spacing w:before="0"/>
        <w:ind w:firstLine="495" w:firstLineChars="0"/>
        <w:rPr>
          <w:rFonts w:hint="eastAsia"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14:paraId="0C7D1903">
      <w:pPr>
        <w:pStyle w:val="397"/>
        <w:spacing w:before="0"/>
        <w:ind w:firstLine="495" w:firstLineChars="0"/>
        <w:rPr>
          <w:rFonts w:hint="eastAsia"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6354C6D">
      <w:pPr>
        <w:pStyle w:val="33"/>
        <w:spacing w:line="360" w:lineRule="auto"/>
        <w:rPr>
          <w:rFonts w:hint="eastAsia" w:cs="仿宋_GB2312" w:asciiTheme="minorEastAsia" w:hAnsiTheme="minorEastAsia" w:eastAsiaTheme="minorEastAsia"/>
          <w:b/>
          <w:sz w:val="24"/>
          <w:szCs w:val="24"/>
        </w:rPr>
      </w:pPr>
    </w:p>
    <w:p w14:paraId="35C1BE40">
      <w:pPr>
        <w:adjustRightInd/>
        <w:spacing w:line="360" w:lineRule="auto"/>
        <w:jc w:val="center"/>
        <w:outlineLvl w:val="0"/>
        <w:rPr>
          <w:rFonts w:hint="eastAsia"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14:paraId="64AC701E">
      <w:pPr>
        <w:snapToGrid w:val="0"/>
        <w:spacing w:line="360" w:lineRule="auto"/>
        <w:rPr>
          <w:rFonts w:hint="eastAsia"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14:paraId="46562B0E">
      <w:pPr>
        <w:pStyle w:val="33"/>
        <w:snapToGrid w:val="0"/>
        <w:spacing w:line="360" w:lineRule="auto"/>
        <w:ind w:firstLine="480" w:firstLineChars="2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1.1最后报价一览表；</w:t>
      </w:r>
    </w:p>
    <w:p w14:paraId="72BE9119">
      <w:pPr>
        <w:pStyle w:val="33"/>
        <w:snapToGrid w:val="0"/>
        <w:spacing w:line="360" w:lineRule="auto"/>
        <w:ind w:firstLine="480" w:firstLineChars="2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1.2中小企业声明函（如果有）。</w:t>
      </w:r>
    </w:p>
    <w:p w14:paraId="13D16432">
      <w:pPr>
        <w:adjustRightInd/>
        <w:spacing w:line="360" w:lineRule="auto"/>
        <w:jc w:val="center"/>
        <w:outlineLvl w:val="0"/>
        <w:rPr>
          <w:rFonts w:hint="eastAsia" w:cs="仿宋_GB2312" w:asciiTheme="minorEastAsia" w:hAnsiTheme="minorEastAsia" w:eastAsiaTheme="minorEastAsia"/>
          <w:b/>
          <w:sz w:val="32"/>
          <w:szCs w:val="20"/>
        </w:rPr>
      </w:pPr>
    </w:p>
    <w:p w14:paraId="62FD8C3B">
      <w:pPr>
        <w:adjustRightInd/>
        <w:spacing w:line="360" w:lineRule="auto"/>
        <w:jc w:val="center"/>
        <w:outlineLvl w:val="0"/>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14:paraId="33F9AADF">
      <w:pPr>
        <w:pStyle w:val="397"/>
        <w:spacing w:before="0"/>
        <w:ind w:firstLine="0" w:firstLineChars="0"/>
        <w:rPr>
          <w:rFonts w:hint="eastAsia"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14:paraId="0C1CF505">
      <w:pPr>
        <w:pStyle w:val="397"/>
        <w:spacing w:before="0"/>
        <w:ind w:firstLine="0" w:firstLineChars="0"/>
        <w:rPr>
          <w:rFonts w:hint="eastAsia"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14:paraId="4DF089A5">
      <w:pPr>
        <w:pStyle w:val="397"/>
        <w:spacing w:before="0"/>
        <w:ind w:firstLine="0" w:firstLineChars="0"/>
        <w:rPr>
          <w:rFonts w:hint="eastAsia"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14:paraId="1FDD6E10">
      <w:pPr>
        <w:adjustRightInd/>
        <w:spacing w:line="360" w:lineRule="auto"/>
        <w:jc w:val="center"/>
        <w:outlineLvl w:val="0"/>
        <w:rPr>
          <w:rFonts w:hint="eastAsia" w:cs="仿宋_GB2312" w:asciiTheme="minorEastAsia" w:hAnsiTheme="minorEastAsia" w:eastAsiaTheme="minorEastAsia"/>
          <w:sz w:val="24"/>
        </w:rPr>
      </w:pPr>
    </w:p>
    <w:p w14:paraId="0CD41D9A">
      <w:pPr>
        <w:adjustRightInd/>
        <w:spacing w:line="360" w:lineRule="auto"/>
        <w:jc w:val="center"/>
        <w:outlineLvl w:val="0"/>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14:paraId="408062DB">
      <w:pPr>
        <w:pStyle w:val="33"/>
        <w:spacing w:line="360" w:lineRule="auto"/>
        <w:rPr>
          <w:rFonts w:hint="eastAsia"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14:paraId="185D3118">
      <w:pPr>
        <w:spacing w:line="360"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4A312EC6">
      <w:pPr>
        <w:pStyle w:val="33"/>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2. 确定成交供应商</w:t>
      </w:r>
    </w:p>
    <w:p w14:paraId="5BDC3F97">
      <w:pPr>
        <w:spacing w:line="360" w:lineRule="auto"/>
        <w:ind w:firstLine="360" w:firstLineChars="150"/>
        <w:rPr>
          <w:rFonts w:hint="eastAsia"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2B805FA5">
      <w:pPr>
        <w:tabs>
          <w:tab w:val="left" w:pos="0"/>
        </w:tabs>
        <w:spacing w:line="360" w:lineRule="auto"/>
        <w:rPr>
          <w:rFonts w:hint="eastAsia"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14:paraId="76E203F8">
      <w:pPr>
        <w:spacing w:line="360" w:lineRule="auto"/>
        <w:ind w:firstLine="360" w:firstLineChars="150"/>
        <w:rPr>
          <w:rFonts w:hint="eastAsia" w:ascii="宋体" w:hAnsi="宋体" w:cs="宋体"/>
          <w:sz w:val="24"/>
        </w:rPr>
      </w:pPr>
      <w:r>
        <w:rPr>
          <w:rFonts w:hint="eastAsia" w:asciiTheme="minorEastAsia" w:hAnsiTheme="minorEastAsia" w:eastAsiaTheme="minorEastAsia"/>
          <w:sz w:val="24"/>
          <w:szCs w:val="21"/>
        </w:rPr>
        <w:t>3.1自成交人确定之日起2个工作日内，采购代理机构通过电子交易平台向成交人发出成交通知书，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rPr>
        <w:t>采购代理机构</w:t>
      </w:r>
      <w:r>
        <w:rPr>
          <w:rFonts w:hint="eastAsia" w:ascii="宋体" w:hAnsi="宋体" w:cs="宋体"/>
          <w:sz w:val="24"/>
        </w:rPr>
        <w:t>也可以以纸质形式进行成交通知。</w:t>
      </w:r>
    </w:p>
    <w:p w14:paraId="57BF48CA">
      <w:pPr>
        <w:spacing w:line="360" w:lineRule="auto"/>
        <w:ind w:firstLine="360" w:firstLineChars="150"/>
        <w:rPr>
          <w:rFonts w:hint="eastAsia"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采购人及其委托的采购代理机构的名称、地址、联系方式，项目名称和项目编号，成交人名称、地址和成交金额，主要中标标的的名称、规格型号、数量、单价、服务要求，开标记录、</w:t>
      </w:r>
      <w:bookmarkStart w:id="75" w:name="_Hlk101184471"/>
      <w:r>
        <w:rPr>
          <w:rFonts w:hint="eastAsia" w:cs="宋体" w:asciiTheme="minorEastAsia" w:hAnsiTheme="minorEastAsia" w:eastAsiaTheme="minorEastAsia"/>
          <w:sz w:val="24"/>
        </w:rPr>
        <w:t>资格审查情况、评审专家抽取规则、符合性审查情况、</w:t>
      </w:r>
      <w:bookmarkEnd w:id="75"/>
      <w:r>
        <w:rPr>
          <w:rFonts w:hint="eastAsia" w:cs="宋体" w:asciiTheme="minorEastAsia" w:hAnsiTheme="minorEastAsia" w:eastAsiaTheme="minorEastAsia"/>
          <w:sz w:val="24"/>
        </w:rPr>
        <w:t>未成交情况说明、成交公告期限以及评审专家名单、评分汇总及明细。</w:t>
      </w:r>
    </w:p>
    <w:p w14:paraId="6058456C">
      <w:pPr>
        <w:spacing w:line="360" w:lineRule="auto"/>
        <w:ind w:firstLine="360" w:firstLineChars="150"/>
        <w:rPr>
          <w:rFonts w:hint="eastAsia"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14:paraId="356C2A7C">
      <w:pPr>
        <w:snapToGrid w:val="0"/>
        <w:spacing w:line="360" w:lineRule="auto"/>
        <w:jc w:val="center"/>
        <w:outlineLvl w:val="0"/>
        <w:rPr>
          <w:rFonts w:hint="eastAsia" w:cs="仿宋_GB2312" w:asciiTheme="minorEastAsia" w:hAnsiTheme="minorEastAsia" w:eastAsiaTheme="minorEastAsia"/>
          <w:b/>
          <w:sz w:val="36"/>
          <w:szCs w:val="36"/>
        </w:rPr>
      </w:pPr>
    </w:p>
    <w:p w14:paraId="11A6A041">
      <w:pPr>
        <w:snapToGrid w:val="0"/>
        <w:spacing w:line="360" w:lineRule="auto"/>
        <w:jc w:val="center"/>
        <w:outlineLvl w:val="0"/>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14:paraId="405EA2D9">
      <w:pPr>
        <w:tabs>
          <w:tab w:val="left" w:pos="0"/>
        </w:tabs>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14:paraId="099A3261">
      <w:pPr>
        <w:tabs>
          <w:tab w:val="left" w:pos="0"/>
        </w:tabs>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2.合同的签订</w:t>
      </w:r>
    </w:p>
    <w:p w14:paraId="7B8B7B04">
      <w:pPr>
        <w:widowControl/>
        <w:shd w:val="clear" w:color="auto" w:fill="FFFFFF"/>
        <w:spacing w:line="360" w:lineRule="auto"/>
        <w:ind w:firstLine="480"/>
        <w:jc w:val="left"/>
        <w:rPr>
          <w:rFonts w:hint="eastAsia"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0FB491B">
      <w:pPr>
        <w:pStyle w:val="397"/>
        <w:snapToGrid w:val="0"/>
        <w:spacing w:before="0"/>
        <w:ind w:firstLine="480"/>
        <w:rPr>
          <w:rFonts w:hint="eastAsia"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33306601">
      <w:pPr>
        <w:spacing w:line="360"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2C5FBFE">
      <w:pPr>
        <w:spacing w:line="360"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06131FD">
      <w:pPr>
        <w:spacing w:line="360"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14:paraId="0BC79446">
      <w:pPr>
        <w:pStyle w:val="397"/>
        <w:snapToGrid w:val="0"/>
        <w:spacing w:before="0" w:after="120"/>
        <w:ind w:firstLine="480"/>
        <w:rPr>
          <w:rFonts w:hint="eastAsia"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14:paraId="02900159">
      <w:pPr>
        <w:tabs>
          <w:tab w:val="left" w:pos="0"/>
        </w:tabs>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3．履约保证金</w:t>
      </w:r>
    </w:p>
    <w:p w14:paraId="6990647C">
      <w:pPr>
        <w:tabs>
          <w:tab w:val="left" w:pos="0"/>
        </w:tabs>
        <w:spacing w:line="360" w:lineRule="auto"/>
        <w:ind w:firstLine="482"/>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14:paraId="636BC8E1">
      <w:pPr>
        <w:tabs>
          <w:tab w:val="left" w:pos="0"/>
        </w:tabs>
        <w:spacing w:line="360" w:lineRule="auto"/>
        <w:ind w:firstLine="482"/>
        <w:rPr>
          <w:rFonts w:hint="eastAsia"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9065CCB">
      <w:pPr>
        <w:pStyle w:val="4"/>
        <w:numPr>
          <w:ilvl w:val="255"/>
          <w:numId w:val="0"/>
        </w:numPr>
        <w:rPr>
          <w:rFonts w:hint="eastAsia"/>
        </w:rPr>
      </w:pPr>
      <w:r>
        <w:rPr>
          <w:rFonts w:ascii="宋体" w:hAnsi="宋体" w:eastAsia="宋体"/>
          <w:sz w:val="24"/>
          <w:lang w:val="en-US"/>
        </w:rPr>
        <w:t>4.</w:t>
      </w:r>
      <w:r>
        <w:rPr>
          <w:rFonts w:hint="eastAsia" w:ascii="宋体" w:hAnsi="宋体" w:eastAsia="宋体"/>
          <w:sz w:val="24"/>
          <w:lang w:val="en-US"/>
        </w:rPr>
        <w:t>预付款</w:t>
      </w:r>
    </w:p>
    <w:p w14:paraId="4422B7A8">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02EC6EB1">
      <w:pPr>
        <w:tabs>
          <w:tab w:val="left" w:pos="0"/>
        </w:tabs>
        <w:spacing w:line="360" w:lineRule="auto"/>
        <w:rPr>
          <w:rFonts w:hint="eastAsia" w:cs="宋体" w:asciiTheme="minorEastAsia" w:hAnsiTheme="minorEastAsia" w:eastAsiaTheme="minorEastAsia"/>
          <w:snapToGrid w:val="0"/>
          <w:kern w:val="28"/>
          <w:sz w:val="24"/>
        </w:rPr>
      </w:pPr>
    </w:p>
    <w:p w14:paraId="435F3ACB">
      <w:pPr>
        <w:snapToGrid w:val="0"/>
        <w:spacing w:line="360" w:lineRule="auto"/>
        <w:jc w:val="center"/>
        <w:rPr>
          <w:rFonts w:hint="eastAsia" w:cs="仿宋_GB2312" w:asciiTheme="minorEastAsia" w:hAnsiTheme="minorEastAsia" w:eastAsiaTheme="minorEastAsia"/>
          <w:b/>
          <w:sz w:val="36"/>
          <w:szCs w:val="36"/>
        </w:rPr>
      </w:pPr>
    </w:p>
    <w:p w14:paraId="375F43F5">
      <w:pPr>
        <w:snapToGrid w:val="0"/>
        <w:spacing w:line="360" w:lineRule="auto"/>
        <w:jc w:val="center"/>
        <w:outlineLvl w:val="0"/>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14:paraId="5CBEE00D">
      <w:pPr>
        <w:pStyle w:val="25"/>
        <w:spacing w:line="360" w:lineRule="auto"/>
        <w:ind w:firstLine="0" w:firstLineChars="0"/>
        <w:rPr>
          <w:rFonts w:hint="eastAsia" w:asciiTheme="minorEastAsia" w:hAnsiTheme="minorEastAsia" w:eastAsiaTheme="minorEastAsia"/>
          <w:b/>
        </w:rPr>
      </w:pPr>
      <w:r>
        <w:rPr>
          <w:rFonts w:hint="eastAsia" w:asciiTheme="minorEastAsia" w:hAnsiTheme="minorEastAsia" w:eastAsiaTheme="minorEastAsia"/>
          <w:b/>
        </w:rPr>
        <w:t>1.验收</w:t>
      </w:r>
    </w:p>
    <w:p w14:paraId="21A62898">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E7008D6">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14:paraId="2B0FEDBC">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D1FFFAB">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FA009B3">
      <w:pPr>
        <w:snapToGrid w:val="0"/>
        <w:spacing w:line="360" w:lineRule="auto"/>
        <w:jc w:val="center"/>
        <w:rPr>
          <w:rFonts w:hint="eastAsia" w:cs="仿宋_GB2312" w:asciiTheme="minorEastAsia" w:hAnsiTheme="minorEastAsia" w:eastAsiaTheme="minorEastAsia"/>
          <w:b/>
          <w:sz w:val="36"/>
          <w:szCs w:val="36"/>
        </w:rPr>
      </w:pPr>
    </w:p>
    <w:p w14:paraId="69A11C46">
      <w:pPr>
        <w:snapToGrid w:val="0"/>
        <w:spacing w:line="360" w:lineRule="auto"/>
        <w:jc w:val="center"/>
        <w:rPr>
          <w:rFonts w:hint="eastAsia"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14:paraId="64C69A32">
      <w:pPr>
        <w:tabs>
          <w:tab w:val="left" w:pos="0"/>
        </w:tabs>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1. 电子交易活动的中止</w:t>
      </w:r>
    </w:p>
    <w:p w14:paraId="3216582A">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采购过程中出现以下情形，导致电子交易平台无法正常运行，或者无法保证电子交易的公平、公正和安全时，采购代理机构可中止电子交易活动：</w:t>
      </w:r>
    </w:p>
    <w:p w14:paraId="1E412198">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14:paraId="43B291FF">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14:paraId="3497ABF2">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14:paraId="39AC2141">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14:paraId="1B849940">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14:paraId="48F7EF89">
      <w:pPr>
        <w:tabs>
          <w:tab w:val="left" w:pos="0"/>
        </w:tabs>
        <w:spacing w:line="360" w:lineRule="auto"/>
        <w:rPr>
          <w:rFonts w:hint="eastAsia" w:cs="仿宋_GB2312" w:asciiTheme="minorEastAsia" w:hAnsiTheme="minorEastAsia" w:eastAsiaTheme="minorEastAsia"/>
          <w:b/>
          <w:sz w:val="36"/>
          <w:szCs w:val="36"/>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1"/>
      <w:bookmarkStart w:id="76" w:name="_Hlt75236101"/>
      <w:bookmarkEnd w:id="76"/>
      <w:bookmarkStart w:id="77" w:name="_Hlt74714665"/>
      <w:bookmarkEnd w:id="77"/>
      <w:bookmarkStart w:id="78" w:name="_Hlt74707468"/>
      <w:bookmarkEnd w:id="78"/>
      <w:bookmarkStart w:id="79" w:name="_Hlt68072990"/>
      <w:bookmarkEnd w:id="79"/>
      <w:bookmarkStart w:id="80" w:name="_Hlt68057669"/>
      <w:bookmarkEnd w:id="80"/>
      <w:bookmarkStart w:id="81" w:name="_Hlt74730295"/>
      <w:bookmarkEnd w:id="81"/>
      <w:bookmarkStart w:id="82" w:name="_Hlt75236290"/>
      <w:bookmarkEnd w:id="82"/>
      <w:bookmarkStart w:id="83" w:name="_Hlt74729768"/>
      <w:bookmarkEnd w:id="83"/>
      <w:bookmarkStart w:id="84" w:name="_Hlt75236011"/>
      <w:bookmarkEnd w:id="84"/>
      <w:bookmarkStart w:id="85" w:name="_Toc164416483"/>
      <w:bookmarkStart w:id="86" w:name="第三部分"/>
      <w:r>
        <w:rPr>
          <w:rFonts w:cs="仿宋_GB2312" w:asciiTheme="minorEastAsia" w:hAnsiTheme="minorEastAsia" w:eastAsiaTheme="minorEastAsia"/>
          <w:b/>
          <w:sz w:val="36"/>
          <w:szCs w:val="36"/>
        </w:rPr>
        <w:br w:type="page"/>
      </w:r>
    </w:p>
    <w:p w14:paraId="6AAD38F4">
      <w:pPr>
        <w:adjustRightInd/>
        <w:spacing w:line="360" w:lineRule="auto"/>
        <w:jc w:val="center"/>
        <w:outlineLvl w:val="0"/>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  采购需求</w:t>
      </w:r>
    </w:p>
    <w:p w14:paraId="02ED80DF">
      <w:pPr>
        <w:spacing w:line="500" w:lineRule="exact"/>
        <w:ind w:firstLine="441"/>
        <w:rPr>
          <w:rFonts w:hint="eastAsia" w:ascii="宋体" w:hAnsi="宋体" w:cs="宋体"/>
          <w:b/>
          <w:bCs/>
          <w:color w:val="auto"/>
          <w:sz w:val="24"/>
        </w:rPr>
      </w:pPr>
      <w:bookmarkStart w:id="87" w:name="OLE_LINK34"/>
      <w:r>
        <w:rPr>
          <w:rFonts w:hint="eastAsia" w:ascii="宋体" w:hAnsi="宋体" w:cs="宋体"/>
          <w:b/>
          <w:bCs/>
          <w:color w:val="auto"/>
          <w:sz w:val="24"/>
        </w:rPr>
        <w:t>一、项目背景</w:t>
      </w:r>
    </w:p>
    <w:p w14:paraId="1B07E9D0">
      <w:pPr>
        <w:pStyle w:val="103"/>
        <w:spacing w:line="500" w:lineRule="exact"/>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根据浙江省财政厅浙江省自然资源厅《关于下达2023年中央自然灾害防治体系建设补助资金的通知》，临安区需完成一处地质灾害风险防控文化社区建设任务。</w:t>
      </w:r>
    </w:p>
    <w:p w14:paraId="553FFA5F">
      <w:pPr>
        <w:pStyle w:val="103"/>
        <w:spacing w:line="500" w:lineRule="exact"/>
        <w:ind w:firstLine="482" w:firstLineChars="200"/>
        <w:rPr>
          <w:rFonts w:hint="eastAsia" w:ascii="宋体" w:hAnsi="宋体" w:eastAsia="宋体" w:cs="宋体"/>
          <w:b/>
          <w:bCs/>
          <w:color w:val="auto"/>
          <w:kern w:val="2"/>
          <w14:ligatures w14:val="standardContextual"/>
        </w:rPr>
      </w:pPr>
      <w:r>
        <w:rPr>
          <w:rFonts w:hint="eastAsia" w:ascii="宋体" w:hAnsi="宋体" w:eastAsia="宋体" w:cs="宋体"/>
          <w:b/>
          <w:bCs/>
          <w:color w:val="auto"/>
          <w:kern w:val="2"/>
          <w14:ligatures w14:val="standardContextual"/>
        </w:rPr>
        <w:t>二、主要工作内容</w:t>
      </w:r>
    </w:p>
    <w:p w14:paraId="64BEF14B">
      <w:pPr>
        <w:spacing w:line="500" w:lineRule="exact"/>
        <w:ind w:firstLine="441"/>
        <w:rPr>
          <w:rFonts w:ascii="宋体" w:hAnsi="宋体" w:cs="宋体"/>
          <w:color w:val="auto"/>
          <w:sz w:val="24"/>
          <w:shd w:val="clear" w:color="auto" w:fill="FFFFFF"/>
          <w14:ligatures w14:val="standardContextual"/>
        </w:rPr>
      </w:pPr>
      <w:r>
        <w:rPr>
          <w:rFonts w:hint="eastAsia" w:ascii="宋体" w:hAnsi="宋体" w:cs="宋体"/>
          <w:color w:val="auto"/>
          <w:sz w:val="24"/>
          <w:shd w:val="clear" w:color="auto" w:fill="FFFFFF"/>
          <w14:ligatures w14:val="standardContextual"/>
        </w:rPr>
        <w:t>（1）</w:t>
      </w:r>
      <w:r>
        <w:rPr>
          <w:rFonts w:hint="eastAsia" w:ascii="宋体" w:hAnsi="宋体" w:cs="宋体"/>
          <w:color w:val="auto"/>
          <w:sz w:val="24"/>
          <w:shd w:val="clear" w:color="auto" w:fill="FFFFFF"/>
          <w:lang w:val="en-US" w:eastAsia="zh-CN"/>
          <w14:ligatures w14:val="standardContextual"/>
        </w:rPr>
        <w:t>设计临安区地质灾害防控文化内容，内容包括不限于</w:t>
      </w:r>
      <w:r>
        <w:rPr>
          <w:rFonts w:hint="eastAsia" w:ascii="宋体" w:hAnsi="宋体" w:cs="宋体"/>
          <w:color w:val="auto"/>
          <w:sz w:val="24"/>
          <w:shd w:val="clear" w:color="auto" w:fill="FFFFFF"/>
          <w14:ligatures w14:val="standardContextual"/>
        </w:rPr>
        <w:t>临安区</w:t>
      </w:r>
      <w:r>
        <w:rPr>
          <w:rFonts w:hint="eastAsia" w:ascii="宋体" w:hAnsi="宋体" w:cs="宋体"/>
          <w:color w:val="auto"/>
          <w:sz w:val="24"/>
          <w:shd w:val="clear" w:color="auto" w:fill="FFFFFF"/>
          <w:lang w:val="en-US" w:eastAsia="zh-CN"/>
          <w14:ligatures w14:val="standardContextual"/>
        </w:rPr>
        <w:t>地灾</w:t>
      </w:r>
      <w:r>
        <w:rPr>
          <w:rFonts w:hint="eastAsia" w:ascii="宋体" w:hAnsi="宋体" w:cs="宋体"/>
          <w:color w:val="auto"/>
          <w:sz w:val="24"/>
          <w:shd w:val="clear" w:color="auto" w:fill="FFFFFF"/>
          <w14:ligatures w14:val="standardContextual"/>
        </w:rPr>
        <w:t>概况、地质背景条件及矿产资源开发利用现状、地质灾害特征及现状和相关事迹、地质灾害风险隐患双控经验等临安区地质灾害风险防控相关的科普内容。</w:t>
      </w:r>
    </w:p>
    <w:p w14:paraId="1A44579A">
      <w:pPr>
        <w:spacing w:line="500" w:lineRule="exact"/>
        <w:ind w:firstLine="441"/>
        <w:rPr>
          <w:rFonts w:hint="eastAsia" w:ascii="宋体" w:hAnsi="宋体" w:cs="宋体"/>
          <w:color w:val="auto"/>
          <w:sz w:val="24"/>
          <w:shd w:val="clear" w:color="auto" w:fill="FFFFFF"/>
          <w14:ligatures w14:val="standardContextual"/>
        </w:rPr>
      </w:pPr>
      <w:r>
        <w:rPr>
          <w:rFonts w:hint="eastAsia" w:ascii="宋体" w:hAnsi="宋体" w:cs="宋体"/>
          <w:color w:val="auto"/>
          <w:sz w:val="24"/>
          <w:shd w:val="clear" w:color="auto" w:fill="FFFFFF"/>
          <w14:ligatures w14:val="standardContextual"/>
        </w:rPr>
        <w:t>（2）</w:t>
      </w:r>
      <w:r>
        <w:rPr>
          <w:rFonts w:hint="eastAsia" w:ascii="宋体" w:hAnsi="宋体" w:cs="宋体"/>
          <w:color w:val="auto"/>
          <w:sz w:val="24"/>
          <w:shd w:val="clear" w:color="auto" w:fill="FFFFFF"/>
          <w:lang w:val="en-US" w:eastAsia="zh-CN"/>
          <w14:ligatures w14:val="standardContextual"/>
        </w:rPr>
        <w:t>依据礼堂初步设计对礼堂进行详细规划设计，</w:t>
      </w:r>
      <w:r>
        <w:rPr>
          <w:rFonts w:hint="eastAsia" w:ascii="宋体" w:hAnsi="宋体" w:cs="宋体"/>
          <w:color w:val="auto"/>
          <w:sz w:val="24"/>
          <w:shd w:val="clear" w:color="auto" w:fill="FFFFFF"/>
          <w14:ligatures w14:val="standardContextual"/>
        </w:rPr>
        <w:t>划分区域，使其符合展览要求。</w:t>
      </w:r>
    </w:p>
    <w:p w14:paraId="2707726A">
      <w:pPr>
        <w:spacing w:line="500" w:lineRule="exact"/>
        <w:ind w:firstLine="441"/>
        <w:rPr>
          <w:rFonts w:hint="eastAsia" w:ascii="宋体" w:hAnsi="宋体" w:cs="宋体"/>
          <w:color w:val="auto"/>
          <w:sz w:val="24"/>
          <w:shd w:val="clear" w:color="auto" w:fill="FFFFFF"/>
          <w14:ligatures w14:val="standardContextual"/>
        </w:rPr>
      </w:pPr>
      <w:r>
        <w:rPr>
          <w:rFonts w:hint="eastAsia" w:ascii="宋体" w:hAnsi="宋体" w:cs="宋体"/>
          <w:color w:val="auto"/>
          <w:sz w:val="24"/>
          <w:shd w:val="clear" w:color="auto" w:fill="FFFFFF"/>
          <w14:ligatures w14:val="standardContextual"/>
        </w:rPr>
        <w:t>（3）整体礼堂改造</w:t>
      </w:r>
      <w:r>
        <w:rPr>
          <w:rFonts w:hint="eastAsia" w:ascii="宋体" w:hAnsi="宋体" w:cs="宋体"/>
          <w:color w:val="auto"/>
          <w:sz w:val="24"/>
          <w:shd w:val="clear" w:color="auto" w:fill="FFFFFF"/>
          <w:lang w:eastAsia="zh-CN"/>
          <w14:ligatures w14:val="standardContextual"/>
        </w:rPr>
        <w:t>、</w:t>
      </w:r>
      <w:r>
        <w:rPr>
          <w:rFonts w:hint="eastAsia" w:ascii="宋体" w:hAnsi="宋体" w:cs="宋体"/>
          <w:color w:val="auto"/>
          <w:sz w:val="24"/>
          <w:shd w:val="clear" w:color="auto" w:fill="FFFFFF"/>
          <w14:ligatures w14:val="standardContextual"/>
        </w:rPr>
        <w:t>沙盘以及视频制作，展览内容布设</w:t>
      </w:r>
      <w:r>
        <w:rPr>
          <w:rFonts w:hint="eastAsia" w:ascii="宋体" w:hAnsi="宋体" w:cs="宋体"/>
          <w:color w:val="auto"/>
          <w:sz w:val="24"/>
          <w:shd w:val="clear" w:color="auto" w:fill="FFFFFF"/>
          <w:lang w:eastAsia="zh-CN"/>
          <w14:ligatures w14:val="standardContextual"/>
        </w:rPr>
        <w:t>，</w:t>
      </w:r>
      <w:r>
        <w:rPr>
          <w:rFonts w:hint="eastAsia" w:ascii="宋体" w:hAnsi="宋体" w:cs="宋体"/>
          <w:color w:val="auto"/>
          <w:sz w:val="24"/>
          <w:shd w:val="clear" w:color="auto" w:fill="FFFFFF"/>
          <w14:ligatures w14:val="standardContextual"/>
        </w:rPr>
        <w:t>将临安的地质灾害特点以及防治方法图文并茂、活形活现的反映出来。</w:t>
      </w:r>
    </w:p>
    <w:p w14:paraId="062CD4DB">
      <w:pPr>
        <w:spacing w:line="500" w:lineRule="exact"/>
        <w:ind w:firstLine="441"/>
        <w:rPr>
          <w:rFonts w:hint="eastAsia" w:ascii="宋体" w:hAnsi="宋体" w:cs="宋体"/>
          <w:b/>
          <w:bCs/>
          <w:sz w:val="24"/>
        </w:rPr>
      </w:pPr>
      <w:r>
        <w:rPr>
          <w:rFonts w:hint="eastAsia" w:ascii="宋体" w:hAnsi="宋体" w:cs="宋体"/>
          <w:b/>
          <w:bCs/>
          <w:sz w:val="24"/>
        </w:rPr>
        <w:t>三、清单明细表</w:t>
      </w:r>
    </w:p>
    <w:p w14:paraId="6760AA53">
      <w:pPr>
        <w:spacing w:line="500" w:lineRule="exact"/>
        <w:ind w:firstLine="441"/>
        <w:rPr>
          <w:rFonts w:hint="default" w:ascii="宋体" w:hAnsi="宋体" w:cs="宋体"/>
          <w:color w:val="auto"/>
          <w:sz w:val="24"/>
          <w:shd w:val="clear" w:color="auto" w:fill="FFFFFF"/>
          <w:lang w:val="en-US" w:eastAsia="zh-CN"/>
          <w14:ligatures w14:val="standardContextual"/>
        </w:rPr>
      </w:pPr>
      <w:r>
        <w:rPr>
          <w:rFonts w:hint="eastAsia" w:ascii="宋体" w:hAnsi="宋体" w:cs="宋体"/>
          <w:color w:val="auto"/>
          <w:sz w:val="24"/>
          <w:shd w:val="clear" w:color="auto" w:fill="FFFFFF"/>
          <w:lang w:val="en-US" w:eastAsia="zh-CN"/>
          <w14:ligatures w14:val="standardContextual"/>
        </w:rPr>
        <w:t>（一）文化设计</w:t>
      </w:r>
    </w:p>
    <w:tbl>
      <w:tblPr>
        <w:tblStyle w:val="63"/>
        <w:tblW w:w="0" w:type="auto"/>
        <w:tblInd w:w="93" w:type="dxa"/>
        <w:tblLayout w:type="autofit"/>
        <w:tblCellMar>
          <w:top w:w="0" w:type="dxa"/>
          <w:left w:w="108" w:type="dxa"/>
          <w:bottom w:w="0" w:type="dxa"/>
          <w:right w:w="108" w:type="dxa"/>
        </w:tblCellMar>
      </w:tblPr>
      <w:tblGrid>
        <w:gridCol w:w="641"/>
        <w:gridCol w:w="2620"/>
        <w:gridCol w:w="3758"/>
        <w:gridCol w:w="641"/>
        <w:gridCol w:w="641"/>
        <w:gridCol w:w="642"/>
      </w:tblGrid>
      <w:tr w14:paraId="5129F2A7">
        <w:tblPrEx>
          <w:tblCellMar>
            <w:top w:w="0" w:type="dxa"/>
            <w:left w:w="108" w:type="dxa"/>
            <w:bottom w:w="0" w:type="dxa"/>
            <w:right w:w="108" w:type="dxa"/>
          </w:tblCellMar>
        </w:tblPrEx>
        <w:trPr>
          <w:trHeight w:val="5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54E2F">
            <w:pPr>
              <w:widowControl/>
              <w:jc w:val="center"/>
              <w:textAlignment w:val="center"/>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序号</w:t>
            </w:r>
          </w:p>
        </w:tc>
        <w:tc>
          <w:tcPr>
            <w:tcW w:w="2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A6B2">
            <w:pPr>
              <w:widowControl/>
              <w:jc w:val="center"/>
              <w:textAlignment w:val="center"/>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分类</w:t>
            </w: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2859">
            <w:pPr>
              <w:widowControl/>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具体内容</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1D53">
            <w:pPr>
              <w:widowControl/>
              <w:jc w:val="center"/>
              <w:textAlignment w:val="center"/>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单位</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0C3E">
            <w:pPr>
              <w:widowControl/>
              <w:jc w:val="center"/>
              <w:textAlignment w:val="center"/>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数量</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5A77">
            <w:pPr>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备注</w:t>
            </w:r>
          </w:p>
        </w:tc>
      </w:tr>
      <w:tr w14:paraId="79DBA00B">
        <w:tblPrEx>
          <w:tblCellMar>
            <w:top w:w="0" w:type="dxa"/>
            <w:left w:w="108" w:type="dxa"/>
            <w:bottom w:w="0" w:type="dxa"/>
            <w:right w:w="108" w:type="dxa"/>
          </w:tblCellMar>
        </w:tblPrEx>
        <w:trPr>
          <w:trHeight w:val="5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CFB5">
            <w:pPr>
              <w:widowControl/>
              <w:jc w:val="center"/>
              <w:textAlignment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1</w:t>
            </w:r>
          </w:p>
        </w:tc>
        <w:tc>
          <w:tcPr>
            <w:tcW w:w="2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2078">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临安概况</w:t>
            </w: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239D">
            <w:pPr>
              <w:widowControl/>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临安区地质背景、地质灾害等情况介绍</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5676">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FD9BB">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DF6D">
            <w:pPr>
              <w:jc w:val="center"/>
              <w:rPr>
                <w:rFonts w:hint="eastAsia" w:ascii="宋体" w:hAnsi="宋体" w:cs="宋体"/>
                <w:color w:val="auto"/>
                <w:sz w:val="22"/>
                <w:szCs w:val="22"/>
              </w:rPr>
            </w:pPr>
          </w:p>
        </w:tc>
      </w:tr>
      <w:tr w14:paraId="3FBD099B">
        <w:tblPrEx>
          <w:tblCellMar>
            <w:top w:w="0" w:type="dxa"/>
            <w:left w:w="108" w:type="dxa"/>
            <w:bottom w:w="0" w:type="dxa"/>
            <w:right w:w="108" w:type="dxa"/>
          </w:tblCellMar>
        </w:tblPrEx>
        <w:trPr>
          <w:trHeight w:val="136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2BF5">
            <w:pPr>
              <w:widowControl/>
              <w:jc w:val="center"/>
              <w:textAlignment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2</w:t>
            </w:r>
          </w:p>
        </w:tc>
        <w:tc>
          <w:tcPr>
            <w:tcW w:w="2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90DD1">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地灾简介</w:t>
            </w: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3B81">
            <w:pPr>
              <w:widowControl/>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临安区地质灾害发育情况介绍</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4C23">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1044">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4375">
            <w:pPr>
              <w:jc w:val="center"/>
              <w:rPr>
                <w:rFonts w:hint="eastAsia" w:ascii="宋体" w:hAnsi="宋体" w:cs="宋体"/>
                <w:color w:val="auto"/>
                <w:sz w:val="22"/>
                <w:szCs w:val="22"/>
              </w:rPr>
            </w:pPr>
          </w:p>
        </w:tc>
      </w:tr>
      <w:tr w14:paraId="54B4DE0A">
        <w:tblPrEx>
          <w:tblCellMar>
            <w:top w:w="0" w:type="dxa"/>
            <w:left w:w="108" w:type="dxa"/>
            <w:bottom w:w="0" w:type="dxa"/>
            <w:right w:w="108" w:type="dxa"/>
          </w:tblCellMar>
        </w:tblPrEx>
        <w:trPr>
          <w:trHeight w:val="114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316B3">
            <w:pPr>
              <w:widowControl/>
              <w:jc w:val="center"/>
              <w:textAlignment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3</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294E">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崩塌、滑坡、泥石流介绍</w:t>
            </w: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3DA9">
            <w:pPr>
              <w:widowControl/>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崩、滑、流地质灾害的基本定义以及特征情况介绍</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D4B3">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83F12">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C489">
            <w:pPr>
              <w:jc w:val="center"/>
              <w:rPr>
                <w:rFonts w:hint="eastAsia" w:ascii="宋体" w:hAnsi="宋体" w:cs="宋体"/>
                <w:color w:val="auto"/>
                <w:sz w:val="22"/>
                <w:szCs w:val="22"/>
              </w:rPr>
            </w:pPr>
          </w:p>
        </w:tc>
      </w:tr>
      <w:tr w14:paraId="1DEBA3E5">
        <w:tblPrEx>
          <w:tblCellMar>
            <w:top w:w="0" w:type="dxa"/>
            <w:left w:w="108" w:type="dxa"/>
            <w:bottom w:w="0" w:type="dxa"/>
            <w:right w:w="108" w:type="dxa"/>
          </w:tblCellMar>
        </w:tblPrEx>
        <w:trPr>
          <w:trHeight w:val="120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B8A2">
            <w:pPr>
              <w:widowControl/>
              <w:jc w:val="center"/>
              <w:textAlignment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4</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0BAA">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地裂缝造型</w:t>
            </w: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DF21">
            <w:pPr>
              <w:widowControl/>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地裂缝的基本定义和特征介绍</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3F643">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956A">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27F6">
            <w:pPr>
              <w:jc w:val="center"/>
              <w:rPr>
                <w:rFonts w:hint="eastAsia" w:ascii="宋体" w:hAnsi="宋体" w:cs="宋体"/>
                <w:color w:val="auto"/>
                <w:sz w:val="22"/>
                <w:szCs w:val="22"/>
              </w:rPr>
            </w:pPr>
          </w:p>
        </w:tc>
      </w:tr>
      <w:tr w14:paraId="2C50024C">
        <w:tblPrEx>
          <w:tblCellMar>
            <w:top w:w="0" w:type="dxa"/>
            <w:left w:w="108" w:type="dxa"/>
            <w:bottom w:w="0" w:type="dxa"/>
            <w:right w:w="108" w:type="dxa"/>
          </w:tblCellMar>
        </w:tblPrEx>
        <w:trPr>
          <w:trHeight w:val="122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53D7">
            <w:pPr>
              <w:widowControl/>
              <w:jc w:val="center"/>
              <w:textAlignment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5</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2A4D">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地面塌陷、地面沉降造型</w:t>
            </w: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F067">
            <w:pPr>
              <w:widowControl/>
              <w:jc w:val="center"/>
              <w:textAlignment w:val="center"/>
              <w:rPr>
                <w:rFonts w:hint="eastAsia" w:ascii="宋体" w:hAnsi="宋体" w:cs="宋体"/>
                <w:color w:val="auto"/>
                <w:sz w:val="22"/>
                <w:szCs w:val="22"/>
              </w:rPr>
            </w:pPr>
            <w:r>
              <w:rPr>
                <w:rFonts w:hint="eastAsia" w:ascii="宋体" w:hAnsi="宋体" w:cs="宋体"/>
                <w:color w:val="auto"/>
                <w:sz w:val="22"/>
                <w:szCs w:val="22"/>
                <w:lang w:val="en-US" w:eastAsia="zh-CN"/>
              </w:rPr>
              <w:t>地面塌陷和地面沉降的基本定义和特征介绍</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A45B">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5630">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77EC">
            <w:pPr>
              <w:jc w:val="center"/>
              <w:rPr>
                <w:rFonts w:hint="eastAsia" w:ascii="宋体" w:hAnsi="宋体" w:cs="宋体"/>
                <w:color w:val="auto"/>
                <w:sz w:val="22"/>
                <w:szCs w:val="22"/>
              </w:rPr>
            </w:pPr>
          </w:p>
        </w:tc>
      </w:tr>
      <w:tr w14:paraId="377E6AFE">
        <w:tblPrEx>
          <w:tblCellMar>
            <w:top w:w="0" w:type="dxa"/>
            <w:left w:w="108" w:type="dxa"/>
            <w:bottom w:w="0" w:type="dxa"/>
            <w:right w:w="108" w:type="dxa"/>
          </w:tblCellMar>
        </w:tblPrEx>
        <w:trPr>
          <w:trHeight w:val="64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5D9BA">
            <w:pPr>
              <w:widowControl/>
              <w:jc w:val="center"/>
              <w:textAlignment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6</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7699">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地灾建设里程、地灾事迹活动展板</w:t>
            </w: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9B19">
            <w:pPr>
              <w:widowControl/>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临安历史上重大的地质灾害防控事件和地质灾害灾险情</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F9C36">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96C7C">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058E">
            <w:pPr>
              <w:jc w:val="center"/>
              <w:rPr>
                <w:rFonts w:hint="eastAsia" w:ascii="宋体" w:hAnsi="宋体" w:cs="宋体"/>
                <w:color w:val="auto"/>
                <w:sz w:val="22"/>
                <w:szCs w:val="22"/>
              </w:rPr>
            </w:pPr>
          </w:p>
        </w:tc>
      </w:tr>
      <w:tr w14:paraId="6E057185">
        <w:tblPrEx>
          <w:tblCellMar>
            <w:top w:w="0" w:type="dxa"/>
            <w:left w:w="108" w:type="dxa"/>
            <w:bottom w:w="0" w:type="dxa"/>
            <w:right w:w="108" w:type="dxa"/>
          </w:tblCellMar>
        </w:tblPrEx>
        <w:trPr>
          <w:trHeight w:val="81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F4E1">
            <w:pPr>
              <w:widowControl/>
              <w:jc w:val="center"/>
              <w:textAlignment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7</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D755">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开展野外长期监测研究</w:t>
            </w: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7FF6">
            <w:pPr>
              <w:widowControl/>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临安区野外监测情况以及成果的介绍</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E4D2">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16E5">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6E19">
            <w:pPr>
              <w:jc w:val="center"/>
              <w:rPr>
                <w:rFonts w:hint="eastAsia" w:ascii="宋体" w:hAnsi="宋体" w:cs="宋体"/>
                <w:color w:val="auto"/>
                <w:sz w:val="22"/>
                <w:szCs w:val="22"/>
              </w:rPr>
            </w:pPr>
          </w:p>
        </w:tc>
      </w:tr>
      <w:tr w14:paraId="7F69C521">
        <w:tblPrEx>
          <w:tblCellMar>
            <w:top w:w="0" w:type="dxa"/>
            <w:left w:w="108" w:type="dxa"/>
            <w:bottom w:w="0" w:type="dxa"/>
            <w:right w:w="108" w:type="dxa"/>
          </w:tblCellMar>
        </w:tblPrEx>
        <w:trPr>
          <w:trHeight w:val="81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54C3">
            <w:pPr>
              <w:widowControl/>
              <w:jc w:val="center"/>
              <w:textAlignment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8</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2CDF">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推进地灾运用和发展</w:t>
            </w: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601D">
            <w:pPr>
              <w:widowControl/>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对临安区地质灾害防控事业未来的展望</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BC78">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46AB">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32FFD">
            <w:pPr>
              <w:jc w:val="center"/>
              <w:rPr>
                <w:rFonts w:hint="eastAsia" w:ascii="宋体" w:hAnsi="宋体" w:cs="宋体"/>
                <w:color w:val="auto"/>
                <w:sz w:val="22"/>
                <w:szCs w:val="22"/>
              </w:rPr>
            </w:pPr>
          </w:p>
        </w:tc>
      </w:tr>
      <w:tr w14:paraId="06F6CE0E">
        <w:tblPrEx>
          <w:tblCellMar>
            <w:top w:w="0" w:type="dxa"/>
            <w:left w:w="108" w:type="dxa"/>
            <w:bottom w:w="0" w:type="dxa"/>
            <w:right w:w="108" w:type="dxa"/>
          </w:tblCellMar>
        </w:tblPrEx>
        <w:trPr>
          <w:trHeight w:val="50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35937">
            <w:pPr>
              <w:widowControl/>
              <w:jc w:val="center"/>
              <w:textAlignment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9</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E5EF">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结束语</w:t>
            </w: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8E86">
            <w:pPr>
              <w:widowControl/>
              <w:jc w:val="center"/>
              <w:textAlignment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感谢</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340A">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7C1E">
            <w:pPr>
              <w:widowControl/>
              <w:jc w:val="center"/>
              <w:textAlignment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8A8A">
            <w:pPr>
              <w:jc w:val="center"/>
              <w:rPr>
                <w:rFonts w:hint="eastAsia" w:ascii="宋体" w:hAnsi="宋体" w:cs="宋体"/>
                <w:color w:val="auto"/>
                <w:sz w:val="22"/>
                <w:szCs w:val="22"/>
              </w:rPr>
            </w:pPr>
          </w:p>
        </w:tc>
      </w:tr>
    </w:tbl>
    <w:p w14:paraId="06EE5520">
      <w:pPr>
        <w:pStyle w:val="62"/>
        <w:rPr>
          <w:rFonts w:hint="eastAsia"/>
        </w:rPr>
      </w:pPr>
    </w:p>
    <w:p w14:paraId="3418D972">
      <w:pPr>
        <w:spacing w:line="500" w:lineRule="exact"/>
        <w:ind w:firstLine="441"/>
        <w:rPr>
          <w:rFonts w:hint="eastAsia" w:ascii="宋体" w:hAnsi="宋体" w:cs="宋体"/>
          <w:color w:val="auto"/>
          <w:sz w:val="24"/>
          <w:highlight w:val="none"/>
          <w:shd w:val="clear" w:color="auto" w:fill="FFFFFF"/>
          <w:lang w:val="en-US" w:eastAsia="zh-CN"/>
          <w14:ligatures w14:val="standardContextual"/>
        </w:rPr>
      </w:pPr>
      <w:bookmarkStart w:id="88" w:name="OLE_LINK37"/>
      <w:r>
        <w:rPr>
          <w:rFonts w:hint="eastAsia" w:ascii="宋体" w:hAnsi="宋体" w:cs="宋体"/>
          <w:color w:val="auto"/>
          <w:sz w:val="24"/>
          <w:highlight w:val="none"/>
          <w:shd w:val="clear" w:color="auto" w:fill="FFFFFF"/>
          <w:lang w:val="en-US" w:eastAsia="zh-CN"/>
          <w14:ligatures w14:val="standardContextual"/>
        </w:rPr>
        <w:t>（二）空间设计</w:t>
      </w:r>
    </w:p>
    <w:p w14:paraId="728D0070">
      <w:pPr>
        <w:spacing w:line="500" w:lineRule="exact"/>
        <w:ind w:firstLine="441"/>
        <w:rPr>
          <w:rFonts w:hint="eastAsia" w:ascii="宋体" w:hAnsi="宋体" w:cs="宋体"/>
          <w:color w:val="333333"/>
          <w:sz w:val="24"/>
          <w:highlight w:val="none"/>
          <w:shd w:val="clear" w:color="auto" w:fill="FFFFFF"/>
          <w:lang w:val="en-US" w:eastAsia="zh-CN"/>
        </w:rPr>
      </w:pPr>
      <w:r>
        <w:rPr>
          <w:rFonts w:hint="eastAsia" w:ascii="宋体" w:hAnsi="宋体" w:cs="宋体"/>
          <w:color w:val="auto"/>
          <w:sz w:val="24"/>
          <w:highlight w:val="none"/>
          <w:shd w:val="clear" w:color="auto" w:fill="FFFFFF"/>
          <w:lang w:val="en-US" w:eastAsia="zh-CN"/>
          <w14:ligatures w14:val="standardContextual"/>
        </w:rPr>
        <w:t>依据礼堂初步设计对礼堂进行详细规划设计，</w:t>
      </w:r>
      <w:r>
        <w:rPr>
          <w:rFonts w:hint="eastAsia" w:ascii="宋体" w:hAnsi="宋体" w:cs="宋体"/>
          <w:color w:val="auto"/>
          <w:sz w:val="24"/>
          <w:highlight w:val="none"/>
          <w:shd w:val="clear" w:color="auto" w:fill="FFFFFF"/>
          <w14:ligatures w14:val="standardContextual"/>
        </w:rPr>
        <w:t>划分区域，使其符合展览要求。</w:t>
      </w:r>
      <w:r>
        <w:rPr>
          <w:rFonts w:hint="eastAsia" w:ascii="宋体" w:hAnsi="宋体" w:cs="宋体"/>
          <w:color w:val="333333"/>
          <w:sz w:val="24"/>
          <w:highlight w:val="none"/>
          <w:shd w:val="clear" w:color="auto" w:fill="FFFFFF"/>
          <w:lang w:val="en-US" w:eastAsia="zh-CN"/>
        </w:rPr>
        <w:t>按照图纸进行空间设计和装修，包括吊顶、门槛石、地面、舞台面板、隔墙装饰板、活动隔板及隔断墙、木质门、配电照明、空调等设施。要求在非展览期间可以还原作为会议等活动使用。</w:t>
      </w:r>
    </w:p>
    <w:p w14:paraId="4FB71A36">
      <w:pPr>
        <w:spacing w:line="500" w:lineRule="exact"/>
        <w:ind w:firstLine="441"/>
        <w:rPr>
          <w:rFonts w:hint="default" w:ascii="宋体" w:hAnsi="宋体" w:cs="宋体"/>
          <w:color w:val="auto"/>
          <w:sz w:val="24"/>
          <w:highlight w:val="none"/>
          <w:shd w:val="clear" w:color="auto" w:fill="FFFFFF"/>
          <w:lang w:val="en-US" w:eastAsia="zh-CN"/>
          <w14:ligatures w14:val="standardContextual"/>
        </w:rPr>
      </w:pPr>
      <w:r>
        <w:rPr>
          <w:rFonts w:hint="eastAsia" w:ascii="宋体" w:hAnsi="宋体" w:cs="宋体"/>
          <w:color w:val="auto"/>
          <w:sz w:val="24"/>
          <w:highlight w:val="none"/>
          <w:shd w:val="clear" w:color="auto" w:fill="FFFFFF"/>
          <w:lang w:val="en-US" w:eastAsia="zh-CN"/>
          <w14:ligatures w14:val="standardContextual"/>
        </w:rPr>
        <w:t>（三）文化展布</w:t>
      </w:r>
    </w:p>
    <w:p w14:paraId="08C06F94">
      <w:pPr>
        <w:spacing w:line="500" w:lineRule="exact"/>
        <w:ind w:firstLine="441"/>
        <w:rPr>
          <w:rFonts w:hint="default" w:ascii="宋体" w:hAnsi="宋体" w:cs="宋体"/>
          <w:color w:val="auto"/>
          <w:sz w:val="24"/>
          <w:highlight w:val="none"/>
          <w:shd w:val="clear" w:color="auto" w:fill="FFFFFF"/>
          <w:lang w:val="en-US" w:eastAsia="zh-CN"/>
          <w14:ligatures w14:val="standardContextual"/>
        </w:rPr>
      </w:pPr>
      <w:r>
        <w:rPr>
          <w:rFonts w:hint="eastAsia" w:ascii="宋体" w:hAnsi="宋体" w:cs="宋体"/>
          <w:color w:val="auto"/>
          <w:sz w:val="24"/>
          <w:highlight w:val="none"/>
          <w:shd w:val="clear" w:color="auto" w:fill="FFFFFF"/>
          <w:lang w:val="en-US" w:eastAsia="zh-CN"/>
          <w14:ligatures w14:val="standardContextual"/>
        </w:rPr>
        <w:t>结合空间设计，对文化设计内容进行合理展布。制作沙盘模型和视频，并配套视频展示设备。</w:t>
      </w:r>
    </w:p>
    <w:p w14:paraId="01DB10F8">
      <w:pPr>
        <w:spacing w:line="500" w:lineRule="exact"/>
        <w:ind w:firstLine="441"/>
        <w:rPr>
          <w:rFonts w:hint="eastAsia" w:ascii="宋体" w:hAnsi="宋体" w:cs="宋体"/>
          <w:b/>
          <w:bCs/>
          <w:sz w:val="24"/>
          <w:highlight w:val="none"/>
        </w:rPr>
      </w:pPr>
      <w:r>
        <w:rPr>
          <w:rFonts w:hint="eastAsia" w:ascii="宋体" w:hAnsi="宋体" w:cs="宋体"/>
          <w:b/>
          <w:bCs/>
          <w:sz w:val="24"/>
          <w:highlight w:val="none"/>
        </w:rPr>
        <w:t>四、合同履行期限</w:t>
      </w:r>
    </w:p>
    <w:p w14:paraId="1412274D">
      <w:pPr>
        <w:spacing w:line="500" w:lineRule="exact"/>
        <w:ind w:firstLine="441"/>
        <w:rPr>
          <w:rFonts w:hint="eastAsia" w:ascii="宋体" w:hAnsi="宋体" w:eastAsia="宋体" w:cs="宋体"/>
          <w:color w:val="333333"/>
          <w:sz w:val="24"/>
          <w:highlight w:val="none"/>
          <w:shd w:val="clear" w:color="auto" w:fill="FFFFFF"/>
          <w:lang w:eastAsia="zh-CN"/>
        </w:rPr>
      </w:pPr>
      <w:bookmarkStart w:id="89" w:name="OLE_LINK33"/>
      <w:r>
        <w:rPr>
          <w:rFonts w:hint="eastAsia" w:ascii="宋体" w:hAnsi="宋体" w:cs="宋体"/>
          <w:color w:val="333333"/>
          <w:sz w:val="24"/>
          <w:highlight w:val="none"/>
          <w:shd w:val="clear" w:color="auto" w:fill="FFFFFF"/>
        </w:rPr>
        <w:t>签订合同之日</w:t>
      </w:r>
      <w:r>
        <w:rPr>
          <w:rFonts w:hint="eastAsia" w:ascii="宋体" w:hAnsi="宋体" w:cs="宋体"/>
          <w:color w:val="333333"/>
          <w:sz w:val="24"/>
          <w:highlight w:val="none"/>
          <w:shd w:val="clear" w:color="auto" w:fill="FFFFFF"/>
          <w:lang w:val="en-US" w:eastAsia="zh-CN"/>
        </w:rPr>
        <w:t>起</w:t>
      </w:r>
      <w:r>
        <w:rPr>
          <w:rFonts w:hint="eastAsia" w:ascii="宋体" w:hAnsi="宋体" w:cs="宋体"/>
          <w:color w:val="333333"/>
          <w:sz w:val="24"/>
          <w:highlight w:val="none"/>
          <w:shd w:val="clear" w:color="auto" w:fill="FFFFFF"/>
          <w:lang w:eastAsia="zh-CN"/>
        </w:rPr>
        <w:t>计</w:t>
      </w:r>
      <w:r>
        <w:rPr>
          <w:rFonts w:hint="eastAsia" w:ascii="宋体" w:hAnsi="宋体" w:cs="宋体"/>
          <w:color w:val="333333"/>
          <w:sz w:val="24"/>
          <w:highlight w:val="none"/>
          <w:shd w:val="clear" w:color="auto" w:fill="FFFFFF"/>
          <w:lang w:val="en-US" w:eastAsia="zh-CN"/>
        </w:rPr>
        <w:t>30日内完成文化社区建设的方案编制并通过专家组评审方可建设。</w:t>
      </w:r>
      <w:r>
        <w:rPr>
          <w:rFonts w:hint="eastAsia" w:ascii="宋体" w:hAnsi="宋体" w:cs="宋体"/>
          <w:color w:val="333333"/>
          <w:sz w:val="24"/>
          <w:highlight w:val="none"/>
          <w:shd w:val="clear" w:color="auto" w:fill="FFFFFF"/>
        </w:rPr>
        <w:t>签订合同之日起计90日内完成项目交付及调试并</w:t>
      </w:r>
      <w:r>
        <w:rPr>
          <w:rFonts w:hint="eastAsia" w:ascii="宋体" w:hAnsi="宋体" w:cs="宋体"/>
          <w:color w:val="333333"/>
          <w:sz w:val="24"/>
          <w:highlight w:val="none"/>
          <w:shd w:val="clear" w:color="auto" w:fill="FFFFFF"/>
          <w:lang w:eastAsia="zh-CN"/>
        </w:rPr>
        <w:t>通过专家组验收后，</w:t>
      </w:r>
      <w:r>
        <w:rPr>
          <w:rFonts w:hint="eastAsia" w:ascii="宋体" w:hAnsi="宋体" w:cs="宋体"/>
          <w:color w:val="333333"/>
          <w:sz w:val="24"/>
          <w:highlight w:val="none"/>
          <w:shd w:val="clear" w:color="auto" w:fill="FFFFFF"/>
        </w:rPr>
        <w:t>正常投入使用</w:t>
      </w:r>
      <w:r>
        <w:rPr>
          <w:rFonts w:hint="eastAsia" w:ascii="宋体" w:hAnsi="宋体" w:cs="宋体"/>
          <w:color w:val="333333"/>
          <w:sz w:val="24"/>
          <w:highlight w:val="none"/>
          <w:shd w:val="clear" w:color="auto" w:fill="FFFFFF"/>
          <w:lang w:eastAsia="zh-CN"/>
        </w:rPr>
        <w:t>。</w:t>
      </w:r>
    </w:p>
    <w:bookmarkEnd w:id="89"/>
    <w:p w14:paraId="39921FD2">
      <w:pPr>
        <w:spacing w:line="500" w:lineRule="exact"/>
        <w:ind w:firstLine="441"/>
        <w:rPr>
          <w:rFonts w:hint="eastAsia" w:ascii="宋体" w:hAnsi="宋体" w:cs="宋体"/>
          <w:b/>
          <w:bCs/>
          <w:sz w:val="24"/>
          <w:highlight w:val="none"/>
        </w:rPr>
      </w:pPr>
      <w:r>
        <w:rPr>
          <w:rFonts w:hint="eastAsia" w:ascii="宋体" w:hAnsi="宋体" w:cs="宋体"/>
          <w:b/>
          <w:bCs/>
          <w:sz w:val="24"/>
          <w:highlight w:val="none"/>
        </w:rPr>
        <w:t>五、质保期</w:t>
      </w:r>
    </w:p>
    <w:p w14:paraId="4A734B5C">
      <w:pPr>
        <w:spacing w:line="500" w:lineRule="exact"/>
        <w:ind w:firstLine="441"/>
        <w:rPr>
          <w:rFonts w:hint="eastAsia" w:ascii="宋体" w:hAnsi="宋体" w:cs="宋体"/>
          <w:color w:val="333333"/>
          <w:sz w:val="24"/>
          <w:highlight w:val="none"/>
          <w:shd w:val="clear" w:color="auto" w:fill="FFFFFF"/>
        </w:rPr>
      </w:pPr>
      <w:r>
        <w:rPr>
          <w:rFonts w:ascii="宋体" w:hAnsi="宋体" w:cs="宋体"/>
          <w:color w:val="333333"/>
          <w:sz w:val="24"/>
          <w:highlight w:val="none"/>
          <w:shd w:val="clear" w:color="auto" w:fill="FFFFFF"/>
        </w:rPr>
        <w:t>质保期不少于2年，时间从采购人验收合格之日起计算。</w:t>
      </w:r>
    </w:p>
    <w:p w14:paraId="6EF4A29F">
      <w:pPr>
        <w:spacing w:line="500" w:lineRule="exact"/>
        <w:ind w:firstLine="441"/>
        <w:rPr>
          <w:rFonts w:hint="eastAsia" w:ascii="宋体" w:hAnsi="宋体" w:cs="宋体"/>
          <w:color w:val="333333"/>
          <w:sz w:val="24"/>
          <w:highlight w:val="none"/>
          <w:shd w:val="clear" w:color="auto" w:fill="FFFFFF"/>
        </w:rPr>
      </w:pPr>
      <w:r>
        <w:rPr>
          <w:rFonts w:ascii="宋体" w:hAnsi="宋体" w:cs="宋体"/>
          <w:color w:val="333333"/>
          <w:sz w:val="24"/>
          <w:highlight w:val="none"/>
          <w:shd w:val="clear" w:color="auto" w:fill="FFFFFF"/>
        </w:rPr>
        <w:t>质保期内供应商须免费负责修理和替换任何由于配件自身的质量问题造成的损坏。配件更换后的质保期仍为不少于2年。</w:t>
      </w:r>
    </w:p>
    <w:p w14:paraId="2C259653">
      <w:pPr>
        <w:spacing w:line="500" w:lineRule="exact"/>
        <w:ind w:firstLine="441"/>
        <w:rPr>
          <w:rFonts w:hint="eastAsia" w:ascii="宋体" w:hAnsi="宋体" w:cs="宋体"/>
          <w:b/>
          <w:bCs/>
          <w:sz w:val="24"/>
          <w:highlight w:val="none"/>
        </w:rPr>
      </w:pPr>
      <w:r>
        <w:rPr>
          <w:rFonts w:hint="eastAsia" w:ascii="宋体" w:hAnsi="宋体" w:cs="宋体"/>
          <w:b/>
          <w:bCs/>
          <w:sz w:val="24"/>
          <w:highlight w:val="none"/>
        </w:rPr>
        <w:t>六、付款方式</w:t>
      </w:r>
    </w:p>
    <w:p w14:paraId="76908C85">
      <w:pPr>
        <w:widowControl/>
        <w:spacing w:line="500" w:lineRule="exact"/>
        <w:ind w:firstLine="480" w:firstLineChars="200"/>
        <w:jc w:val="left"/>
        <w:rPr>
          <w:rFonts w:hint="eastAsia" w:ascii="宋体" w:hAnsi="宋体" w:cs="宋体"/>
          <w:color w:val="333333"/>
          <w:sz w:val="24"/>
          <w:highlight w:val="none"/>
          <w:shd w:val="clear" w:color="auto" w:fill="FFFFFF"/>
          <w:lang w:val="zh-CN"/>
        </w:rPr>
      </w:pPr>
      <w:r>
        <w:rPr>
          <w:rFonts w:hint="eastAsia" w:ascii="宋体" w:hAnsi="宋体" w:cs="宋体"/>
          <w:color w:val="333333"/>
          <w:sz w:val="24"/>
          <w:highlight w:val="none"/>
          <w:shd w:val="clear" w:color="auto" w:fill="FFFFFF"/>
          <w:lang w:val="zh-CN"/>
        </w:rPr>
        <w:t>1、合同生效以及具备实施条件后7个工作日内，采购人向成交单位支付合同价款40%的预付款，签订合同时成交单位明确表示无需预付款或者主动要求降低预付款比例的，可按其要求执行；</w:t>
      </w:r>
    </w:p>
    <w:p w14:paraId="34FF10F8">
      <w:pPr>
        <w:widowControl/>
        <w:spacing w:line="500" w:lineRule="exact"/>
        <w:ind w:firstLine="480" w:firstLineChars="200"/>
        <w:jc w:val="left"/>
        <w:rPr>
          <w:rFonts w:hint="eastAsia" w:ascii="宋体" w:hAnsi="宋体" w:cs="宋体"/>
          <w:color w:val="333333"/>
          <w:sz w:val="24"/>
          <w:highlight w:val="none"/>
          <w:shd w:val="clear" w:color="auto" w:fill="FFFFFF"/>
          <w:lang w:val="zh-CN"/>
        </w:rPr>
      </w:pPr>
      <w:r>
        <w:rPr>
          <w:rFonts w:hint="eastAsia" w:ascii="宋体" w:hAnsi="宋体" w:cs="宋体"/>
          <w:color w:val="333333"/>
          <w:sz w:val="24"/>
          <w:highlight w:val="none"/>
          <w:shd w:val="clear" w:color="auto" w:fill="FFFFFF"/>
          <w:lang w:val="zh-CN"/>
        </w:rPr>
        <w:t>2、在安装调试完毕并经甲方确认验收合格后30天内支付</w:t>
      </w:r>
      <w:r>
        <w:rPr>
          <w:rFonts w:hint="eastAsia" w:ascii="宋体" w:hAnsi="宋体" w:cs="宋体"/>
          <w:color w:val="333333"/>
          <w:sz w:val="24"/>
          <w:highlight w:val="none"/>
          <w:shd w:val="clear" w:color="auto" w:fill="FFFFFF"/>
          <w:lang w:val="en-US" w:eastAsia="zh-CN"/>
        </w:rPr>
        <w:t>至</w:t>
      </w:r>
      <w:r>
        <w:rPr>
          <w:rFonts w:hint="eastAsia" w:ascii="宋体" w:hAnsi="宋体" w:cs="宋体"/>
          <w:color w:val="333333"/>
          <w:sz w:val="24"/>
          <w:highlight w:val="none"/>
          <w:shd w:val="clear" w:color="auto" w:fill="FFFFFF"/>
          <w:lang w:val="zh-CN"/>
        </w:rPr>
        <w:t>合同价的</w:t>
      </w:r>
      <w:r>
        <w:rPr>
          <w:rFonts w:hint="eastAsia" w:ascii="宋体" w:hAnsi="宋体" w:cs="宋体"/>
          <w:color w:val="333333"/>
          <w:sz w:val="24"/>
          <w:highlight w:val="none"/>
          <w:shd w:val="clear" w:color="auto" w:fill="FFFFFF"/>
          <w:lang w:val="en-US" w:eastAsia="zh-CN"/>
        </w:rPr>
        <w:t>100</w:t>
      </w:r>
      <w:r>
        <w:rPr>
          <w:rFonts w:hint="eastAsia" w:ascii="宋体" w:hAnsi="宋体" w:cs="宋体"/>
          <w:color w:val="333333"/>
          <w:sz w:val="24"/>
          <w:highlight w:val="none"/>
          <w:shd w:val="clear" w:color="auto" w:fill="FFFFFF"/>
          <w:lang w:val="zh-CN"/>
        </w:rPr>
        <w:t>%。</w:t>
      </w:r>
    </w:p>
    <w:p w14:paraId="60448102">
      <w:pPr>
        <w:spacing w:line="500" w:lineRule="exact"/>
        <w:ind w:firstLine="441"/>
        <w:rPr>
          <w:rFonts w:hint="eastAsia" w:ascii="宋体" w:hAnsi="宋体" w:cs="宋体"/>
          <w:b/>
          <w:bCs/>
          <w:sz w:val="24"/>
          <w:highlight w:val="none"/>
        </w:rPr>
      </w:pPr>
      <w:r>
        <w:rPr>
          <w:rFonts w:hint="eastAsia" w:ascii="宋体" w:hAnsi="宋体" w:cs="宋体"/>
          <w:b/>
          <w:bCs/>
          <w:sz w:val="24"/>
          <w:highlight w:val="none"/>
        </w:rPr>
        <w:t>七、售后服务要求</w:t>
      </w:r>
    </w:p>
    <w:p w14:paraId="77EF8108">
      <w:pPr>
        <w:spacing w:line="500" w:lineRule="exact"/>
        <w:ind w:firstLine="480" w:firstLineChars="200"/>
        <w:rPr>
          <w:rFonts w:hint="eastAsia" w:ascii="宋体" w:hAnsi="宋体" w:cs="宋体"/>
          <w:sz w:val="24"/>
        </w:rPr>
      </w:pPr>
      <w:r>
        <w:rPr>
          <w:rFonts w:hint="eastAsia" w:ascii="宋体" w:hAnsi="宋体" w:cs="宋体"/>
          <w:sz w:val="24"/>
          <w:highlight w:val="none"/>
        </w:rPr>
        <w:t>在产品保修期内，一旦发生质量问题，中标人保证在接到通知后30分钟内作出响</w:t>
      </w:r>
      <w:bookmarkEnd w:id="88"/>
      <w:r>
        <w:rPr>
          <w:rFonts w:hint="eastAsia" w:ascii="宋体" w:hAnsi="宋体" w:cs="宋体"/>
          <w:sz w:val="24"/>
        </w:rPr>
        <w:t>应，4小时内到现场进行维修、更换或退货，费用由中标人负责。如中标人在接到通知的4小时内没有答复或处理问题，则视为中标人承认质量问题并承担由此而发生的一切费用。保修期间产品的一切质量问题，更换部件及产品本身质量原因造成的直接经济损失应全部由中标人自行负责，更换时间不得超出48小时。如不能保证48小时内解决问题需及时提供备机确保数据获取率。</w:t>
      </w:r>
    </w:p>
    <w:p w14:paraId="6BDEE4DA">
      <w:pPr>
        <w:numPr>
          <w:ilvl w:val="0"/>
          <w:numId w:val="9"/>
        </w:numPr>
        <w:adjustRightInd/>
        <w:spacing w:line="480" w:lineRule="exact"/>
        <w:ind w:firstLine="482" w:firstLineChars="200"/>
        <w:rPr>
          <w:rFonts w:hint="eastAsia" w:ascii="宋体" w:hAnsi="宋体" w:cs="宋体"/>
          <w:b/>
          <w:kern w:val="0"/>
          <w:sz w:val="24"/>
        </w:rPr>
      </w:pPr>
      <w:r>
        <w:rPr>
          <w:rFonts w:hint="eastAsia" w:ascii="宋体" w:hAnsi="宋体" w:cs="宋体"/>
          <w:b/>
          <w:kern w:val="0"/>
          <w:sz w:val="24"/>
        </w:rPr>
        <w:t>验收</w:t>
      </w:r>
    </w:p>
    <w:p w14:paraId="08656691">
      <w:pPr>
        <w:adjustRightInd/>
        <w:spacing w:line="480" w:lineRule="exact"/>
        <w:ind w:firstLine="480" w:firstLineChars="200"/>
        <w:rPr>
          <w:rFonts w:hint="eastAsia" w:ascii="宋体" w:hAnsi="宋体" w:cs="宋体"/>
          <w:bCs/>
          <w:kern w:val="0"/>
          <w:sz w:val="24"/>
        </w:rPr>
      </w:pPr>
      <w:r>
        <w:rPr>
          <w:rFonts w:hint="eastAsia" w:ascii="宋体" w:hAnsi="宋体" w:cs="宋体"/>
          <w:bCs/>
          <w:kern w:val="0"/>
          <w:sz w:val="24"/>
        </w:rPr>
        <w:t>验收按国家有关规范标准（国家无验收规范标准的按双方合同规定的要求）进行。</w:t>
      </w:r>
    </w:p>
    <w:p w14:paraId="55A78CCF">
      <w:pPr>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br w:type="page"/>
      </w:r>
    </w:p>
    <w:bookmarkEnd w:id="87"/>
    <w:p w14:paraId="38B08AE5">
      <w:pPr>
        <w:pStyle w:val="61"/>
        <w:rPr>
          <w:rFonts w:hint="eastAsia" w:cs="仿宋_GB2312" w:asciiTheme="minorEastAsia" w:hAnsiTheme="minorEastAsia" w:eastAsiaTheme="minorEastAsia"/>
          <w:b/>
          <w:sz w:val="36"/>
          <w:szCs w:val="36"/>
          <w:lang w:val="en-US"/>
        </w:rPr>
      </w:pPr>
      <w:r>
        <w:rPr>
          <w:rFonts w:hint="eastAsia" w:cs="仿宋_GB2312" w:asciiTheme="minorEastAsia" w:hAnsiTheme="minorEastAsia" w:eastAsiaTheme="minorEastAsia"/>
          <w:b/>
          <w:sz w:val="36"/>
          <w:szCs w:val="36"/>
        </w:rPr>
        <w:drawing>
          <wp:anchor distT="0" distB="0" distL="114300" distR="114300" simplePos="0" relativeHeight="251682816" behindDoc="1" locked="0" layoutInCell="1" allowOverlap="1">
            <wp:simplePos x="0" y="0"/>
            <wp:positionH relativeFrom="column">
              <wp:posOffset>-475615</wp:posOffset>
            </wp:positionH>
            <wp:positionV relativeFrom="paragraph">
              <wp:posOffset>323850</wp:posOffset>
            </wp:positionV>
            <wp:extent cx="6634480" cy="5343525"/>
            <wp:effectExtent l="0" t="0" r="0" b="9525"/>
            <wp:wrapTight wrapText="bothSides">
              <wp:wrapPolygon>
                <wp:start x="0" y="0"/>
                <wp:lineTo x="0" y="21561"/>
                <wp:lineTo x="21521" y="21561"/>
                <wp:lineTo x="21521" y="0"/>
                <wp:lineTo x="0" y="0"/>
              </wp:wrapPolygon>
            </wp:wrapTight>
            <wp:docPr id="6" name="图片 6" descr="47125df275b70ca0e111effd27917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7125df275b70ca0e111effd27917f2"/>
                    <pic:cNvPicPr>
                      <a:picLocks noChangeAspect="1"/>
                    </pic:cNvPicPr>
                  </pic:nvPicPr>
                  <pic:blipFill>
                    <a:blip r:embed="rId18"/>
                    <a:stretch>
                      <a:fillRect/>
                    </a:stretch>
                  </pic:blipFill>
                  <pic:spPr>
                    <a:xfrm>
                      <a:off x="0" y="0"/>
                      <a:ext cx="6634480" cy="5343525"/>
                    </a:xfrm>
                    <a:prstGeom prst="rect">
                      <a:avLst/>
                    </a:prstGeom>
                  </pic:spPr>
                </pic:pic>
              </a:graphicData>
            </a:graphic>
          </wp:anchor>
        </w:drawing>
      </w:r>
      <w:r>
        <w:rPr>
          <w:rFonts w:hint="eastAsia" w:cs="仿宋_GB2312" w:asciiTheme="minorEastAsia" w:hAnsiTheme="minorEastAsia" w:eastAsiaTheme="minorEastAsia"/>
          <w:b/>
          <w:sz w:val="36"/>
          <w:szCs w:val="36"/>
          <w:lang w:val="en-US"/>
        </w:rPr>
        <w:t>附图仅作参考</w:t>
      </w:r>
    </w:p>
    <w:p w14:paraId="67CD393F">
      <w:pPr>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br w:type="page"/>
      </w:r>
    </w:p>
    <w:p w14:paraId="471A1FB8">
      <w:pPr>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drawing>
          <wp:anchor distT="0" distB="0" distL="114300" distR="114300" simplePos="0" relativeHeight="251683840" behindDoc="1" locked="0" layoutInCell="1" allowOverlap="1">
            <wp:simplePos x="0" y="0"/>
            <wp:positionH relativeFrom="column">
              <wp:posOffset>-323850</wp:posOffset>
            </wp:positionH>
            <wp:positionV relativeFrom="paragraph">
              <wp:posOffset>726440</wp:posOffset>
            </wp:positionV>
            <wp:extent cx="6269990" cy="4576445"/>
            <wp:effectExtent l="0" t="0" r="0" b="14605"/>
            <wp:wrapTight wrapText="bothSides">
              <wp:wrapPolygon>
                <wp:start x="0" y="0"/>
                <wp:lineTo x="0" y="21489"/>
                <wp:lineTo x="21526" y="21489"/>
                <wp:lineTo x="21526" y="0"/>
                <wp:lineTo x="0" y="0"/>
              </wp:wrapPolygon>
            </wp:wrapTight>
            <wp:docPr id="7" name="图片 7" descr="5dc7bbf3beb85a86301b950e6937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dc7bbf3beb85a86301b950e6937fd9"/>
                    <pic:cNvPicPr>
                      <a:picLocks noChangeAspect="1"/>
                    </pic:cNvPicPr>
                  </pic:nvPicPr>
                  <pic:blipFill>
                    <a:blip r:embed="rId19"/>
                    <a:stretch>
                      <a:fillRect/>
                    </a:stretch>
                  </pic:blipFill>
                  <pic:spPr>
                    <a:xfrm>
                      <a:off x="0" y="0"/>
                      <a:ext cx="6269990" cy="4576445"/>
                    </a:xfrm>
                    <a:prstGeom prst="rect">
                      <a:avLst/>
                    </a:prstGeom>
                  </pic:spPr>
                </pic:pic>
              </a:graphicData>
            </a:graphic>
          </wp:anchor>
        </w:drawing>
      </w:r>
      <w:r>
        <w:rPr>
          <w:rFonts w:hint="eastAsia" w:cs="仿宋_GB2312" w:asciiTheme="minorEastAsia" w:hAnsiTheme="minorEastAsia" w:eastAsiaTheme="minorEastAsia"/>
          <w:b/>
          <w:sz w:val="36"/>
          <w:szCs w:val="36"/>
        </w:rPr>
        <w:br w:type="page"/>
      </w:r>
    </w:p>
    <w:p w14:paraId="503FBD05">
      <w:pPr>
        <w:adjustRightInd/>
        <w:spacing w:line="360" w:lineRule="auto"/>
        <w:jc w:val="center"/>
        <w:outlineLvl w:val="0"/>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第五部分  </w:t>
      </w:r>
      <w:bookmarkEnd w:id="85"/>
      <w:bookmarkEnd w:id="86"/>
      <w:bookmarkStart w:id="90" w:name="第四部分"/>
      <w:r>
        <w:rPr>
          <w:rFonts w:hint="eastAsia" w:cs="仿宋_GB2312" w:asciiTheme="minorEastAsia" w:hAnsiTheme="minorEastAsia" w:eastAsiaTheme="minorEastAsia"/>
          <w:b/>
          <w:sz w:val="36"/>
          <w:szCs w:val="36"/>
        </w:rPr>
        <w:t>评审方法及评审标准</w:t>
      </w:r>
    </w:p>
    <w:p w14:paraId="3843473A">
      <w:pPr>
        <w:pStyle w:val="397"/>
        <w:spacing w:before="0"/>
        <w:ind w:firstLine="643"/>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评审方法前附表</w:t>
      </w:r>
    </w:p>
    <w:tbl>
      <w:tblPr>
        <w:tblStyle w:val="63"/>
        <w:tblW w:w="105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7"/>
        <w:gridCol w:w="6844"/>
        <w:gridCol w:w="780"/>
        <w:gridCol w:w="915"/>
        <w:gridCol w:w="1301"/>
      </w:tblGrid>
      <w:tr w14:paraId="663F0F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5" w:hRule="atLeast"/>
          <w:jc w:val="center"/>
        </w:trPr>
        <w:tc>
          <w:tcPr>
            <w:tcW w:w="697" w:type="dxa"/>
            <w:tcBorders>
              <w:top w:val="single" w:color="auto" w:sz="4" w:space="0"/>
              <w:left w:val="single" w:color="auto" w:sz="4" w:space="0"/>
              <w:right w:val="single" w:color="auto" w:sz="4" w:space="0"/>
            </w:tcBorders>
            <w:vAlign w:val="center"/>
          </w:tcPr>
          <w:p w14:paraId="25B33421">
            <w:pPr>
              <w:widowControl/>
              <w:adjustRightInd/>
              <w:spacing w:line="420" w:lineRule="exact"/>
              <w:jc w:val="center"/>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序号</w:t>
            </w:r>
          </w:p>
        </w:tc>
        <w:tc>
          <w:tcPr>
            <w:tcW w:w="6844" w:type="dxa"/>
            <w:tcBorders>
              <w:top w:val="single" w:color="auto" w:sz="4" w:space="0"/>
              <w:left w:val="single" w:color="auto" w:sz="4" w:space="0"/>
              <w:right w:val="single" w:color="auto" w:sz="4" w:space="0"/>
            </w:tcBorders>
            <w:vAlign w:val="center"/>
          </w:tcPr>
          <w:p w14:paraId="019BB2DA">
            <w:pPr>
              <w:widowControl/>
              <w:adjustRightInd/>
              <w:spacing w:line="4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评审标准</w:t>
            </w:r>
          </w:p>
        </w:tc>
        <w:tc>
          <w:tcPr>
            <w:tcW w:w="780" w:type="dxa"/>
            <w:tcBorders>
              <w:top w:val="single" w:color="auto" w:sz="4" w:space="0"/>
              <w:left w:val="single" w:color="auto" w:sz="4" w:space="0"/>
              <w:bottom w:val="single" w:color="auto" w:sz="4" w:space="0"/>
              <w:right w:val="single" w:color="auto" w:sz="4" w:space="0"/>
            </w:tcBorders>
            <w:vAlign w:val="center"/>
          </w:tcPr>
          <w:p w14:paraId="7DD2FC70">
            <w:pPr>
              <w:widowControl/>
              <w:adjustRightInd/>
              <w:spacing w:line="4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915" w:type="dxa"/>
            <w:tcBorders>
              <w:top w:val="single" w:color="auto" w:sz="4" w:space="0"/>
              <w:left w:val="single" w:color="auto" w:sz="4" w:space="0"/>
              <w:right w:val="single" w:color="auto" w:sz="4" w:space="0"/>
            </w:tcBorders>
            <w:vAlign w:val="center"/>
          </w:tcPr>
          <w:p w14:paraId="64E3E621">
            <w:pPr>
              <w:widowControl/>
              <w:adjustRightInd/>
              <w:spacing w:line="4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主观分/客观分属性</w:t>
            </w:r>
          </w:p>
        </w:tc>
        <w:tc>
          <w:tcPr>
            <w:tcW w:w="1301" w:type="dxa"/>
            <w:tcBorders>
              <w:top w:val="single" w:color="auto" w:sz="4" w:space="0"/>
              <w:left w:val="single" w:color="auto" w:sz="4" w:space="0"/>
              <w:right w:val="single" w:color="auto" w:sz="4" w:space="0"/>
            </w:tcBorders>
            <w:vAlign w:val="center"/>
          </w:tcPr>
          <w:p w14:paraId="4F792BA2">
            <w:pPr>
              <w:widowControl/>
              <w:adjustRightInd/>
              <w:spacing w:line="4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磋商响应文件中评标标准相应的商务技术资料目录*</w:t>
            </w:r>
          </w:p>
        </w:tc>
      </w:tr>
      <w:tr w14:paraId="3E3A3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7" w:type="dxa"/>
            <w:tcBorders>
              <w:top w:val="single" w:color="auto" w:sz="4" w:space="0"/>
              <w:left w:val="single" w:color="auto" w:sz="4" w:space="0"/>
              <w:bottom w:val="single" w:color="auto" w:sz="4" w:space="0"/>
              <w:right w:val="single" w:color="auto" w:sz="4" w:space="0"/>
            </w:tcBorders>
            <w:vAlign w:val="center"/>
          </w:tcPr>
          <w:p w14:paraId="58E4119E">
            <w:pPr>
              <w:widowControl/>
              <w:adjustRightInd/>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844" w:type="dxa"/>
            <w:tcBorders>
              <w:top w:val="single" w:color="auto" w:sz="4" w:space="0"/>
              <w:left w:val="single" w:color="auto" w:sz="4" w:space="0"/>
              <w:bottom w:val="single" w:color="auto" w:sz="4" w:space="0"/>
              <w:right w:val="single" w:color="auto" w:sz="4" w:space="0"/>
            </w:tcBorders>
            <w:vAlign w:val="center"/>
          </w:tcPr>
          <w:p w14:paraId="792BB023">
            <w:pPr>
              <w:adjustRightInd/>
              <w:spacing w:line="420" w:lineRule="exact"/>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由磋商小组针对本项目特征对项目方案各个部分进行综合评定：</w:t>
            </w:r>
          </w:p>
          <w:p w14:paraId="684D8E2A">
            <w:pPr>
              <w:adjustRightInd/>
              <w:spacing w:line="4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根据供应商对本项目的项目背景理解、目标、任务分析到位，描述清晰有助于本项目实施的得4分；项目理解到位、分析详尽且有可行性的得3分；项目理解比较到位、分析较为详尽的得2分；项目理解基本到位、分析基本合理的得1分。最高得4分。</w:t>
            </w:r>
          </w:p>
          <w:p w14:paraId="53507549">
            <w:pPr>
              <w:adjustRightInd/>
              <w:spacing w:line="4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本项目的设计总体方案的科学性和完整性，按照本项目要求，对项目需求能充分理解和把握，方案设计符合采购人实际需求，包括方案的科学性、先进性、可靠性、成熟性、合理性和扩展性:对项目需求准确把握，方案设计科学完整，方案配置合理有助于本项目实施的得4分；方案设计科学完整，方案配置合理的得3分；对项目需求有一定把握，方案设计基本贴近主题，方案配置较为合理的得2分；对项目需求把握一般，方案设计不科学不完整，配置不合理的得 1分。最高得4分。</w:t>
            </w:r>
          </w:p>
          <w:p w14:paraId="305C25F0">
            <w:pPr>
              <w:adjustRightInd/>
              <w:spacing w:line="420" w:lineRule="exact"/>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供应商提供的设计创意独特，直击主题，具有鲜明的识别性，突出标志性效果和视觉冲击力且有助于本项目实施的得4分；设计创意独特，直击主题，具有鲜明的识别性的得3分；设计效果缺乏创意、识别性不强的得2分；设计展示效果无创意，基本满足采购要求的得1分。最高得4分。</w:t>
            </w:r>
          </w:p>
          <w:p w14:paraId="5BFD6C4F">
            <w:pPr>
              <w:adjustRightInd/>
              <w:spacing w:line="420" w:lineRule="exact"/>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供应商提供的设计内容充分、全面考虑周到，方案完整程度高且有助于本项目实施的得4分；设计内容充分、全面，方案完整度高的得3分；设计内容考虑不充分、不全面的得2分；方案内容不完整、可行性一般的得1分。最高得4分。</w:t>
            </w:r>
          </w:p>
          <w:p w14:paraId="4BA7C1E0">
            <w:pPr>
              <w:adjustRightInd/>
              <w:spacing w:line="420" w:lineRule="exact"/>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供应商提供的场景效果图突出布展主题，内容条块清晰，效果图能体现展区的重点和特色，布局合理，落地实施性强的得4分；效果图布局合理、体现展区重点和特色的得3分；重点展示不明确、布局合理性缺失的得2分；效果图展示无重点，落地实施性不确定的得1分。最高得4分。</w:t>
            </w:r>
          </w:p>
          <w:p w14:paraId="6AD7A737">
            <w:pPr>
              <w:adjustRightInd/>
              <w:spacing w:line="420" w:lineRule="exact"/>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供应商提供布展所需的材料、设备配置完整，先进，环保，符合采购需求且有助于本项目实施的得6分；材料设备配置完整符合采购需求的得5分；材料设备提供不完整，基本符合采购需求的得3分；材料设备无品牌型号描述的得1分。最高得6分。</w:t>
            </w:r>
          </w:p>
          <w:p w14:paraId="189EF993">
            <w:pPr>
              <w:adjustRightInd/>
              <w:spacing w:line="420" w:lineRule="exact"/>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7、供应商针对本项目实施的项目进度安排，根据进度安排的科学性、合理性、规范性和可操作性，项目实施进度完全满足</w:t>
            </w:r>
            <w:r>
              <w:rPr>
                <w:rFonts w:hint="eastAsia" w:ascii="宋体" w:hAnsi="宋体" w:cs="宋体"/>
                <w:bCs/>
                <w:color w:val="auto"/>
                <w:sz w:val="24"/>
                <w:szCs w:val="24"/>
                <w:highlight w:val="none"/>
                <w:lang w:val="en-US" w:eastAsia="zh-CN"/>
              </w:rPr>
              <w:t>采购</w:t>
            </w:r>
            <w:r>
              <w:rPr>
                <w:rFonts w:hint="eastAsia" w:ascii="宋体" w:hAnsi="宋体" w:eastAsia="宋体" w:cs="宋体"/>
                <w:bCs/>
                <w:color w:val="auto"/>
                <w:sz w:val="24"/>
                <w:szCs w:val="24"/>
                <w:highlight w:val="none"/>
              </w:rPr>
              <w:t>需求且有助于本项目实施的得6分；进度安排合理、可行的得5分；进度安排方案较合理，可行性一般的得3分；进度安排方案简单，没有完全针对本项目的得1分，最高得6分。</w:t>
            </w:r>
          </w:p>
          <w:p w14:paraId="21813B61">
            <w:pPr>
              <w:pStyle w:val="25"/>
              <w:adjustRightInd/>
              <w:spacing w:line="42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应急方案及实施计划：供应商针对本项目提供应急方案及实施计划满足项目需求、合理、可行强有助于本项目实施的得6分；应急方案及实施计划满足项目需求、合理、可行强的得5分；应急方案及实施计划能基本能满足项目需求、整体较合理、可行一般的得3分；应急方案及实施计划一般的得1分。最高得6分。</w:t>
            </w:r>
          </w:p>
          <w:p w14:paraId="2CDD6292">
            <w:pPr>
              <w:pStyle w:val="25"/>
              <w:adjustRightInd/>
              <w:spacing w:line="42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9、根据供应商提供的针对本项目的安装、验收管理方案的合理性和适用性进行打分；验收方案合理适用的得5分，方案合理性适用性一般的得3分，方案有瑕疵得1分。最高得5分。</w:t>
            </w:r>
          </w:p>
          <w:p w14:paraId="49C2EC65">
            <w:pPr>
              <w:pStyle w:val="25"/>
              <w:adjustRightInd/>
              <w:spacing w:line="42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10、合理化建议及重难点分析：根据服务方案（包括服务内容、工作流程、工作标准、员工排班计划等），向采购人提出合理化建议或对重点难点进行分析，提供有效措施或方案的，满足项目需求、合理、可行强且有助于本项目实施的得6分；措施合理有效、可行的得5分；能基本能满足项目需求、整体较合理、可行一般的得3分；内容一般的得1分。最高得6分。</w:t>
            </w:r>
          </w:p>
          <w:p w14:paraId="40698180">
            <w:pPr>
              <w:widowControl/>
              <w:adjustRightInd/>
              <w:spacing w:line="4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以上方案未提供不得分。</w:t>
            </w:r>
          </w:p>
        </w:tc>
        <w:tc>
          <w:tcPr>
            <w:tcW w:w="780" w:type="dxa"/>
            <w:tcBorders>
              <w:top w:val="single" w:color="auto" w:sz="4" w:space="0"/>
              <w:left w:val="single" w:color="auto" w:sz="4" w:space="0"/>
              <w:bottom w:val="single" w:color="auto" w:sz="4" w:space="0"/>
              <w:right w:val="single" w:color="auto" w:sz="4" w:space="0"/>
            </w:tcBorders>
            <w:vAlign w:val="center"/>
          </w:tcPr>
          <w:p w14:paraId="404D73CE">
            <w:pPr>
              <w:widowControl/>
              <w:adjustRightInd/>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49分</w:t>
            </w:r>
          </w:p>
        </w:tc>
        <w:tc>
          <w:tcPr>
            <w:tcW w:w="915" w:type="dxa"/>
            <w:tcBorders>
              <w:top w:val="single" w:color="auto" w:sz="4" w:space="0"/>
              <w:left w:val="single" w:color="auto" w:sz="4" w:space="0"/>
              <w:bottom w:val="single" w:color="auto" w:sz="4" w:space="0"/>
              <w:right w:val="single" w:color="auto" w:sz="4" w:space="0"/>
            </w:tcBorders>
            <w:vAlign w:val="center"/>
          </w:tcPr>
          <w:p w14:paraId="3F07EAEA">
            <w:pPr>
              <w:widowControl/>
              <w:adjustRightInd/>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主观分</w:t>
            </w:r>
          </w:p>
        </w:tc>
        <w:tc>
          <w:tcPr>
            <w:tcW w:w="1301" w:type="dxa"/>
            <w:tcBorders>
              <w:top w:val="single" w:color="auto" w:sz="4" w:space="0"/>
              <w:left w:val="single" w:color="auto" w:sz="4" w:space="0"/>
              <w:bottom w:val="single" w:color="auto" w:sz="4" w:space="0"/>
              <w:right w:val="single" w:color="auto" w:sz="4" w:space="0"/>
            </w:tcBorders>
            <w:vAlign w:val="center"/>
          </w:tcPr>
          <w:p w14:paraId="51A4B597">
            <w:pPr>
              <w:widowControl/>
              <w:adjustRightInd/>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设计及施工方案</w:t>
            </w:r>
          </w:p>
        </w:tc>
      </w:tr>
      <w:tr w14:paraId="16549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7" w:type="dxa"/>
            <w:tcBorders>
              <w:top w:val="single" w:color="auto" w:sz="4" w:space="0"/>
              <w:left w:val="single" w:color="auto" w:sz="4" w:space="0"/>
              <w:bottom w:val="single" w:color="auto" w:sz="4" w:space="0"/>
              <w:right w:val="single" w:color="auto" w:sz="4" w:space="0"/>
            </w:tcBorders>
            <w:vAlign w:val="center"/>
          </w:tcPr>
          <w:p w14:paraId="6B366C32">
            <w:pPr>
              <w:widowControl/>
              <w:adjustRightInd/>
              <w:spacing w:line="420" w:lineRule="exact"/>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w:t>
            </w:r>
          </w:p>
        </w:tc>
        <w:tc>
          <w:tcPr>
            <w:tcW w:w="6844" w:type="dxa"/>
            <w:tcBorders>
              <w:top w:val="single" w:color="auto" w:sz="4" w:space="0"/>
              <w:left w:val="single" w:color="auto" w:sz="4" w:space="0"/>
              <w:bottom w:val="single" w:color="auto" w:sz="4" w:space="0"/>
              <w:right w:val="single" w:color="auto" w:sz="4" w:space="0"/>
            </w:tcBorders>
            <w:vAlign w:val="center"/>
          </w:tcPr>
          <w:p w14:paraId="60A12C5A">
            <w:pPr>
              <w:adjustRightInd/>
              <w:spacing w:line="420" w:lineRule="exact"/>
              <w:jc w:val="left"/>
              <w:rPr>
                <w:rFonts w:hint="eastAsia" w:ascii="宋体" w:hAnsi="宋体" w:eastAsia="宋体" w:cs="宋体"/>
                <w:color w:val="auto"/>
                <w:sz w:val="24"/>
                <w:szCs w:val="24"/>
                <w:highlight w:val="none"/>
              </w:rPr>
            </w:pPr>
            <w:bookmarkStart w:id="91" w:name="OLE_LINK25"/>
            <w:bookmarkStart w:id="92" w:name="OLE_LINK23"/>
            <w:r>
              <w:rPr>
                <w:rFonts w:hint="eastAsia" w:ascii="宋体" w:hAnsi="宋体" w:eastAsia="宋体" w:cs="宋体"/>
                <w:color w:val="auto"/>
                <w:sz w:val="24"/>
                <w:szCs w:val="24"/>
                <w:highlight w:val="none"/>
              </w:rPr>
              <w:t>1、供应商承诺投入本项目人员达到5人的得1分；每增加1人加1分，最高得3分。</w:t>
            </w:r>
          </w:p>
          <w:bookmarkEnd w:id="91"/>
          <w:p w14:paraId="2A12EA84">
            <w:pPr>
              <w:adjustRightInd/>
              <w:spacing w:line="420" w:lineRule="exact"/>
              <w:jc w:val="left"/>
              <w:rPr>
                <w:rFonts w:hint="eastAsia" w:ascii="宋体" w:hAnsi="宋体" w:eastAsia="宋体" w:cs="宋体"/>
                <w:color w:val="auto"/>
                <w:sz w:val="24"/>
                <w:szCs w:val="24"/>
                <w:highlight w:val="none"/>
              </w:rPr>
            </w:pPr>
            <w:bookmarkStart w:id="93" w:name="OLE_LINK26"/>
            <w:r>
              <w:rPr>
                <w:rFonts w:hint="eastAsia" w:ascii="宋体" w:hAnsi="宋体" w:eastAsia="宋体" w:cs="宋体"/>
                <w:color w:val="auto"/>
                <w:sz w:val="24"/>
                <w:szCs w:val="24"/>
                <w:highlight w:val="none"/>
              </w:rPr>
              <w:t>2、拟投入的项目组成员具</w:t>
            </w:r>
            <w:bookmarkEnd w:id="92"/>
            <w:r>
              <w:rPr>
                <w:rFonts w:hint="eastAsia" w:ascii="宋体" w:hAnsi="宋体" w:eastAsia="宋体" w:cs="宋体"/>
                <w:color w:val="auto"/>
                <w:sz w:val="24"/>
                <w:szCs w:val="24"/>
                <w:highlight w:val="none"/>
              </w:rPr>
              <w:t>有地质、水工环地质专业高级及以上职称的</w:t>
            </w:r>
            <w:bookmarkStart w:id="94" w:name="OLE_LINK35"/>
            <w:r>
              <w:rPr>
                <w:rFonts w:hint="eastAsia" w:ascii="宋体" w:hAnsi="宋体" w:eastAsia="宋体" w:cs="宋体"/>
                <w:color w:val="auto"/>
                <w:sz w:val="24"/>
                <w:szCs w:val="24"/>
                <w:highlight w:val="none"/>
              </w:rPr>
              <w:t>，每</w:t>
            </w:r>
            <w:r>
              <w:rPr>
                <w:rFonts w:hint="eastAsia" w:ascii="宋体" w:hAnsi="宋体" w:cs="宋体"/>
                <w:color w:val="auto"/>
                <w:sz w:val="24"/>
                <w:szCs w:val="24"/>
                <w:highlight w:val="none"/>
                <w:lang w:val="en-US" w:eastAsia="zh-CN"/>
              </w:rPr>
              <w:t>提供一人</w:t>
            </w:r>
            <w:r>
              <w:rPr>
                <w:rFonts w:hint="eastAsia" w:ascii="宋体" w:hAnsi="宋体" w:eastAsia="宋体" w:cs="宋体"/>
                <w:color w:val="auto"/>
                <w:sz w:val="24"/>
                <w:szCs w:val="24"/>
                <w:highlight w:val="none"/>
              </w:rPr>
              <w:t>得1分</w:t>
            </w:r>
            <w:r>
              <w:rPr>
                <w:rFonts w:hint="eastAsia" w:ascii="宋体" w:hAnsi="宋体" w:eastAsia="宋体" w:cs="宋体"/>
                <w:color w:val="auto"/>
                <w:sz w:val="24"/>
                <w:szCs w:val="24"/>
                <w:highlight w:val="none"/>
              </w:rPr>
              <w:t>，</w:t>
            </w:r>
            <w:bookmarkEnd w:id="94"/>
            <w:r>
              <w:rPr>
                <w:rFonts w:hint="eastAsia" w:ascii="宋体" w:hAnsi="宋体" w:eastAsia="宋体" w:cs="宋体"/>
                <w:color w:val="auto"/>
                <w:sz w:val="24"/>
                <w:szCs w:val="24"/>
                <w:highlight w:val="none"/>
              </w:rPr>
              <w:t>中级职称的每提供一人得0.5分，其余不得分，最高得5分。</w:t>
            </w:r>
          </w:p>
          <w:bookmarkEnd w:id="93"/>
          <w:p w14:paraId="2FF11749">
            <w:pPr>
              <w:adjustRightInd/>
              <w:spacing w:line="42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注：以上拟投入本项目成员需为供应商的正式员工，须提供近</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个月供应商的社保证明或合同及其他相关证明材料，须提供扫描件加盖公章，未提供不得分。</w:t>
            </w:r>
          </w:p>
        </w:tc>
        <w:tc>
          <w:tcPr>
            <w:tcW w:w="780" w:type="dxa"/>
            <w:tcBorders>
              <w:top w:val="single" w:color="auto" w:sz="4" w:space="0"/>
              <w:left w:val="single" w:color="auto" w:sz="4" w:space="0"/>
              <w:bottom w:val="single" w:color="auto" w:sz="4" w:space="0"/>
              <w:right w:val="single" w:color="auto" w:sz="4" w:space="0"/>
            </w:tcBorders>
            <w:vAlign w:val="center"/>
          </w:tcPr>
          <w:p w14:paraId="3C93A980">
            <w:pPr>
              <w:widowControl/>
              <w:adjustRightInd/>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8分</w:t>
            </w:r>
          </w:p>
        </w:tc>
        <w:tc>
          <w:tcPr>
            <w:tcW w:w="915" w:type="dxa"/>
            <w:tcBorders>
              <w:top w:val="single" w:color="auto" w:sz="4" w:space="0"/>
              <w:left w:val="single" w:color="auto" w:sz="4" w:space="0"/>
              <w:bottom w:val="single" w:color="auto" w:sz="4" w:space="0"/>
              <w:right w:val="single" w:color="auto" w:sz="4" w:space="0"/>
            </w:tcBorders>
            <w:vAlign w:val="center"/>
          </w:tcPr>
          <w:p w14:paraId="50AF9074">
            <w:pPr>
              <w:widowControl/>
              <w:adjustRightInd/>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客观分</w:t>
            </w:r>
          </w:p>
        </w:tc>
        <w:tc>
          <w:tcPr>
            <w:tcW w:w="1301" w:type="dxa"/>
            <w:tcBorders>
              <w:top w:val="single" w:color="auto" w:sz="4" w:space="0"/>
              <w:left w:val="single" w:color="auto" w:sz="4" w:space="0"/>
              <w:bottom w:val="single" w:color="auto" w:sz="4" w:space="0"/>
              <w:right w:val="single" w:color="auto" w:sz="4" w:space="0"/>
            </w:tcBorders>
            <w:vAlign w:val="center"/>
          </w:tcPr>
          <w:p w14:paraId="104E16A4">
            <w:pPr>
              <w:widowControl/>
              <w:adjustRightInd/>
              <w:spacing w:line="420" w:lineRule="exact"/>
              <w:jc w:val="center"/>
              <w:rPr>
                <w:rFonts w:hint="eastAsia" w:ascii="宋体" w:hAnsi="宋体" w:eastAsia="宋体" w:cs="宋体"/>
                <w:color w:val="auto"/>
                <w:sz w:val="24"/>
                <w:szCs w:val="24"/>
                <w:highlight w:val="none"/>
              </w:rPr>
            </w:pPr>
            <w:bookmarkStart w:id="95" w:name="OLE_LINK24"/>
            <w:r>
              <w:rPr>
                <w:rFonts w:hint="eastAsia" w:ascii="宋体" w:hAnsi="宋体" w:eastAsia="宋体" w:cs="宋体"/>
                <w:b/>
                <w:bCs/>
                <w:color w:val="auto"/>
                <w:sz w:val="24"/>
                <w:szCs w:val="24"/>
                <w:highlight w:val="none"/>
              </w:rPr>
              <w:t>人员配备</w:t>
            </w:r>
            <w:bookmarkEnd w:id="95"/>
          </w:p>
        </w:tc>
      </w:tr>
      <w:tr w14:paraId="227BC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7" w:type="dxa"/>
            <w:tcBorders>
              <w:top w:val="single" w:color="auto" w:sz="4" w:space="0"/>
              <w:left w:val="single" w:color="auto" w:sz="4" w:space="0"/>
              <w:bottom w:val="single" w:color="auto" w:sz="4" w:space="0"/>
              <w:right w:val="single" w:color="auto" w:sz="4" w:space="0"/>
            </w:tcBorders>
            <w:vAlign w:val="center"/>
          </w:tcPr>
          <w:p w14:paraId="7F40F181">
            <w:pPr>
              <w:widowControl/>
              <w:adjustRightInd/>
              <w:spacing w:line="420" w:lineRule="exact"/>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w:t>
            </w:r>
          </w:p>
        </w:tc>
        <w:tc>
          <w:tcPr>
            <w:tcW w:w="6844" w:type="dxa"/>
            <w:tcBorders>
              <w:top w:val="single" w:color="auto" w:sz="4" w:space="0"/>
              <w:left w:val="single" w:color="auto" w:sz="4" w:space="0"/>
              <w:bottom w:val="single" w:color="auto" w:sz="4" w:space="0"/>
              <w:right w:val="single" w:color="auto" w:sz="4" w:space="0"/>
            </w:tcBorders>
            <w:vAlign w:val="center"/>
          </w:tcPr>
          <w:p w14:paraId="61C89FF6">
            <w:pPr>
              <w:pStyle w:val="24"/>
              <w:autoSpaceDE/>
              <w:autoSpaceDN/>
              <w:adjustRightInd/>
              <w:spacing w:line="420" w:lineRule="exact"/>
              <w:rPr>
                <w:rFonts w:hint="eastAsia" w:ascii="宋体" w:hAnsi="宋体" w:eastAsia="宋体" w:cs="宋体"/>
                <w:color w:val="auto"/>
                <w:sz w:val="24"/>
                <w:szCs w:val="24"/>
                <w:highlight w:val="none"/>
                <w:lang w:val="en-US"/>
              </w:rPr>
            </w:pPr>
            <w:bookmarkStart w:id="96" w:name="OLE_LINK28"/>
            <w:r>
              <w:rPr>
                <w:rFonts w:hint="eastAsia" w:ascii="宋体" w:hAnsi="宋体" w:eastAsia="宋体" w:cs="宋体"/>
                <w:color w:val="auto"/>
                <w:sz w:val="24"/>
                <w:szCs w:val="24"/>
                <w:highlight w:val="none"/>
                <w:lang w:val="en-US"/>
              </w:rPr>
              <w:t>1、售后服务承诺（0-6分）。</w:t>
            </w:r>
          </w:p>
          <w:p w14:paraId="7AD166C6">
            <w:pPr>
              <w:pStyle w:val="24"/>
              <w:autoSpaceDE/>
              <w:autoSpaceDN/>
              <w:adjustRightInd/>
              <w:spacing w:line="420" w:lineRule="exact"/>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售后服务方案、售后服务体系、服务内容响应、售后服务质量等内容全面周到且适用于本项目实施的得6分；各项方案较全面，但可行性一般的得5分；各项方案有缺失且可行性一般的得3分；方案简单且与本项目实施无关联的得1分，最高得6分。</w:t>
            </w:r>
          </w:p>
          <w:bookmarkEnd w:id="96"/>
          <w:p w14:paraId="129662F0">
            <w:pPr>
              <w:pStyle w:val="24"/>
              <w:autoSpaceDE/>
              <w:autoSpaceDN/>
              <w:adjustRightInd/>
              <w:spacing w:line="420" w:lineRule="exact"/>
              <w:ind w:firstLine="120" w:firstLineChars="5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2、响应时间：接到采购人通知（电话、电传等）后3小时现场响应得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分，每减少</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rPr>
              <w:t>小时加1分，最高得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rPr>
              <w:t>分。</w:t>
            </w:r>
          </w:p>
          <w:p w14:paraId="44BE762F">
            <w:pPr>
              <w:pStyle w:val="24"/>
              <w:autoSpaceDE/>
              <w:autoSpaceDN/>
              <w:adjustRightInd/>
              <w:spacing w:line="420" w:lineRule="exact"/>
              <w:ind w:firstLine="120" w:firstLineChars="50"/>
              <w:rPr>
                <w:rFonts w:hint="eastAsia" w:ascii="宋体" w:hAnsi="宋体" w:eastAsia="宋体" w:cs="宋体"/>
                <w:color w:val="auto"/>
                <w:sz w:val="24"/>
                <w:szCs w:val="24"/>
                <w:highlight w:val="none"/>
                <w:lang w:val="en-US"/>
              </w:rPr>
            </w:pPr>
            <w:bookmarkStart w:id="97" w:name="OLE_LINK29"/>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、供应商提出的对采购人有建设性的承诺，每提供一个可取有效的承诺得1分，最高得3分。</w:t>
            </w:r>
          </w:p>
          <w:bookmarkEnd w:id="97"/>
          <w:p w14:paraId="56339344">
            <w:pPr>
              <w:pStyle w:val="24"/>
              <w:autoSpaceDE/>
              <w:autoSpaceDN/>
              <w:adjustRightInd/>
              <w:spacing w:line="420" w:lineRule="exact"/>
              <w:ind w:firstLine="120" w:firstLineChars="50"/>
              <w:rPr>
                <w:rFonts w:hint="eastAsia" w:ascii="宋体" w:hAnsi="宋体" w:eastAsia="宋体" w:cs="宋体"/>
                <w:b/>
                <w:color w:val="auto"/>
                <w:sz w:val="24"/>
                <w:szCs w:val="24"/>
                <w:highlight w:val="none"/>
                <w:lang w:val="en-US"/>
              </w:rPr>
            </w:pPr>
            <w:r>
              <w:rPr>
                <w:rFonts w:hint="eastAsia" w:ascii="宋体" w:hAnsi="宋体" w:eastAsia="宋体" w:cs="宋体"/>
                <w:color w:val="auto"/>
                <w:sz w:val="24"/>
                <w:szCs w:val="24"/>
                <w:highlight w:val="none"/>
                <w:lang w:val="en-US"/>
              </w:rPr>
              <w:t>（须提供详细的网点营业执照、地址、联系人、联系方式或承诺书等）未提供的不得分。</w:t>
            </w:r>
          </w:p>
        </w:tc>
        <w:tc>
          <w:tcPr>
            <w:tcW w:w="780" w:type="dxa"/>
            <w:tcBorders>
              <w:top w:val="single" w:color="auto" w:sz="4" w:space="0"/>
              <w:left w:val="single" w:color="auto" w:sz="4" w:space="0"/>
              <w:bottom w:val="single" w:color="auto" w:sz="4" w:space="0"/>
              <w:right w:val="single" w:color="auto" w:sz="4" w:space="0"/>
            </w:tcBorders>
            <w:vAlign w:val="center"/>
          </w:tcPr>
          <w:p w14:paraId="45D80EF7">
            <w:pPr>
              <w:widowControl/>
              <w:adjustRightInd/>
              <w:spacing w:line="42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15分</w:t>
            </w:r>
          </w:p>
        </w:tc>
        <w:tc>
          <w:tcPr>
            <w:tcW w:w="915" w:type="dxa"/>
            <w:tcBorders>
              <w:top w:val="single" w:color="auto" w:sz="4" w:space="0"/>
              <w:left w:val="single" w:color="auto" w:sz="4" w:space="0"/>
              <w:bottom w:val="single" w:color="auto" w:sz="4" w:space="0"/>
              <w:right w:val="single" w:color="auto" w:sz="4" w:space="0"/>
            </w:tcBorders>
            <w:vAlign w:val="center"/>
          </w:tcPr>
          <w:p w14:paraId="3A0D4523">
            <w:pPr>
              <w:widowControl/>
              <w:adjustRightInd/>
              <w:spacing w:line="4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主观分</w:t>
            </w:r>
          </w:p>
        </w:tc>
        <w:tc>
          <w:tcPr>
            <w:tcW w:w="1301" w:type="dxa"/>
            <w:tcBorders>
              <w:top w:val="single" w:color="auto" w:sz="4" w:space="0"/>
              <w:left w:val="single" w:color="auto" w:sz="4" w:space="0"/>
              <w:bottom w:val="single" w:color="auto" w:sz="4" w:space="0"/>
              <w:right w:val="single" w:color="auto" w:sz="4" w:space="0"/>
            </w:tcBorders>
            <w:vAlign w:val="center"/>
          </w:tcPr>
          <w:p w14:paraId="2E0B9E96">
            <w:pPr>
              <w:widowControl/>
              <w:adjustRightInd/>
              <w:spacing w:line="420" w:lineRule="exact"/>
              <w:jc w:val="center"/>
              <w:rPr>
                <w:rFonts w:hint="eastAsia" w:ascii="宋体" w:hAnsi="宋体" w:eastAsia="宋体" w:cs="宋体"/>
                <w:bCs/>
                <w:color w:val="auto"/>
                <w:sz w:val="24"/>
                <w:szCs w:val="24"/>
                <w:highlight w:val="none"/>
              </w:rPr>
            </w:pPr>
            <w:bookmarkStart w:id="98" w:name="OLE_LINK27"/>
            <w:r>
              <w:rPr>
                <w:rFonts w:hint="eastAsia" w:ascii="宋体" w:hAnsi="宋体" w:eastAsia="宋体" w:cs="宋体"/>
                <w:b/>
                <w:color w:val="auto"/>
                <w:sz w:val="24"/>
                <w:szCs w:val="24"/>
                <w:highlight w:val="none"/>
              </w:rPr>
              <w:t>售后服务承诺</w:t>
            </w:r>
            <w:bookmarkEnd w:id="98"/>
          </w:p>
        </w:tc>
      </w:tr>
      <w:tr w14:paraId="69823B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7" w:type="dxa"/>
            <w:tcBorders>
              <w:top w:val="single" w:color="auto" w:sz="4" w:space="0"/>
              <w:left w:val="single" w:color="auto" w:sz="4" w:space="0"/>
              <w:right w:val="single" w:color="auto" w:sz="4" w:space="0"/>
            </w:tcBorders>
            <w:vAlign w:val="center"/>
          </w:tcPr>
          <w:p w14:paraId="5040546F">
            <w:pPr>
              <w:pStyle w:val="24"/>
              <w:autoSpaceDE/>
              <w:autoSpaceDN/>
              <w:adjustRightInd/>
              <w:spacing w:line="42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w:t>
            </w:r>
          </w:p>
        </w:tc>
        <w:tc>
          <w:tcPr>
            <w:tcW w:w="6844" w:type="dxa"/>
            <w:tcBorders>
              <w:top w:val="single" w:color="auto" w:sz="4" w:space="0"/>
              <w:left w:val="single" w:color="auto" w:sz="4" w:space="0"/>
              <w:right w:val="single" w:color="auto" w:sz="4" w:space="0"/>
            </w:tcBorders>
            <w:vAlign w:val="center"/>
          </w:tcPr>
          <w:p w14:paraId="4A610855">
            <w:pPr>
              <w:pStyle w:val="24"/>
              <w:autoSpaceDE/>
              <w:autoSpaceDN/>
              <w:adjustRightInd/>
              <w:spacing w:line="420" w:lineRule="exact"/>
              <w:ind w:firstLine="480" w:firstLineChars="200"/>
              <w:rPr>
                <w:rFonts w:hint="eastAsia" w:ascii="宋体" w:hAnsi="宋体" w:eastAsia="宋体" w:cs="宋体"/>
                <w:color w:val="auto"/>
                <w:sz w:val="24"/>
                <w:szCs w:val="24"/>
                <w:highlight w:val="none"/>
                <w:lang w:val="en-US"/>
              </w:rPr>
            </w:pPr>
            <w:bookmarkStart w:id="99" w:name="OLE_LINK30"/>
            <w:r>
              <w:rPr>
                <w:rFonts w:hint="eastAsia" w:ascii="宋体" w:hAnsi="宋体" w:eastAsia="宋体" w:cs="宋体"/>
                <w:bCs/>
                <w:color w:val="auto"/>
                <w:sz w:val="24"/>
                <w:szCs w:val="24"/>
                <w:highlight w:val="none"/>
                <w:lang w:val="en-US"/>
              </w:rPr>
              <w:t>根据供应商提供的自2020年至今供应商承接过地质文化类</w:t>
            </w:r>
            <w:r>
              <w:rPr>
                <w:rFonts w:hint="eastAsia" w:ascii="宋体" w:hAnsi="宋体" w:eastAsia="宋体" w:cs="宋体"/>
                <w:bCs/>
                <w:color w:val="auto"/>
                <w:sz w:val="24"/>
                <w:szCs w:val="24"/>
                <w:highlight w:val="none"/>
                <w:lang w:val="en-US" w:eastAsia="zh-CN"/>
              </w:rPr>
              <w:t>项目</w:t>
            </w:r>
            <w:r>
              <w:rPr>
                <w:rFonts w:hint="eastAsia" w:ascii="宋体" w:hAnsi="宋体" w:eastAsia="宋体" w:cs="宋体"/>
                <w:bCs/>
                <w:color w:val="auto"/>
                <w:sz w:val="24"/>
                <w:szCs w:val="24"/>
                <w:highlight w:val="none"/>
                <w:lang w:val="en-US"/>
              </w:rPr>
              <w:t>，每</w:t>
            </w:r>
            <w:r>
              <w:rPr>
                <w:rFonts w:hint="eastAsia" w:ascii="宋体" w:hAnsi="宋体" w:eastAsia="宋体" w:cs="宋体"/>
                <w:bCs/>
                <w:color w:val="auto"/>
                <w:sz w:val="24"/>
                <w:szCs w:val="24"/>
                <w:highlight w:val="none"/>
                <w:lang w:val="en-US" w:eastAsia="zh-CN"/>
              </w:rPr>
              <w:t>提供一个</w:t>
            </w:r>
            <w:r>
              <w:rPr>
                <w:rFonts w:hint="eastAsia" w:ascii="宋体" w:hAnsi="宋体" w:eastAsia="宋体" w:cs="宋体"/>
                <w:bCs/>
                <w:color w:val="auto"/>
                <w:sz w:val="24"/>
                <w:szCs w:val="24"/>
                <w:highlight w:val="none"/>
                <w:lang w:val="en-US"/>
              </w:rPr>
              <w:t>项目得1分。本项最高2分。</w:t>
            </w:r>
          </w:p>
          <w:p w14:paraId="667C4335">
            <w:pPr>
              <w:pStyle w:val="24"/>
              <w:autoSpaceDE/>
              <w:autoSpaceDN/>
              <w:adjustRightInd/>
              <w:spacing w:line="420" w:lineRule="exact"/>
              <w:ind w:firstLine="482"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
                <w:bCs/>
                <w:color w:val="auto"/>
                <w:sz w:val="24"/>
                <w:szCs w:val="24"/>
                <w:highlight w:val="none"/>
                <w:lang w:val="en-US"/>
              </w:rPr>
              <w:t>需提供合同原件扫描件（含首页、签字盖章页并加盖公章，否则不得分。</w:t>
            </w:r>
            <w:bookmarkEnd w:id="99"/>
            <w:r>
              <w:rPr>
                <w:rFonts w:hint="eastAsia" w:ascii="宋体" w:hAnsi="宋体" w:cs="宋体"/>
                <w:b/>
                <w:bCs/>
                <w:color w:val="auto"/>
                <w:sz w:val="24"/>
                <w:szCs w:val="24"/>
                <w:highlight w:val="none"/>
                <w:lang w:val="en-US" w:eastAsia="zh-CN"/>
              </w:rPr>
              <w:t>）</w:t>
            </w:r>
          </w:p>
        </w:tc>
        <w:tc>
          <w:tcPr>
            <w:tcW w:w="780" w:type="dxa"/>
            <w:tcBorders>
              <w:top w:val="single" w:color="auto" w:sz="4" w:space="0"/>
              <w:left w:val="single" w:color="auto" w:sz="4" w:space="0"/>
              <w:right w:val="single" w:color="auto" w:sz="4" w:space="0"/>
            </w:tcBorders>
            <w:vAlign w:val="center"/>
          </w:tcPr>
          <w:p w14:paraId="3EE0F94D">
            <w:pPr>
              <w:pStyle w:val="24"/>
              <w:autoSpaceDE/>
              <w:autoSpaceDN/>
              <w:adjustRightInd/>
              <w:spacing w:line="42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2分</w:t>
            </w:r>
          </w:p>
        </w:tc>
        <w:tc>
          <w:tcPr>
            <w:tcW w:w="915" w:type="dxa"/>
            <w:tcBorders>
              <w:top w:val="single" w:color="auto" w:sz="4" w:space="0"/>
              <w:left w:val="single" w:color="auto" w:sz="4" w:space="0"/>
              <w:right w:val="single" w:color="auto" w:sz="4" w:space="0"/>
            </w:tcBorders>
            <w:vAlign w:val="center"/>
          </w:tcPr>
          <w:p w14:paraId="4E6B55E9">
            <w:pPr>
              <w:pStyle w:val="24"/>
              <w:autoSpaceDE/>
              <w:autoSpaceDN/>
              <w:adjustRightInd/>
              <w:spacing w:line="420" w:lineRule="exact"/>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客观分</w:t>
            </w:r>
          </w:p>
        </w:tc>
        <w:tc>
          <w:tcPr>
            <w:tcW w:w="1301" w:type="dxa"/>
            <w:tcBorders>
              <w:top w:val="single" w:color="auto" w:sz="4" w:space="0"/>
              <w:left w:val="single" w:color="auto" w:sz="4" w:space="0"/>
              <w:right w:val="single" w:color="auto" w:sz="4" w:space="0"/>
            </w:tcBorders>
            <w:vAlign w:val="center"/>
          </w:tcPr>
          <w:p w14:paraId="5A7296CF">
            <w:pPr>
              <w:pStyle w:val="24"/>
              <w:autoSpaceDE/>
              <w:autoSpaceDN/>
              <w:adjustRightInd/>
              <w:spacing w:line="420" w:lineRule="exact"/>
              <w:jc w:val="center"/>
              <w:rPr>
                <w:rFonts w:hint="eastAsia" w:ascii="宋体" w:hAnsi="宋体" w:eastAsia="宋体" w:cs="宋体"/>
                <w:color w:val="auto"/>
                <w:sz w:val="24"/>
                <w:szCs w:val="24"/>
                <w:highlight w:val="none"/>
                <w:lang w:val="en-US"/>
              </w:rPr>
            </w:pPr>
            <w:r>
              <w:rPr>
                <w:rFonts w:hint="eastAsia" w:ascii="宋体" w:hAnsi="宋体" w:eastAsia="宋体" w:cs="宋体"/>
                <w:b/>
                <w:bCs/>
                <w:color w:val="auto"/>
                <w:sz w:val="24"/>
                <w:szCs w:val="24"/>
                <w:highlight w:val="none"/>
                <w:lang w:val="en-US"/>
              </w:rPr>
              <w:t>企业业绩</w:t>
            </w:r>
          </w:p>
        </w:tc>
      </w:tr>
      <w:tr w14:paraId="37C07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7" w:type="dxa"/>
            <w:tcBorders>
              <w:top w:val="single" w:color="auto" w:sz="4" w:space="0"/>
              <w:left w:val="single" w:color="auto" w:sz="4" w:space="0"/>
              <w:bottom w:val="single" w:color="auto" w:sz="4" w:space="0"/>
              <w:right w:val="single" w:color="auto" w:sz="4" w:space="0"/>
            </w:tcBorders>
            <w:vAlign w:val="center"/>
          </w:tcPr>
          <w:p w14:paraId="218591D3">
            <w:pPr>
              <w:pStyle w:val="24"/>
              <w:autoSpaceDE/>
              <w:autoSpaceDN/>
              <w:adjustRightInd/>
              <w:spacing w:line="42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5</w:t>
            </w:r>
          </w:p>
        </w:tc>
        <w:tc>
          <w:tcPr>
            <w:tcW w:w="6844" w:type="dxa"/>
            <w:tcBorders>
              <w:top w:val="single" w:color="auto" w:sz="4" w:space="0"/>
              <w:left w:val="single" w:color="auto" w:sz="4" w:space="0"/>
              <w:bottom w:val="single" w:color="auto" w:sz="4" w:space="0"/>
              <w:right w:val="single" w:color="auto" w:sz="4" w:space="0"/>
            </w:tcBorders>
            <w:vAlign w:val="center"/>
          </w:tcPr>
          <w:p w14:paraId="5657BECB">
            <w:pPr>
              <w:pStyle w:val="61"/>
              <w:autoSpaceDE/>
              <w:autoSpaceDN/>
              <w:adjustRightInd/>
              <w:spacing w:line="420" w:lineRule="exact"/>
              <w:ind w:firstLine="0"/>
              <w:rPr>
                <w:rFonts w:hint="eastAsia" w:ascii="宋体" w:hAnsi="宋体" w:eastAsia="宋体" w:cs="宋体"/>
                <w:color w:val="auto"/>
                <w:sz w:val="24"/>
                <w:szCs w:val="24"/>
                <w:highlight w:val="none"/>
                <w:lang w:val="en-US"/>
              </w:rPr>
            </w:pPr>
            <w:bookmarkStart w:id="100" w:name="OLE_LINK31"/>
            <w:r>
              <w:rPr>
                <w:rFonts w:hint="eastAsia" w:ascii="宋体" w:hAnsi="宋体" w:eastAsia="宋体" w:cs="宋体"/>
                <w:color w:val="auto"/>
                <w:sz w:val="24"/>
                <w:szCs w:val="24"/>
                <w:highlight w:val="none"/>
                <w:lang w:val="en-US"/>
              </w:rPr>
              <w:t>1、供应商具备有效的质量管理体系认证证书的得1分；</w:t>
            </w:r>
          </w:p>
          <w:p w14:paraId="131859C7">
            <w:pPr>
              <w:pStyle w:val="61"/>
              <w:autoSpaceDE/>
              <w:autoSpaceDN/>
              <w:adjustRightInd/>
              <w:spacing w:line="420" w:lineRule="exact"/>
              <w:ind w:firstLine="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2、供应商具备有效的环境管理体系认证证书的得1分；</w:t>
            </w:r>
          </w:p>
          <w:p w14:paraId="206D35EB">
            <w:pPr>
              <w:pStyle w:val="61"/>
              <w:autoSpaceDE/>
              <w:autoSpaceDN/>
              <w:adjustRightInd/>
              <w:spacing w:line="420" w:lineRule="exact"/>
              <w:ind w:firstLine="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3、供应商具备有效的职业健康安全管理体系认证证书的得1分。</w:t>
            </w:r>
          </w:p>
          <w:p w14:paraId="5ABFA58C">
            <w:pPr>
              <w:pStyle w:val="61"/>
              <w:autoSpaceDE/>
              <w:autoSpaceDN/>
              <w:adjustRightInd/>
              <w:spacing w:line="420" w:lineRule="exact"/>
              <w:rPr>
                <w:rFonts w:hint="eastAsia" w:ascii="宋体" w:hAnsi="宋体" w:eastAsia="宋体" w:cs="宋体"/>
                <w:color w:val="auto"/>
                <w:sz w:val="24"/>
                <w:szCs w:val="24"/>
                <w:highlight w:val="none"/>
                <w:lang w:val="en-US"/>
              </w:rPr>
            </w:pPr>
            <w:r>
              <w:rPr>
                <w:rFonts w:hint="eastAsia" w:ascii="宋体" w:hAnsi="宋体" w:eastAsia="宋体" w:cs="宋体"/>
                <w:b/>
                <w:color w:val="auto"/>
                <w:sz w:val="24"/>
                <w:szCs w:val="24"/>
                <w:highlight w:val="none"/>
                <w:lang w:val="en-US"/>
              </w:rPr>
              <w:t>注：供应商须提供证书扫描件及全国认证认可信息公共服务平台网站截图加盖公章，认证范围包含地质灾害相关服务，不提供不得分。</w:t>
            </w:r>
            <w:bookmarkEnd w:id="100"/>
          </w:p>
        </w:tc>
        <w:tc>
          <w:tcPr>
            <w:tcW w:w="780" w:type="dxa"/>
            <w:tcBorders>
              <w:top w:val="single" w:color="auto" w:sz="4" w:space="0"/>
              <w:left w:val="single" w:color="auto" w:sz="4" w:space="0"/>
              <w:bottom w:val="single" w:color="auto" w:sz="4" w:space="0"/>
              <w:right w:val="single" w:color="auto" w:sz="4" w:space="0"/>
            </w:tcBorders>
            <w:vAlign w:val="center"/>
          </w:tcPr>
          <w:p w14:paraId="2AB511ED">
            <w:pPr>
              <w:pStyle w:val="24"/>
              <w:autoSpaceDE/>
              <w:autoSpaceDN/>
              <w:adjustRightInd/>
              <w:spacing w:line="42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3分</w:t>
            </w:r>
          </w:p>
        </w:tc>
        <w:tc>
          <w:tcPr>
            <w:tcW w:w="915" w:type="dxa"/>
            <w:tcBorders>
              <w:top w:val="single" w:color="auto" w:sz="4" w:space="0"/>
              <w:left w:val="single" w:color="auto" w:sz="4" w:space="0"/>
              <w:bottom w:val="single" w:color="auto" w:sz="4" w:space="0"/>
              <w:right w:val="single" w:color="auto" w:sz="4" w:space="0"/>
            </w:tcBorders>
            <w:vAlign w:val="center"/>
          </w:tcPr>
          <w:p w14:paraId="60A978A8">
            <w:pPr>
              <w:pStyle w:val="24"/>
              <w:autoSpaceDE/>
              <w:autoSpaceDN/>
              <w:adjustRightInd/>
              <w:spacing w:line="420" w:lineRule="exact"/>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客观分</w:t>
            </w:r>
          </w:p>
        </w:tc>
        <w:tc>
          <w:tcPr>
            <w:tcW w:w="1301" w:type="dxa"/>
            <w:tcBorders>
              <w:top w:val="single" w:color="auto" w:sz="4" w:space="0"/>
              <w:left w:val="single" w:color="auto" w:sz="4" w:space="0"/>
              <w:bottom w:val="single" w:color="auto" w:sz="4" w:space="0"/>
              <w:right w:val="single" w:color="auto" w:sz="4" w:space="0"/>
            </w:tcBorders>
            <w:vAlign w:val="center"/>
          </w:tcPr>
          <w:p w14:paraId="61EBEF29">
            <w:pPr>
              <w:pStyle w:val="24"/>
              <w:autoSpaceDE/>
              <w:autoSpaceDN/>
              <w:adjustRightInd/>
              <w:spacing w:line="420" w:lineRule="exact"/>
              <w:jc w:val="center"/>
              <w:rPr>
                <w:rFonts w:hint="eastAsia" w:ascii="宋体" w:hAnsi="宋体" w:eastAsia="宋体" w:cs="宋体"/>
                <w:color w:val="auto"/>
                <w:sz w:val="24"/>
                <w:szCs w:val="24"/>
                <w:highlight w:val="none"/>
                <w:lang w:val="en-US"/>
              </w:rPr>
            </w:pPr>
            <w:r>
              <w:rPr>
                <w:rFonts w:hint="eastAsia" w:ascii="宋体" w:hAnsi="宋体" w:eastAsia="宋体" w:cs="宋体"/>
                <w:b/>
                <w:color w:val="auto"/>
                <w:sz w:val="24"/>
                <w:szCs w:val="24"/>
                <w:highlight w:val="none"/>
                <w:lang w:val="en-US"/>
              </w:rPr>
              <w:t>企业认证</w:t>
            </w:r>
          </w:p>
        </w:tc>
      </w:tr>
      <w:tr w14:paraId="14A96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7" w:type="dxa"/>
            <w:tcBorders>
              <w:top w:val="single" w:color="auto" w:sz="4" w:space="0"/>
              <w:left w:val="single" w:color="auto" w:sz="4" w:space="0"/>
              <w:bottom w:val="single" w:color="auto" w:sz="4" w:space="0"/>
              <w:right w:val="single" w:color="auto" w:sz="4" w:space="0"/>
            </w:tcBorders>
            <w:vAlign w:val="center"/>
          </w:tcPr>
          <w:p w14:paraId="7D5C7A1E">
            <w:pPr>
              <w:pStyle w:val="24"/>
              <w:autoSpaceDE/>
              <w:autoSpaceDN/>
              <w:adjustRightInd/>
              <w:spacing w:line="42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6</w:t>
            </w:r>
          </w:p>
        </w:tc>
        <w:tc>
          <w:tcPr>
            <w:tcW w:w="6844" w:type="dxa"/>
            <w:tcBorders>
              <w:top w:val="single" w:color="auto" w:sz="4" w:space="0"/>
              <w:left w:val="single" w:color="auto" w:sz="4" w:space="0"/>
              <w:bottom w:val="single" w:color="auto" w:sz="4" w:space="0"/>
              <w:right w:val="single" w:color="auto" w:sz="4" w:space="0"/>
            </w:tcBorders>
            <w:vAlign w:val="center"/>
          </w:tcPr>
          <w:p w14:paraId="0DF5638E">
            <w:pPr>
              <w:adjustRightInd/>
              <w:spacing w:line="420" w:lineRule="exact"/>
              <w:ind w:firstLine="480" w:firstLineChars="200"/>
              <w:jc w:val="left"/>
              <w:rPr>
                <w:rFonts w:hint="eastAsia" w:ascii="宋体" w:hAnsi="宋体" w:eastAsia="宋体" w:cs="宋体"/>
                <w:bCs/>
                <w:color w:val="auto"/>
                <w:sz w:val="24"/>
                <w:szCs w:val="24"/>
                <w:highlight w:val="none"/>
              </w:rPr>
            </w:pPr>
            <w:bookmarkStart w:id="101" w:name="OLE_LINK32"/>
            <w:r>
              <w:rPr>
                <w:rFonts w:hint="eastAsia" w:ascii="宋体" w:hAnsi="宋体" w:eastAsia="宋体" w:cs="宋体"/>
                <w:bCs/>
                <w:color w:val="auto"/>
                <w:sz w:val="24"/>
                <w:szCs w:val="24"/>
                <w:highlight w:val="none"/>
              </w:rPr>
              <w:t>根据供应商提供的有效的政府行政职能部门或行业主管部门授予的投标企业荣誉（扫描件或清晰复印件并加盖供应商公章）进行评分：</w:t>
            </w:r>
          </w:p>
          <w:p w14:paraId="1D20A81B">
            <w:pPr>
              <w:adjustRightInd/>
              <w:spacing w:line="42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国家级，包含国务院所属的部、委、办、局授予的荣誉得3分；</w:t>
            </w:r>
          </w:p>
          <w:p w14:paraId="76173190">
            <w:pPr>
              <w:adjustRightInd/>
              <w:spacing w:line="42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省级，包含省政府所属的部、委、办、局（厅）授予的荣誉得2分；</w:t>
            </w:r>
          </w:p>
          <w:p w14:paraId="480B2716">
            <w:pPr>
              <w:adjustRightInd/>
              <w:spacing w:line="42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市级，包含市政府所属的部、委、办、局或区、县政府授予的荣誉得1分。</w:t>
            </w:r>
          </w:p>
          <w:p w14:paraId="1E04A0E3">
            <w:pPr>
              <w:adjustRightInd/>
              <w:spacing w:line="42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分值可重复计算，未提供不得分。</w:t>
            </w:r>
            <w:r>
              <w:rPr>
                <w:rFonts w:hint="eastAsia" w:ascii="宋体" w:hAnsi="宋体" w:eastAsia="宋体" w:cs="宋体"/>
                <w:bCs/>
                <w:color w:val="auto"/>
                <w:sz w:val="24"/>
                <w:szCs w:val="24"/>
                <w:highlight w:val="none"/>
              </w:rPr>
              <w:t>本项最高得3分。</w:t>
            </w:r>
          </w:p>
          <w:p w14:paraId="4BC3B237">
            <w:pPr>
              <w:pStyle w:val="24"/>
              <w:autoSpaceDE/>
              <w:autoSpaceDN/>
              <w:adjustRightInd/>
              <w:spacing w:line="420" w:lineRule="exact"/>
              <w:ind w:firstLine="241" w:firstLineChars="100"/>
              <w:rPr>
                <w:rFonts w:hint="eastAsia" w:ascii="宋体" w:hAnsi="宋体" w:eastAsia="宋体" w:cs="宋体"/>
                <w:color w:val="auto"/>
                <w:sz w:val="24"/>
                <w:szCs w:val="24"/>
                <w:highlight w:val="none"/>
                <w:lang w:val="en-US"/>
              </w:rPr>
            </w:pPr>
            <w:r>
              <w:rPr>
                <w:rFonts w:hint="eastAsia" w:ascii="宋体" w:hAnsi="宋体" w:eastAsia="宋体" w:cs="宋体"/>
                <w:b/>
                <w:bCs/>
                <w:color w:val="auto"/>
                <w:sz w:val="24"/>
                <w:szCs w:val="24"/>
                <w:highlight w:val="none"/>
                <w:lang w:val="en-US"/>
              </w:rPr>
              <w:t>注：</w:t>
            </w:r>
            <w:r>
              <w:rPr>
                <w:rFonts w:hint="eastAsia" w:ascii="宋体" w:hAnsi="宋体" w:eastAsia="宋体" w:cs="宋体"/>
                <w:b/>
                <w:bCs/>
                <w:color w:val="auto"/>
                <w:sz w:val="24"/>
                <w:szCs w:val="24"/>
                <w:highlight w:val="none"/>
                <w:u w:val="single"/>
                <w:lang w:val="en-US"/>
              </w:rPr>
              <w:t>须提供荣誉证明复印件或相关证明材料并加盖供应商公章（相应证明资料中不能体现供应商名称的不得分）。</w:t>
            </w:r>
            <w:bookmarkEnd w:id="101"/>
          </w:p>
        </w:tc>
        <w:tc>
          <w:tcPr>
            <w:tcW w:w="780" w:type="dxa"/>
            <w:tcBorders>
              <w:top w:val="single" w:color="auto" w:sz="4" w:space="0"/>
              <w:left w:val="single" w:color="auto" w:sz="4" w:space="0"/>
              <w:bottom w:val="single" w:color="auto" w:sz="4" w:space="0"/>
              <w:right w:val="single" w:color="auto" w:sz="4" w:space="0"/>
            </w:tcBorders>
            <w:vAlign w:val="center"/>
          </w:tcPr>
          <w:p w14:paraId="0B763E07">
            <w:pPr>
              <w:pStyle w:val="24"/>
              <w:autoSpaceDE/>
              <w:autoSpaceDN/>
              <w:adjustRightInd/>
              <w:spacing w:line="42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3分</w:t>
            </w:r>
          </w:p>
        </w:tc>
        <w:tc>
          <w:tcPr>
            <w:tcW w:w="915" w:type="dxa"/>
            <w:tcBorders>
              <w:top w:val="single" w:color="auto" w:sz="4" w:space="0"/>
              <w:left w:val="single" w:color="auto" w:sz="4" w:space="0"/>
              <w:bottom w:val="single" w:color="auto" w:sz="4" w:space="0"/>
              <w:right w:val="single" w:color="auto" w:sz="4" w:space="0"/>
            </w:tcBorders>
            <w:vAlign w:val="center"/>
          </w:tcPr>
          <w:p w14:paraId="5692334A">
            <w:pPr>
              <w:pStyle w:val="24"/>
              <w:autoSpaceDE/>
              <w:autoSpaceDN/>
              <w:adjustRightInd/>
              <w:spacing w:line="420" w:lineRule="exact"/>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客观分</w:t>
            </w:r>
          </w:p>
        </w:tc>
        <w:tc>
          <w:tcPr>
            <w:tcW w:w="1301" w:type="dxa"/>
            <w:tcBorders>
              <w:top w:val="single" w:color="auto" w:sz="4" w:space="0"/>
              <w:left w:val="single" w:color="auto" w:sz="4" w:space="0"/>
              <w:bottom w:val="single" w:color="auto" w:sz="4" w:space="0"/>
              <w:right w:val="single" w:color="auto" w:sz="4" w:space="0"/>
            </w:tcBorders>
            <w:vAlign w:val="center"/>
          </w:tcPr>
          <w:p w14:paraId="00CED52C">
            <w:pPr>
              <w:pStyle w:val="24"/>
              <w:autoSpaceDE/>
              <w:autoSpaceDN/>
              <w:adjustRightInd/>
              <w:spacing w:line="420" w:lineRule="exact"/>
              <w:jc w:val="center"/>
              <w:rPr>
                <w:rFonts w:hint="eastAsia" w:ascii="宋体" w:hAnsi="宋体" w:eastAsia="宋体" w:cs="宋体"/>
                <w:color w:val="auto"/>
                <w:sz w:val="24"/>
                <w:szCs w:val="24"/>
                <w:highlight w:val="none"/>
                <w:lang w:val="en-US"/>
              </w:rPr>
            </w:pPr>
            <w:r>
              <w:rPr>
                <w:rFonts w:hint="eastAsia" w:ascii="宋体" w:hAnsi="宋体" w:eastAsia="宋体" w:cs="宋体"/>
                <w:b/>
                <w:color w:val="auto"/>
                <w:sz w:val="24"/>
                <w:szCs w:val="24"/>
                <w:highlight w:val="none"/>
                <w:lang w:val="en-US"/>
              </w:rPr>
              <w:t>企业荣誉</w:t>
            </w:r>
          </w:p>
        </w:tc>
      </w:tr>
      <w:tr w14:paraId="13770D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697" w:type="dxa"/>
            <w:tcBorders>
              <w:top w:val="single" w:color="auto" w:sz="4" w:space="0"/>
              <w:left w:val="single" w:color="auto" w:sz="4" w:space="0"/>
              <w:right w:val="single" w:color="auto" w:sz="4" w:space="0"/>
            </w:tcBorders>
            <w:vAlign w:val="center"/>
          </w:tcPr>
          <w:p w14:paraId="2DDDC133">
            <w:pPr>
              <w:pStyle w:val="24"/>
              <w:autoSpaceDE/>
              <w:autoSpaceDN/>
              <w:adjustRightInd/>
              <w:spacing w:line="42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7</w:t>
            </w:r>
          </w:p>
        </w:tc>
        <w:tc>
          <w:tcPr>
            <w:tcW w:w="6844" w:type="dxa"/>
            <w:tcBorders>
              <w:top w:val="single" w:color="auto" w:sz="4" w:space="0"/>
              <w:left w:val="single" w:color="auto" w:sz="4" w:space="0"/>
              <w:right w:val="single" w:color="auto" w:sz="4" w:space="0"/>
            </w:tcBorders>
            <w:vAlign w:val="center"/>
          </w:tcPr>
          <w:p w14:paraId="450ACFA8">
            <w:pPr>
              <w:pStyle w:val="24"/>
              <w:autoSpaceDE/>
              <w:autoSpaceDN/>
              <w:adjustRightInd/>
              <w:spacing w:line="420" w:lineRule="exact"/>
              <w:ind w:firstLine="241" w:firstLineChars="100"/>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有效最终投标报价的最低价作为评标基准价，其最低报价为满分；按［投标报价得分=（评标基准价/投标报价）*20］的计算公式计算。</w:t>
            </w:r>
          </w:p>
          <w:p w14:paraId="4D8A5B7F">
            <w:pPr>
              <w:pStyle w:val="24"/>
              <w:autoSpaceDE/>
              <w:autoSpaceDN/>
              <w:adjustRightInd/>
              <w:spacing w:line="420" w:lineRule="exact"/>
              <w:ind w:firstLine="241" w:firstLineChars="100"/>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评标过程中，不得去掉报价中的最高报价和最低报价。</w:t>
            </w:r>
          </w:p>
          <w:p w14:paraId="3681AFDA">
            <w:pPr>
              <w:pStyle w:val="24"/>
              <w:autoSpaceDE/>
              <w:autoSpaceDN/>
              <w:adjustRightInd/>
              <w:spacing w:line="420" w:lineRule="exact"/>
              <w:ind w:firstLine="241" w:firstLineChars="100"/>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本项目对小型和微型企业的响应报价给予10%的扣除，用扣除后的价格参与评审。</w:t>
            </w:r>
          </w:p>
        </w:tc>
        <w:tc>
          <w:tcPr>
            <w:tcW w:w="780" w:type="dxa"/>
            <w:tcBorders>
              <w:top w:val="single" w:color="auto" w:sz="4" w:space="0"/>
              <w:left w:val="single" w:color="auto" w:sz="4" w:space="0"/>
              <w:right w:val="single" w:color="auto" w:sz="4" w:space="0"/>
            </w:tcBorders>
            <w:vAlign w:val="center"/>
          </w:tcPr>
          <w:p w14:paraId="72997258">
            <w:pPr>
              <w:pStyle w:val="24"/>
              <w:autoSpaceDE/>
              <w:autoSpaceDN/>
              <w:adjustRightInd/>
              <w:spacing w:line="42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20</w:t>
            </w:r>
          </w:p>
        </w:tc>
        <w:tc>
          <w:tcPr>
            <w:tcW w:w="915" w:type="dxa"/>
            <w:tcBorders>
              <w:top w:val="single" w:color="auto" w:sz="4" w:space="0"/>
              <w:left w:val="single" w:color="auto" w:sz="4" w:space="0"/>
              <w:right w:val="single" w:color="auto" w:sz="4" w:space="0"/>
            </w:tcBorders>
            <w:vAlign w:val="center"/>
          </w:tcPr>
          <w:p w14:paraId="4AEC41A8">
            <w:pPr>
              <w:pStyle w:val="24"/>
              <w:autoSpaceDE/>
              <w:autoSpaceDN/>
              <w:adjustRightInd/>
              <w:spacing w:line="420" w:lineRule="exact"/>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w:t>
            </w:r>
          </w:p>
        </w:tc>
        <w:tc>
          <w:tcPr>
            <w:tcW w:w="1301" w:type="dxa"/>
            <w:tcBorders>
              <w:top w:val="single" w:color="auto" w:sz="4" w:space="0"/>
              <w:left w:val="single" w:color="auto" w:sz="4" w:space="0"/>
              <w:bottom w:val="single" w:color="auto" w:sz="4" w:space="0"/>
              <w:right w:val="single" w:color="auto" w:sz="4" w:space="0"/>
            </w:tcBorders>
            <w:vAlign w:val="center"/>
          </w:tcPr>
          <w:p w14:paraId="24DF6387">
            <w:pPr>
              <w:pStyle w:val="24"/>
              <w:autoSpaceDE/>
              <w:autoSpaceDN/>
              <w:adjustRightInd/>
              <w:spacing w:line="420" w:lineRule="exact"/>
              <w:jc w:val="center"/>
              <w:rPr>
                <w:rFonts w:hint="eastAsia"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lang w:val="en-US"/>
              </w:rPr>
              <w:t>/</w:t>
            </w:r>
          </w:p>
        </w:tc>
      </w:tr>
    </w:tbl>
    <w:p w14:paraId="08DE7D1A">
      <w:pPr>
        <w:adjustRightInd/>
        <w:spacing w:line="360" w:lineRule="auto"/>
        <w:ind w:firstLine="482" w:firstLineChars="200"/>
        <w:rPr>
          <w:rFonts w:hint="eastAsia" w:cs="Arial" w:asciiTheme="minorEastAsia" w:hAnsiTheme="minorEastAsia" w:eastAsiaTheme="minorEastAsia"/>
          <w:b/>
          <w:kern w:val="0"/>
          <w:sz w:val="24"/>
        </w:rPr>
      </w:pPr>
      <w:r>
        <w:rPr>
          <w:rFonts w:hint="eastAsia" w:cs="Arial" w:asciiTheme="minorEastAsia" w:hAnsiTheme="minorEastAsia" w:eastAsiaTheme="minorEastAsia"/>
          <w:b/>
          <w:kern w:val="0"/>
          <w:sz w:val="24"/>
        </w:rPr>
        <w:t>“*”备注：供应商编制响应文件时，建议按此目录（序号和内容）提供评审标准相应的商务技术资料。</w:t>
      </w:r>
    </w:p>
    <w:p w14:paraId="5A71F602">
      <w:pPr>
        <w:adjustRightInd/>
        <w:spacing w:line="360" w:lineRule="auto"/>
        <w:ind w:firstLine="482" w:firstLineChars="200"/>
        <w:rPr>
          <w:rFonts w:hint="eastAsia" w:cs="Arial" w:asciiTheme="minorEastAsia" w:hAnsiTheme="minorEastAsia" w:eastAsiaTheme="minorEastAsia"/>
          <w:b/>
          <w:kern w:val="0"/>
          <w:sz w:val="24"/>
        </w:rPr>
      </w:pPr>
    </w:p>
    <w:p w14:paraId="60F780F8">
      <w:pPr>
        <w:pStyle w:val="397"/>
        <w:spacing w:before="0"/>
        <w:ind w:firstLine="643"/>
        <w:jc w:val="center"/>
        <w:rPr>
          <w:rFonts w:hint="eastAsia"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14:paraId="121B868F">
      <w:pPr>
        <w:adjustRightInd/>
        <w:spacing w:line="360"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14:paraId="4505D4F8">
      <w:pPr>
        <w:adjustRightInd/>
        <w:spacing w:line="360" w:lineRule="auto"/>
        <w:rPr>
          <w:rFonts w:hint="eastAsia" w:cs="Arial" w:asciiTheme="minorEastAsia" w:hAnsiTheme="minorEastAsia" w:eastAsiaTheme="minorEastAsia"/>
          <w:kern w:val="0"/>
          <w:sz w:val="24"/>
        </w:rPr>
      </w:pPr>
    </w:p>
    <w:p w14:paraId="0BC810B4">
      <w:pPr>
        <w:snapToGrid w:val="0"/>
        <w:spacing w:line="360" w:lineRule="auto"/>
        <w:ind w:left="120" w:leftChars="57" w:firstLine="422" w:firstLineChars="150"/>
        <w:jc w:val="center"/>
        <w:rPr>
          <w:rFonts w:hint="eastAsia" w:cs="仿宋_GB2312" w:asciiTheme="minorEastAsia" w:hAnsiTheme="minorEastAsia" w:eastAsiaTheme="minorEastAsia"/>
          <w:b/>
          <w:sz w:val="32"/>
        </w:rPr>
      </w:pPr>
      <w:r>
        <w:rPr>
          <w:rFonts w:hint="eastAsia" w:asciiTheme="minorEastAsia" w:hAnsiTheme="minorEastAsia" w:eastAsiaTheme="minorEastAsia"/>
          <w:b/>
          <w:sz w:val="28"/>
          <w:szCs w:val="28"/>
        </w:rPr>
        <w:t xml:space="preserve">   </w:t>
      </w:r>
      <w:r>
        <w:rPr>
          <w:rFonts w:hint="eastAsia" w:cs="仿宋_GB2312" w:asciiTheme="minorEastAsia" w:hAnsiTheme="minorEastAsia" w:eastAsiaTheme="minorEastAsia"/>
          <w:b/>
          <w:sz w:val="32"/>
        </w:rPr>
        <w:t>二、磋商小组的组成</w:t>
      </w:r>
    </w:p>
    <w:p w14:paraId="15357E5E">
      <w:pPr>
        <w:pStyle w:val="397"/>
        <w:spacing w:before="0"/>
        <w:ind w:firstLine="0" w:firstLineChars="0"/>
        <w:rPr>
          <w:rFonts w:hint="eastAsia"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14:paraId="403D9FBC">
      <w:pPr>
        <w:pStyle w:val="397"/>
        <w:spacing w:before="0"/>
        <w:ind w:firstLine="480"/>
        <w:rPr>
          <w:rFonts w:hint="eastAsia"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725C2FF">
      <w:pPr>
        <w:pStyle w:val="397"/>
        <w:spacing w:before="0"/>
        <w:ind w:firstLine="480"/>
        <w:rPr>
          <w:rFonts w:hint="eastAsia"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EB65FFE">
      <w:pPr>
        <w:snapToGrid w:val="0"/>
        <w:spacing w:line="360" w:lineRule="auto"/>
        <w:rPr>
          <w:rFonts w:hint="eastAsia"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14:paraId="558D6552">
      <w:pPr>
        <w:pStyle w:val="397"/>
        <w:spacing w:before="0"/>
        <w:ind w:firstLine="480"/>
        <w:rPr>
          <w:rFonts w:hint="eastAsia"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14:paraId="2C74D0A9">
      <w:pPr>
        <w:pStyle w:val="397"/>
        <w:spacing w:before="0"/>
        <w:ind w:firstLine="0" w:firstLineChars="0"/>
        <w:rPr>
          <w:rFonts w:hint="eastAsia"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14:paraId="18759D04">
      <w:pPr>
        <w:pStyle w:val="397"/>
        <w:spacing w:before="0"/>
        <w:ind w:firstLine="0" w:firstLineChars="0"/>
        <w:rPr>
          <w:rFonts w:hint="eastAsia"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14:paraId="73157013">
      <w:pPr>
        <w:pStyle w:val="397"/>
        <w:spacing w:before="0"/>
        <w:ind w:firstLine="0" w:firstLineChars="0"/>
        <w:rPr>
          <w:rFonts w:hint="eastAsia"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14:paraId="18799000">
      <w:pPr>
        <w:pStyle w:val="397"/>
        <w:spacing w:before="0"/>
        <w:ind w:firstLine="480" w:firstLineChars="0"/>
        <w:rPr>
          <w:rFonts w:hint="eastAsia"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14:paraId="0A9616A9">
      <w:pPr>
        <w:pStyle w:val="397"/>
        <w:spacing w:before="0"/>
        <w:ind w:firstLine="480" w:firstLineChars="0"/>
        <w:rPr>
          <w:rFonts w:hint="eastAsia"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14:paraId="3AF00FE3">
      <w:pPr>
        <w:snapToGrid w:val="0"/>
        <w:spacing w:line="360" w:lineRule="auto"/>
        <w:ind w:left="120" w:leftChars="57" w:firstLine="482" w:firstLineChars="150"/>
        <w:jc w:val="center"/>
        <w:rPr>
          <w:rFonts w:hint="eastAsia" w:cs="仿宋_GB2312" w:asciiTheme="minorEastAsia" w:hAnsiTheme="minorEastAsia" w:eastAsiaTheme="minorEastAsia"/>
          <w:b/>
          <w:sz w:val="32"/>
        </w:rPr>
      </w:pPr>
    </w:p>
    <w:p w14:paraId="269E3DAD">
      <w:pPr>
        <w:snapToGrid w:val="0"/>
        <w:spacing w:line="360" w:lineRule="auto"/>
        <w:ind w:left="120" w:leftChars="57" w:firstLine="482" w:firstLineChars="150"/>
        <w:jc w:val="center"/>
        <w:rPr>
          <w:rFonts w:hint="eastAsia"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14:paraId="1FB0D0E5">
      <w:pPr>
        <w:pStyle w:val="397"/>
        <w:spacing w:before="0"/>
        <w:ind w:firstLine="0" w:firstLineChars="0"/>
        <w:rPr>
          <w:rFonts w:hint="eastAsia"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14:paraId="5D4A99C3">
      <w:pPr>
        <w:pStyle w:val="397"/>
        <w:spacing w:before="0"/>
        <w:ind w:firstLine="480"/>
        <w:rPr>
          <w:rFonts w:hint="eastAsia"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14:paraId="11F9AD00">
      <w:pPr>
        <w:pStyle w:val="397"/>
        <w:spacing w:before="0"/>
        <w:ind w:firstLine="480"/>
        <w:rPr>
          <w:rFonts w:hint="eastAsia"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14:paraId="326EA6B4">
      <w:pPr>
        <w:pStyle w:val="397"/>
        <w:spacing w:before="0"/>
        <w:ind w:firstLine="480"/>
        <w:rPr>
          <w:rFonts w:hint="eastAsia"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14:paraId="59FE08BA">
      <w:pPr>
        <w:pStyle w:val="397"/>
        <w:spacing w:before="0"/>
        <w:ind w:firstLine="480"/>
        <w:rPr>
          <w:rFonts w:hint="eastAsia" w:asciiTheme="minorEastAsia" w:hAnsiTheme="minorEastAsia" w:eastAsiaTheme="minorEastAsia"/>
        </w:rPr>
      </w:pPr>
      <w:r>
        <w:rPr>
          <w:rFonts w:hint="eastAsia" w:asciiTheme="minorEastAsia" w:hAnsiTheme="minorEastAsia" w:eastAsiaTheme="minorEastAsia"/>
        </w:rPr>
        <w:t>1.4磋商小组集中与单一供应商分别进行磋商；</w:t>
      </w:r>
    </w:p>
    <w:p w14:paraId="01A1B066">
      <w:pPr>
        <w:pStyle w:val="397"/>
        <w:spacing w:before="0"/>
        <w:ind w:firstLine="480"/>
        <w:rPr>
          <w:rFonts w:hint="eastAsia"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14:paraId="32F8F0F4">
      <w:pPr>
        <w:pStyle w:val="397"/>
        <w:spacing w:before="0"/>
        <w:ind w:firstLine="480"/>
        <w:rPr>
          <w:rFonts w:hint="eastAsia"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14:paraId="13408774">
      <w:pPr>
        <w:pStyle w:val="397"/>
        <w:spacing w:before="0"/>
        <w:ind w:firstLine="480"/>
        <w:rPr>
          <w:rFonts w:hint="eastAsia"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14:paraId="2D991EB5">
      <w:pPr>
        <w:pStyle w:val="397"/>
        <w:spacing w:before="0"/>
        <w:ind w:firstLine="480"/>
        <w:rPr>
          <w:rFonts w:hint="eastAsia" w:asciiTheme="minorEastAsia" w:hAnsiTheme="minorEastAsia" w:eastAsiaTheme="minorEastAsia"/>
        </w:rPr>
      </w:pPr>
      <w:r>
        <w:rPr>
          <w:rFonts w:hint="eastAsia" w:asciiTheme="minorEastAsia" w:hAnsiTheme="minorEastAsia" w:eastAsiaTheme="minorEastAsia"/>
        </w:rPr>
        <w:t>1.8向采购人、采购代理机构或者有关部门报告评审中发现的违法行为；</w:t>
      </w:r>
    </w:p>
    <w:p w14:paraId="663BD25E">
      <w:pPr>
        <w:pStyle w:val="397"/>
        <w:spacing w:before="0"/>
        <w:ind w:firstLine="480"/>
        <w:rPr>
          <w:rFonts w:hint="eastAsia" w:asciiTheme="minorEastAsia" w:hAnsiTheme="minorEastAsia" w:eastAsiaTheme="minorEastAsia"/>
        </w:rPr>
      </w:pPr>
      <w:r>
        <w:rPr>
          <w:rFonts w:hint="eastAsia" w:asciiTheme="minorEastAsia" w:hAnsiTheme="minorEastAsia" w:eastAsiaTheme="minorEastAsia"/>
        </w:rPr>
        <w:t>1.9法律、法规、规章、磋商文件等规定的其它事项。</w:t>
      </w:r>
    </w:p>
    <w:p w14:paraId="200242B8">
      <w:pPr>
        <w:pStyle w:val="397"/>
        <w:spacing w:before="0"/>
        <w:ind w:firstLine="0" w:firstLineChars="0"/>
        <w:rPr>
          <w:rFonts w:hint="eastAsia"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14:paraId="11C6517B">
      <w:pPr>
        <w:pStyle w:val="397"/>
        <w:spacing w:before="0"/>
        <w:ind w:firstLine="480"/>
        <w:rPr>
          <w:rFonts w:hint="eastAsia" w:asciiTheme="minorEastAsia" w:hAnsiTheme="minorEastAsia" w:eastAsiaTheme="minorEastAsia"/>
        </w:rPr>
      </w:pPr>
      <w:r>
        <w:rPr>
          <w:rFonts w:hint="eastAsia" w:asciiTheme="minorEastAsia" w:hAnsiTheme="minorEastAsia" w:eastAsiaTheme="minorEastAsia"/>
        </w:rPr>
        <w:t>2.1确定参与本项目至评审结束前私自接触供应商；</w:t>
      </w:r>
    </w:p>
    <w:p w14:paraId="00309DD9">
      <w:pPr>
        <w:pStyle w:val="397"/>
        <w:spacing w:before="0"/>
        <w:ind w:firstLine="480"/>
        <w:rPr>
          <w:rFonts w:hint="eastAsia"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14:paraId="64245037">
      <w:pPr>
        <w:pStyle w:val="397"/>
        <w:spacing w:before="0"/>
        <w:ind w:firstLine="480"/>
        <w:rPr>
          <w:rFonts w:hint="eastAsia"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14:paraId="60264BA3">
      <w:pPr>
        <w:pStyle w:val="397"/>
        <w:spacing w:before="0"/>
        <w:ind w:firstLine="480"/>
        <w:rPr>
          <w:rFonts w:hint="eastAsia" w:asciiTheme="minorEastAsia" w:hAnsiTheme="minorEastAsia" w:eastAsiaTheme="minorEastAsia"/>
        </w:rPr>
      </w:pPr>
      <w:r>
        <w:rPr>
          <w:rFonts w:hint="eastAsia" w:asciiTheme="minorEastAsia" w:hAnsiTheme="minorEastAsia" w:eastAsiaTheme="minorEastAsia"/>
        </w:rPr>
        <w:t>2.4对需要专业判断的主观评审因素协商评分；</w:t>
      </w:r>
    </w:p>
    <w:p w14:paraId="38308588">
      <w:pPr>
        <w:pStyle w:val="397"/>
        <w:spacing w:before="0"/>
        <w:ind w:firstLine="480"/>
        <w:rPr>
          <w:rFonts w:hint="eastAsia"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14:paraId="387F79AA">
      <w:pPr>
        <w:pStyle w:val="397"/>
        <w:spacing w:before="0"/>
        <w:ind w:firstLine="480"/>
        <w:rPr>
          <w:rFonts w:hint="eastAsia" w:asciiTheme="minorEastAsia" w:hAnsiTheme="minorEastAsia" w:eastAsiaTheme="minorEastAsia"/>
        </w:rPr>
      </w:pPr>
      <w:r>
        <w:rPr>
          <w:rFonts w:hint="eastAsia" w:asciiTheme="minorEastAsia" w:hAnsiTheme="minorEastAsia" w:eastAsiaTheme="minorEastAsia"/>
        </w:rPr>
        <w:t>2.6记录、复制或者带走任何评审资料；</w:t>
      </w:r>
    </w:p>
    <w:p w14:paraId="0D6B3EA3">
      <w:pPr>
        <w:pStyle w:val="397"/>
        <w:spacing w:before="0"/>
        <w:ind w:firstLine="480"/>
        <w:rPr>
          <w:rFonts w:hint="eastAsia" w:asciiTheme="minorEastAsia" w:hAnsiTheme="minorEastAsia" w:eastAsiaTheme="minorEastAsia"/>
        </w:rPr>
      </w:pPr>
      <w:r>
        <w:rPr>
          <w:rFonts w:hint="eastAsia" w:asciiTheme="minorEastAsia" w:hAnsiTheme="minorEastAsia" w:eastAsiaTheme="minorEastAsia"/>
        </w:rPr>
        <w:t>2.7其他不遵守评审纪律的行为。</w:t>
      </w:r>
    </w:p>
    <w:p w14:paraId="664E9874">
      <w:pPr>
        <w:pStyle w:val="397"/>
        <w:spacing w:before="0"/>
        <w:ind w:firstLine="480"/>
        <w:rPr>
          <w:rFonts w:hint="eastAsia"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14:paraId="703B7E8B">
      <w:pPr>
        <w:pStyle w:val="397"/>
        <w:spacing w:before="0"/>
        <w:ind w:firstLine="0" w:firstLineChars="0"/>
        <w:rPr>
          <w:rFonts w:hint="eastAsia" w:asciiTheme="minorEastAsia" w:hAnsiTheme="minorEastAsia" w:eastAsiaTheme="minorEastAsia"/>
          <w:b/>
        </w:rPr>
      </w:pPr>
    </w:p>
    <w:p w14:paraId="3572839F">
      <w:pPr>
        <w:pStyle w:val="397"/>
        <w:spacing w:before="0"/>
        <w:ind w:firstLine="0" w:firstLineChars="0"/>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14:paraId="05303E9C">
      <w:pPr>
        <w:pStyle w:val="397"/>
        <w:spacing w:before="0"/>
        <w:ind w:firstLine="472" w:firstLineChars="196"/>
        <w:rPr>
          <w:rFonts w:hint="eastAsia" w:asciiTheme="minorEastAsia" w:hAnsiTheme="minorEastAsia" w:eastAsiaTheme="minorEastAsia"/>
          <w:b/>
        </w:rPr>
      </w:pPr>
      <w:r>
        <w:rPr>
          <w:rFonts w:hint="eastAsia" w:asciiTheme="minorEastAsia" w:hAnsiTheme="minorEastAsia" w:eastAsiaTheme="minorEastAsia"/>
          <w:b/>
        </w:rPr>
        <w:t>详见磋商文件“第二部分 竞争性磋商流程”。</w:t>
      </w:r>
    </w:p>
    <w:p w14:paraId="26DEA3F7">
      <w:pPr>
        <w:pStyle w:val="397"/>
        <w:spacing w:before="0"/>
        <w:ind w:firstLine="0" w:firstLineChars="0"/>
        <w:rPr>
          <w:rFonts w:hint="eastAsia" w:asciiTheme="minorEastAsia" w:hAnsiTheme="minorEastAsia" w:eastAsiaTheme="minorEastAsia"/>
          <w:b/>
        </w:rPr>
      </w:pPr>
    </w:p>
    <w:p w14:paraId="46450489">
      <w:pPr>
        <w:pStyle w:val="397"/>
        <w:spacing w:before="0"/>
        <w:ind w:firstLine="0" w:firstLineChars="0"/>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14:paraId="60CBD263">
      <w:pPr>
        <w:pStyle w:val="397"/>
        <w:spacing w:before="0"/>
        <w:ind w:firstLine="0" w:firstLineChars="0"/>
        <w:rPr>
          <w:rFonts w:hint="eastAsia"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14:paraId="0652F8E9">
      <w:pPr>
        <w:spacing w:line="360" w:lineRule="auto"/>
        <w:ind w:firstLine="480"/>
        <w:rPr>
          <w:rFonts w:hint="eastAsia"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823A70F">
      <w:pPr>
        <w:pStyle w:val="397"/>
        <w:spacing w:before="0"/>
        <w:ind w:firstLine="0" w:firstLineChars="0"/>
        <w:rPr>
          <w:rFonts w:hint="eastAsia"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14:paraId="4ACCCEED">
      <w:pPr>
        <w:spacing w:line="360" w:lineRule="auto"/>
        <w:ind w:firstLine="480"/>
        <w:rPr>
          <w:rFonts w:hint="eastAsia"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14:paraId="2E2B4A31">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14:paraId="4DCA0973">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14:paraId="5AD95DD6">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14:paraId="5FF1CB82">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14:paraId="5A19223A">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14:paraId="1142E969">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14:paraId="4F01088E">
      <w:pPr>
        <w:spacing w:line="360" w:lineRule="auto"/>
        <w:rPr>
          <w:rFonts w:hint="eastAsia"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14:paraId="75B21E41">
      <w:pPr>
        <w:pStyle w:val="397"/>
        <w:spacing w:before="0"/>
        <w:ind w:firstLine="0" w:firstLineChars="0"/>
        <w:rPr>
          <w:rFonts w:hint="eastAsia"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14:paraId="4D3F8851">
      <w:pPr>
        <w:pStyle w:val="25"/>
        <w:spacing w:line="360" w:lineRule="auto"/>
        <w:ind w:firstLine="600" w:firstLineChars="250"/>
        <w:rPr>
          <w:rFonts w:hint="eastAsia"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14:paraId="195D6A10">
      <w:pPr>
        <w:spacing w:line="360" w:lineRule="auto"/>
        <w:ind w:firstLine="480" w:firstLineChars="200"/>
        <w:rPr>
          <w:rFonts w:hint="eastAsia"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14:paraId="2FBAAB19">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14:paraId="2742BC45">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14:paraId="463D62E8">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14:paraId="3C082ED4">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14:paraId="20F95EF9">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14:paraId="19BD35C6">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14:paraId="0AC4B311">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14:paraId="37164740">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14:paraId="6CB8454E">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14:paraId="7447A01E">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14:paraId="7AD6968E">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14:paraId="155AC8F0">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14:paraId="56DB62B2">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14:paraId="396639C1">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14:paraId="21C27AF4">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14:paraId="3CF3B450">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14:paraId="6C593A73">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14:paraId="3624425E">
      <w:pPr>
        <w:pStyle w:val="109"/>
        <w:numPr>
          <w:ilvl w:val="0"/>
          <w:numId w:val="10"/>
        </w:numPr>
        <w:ind w:firstLineChars="0"/>
        <w:rPr>
          <w:rFonts w:hint="eastAsia" w:asciiTheme="minorEastAsia" w:hAnsiTheme="minorEastAsia" w:eastAsiaTheme="minorEastAsia"/>
        </w:rPr>
      </w:pPr>
      <w:r>
        <w:rPr>
          <w:rFonts w:hint="eastAsia" w:asciiTheme="minorEastAsia" w:hAnsiTheme="minorEastAsia" w:eastAsiaTheme="minorEastAsia"/>
        </w:rPr>
        <w:t>使用伪造、变造的许可证件；</w:t>
      </w:r>
    </w:p>
    <w:p w14:paraId="2812DBE7">
      <w:pPr>
        <w:pStyle w:val="109"/>
        <w:numPr>
          <w:ilvl w:val="0"/>
          <w:numId w:val="10"/>
        </w:numPr>
        <w:ind w:firstLineChars="0"/>
        <w:rPr>
          <w:rFonts w:hint="eastAsia" w:asciiTheme="minorEastAsia" w:hAnsiTheme="minorEastAsia" w:eastAsiaTheme="minorEastAsia"/>
        </w:rPr>
      </w:pPr>
      <w:r>
        <w:rPr>
          <w:rFonts w:hint="eastAsia" w:asciiTheme="minorEastAsia" w:hAnsiTheme="minorEastAsia" w:eastAsiaTheme="minorEastAsia"/>
        </w:rPr>
        <w:t>提供虚假的财务状况或者业绩；</w:t>
      </w:r>
    </w:p>
    <w:p w14:paraId="768AF8E4">
      <w:pPr>
        <w:pStyle w:val="109"/>
        <w:numPr>
          <w:ilvl w:val="0"/>
          <w:numId w:val="10"/>
        </w:numPr>
        <w:ind w:firstLineChars="0"/>
        <w:rPr>
          <w:rFonts w:hint="eastAsia"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14:paraId="4C7B4A13">
      <w:pPr>
        <w:pStyle w:val="109"/>
        <w:numPr>
          <w:ilvl w:val="0"/>
          <w:numId w:val="10"/>
        </w:numPr>
        <w:ind w:firstLineChars="0"/>
        <w:rPr>
          <w:rFonts w:hint="eastAsia" w:asciiTheme="minorEastAsia" w:hAnsiTheme="minorEastAsia" w:eastAsiaTheme="minorEastAsia"/>
        </w:rPr>
      </w:pPr>
      <w:r>
        <w:rPr>
          <w:rFonts w:hint="eastAsia" w:asciiTheme="minorEastAsia" w:hAnsiTheme="minorEastAsia" w:eastAsiaTheme="minorEastAsia"/>
        </w:rPr>
        <w:t>提供虚假的信用状况；</w:t>
      </w:r>
    </w:p>
    <w:p w14:paraId="30D58F7F">
      <w:pPr>
        <w:pStyle w:val="109"/>
        <w:numPr>
          <w:ilvl w:val="0"/>
          <w:numId w:val="10"/>
        </w:numPr>
        <w:ind w:firstLineChars="0"/>
        <w:rPr>
          <w:rFonts w:hint="eastAsia" w:asciiTheme="minorEastAsia" w:hAnsiTheme="minorEastAsia" w:eastAsiaTheme="minorEastAsia"/>
        </w:rPr>
      </w:pPr>
      <w:r>
        <w:rPr>
          <w:rFonts w:hint="eastAsia" w:asciiTheme="minorEastAsia" w:hAnsiTheme="minorEastAsia" w:eastAsiaTheme="minorEastAsia"/>
        </w:rPr>
        <w:t>其他弄虚作假的行为。</w:t>
      </w:r>
    </w:p>
    <w:p w14:paraId="0BEED7C0">
      <w:pPr>
        <w:spacing w:line="360" w:lineRule="auto"/>
        <w:ind w:firstLine="480"/>
        <w:rPr>
          <w:rFonts w:hint="eastAsia"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14:paraId="64D7A7B5">
      <w:pPr>
        <w:spacing w:line="360" w:lineRule="auto"/>
        <w:ind w:firstLine="480"/>
        <w:rPr>
          <w:rFonts w:hint="eastAsia"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14:paraId="4049A51E">
      <w:pPr>
        <w:pStyle w:val="109"/>
        <w:numPr>
          <w:ilvl w:val="0"/>
          <w:numId w:val="11"/>
        </w:numPr>
        <w:ind w:firstLineChars="0"/>
        <w:rPr>
          <w:rFonts w:hint="eastAsia" w:asciiTheme="minorEastAsia" w:hAnsiTheme="minorEastAsia" w:eastAsiaTheme="minorEastAsia"/>
        </w:rPr>
      </w:pPr>
      <w:r>
        <w:rPr>
          <w:rFonts w:hint="eastAsia" w:asciiTheme="minorEastAsia" w:hAnsiTheme="minorEastAsia" w:eastAsiaTheme="minorEastAsia"/>
        </w:rPr>
        <w:t>供应商直接或者间接从采购人或者采购代理机构处获得其他供应商的相关情况并修改其响应文件；</w:t>
      </w:r>
    </w:p>
    <w:p w14:paraId="64504BFC">
      <w:pPr>
        <w:pStyle w:val="109"/>
        <w:numPr>
          <w:ilvl w:val="0"/>
          <w:numId w:val="11"/>
        </w:numPr>
        <w:ind w:firstLineChars="0"/>
        <w:rPr>
          <w:rFonts w:hint="eastAsia" w:asciiTheme="minorEastAsia" w:hAnsiTheme="minorEastAsia" w:eastAsiaTheme="minorEastAsia"/>
        </w:rPr>
      </w:pPr>
      <w:r>
        <w:rPr>
          <w:rFonts w:hint="eastAsia" w:asciiTheme="minorEastAsia" w:hAnsiTheme="minorEastAsia" w:eastAsiaTheme="minorEastAsia"/>
        </w:rPr>
        <w:t>供应商按照采购人或者采购代理机构的授意撤换、修改投标文件或者响应文件；</w:t>
      </w:r>
    </w:p>
    <w:p w14:paraId="777FE573">
      <w:pPr>
        <w:pStyle w:val="109"/>
        <w:numPr>
          <w:ilvl w:val="0"/>
          <w:numId w:val="11"/>
        </w:numPr>
        <w:ind w:firstLineChars="0"/>
        <w:rPr>
          <w:rFonts w:hint="eastAsia"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14:paraId="009263FE">
      <w:pPr>
        <w:pStyle w:val="109"/>
        <w:numPr>
          <w:ilvl w:val="0"/>
          <w:numId w:val="11"/>
        </w:numPr>
        <w:ind w:firstLineChars="0"/>
        <w:rPr>
          <w:rFonts w:hint="eastAsia"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14:paraId="0B12BA74">
      <w:pPr>
        <w:pStyle w:val="109"/>
        <w:numPr>
          <w:ilvl w:val="0"/>
          <w:numId w:val="11"/>
        </w:numPr>
        <w:ind w:firstLineChars="0"/>
        <w:rPr>
          <w:rFonts w:hint="eastAsia"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14:paraId="6887A9F0">
      <w:pPr>
        <w:pStyle w:val="109"/>
        <w:numPr>
          <w:ilvl w:val="0"/>
          <w:numId w:val="11"/>
        </w:numPr>
        <w:ind w:firstLineChars="0"/>
        <w:rPr>
          <w:rFonts w:hint="eastAsia"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14:paraId="378F5190">
      <w:pPr>
        <w:pStyle w:val="109"/>
        <w:numPr>
          <w:ilvl w:val="0"/>
          <w:numId w:val="11"/>
        </w:numPr>
        <w:ind w:firstLineChars="0"/>
        <w:rPr>
          <w:rFonts w:hint="eastAsia" w:asciiTheme="minorEastAsia" w:hAnsiTheme="minorEastAsia" w:eastAsiaTheme="minorEastAsia"/>
        </w:rPr>
      </w:pPr>
      <w:r>
        <w:rPr>
          <w:rFonts w:hint="eastAsia" w:asciiTheme="minorEastAsia" w:hAnsiTheme="minorEastAsia" w:eastAsiaTheme="minorEastAsia"/>
        </w:rPr>
        <w:t>供应商与采购人或者采购代理机构之间、供应商相互之间，为谋求特定供应商中标、成交或者排斥其他供应商的其他串通行为。</w:t>
      </w:r>
    </w:p>
    <w:p w14:paraId="1038DCBA">
      <w:pPr>
        <w:pStyle w:val="109"/>
        <w:numPr>
          <w:ilvl w:val="0"/>
          <w:numId w:val="11"/>
        </w:numPr>
        <w:ind w:firstLineChars="0"/>
        <w:rPr>
          <w:rFonts w:hint="eastAsia"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14:paraId="7078961F">
      <w:pPr>
        <w:pStyle w:val="109"/>
        <w:numPr>
          <w:ilvl w:val="0"/>
          <w:numId w:val="11"/>
        </w:numPr>
        <w:ind w:firstLineChars="0"/>
        <w:rPr>
          <w:rFonts w:hint="eastAsia"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14:paraId="5D241933">
      <w:pPr>
        <w:pStyle w:val="109"/>
        <w:numPr>
          <w:ilvl w:val="0"/>
          <w:numId w:val="11"/>
        </w:numPr>
        <w:ind w:firstLineChars="0"/>
        <w:rPr>
          <w:rFonts w:hint="eastAsia"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14:paraId="4CE78FC5">
      <w:pPr>
        <w:pStyle w:val="109"/>
        <w:numPr>
          <w:ilvl w:val="0"/>
          <w:numId w:val="11"/>
        </w:numPr>
        <w:ind w:firstLineChars="0"/>
        <w:rPr>
          <w:rFonts w:hint="eastAsia"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14:paraId="6A835507">
      <w:pPr>
        <w:pStyle w:val="109"/>
        <w:numPr>
          <w:ilvl w:val="0"/>
          <w:numId w:val="11"/>
        </w:numPr>
        <w:ind w:firstLineChars="0"/>
        <w:rPr>
          <w:rFonts w:hint="eastAsia" w:asciiTheme="minorEastAsia" w:hAnsiTheme="minorEastAsia" w:eastAsiaTheme="minorEastAsia"/>
        </w:rPr>
      </w:pPr>
      <w:r>
        <w:rPr>
          <w:rFonts w:hint="eastAsia" w:asciiTheme="minorEastAsia" w:hAnsiTheme="minorEastAsia" w:eastAsiaTheme="minorEastAsia"/>
        </w:rPr>
        <w:t>不同供应商的响应文件相互混装。</w:t>
      </w:r>
    </w:p>
    <w:p w14:paraId="4B61CCED">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14:paraId="01FF82B5">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3.21法律、法规、规章（适用本市的）及省级以上规范性文件（适用本市的）规定的其他无效情形。</w:t>
      </w:r>
    </w:p>
    <w:p w14:paraId="42460EBA">
      <w:pPr>
        <w:pStyle w:val="397"/>
        <w:spacing w:before="0"/>
        <w:ind w:firstLine="0" w:firstLineChars="0"/>
        <w:rPr>
          <w:rFonts w:hint="eastAsia" w:asciiTheme="minorEastAsia" w:hAnsiTheme="minorEastAsia" w:eastAsiaTheme="minorEastAsia"/>
          <w:b/>
          <w:szCs w:val="24"/>
        </w:rPr>
      </w:pPr>
      <w:r>
        <w:rPr>
          <w:rFonts w:hint="eastAsia" w:asciiTheme="minorEastAsia" w:hAnsiTheme="minorEastAsia" w:eastAsiaTheme="minorEastAsia"/>
          <w:b/>
          <w:szCs w:val="24"/>
        </w:rPr>
        <w:t>4. 重新开展采购活动</w:t>
      </w:r>
    </w:p>
    <w:p w14:paraId="14AFDF86">
      <w:pPr>
        <w:spacing w:line="360" w:lineRule="auto"/>
        <w:ind w:firstLine="407" w:firstLineChars="194"/>
        <w:rPr>
          <w:rFonts w:hint="eastAsia"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出现下列情形之一的，采购代理机构应当终止竞争性磋商采购活动，通过电子交易平台发布项目终止公告并说明原因，重新开展采购活动：</w:t>
      </w:r>
    </w:p>
    <w:p w14:paraId="3A1EDC04">
      <w:pPr>
        <w:spacing w:line="360"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14:paraId="4CEB521B">
      <w:pPr>
        <w:spacing w:line="360"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14:paraId="7AB9A8AD">
      <w:pPr>
        <w:spacing w:line="360"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14:paraId="3F88F101">
      <w:pPr>
        <w:pStyle w:val="397"/>
        <w:spacing w:before="0"/>
        <w:ind w:firstLine="0" w:firstLineChars="0"/>
        <w:rPr>
          <w:rFonts w:hint="eastAsia" w:asciiTheme="minorEastAsia" w:hAnsiTheme="minorEastAsia" w:eastAsiaTheme="minorEastAsia"/>
          <w:b/>
          <w:szCs w:val="24"/>
        </w:rPr>
      </w:pPr>
      <w:r>
        <w:rPr>
          <w:rFonts w:hint="eastAsia" w:asciiTheme="minorEastAsia" w:hAnsiTheme="minorEastAsia" w:eastAsiaTheme="minorEastAsia"/>
          <w:b/>
          <w:szCs w:val="24"/>
        </w:rPr>
        <w:t>5. 终止采购活动</w:t>
      </w:r>
    </w:p>
    <w:p w14:paraId="03928C75">
      <w:pPr>
        <w:spacing w:line="360"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282316DC">
      <w:pPr>
        <w:spacing w:line="360" w:lineRule="auto"/>
        <w:rPr>
          <w:rFonts w:hint="eastAsia"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rPr>
        <w:t>采购代理机构有权对磋商小组各成员的评分情况和评审意见进行合理性和合规性审查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6530ABCB">
      <w:pPr>
        <w:pStyle w:val="397"/>
        <w:spacing w:before="0"/>
        <w:ind w:firstLine="0" w:firstLineChars="0"/>
        <w:rPr>
          <w:rFonts w:hint="eastAsia" w:cs="仿宋_GB2312" w:asciiTheme="minorEastAsia" w:hAnsiTheme="minorEastAsia" w:eastAsiaTheme="minorEastAsia"/>
          <w:b/>
        </w:rPr>
      </w:pPr>
    </w:p>
    <w:p w14:paraId="173B7B97">
      <w:pPr>
        <w:snapToGrid w:val="0"/>
        <w:spacing w:line="360" w:lineRule="auto"/>
        <w:ind w:left="120" w:leftChars="57" w:firstLine="482" w:firstLineChars="150"/>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14:paraId="60011876">
      <w:pPr>
        <w:widowControl/>
        <w:spacing w:line="360" w:lineRule="auto"/>
        <w:ind w:firstLine="482"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25144115">
      <w:pPr>
        <w:widowControl/>
        <w:spacing w:line="360" w:lineRule="auto"/>
        <w:ind w:firstLine="482"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rPr>
        <w:t>采购代理机构对评审工作现场进行全过程录音录像，录音录像资料作为采购项目文件随其他文件一并存档。</w:t>
      </w:r>
    </w:p>
    <w:p w14:paraId="151190C8">
      <w:pPr>
        <w:widowControl/>
        <w:adjustRightInd/>
        <w:jc w:val="left"/>
        <w:rPr>
          <w:rFonts w:hint="eastAsia"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5DEC0D70">
      <w:pPr>
        <w:spacing w:line="360" w:lineRule="auto"/>
        <w:jc w:val="center"/>
        <w:outlineLvl w:val="0"/>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第六部分</w:t>
      </w:r>
      <w:bookmarkEnd w:id="90"/>
      <w:r>
        <w:rPr>
          <w:rFonts w:hint="eastAsia" w:cs="仿宋_GB2312" w:asciiTheme="minorEastAsia" w:hAnsiTheme="minorEastAsia" w:eastAsiaTheme="minorEastAsia"/>
          <w:b/>
          <w:sz w:val="36"/>
          <w:szCs w:val="36"/>
        </w:rPr>
        <w:t xml:space="preserve">  拟签订的合同文本</w:t>
      </w:r>
    </w:p>
    <w:p w14:paraId="43CC7826">
      <w:pPr>
        <w:spacing w:line="360" w:lineRule="auto"/>
        <w:rPr>
          <w:rFonts w:hint="eastAsia" w:asciiTheme="minorEastAsia" w:hAnsiTheme="minorEastAsia" w:eastAsiaTheme="minorEastAsia"/>
          <w:sz w:val="24"/>
        </w:rPr>
      </w:pPr>
      <w:bookmarkStart w:id="102" w:name="第五部分"/>
      <w:bookmarkStart w:id="103" w:name="_Toc86217003"/>
    </w:p>
    <w:p w14:paraId="162A2A51">
      <w:pPr>
        <w:spacing w:line="360" w:lineRule="auto"/>
        <w:rPr>
          <w:rFonts w:hint="eastAsia" w:asciiTheme="minorEastAsia" w:hAnsiTheme="minorEastAsia" w:eastAsiaTheme="minorEastAsia"/>
          <w:sz w:val="24"/>
          <w:u w:val="single"/>
        </w:rPr>
      </w:pPr>
      <w:r>
        <w:rPr>
          <w:rFonts w:hint="eastAsia" w:asciiTheme="minorEastAsia" w:hAnsiTheme="minorEastAsia" w:eastAsiaTheme="minorEastAsia"/>
          <w:sz w:val="24"/>
        </w:rPr>
        <w:t>合同编号：</w:t>
      </w:r>
      <w:r>
        <w:rPr>
          <w:rFonts w:hint="eastAsia" w:asciiTheme="minorEastAsia" w:hAnsiTheme="minorEastAsia" w:eastAsiaTheme="minorEastAsia"/>
          <w:sz w:val="24"/>
          <w:u w:val="single"/>
        </w:rPr>
        <w:t xml:space="preserve">           </w:t>
      </w:r>
    </w:p>
    <w:p w14:paraId="6AA6171A">
      <w:pPr>
        <w:spacing w:line="360" w:lineRule="auto"/>
        <w:rPr>
          <w:rFonts w:hint="eastAsia" w:asciiTheme="minorEastAsia" w:hAnsiTheme="minorEastAsia" w:eastAsiaTheme="minorEastAsia"/>
          <w:sz w:val="24"/>
          <w:u w:val="single"/>
        </w:rPr>
      </w:pPr>
    </w:p>
    <w:p w14:paraId="00D12AB3">
      <w:pPr>
        <w:pStyle w:val="286"/>
        <w:ind w:leftChars="0" w:firstLine="2465" w:firstLineChars="682"/>
        <w:jc w:val="left"/>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政府采购合同书</w:t>
      </w:r>
    </w:p>
    <w:p w14:paraId="735FB7DE">
      <w:pPr>
        <w:pStyle w:val="286"/>
        <w:rPr>
          <w:rFonts w:hint="eastAsia" w:asciiTheme="minorEastAsia" w:hAnsiTheme="minorEastAsia" w:eastAsiaTheme="minorEastAsia"/>
          <w:szCs w:val="24"/>
        </w:rPr>
      </w:pPr>
    </w:p>
    <w:p w14:paraId="3A1DAB3F">
      <w:pPr>
        <w:pStyle w:val="286"/>
        <w:rPr>
          <w:rFonts w:hint="eastAsia" w:asciiTheme="minorEastAsia" w:hAnsiTheme="minorEastAsia" w:eastAsiaTheme="minorEastAsia"/>
          <w:szCs w:val="24"/>
        </w:rPr>
      </w:pPr>
    </w:p>
    <w:p w14:paraId="1F3F6EF9">
      <w:pPr>
        <w:spacing w:before="120" w:line="360" w:lineRule="auto"/>
        <w:rPr>
          <w:rFonts w:hint="eastAsia" w:asciiTheme="minorEastAsia" w:hAnsiTheme="minorEastAsia" w:eastAsiaTheme="minorEastAsia"/>
          <w:sz w:val="24"/>
        </w:rPr>
      </w:pPr>
    </w:p>
    <w:p w14:paraId="5F910D30">
      <w:pPr>
        <w:spacing w:before="120" w:line="360" w:lineRule="auto"/>
        <w:ind w:left="960"/>
        <w:rPr>
          <w:rFonts w:hint="eastAsia" w:asciiTheme="minorEastAsia" w:hAnsiTheme="minorEastAsia" w:eastAsiaTheme="minorEastAsia"/>
          <w:sz w:val="24"/>
          <w:u w:val="single"/>
        </w:rPr>
      </w:pPr>
      <w:r>
        <w:rPr>
          <w:rFonts w:hint="eastAsia" w:asciiTheme="minorEastAsia" w:hAnsiTheme="minorEastAsia" w:eastAsiaTheme="minorEastAsia"/>
          <w:sz w:val="24"/>
        </w:rPr>
        <w:t>项目名称：</w:t>
      </w:r>
      <w:r>
        <w:rPr>
          <w:rFonts w:hint="eastAsia" w:asciiTheme="minorEastAsia" w:hAnsiTheme="minorEastAsia" w:eastAsiaTheme="minorEastAsia"/>
          <w:sz w:val="24"/>
          <w:u w:val="single"/>
        </w:rPr>
        <w:t>临安区龙岗镇仙人塘村文化礼堂地质灾害风险防控文化社区提升建设项目</w:t>
      </w:r>
    </w:p>
    <w:p w14:paraId="5AB3D642">
      <w:pPr>
        <w:pStyle w:val="621"/>
        <w:spacing w:before="120"/>
        <w:rPr>
          <w:rFonts w:hint="eastAsia" w:asciiTheme="minorEastAsia" w:hAnsiTheme="minorEastAsia" w:eastAsiaTheme="minorEastAsia"/>
          <w:szCs w:val="24"/>
        </w:rPr>
      </w:pPr>
    </w:p>
    <w:p w14:paraId="402F8A6D">
      <w:pPr>
        <w:spacing w:line="360" w:lineRule="auto"/>
        <w:rPr>
          <w:rFonts w:hint="eastAsia" w:asciiTheme="minorEastAsia" w:hAnsiTheme="minorEastAsia" w:eastAsiaTheme="minorEastAsia"/>
          <w:sz w:val="24"/>
        </w:rPr>
      </w:pPr>
    </w:p>
    <w:p w14:paraId="7ADE5960">
      <w:pPr>
        <w:spacing w:before="120" w:line="360" w:lineRule="auto"/>
        <w:ind w:left="960"/>
        <w:rPr>
          <w:rFonts w:hint="default" w:asciiTheme="minorEastAsia" w:hAnsiTheme="minorEastAsia" w:eastAsiaTheme="minorEastAsia"/>
          <w:sz w:val="24"/>
          <w:u w:val="single"/>
          <w:lang w:val="en-US" w:eastAsia="zh-CN"/>
        </w:rPr>
      </w:pPr>
      <w:r>
        <w:rPr>
          <w:rFonts w:hint="eastAsia" w:asciiTheme="minorEastAsia" w:hAnsiTheme="minorEastAsia" w:eastAsiaTheme="minorEastAsia"/>
          <w:sz w:val="24"/>
        </w:rPr>
        <w:t>甲方：</w:t>
      </w:r>
      <w:r>
        <w:rPr>
          <w:rFonts w:hint="eastAsia" w:asciiTheme="minorEastAsia" w:hAnsiTheme="minorEastAsia" w:eastAsiaTheme="minorEastAsia"/>
          <w:sz w:val="24"/>
          <w:u w:val="single"/>
        </w:rPr>
        <w:t>杭州市规划和自然资源局临安分局</w:t>
      </w:r>
      <w:r>
        <w:rPr>
          <w:rFonts w:hint="eastAsia" w:asciiTheme="minorEastAsia" w:hAnsiTheme="minorEastAsia" w:eastAsiaTheme="minorEastAsia"/>
          <w:sz w:val="24"/>
          <w:u w:val="single"/>
          <w:lang w:val="en-US" w:eastAsia="zh-CN"/>
        </w:rPr>
        <w:t xml:space="preserve">                              </w:t>
      </w:r>
    </w:p>
    <w:p w14:paraId="3F17B9A7">
      <w:pPr>
        <w:spacing w:before="120" w:line="360" w:lineRule="auto"/>
        <w:rPr>
          <w:rFonts w:hint="eastAsia" w:asciiTheme="minorEastAsia" w:hAnsiTheme="minorEastAsia" w:eastAsiaTheme="minorEastAsia"/>
          <w:sz w:val="24"/>
        </w:rPr>
      </w:pPr>
    </w:p>
    <w:p w14:paraId="0C3A063A">
      <w:pPr>
        <w:spacing w:before="120" w:line="360" w:lineRule="auto"/>
        <w:ind w:left="960"/>
        <w:rPr>
          <w:rFonts w:hint="eastAsia" w:asciiTheme="minorEastAsia" w:hAnsiTheme="minorEastAsia" w:eastAsiaTheme="minorEastAsia"/>
          <w:sz w:val="24"/>
          <w:u w:val="single"/>
        </w:rPr>
      </w:pPr>
      <w:r>
        <w:rPr>
          <w:rFonts w:hint="eastAsia" w:asciiTheme="minorEastAsia" w:hAnsiTheme="minorEastAsia" w:eastAsiaTheme="minorEastAsia"/>
          <w:sz w:val="24"/>
        </w:rPr>
        <w:t>乙方：</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u w:val="single"/>
        </w:rPr>
        <w:t xml:space="preserve">   </w:t>
      </w:r>
    </w:p>
    <w:p w14:paraId="290D8848">
      <w:pPr>
        <w:spacing w:before="120" w:line="360" w:lineRule="auto"/>
        <w:rPr>
          <w:rFonts w:hint="eastAsia" w:asciiTheme="minorEastAsia" w:hAnsiTheme="minorEastAsia" w:eastAsiaTheme="minorEastAsia"/>
          <w:sz w:val="24"/>
        </w:rPr>
      </w:pPr>
    </w:p>
    <w:p w14:paraId="07320841">
      <w:pPr>
        <w:spacing w:before="120" w:line="360" w:lineRule="auto"/>
        <w:ind w:firstLine="960" w:firstLineChars="400"/>
        <w:rPr>
          <w:rFonts w:hint="eastAsia" w:asciiTheme="minorEastAsia" w:hAnsiTheme="minorEastAsia" w:eastAsiaTheme="minorEastAsia"/>
          <w:sz w:val="24"/>
          <w:u w:val="single"/>
        </w:rPr>
      </w:pPr>
      <w:r>
        <w:rPr>
          <w:rFonts w:hint="eastAsia" w:asciiTheme="minorEastAsia" w:hAnsiTheme="minorEastAsia" w:eastAsiaTheme="minorEastAsia"/>
          <w:sz w:val="24"/>
        </w:rPr>
        <w:t>签订地：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临安区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u w:val="single"/>
        </w:rPr>
        <w:t xml:space="preserve">     </w:t>
      </w:r>
    </w:p>
    <w:p w14:paraId="25734DC7">
      <w:pPr>
        <w:spacing w:before="120" w:line="360" w:lineRule="auto"/>
        <w:rPr>
          <w:rFonts w:hint="eastAsia" w:asciiTheme="minorEastAsia" w:hAnsiTheme="minorEastAsia" w:eastAsiaTheme="minorEastAsia"/>
          <w:sz w:val="24"/>
        </w:rPr>
      </w:pPr>
    </w:p>
    <w:p w14:paraId="537B8C8E">
      <w:pPr>
        <w:spacing w:before="120" w:line="360" w:lineRule="auto"/>
        <w:ind w:firstLine="960" w:firstLineChars="400"/>
        <w:rPr>
          <w:rFonts w:hint="eastAsia" w:asciiTheme="minorEastAsia" w:hAnsiTheme="minorEastAsia" w:eastAsiaTheme="minorEastAsia"/>
          <w:sz w:val="24"/>
          <w:u w:val="single"/>
        </w:rPr>
      </w:pPr>
      <w:r>
        <w:rPr>
          <w:rFonts w:hint="eastAsia" w:asciiTheme="minorEastAsia" w:hAnsiTheme="minorEastAsia" w:eastAsiaTheme="minorEastAsia"/>
          <w:sz w:val="24"/>
        </w:rPr>
        <w:t>签订日期：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2024</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14:paraId="45CC0571">
      <w:pPr>
        <w:widowControl/>
        <w:adjustRightInd/>
        <w:jc w:val="left"/>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3EF9A26F">
      <w:pPr>
        <w:rPr>
          <w:rFonts w:hint="eastAsia" w:ascii="宋体" w:hAnsi="宋体" w:cs="宋体"/>
          <w:b/>
          <w:sz w:val="24"/>
        </w:rPr>
      </w:pPr>
    </w:p>
    <w:p w14:paraId="3B6C903D">
      <w:pPr>
        <w:spacing w:line="560" w:lineRule="exact"/>
        <w:ind w:firstLine="480" w:firstLineChars="200"/>
        <w:rPr>
          <w:rFonts w:hint="eastAsia" w:ascii="宋体" w:hAnsi="宋体"/>
          <w:sz w:val="24"/>
        </w:rPr>
      </w:pPr>
      <w:bookmarkStart w:id="104" w:name="OLE_LINK36"/>
      <w:r>
        <w:rPr>
          <w:rFonts w:ascii="宋体" w:hAnsi="宋体"/>
          <w:sz w:val="24"/>
          <w:u w:val="single"/>
          <w:lang w:val="zh-CN"/>
        </w:rPr>
        <w:t xml:space="preserve"> </w:t>
      </w:r>
      <w:r>
        <w:rPr>
          <w:rFonts w:hint="eastAsia" w:ascii="宋体" w:hAnsi="宋体"/>
          <w:sz w:val="24"/>
          <w:u w:val="single"/>
          <w:lang w:val="en-US" w:eastAsia="zh-CN"/>
        </w:rPr>
        <w:t>2024</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sz w:val="24"/>
          <w:u w:val="single"/>
        </w:rPr>
        <w:t>杭州市规划和自然资源局临安分局</w:t>
      </w:r>
      <w:r>
        <w:rPr>
          <w:rFonts w:ascii="宋体" w:hAnsi="宋体"/>
          <w:sz w:val="24"/>
          <w:u w:val="single"/>
        </w:rPr>
        <w:t xml:space="preserve">   </w:t>
      </w:r>
      <w:r>
        <w:rPr>
          <w:rFonts w:hint="eastAsia" w:ascii="宋体" w:hAnsi="宋体"/>
          <w:sz w:val="24"/>
        </w:rPr>
        <w:t>以</w:t>
      </w:r>
      <w:r>
        <w:rPr>
          <w:rFonts w:ascii="宋体" w:hAnsi="宋体"/>
          <w:sz w:val="24"/>
          <w:u w:val="single"/>
        </w:rPr>
        <w:t xml:space="preserve">   </w:t>
      </w:r>
      <w:r>
        <w:rPr>
          <w:rFonts w:hint="eastAsia" w:ascii="宋体" w:hAnsi="宋体"/>
          <w:sz w:val="24"/>
          <w:u w:val="single"/>
          <w:lang w:val="en-US" w:eastAsia="zh-CN"/>
        </w:rPr>
        <w:t>竞争性磋商</w:t>
      </w:r>
      <w:r>
        <w:rPr>
          <w:rFonts w:ascii="宋体" w:hAnsi="宋体"/>
          <w:sz w:val="24"/>
          <w:u w:val="single"/>
        </w:rPr>
        <w:t xml:space="preserve">  </w:t>
      </w:r>
      <w:r>
        <w:rPr>
          <w:rFonts w:hint="eastAsia" w:ascii="宋体" w:hAnsi="宋体"/>
          <w:sz w:val="24"/>
        </w:rPr>
        <w:t>对</w:t>
      </w:r>
      <w:r>
        <w:rPr>
          <w:rFonts w:ascii="宋体" w:hAnsi="宋体"/>
          <w:sz w:val="24"/>
          <w:u w:val="single"/>
        </w:rPr>
        <w:t xml:space="preserve"> </w:t>
      </w:r>
      <w:r>
        <w:rPr>
          <w:rFonts w:hint="eastAsia" w:ascii="宋体" w:hAnsi="宋体"/>
          <w:sz w:val="24"/>
          <w:u w:val="single"/>
        </w:rPr>
        <w:t>临安区龙岗镇仙人塘村文化礼堂地质灾害风险防控文化社区提升建设</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w:t>
      </w:r>
      <w:r>
        <w:rPr>
          <w:rFonts w:hint="eastAsia" w:ascii="宋体" w:hAnsi="宋体"/>
          <w:sz w:val="24"/>
          <w:u w:val="single"/>
          <w:lang w:val="en-US" w:eastAsia="zh-CN"/>
        </w:rPr>
        <w:t>磋商小组</w:t>
      </w:r>
      <w:r>
        <w:rPr>
          <w:rFonts w:ascii="宋体" w:hAnsi="宋体"/>
          <w:sz w:val="24"/>
          <w:u w:val="single"/>
        </w:rPr>
        <w:t xml:space="preserve">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61820F84">
      <w:pPr>
        <w:spacing w:line="560" w:lineRule="exact"/>
        <w:ind w:firstLine="480" w:firstLineChars="200"/>
        <w:rPr>
          <w:rFonts w:hint="eastAsia"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hint="eastAsia" w:ascii="宋体" w:hAnsi="宋体"/>
          <w:sz w:val="24"/>
          <w:u w:val="single"/>
        </w:rPr>
        <w:t>杭州市规划和自然资源局临安分局</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1B6B94DE">
      <w:pPr>
        <w:spacing w:line="560" w:lineRule="exact"/>
        <w:ind w:firstLine="482" w:firstLineChars="200"/>
        <w:outlineLvl w:val="0"/>
        <w:rPr>
          <w:rFonts w:hint="eastAsia" w:ascii="宋体" w:hAnsi="宋体"/>
          <w:sz w:val="24"/>
        </w:rPr>
      </w:pPr>
      <w:bookmarkStart w:id="105" w:name="_Toc28855"/>
      <w:bookmarkStart w:id="106" w:name="_Toc19273"/>
      <w:bookmarkStart w:id="107" w:name="_Toc15367"/>
      <w:bookmarkStart w:id="108" w:name="_Toc22967"/>
      <w:bookmarkStart w:id="109" w:name="_Toc20421"/>
      <w:r>
        <w:rPr>
          <w:rFonts w:ascii="宋体" w:hAnsi="宋体"/>
          <w:b/>
          <w:sz w:val="24"/>
        </w:rPr>
        <w:t xml:space="preserve">1.1 </w:t>
      </w:r>
      <w:r>
        <w:rPr>
          <w:rFonts w:hint="eastAsia" w:ascii="宋体" w:hAnsi="宋体"/>
          <w:b/>
          <w:sz w:val="24"/>
        </w:rPr>
        <w:t>合同组成部分</w:t>
      </w:r>
      <w:bookmarkEnd w:id="105"/>
      <w:bookmarkEnd w:id="106"/>
      <w:bookmarkEnd w:id="107"/>
      <w:bookmarkEnd w:id="108"/>
      <w:bookmarkEnd w:id="109"/>
    </w:p>
    <w:p w14:paraId="2B47B678">
      <w:pPr>
        <w:spacing w:line="560" w:lineRule="exact"/>
        <w:ind w:firstLine="480" w:firstLineChars="200"/>
        <w:rPr>
          <w:rFonts w:hint="eastAsia"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CA4D0D5">
      <w:pPr>
        <w:spacing w:line="560" w:lineRule="exact"/>
        <w:ind w:firstLine="480" w:firstLineChars="200"/>
        <w:rPr>
          <w:rFonts w:hint="eastAsia" w:ascii="宋体" w:hAnsi="宋体"/>
          <w:sz w:val="24"/>
        </w:rPr>
      </w:pPr>
      <w:r>
        <w:rPr>
          <w:rFonts w:ascii="宋体" w:hAnsi="宋体"/>
          <w:sz w:val="24"/>
        </w:rPr>
        <w:t xml:space="preserve">1.1.1 </w:t>
      </w:r>
      <w:r>
        <w:rPr>
          <w:rFonts w:hint="eastAsia" w:ascii="宋体" w:hAnsi="宋体"/>
          <w:sz w:val="24"/>
        </w:rPr>
        <w:t>本合同及其补充合同、变更协议；</w:t>
      </w:r>
    </w:p>
    <w:p w14:paraId="2F3C4EEC">
      <w:pPr>
        <w:spacing w:line="560" w:lineRule="exact"/>
        <w:ind w:firstLine="480" w:firstLineChars="200"/>
        <w:rPr>
          <w:rFonts w:hint="eastAsia" w:ascii="宋体" w:hAnsi="宋体"/>
          <w:sz w:val="24"/>
        </w:rPr>
      </w:pPr>
      <w:r>
        <w:rPr>
          <w:rFonts w:ascii="宋体" w:hAnsi="宋体"/>
          <w:sz w:val="24"/>
        </w:rPr>
        <w:t xml:space="preserve">1.1.2 </w:t>
      </w:r>
      <w:r>
        <w:rPr>
          <w:rFonts w:hint="eastAsia" w:ascii="宋体" w:hAnsi="宋体"/>
          <w:sz w:val="24"/>
        </w:rPr>
        <w:t>中标或者成交通知书；</w:t>
      </w:r>
    </w:p>
    <w:p w14:paraId="4F0FBDC7">
      <w:pPr>
        <w:spacing w:line="560" w:lineRule="exact"/>
        <w:ind w:firstLine="480" w:firstLineChars="200"/>
        <w:rPr>
          <w:rFonts w:hint="eastAsia"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6B580950">
      <w:pPr>
        <w:spacing w:line="560" w:lineRule="exact"/>
        <w:ind w:firstLine="480" w:firstLineChars="200"/>
        <w:rPr>
          <w:rFonts w:hint="eastAsia" w:ascii="宋体" w:hAnsi="宋体"/>
          <w:sz w:val="24"/>
        </w:rPr>
      </w:pPr>
      <w:r>
        <w:rPr>
          <w:rFonts w:ascii="宋体" w:hAnsi="宋体"/>
          <w:sz w:val="24"/>
        </w:rPr>
        <w:t xml:space="preserve">1.1.4 </w:t>
      </w:r>
      <w:r>
        <w:rPr>
          <w:rFonts w:hint="eastAsia" w:ascii="宋体" w:hAnsi="宋体"/>
          <w:sz w:val="24"/>
        </w:rPr>
        <w:t>采购文件（含澄清或者修改文件）；</w:t>
      </w:r>
    </w:p>
    <w:p w14:paraId="0FE68D99">
      <w:pPr>
        <w:spacing w:line="560" w:lineRule="exact"/>
        <w:ind w:firstLine="480" w:firstLineChars="200"/>
        <w:rPr>
          <w:rFonts w:hint="eastAsia" w:ascii="宋体" w:hAnsi="宋体"/>
          <w:sz w:val="24"/>
        </w:rPr>
      </w:pPr>
      <w:r>
        <w:rPr>
          <w:rFonts w:ascii="宋体" w:hAnsi="宋体"/>
          <w:sz w:val="24"/>
        </w:rPr>
        <w:t xml:space="preserve">1.1.5 </w:t>
      </w:r>
      <w:r>
        <w:rPr>
          <w:rFonts w:hint="eastAsia" w:ascii="宋体" w:hAnsi="宋体"/>
          <w:sz w:val="24"/>
        </w:rPr>
        <w:t>其他相关采购文件。</w:t>
      </w:r>
    </w:p>
    <w:p w14:paraId="5192A98E">
      <w:pPr>
        <w:spacing w:line="560" w:lineRule="exact"/>
        <w:ind w:firstLine="482" w:firstLineChars="200"/>
        <w:outlineLvl w:val="0"/>
        <w:rPr>
          <w:rFonts w:hint="eastAsia" w:ascii="宋体" w:hAnsi="宋体"/>
          <w:b/>
          <w:sz w:val="24"/>
        </w:rPr>
      </w:pPr>
      <w:bookmarkStart w:id="110" w:name="_Toc18585"/>
      <w:bookmarkStart w:id="111" w:name="_Toc22185"/>
      <w:bookmarkStart w:id="112" w:name="_Toc6311"/>
      <w:bookmarkStart w:id="113" w:name="_Toc2918"/>
      <w:bookmarkStart w:id="114" w:name="_Toc6773"/>
      <w:r>
        <w:rPr>
          <w:rFonts w:ascii="宋体" w:hAnsi="宋体"/>
          <w:b/>
          <w:sz w:val="24"/>
        </w:rPr>
        <w:t xml:space="preserve">1.2 </w:t>
      </w:r>
      <w:r>
        <w:rPr>
          <w:rFonts w:hint="eastAsia" w:ascii="宋体" w:hAnsi="宋体"/>
          <w:b/>
          <w:sz w:val="24"/>
        </w:rPr>
        <w:t>标的</w:t>
      </w:r>
      <w:bookmarkEnd w:id="110"/>
      <w:bookmarkEnd w:id="111"/>
      <w:bookmarkEnd w:id="112"/>
      <w:bookmarkEnd w:id="113"/>
      <w:bookmarkEnd w:id="114"/>
    </w:p>
    <w:p w14:paraId="165BB02D">
      <w:pPr>
        <w:spacing w:line="560" w:lineRule="exact"/>
        <w:ind w:firstLine="480" w:firstLineChars="200"/>
        <w:rPr>
          <w:rFonts w:hint="eastAsia"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u w:val="single"/>
          <w:lang w:val="en-US" w:eastAsia="zh-CN"/>
        </w:rPr>
        <w:t>以采购文件及采购人要求为准</w:t>
      </w:r>
      <w:r>
        <w:rPr>
          <w:rFonts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w:t>
      </w:r>
    </w:p>
    <w:p w14:paraId="32A8FFDD">
      <w:pPr>
        <w:spacing w:line="560" w:lineRule="exact"/>
        <w:ind w:firstLine="480" w:firstLineChars="200"/>
        <w:rPr>
          <w:rFonts w:hint="eastAsia"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u w:val="single"/>
        </w:rPr>
        <w:t>本项目采用国家（行业）、省、市现行规范和标准和满足省、市、区及相关部门要求，若无国家标准，而采用企业、行业标准的，必须提供企业、行业标准的文本文件，及本项目设计图纸及设计说明书作为投入本项目的技术规范。</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rPr>
        <w:t>；</w:t>
      </w:r>
    </w:p>
    <w:p w14:paraId="29D6E91A">
      <w:pPr>
        <w:spacing w:line="560" w:lineRule="exact"/>
        <w:ind w:firstLine="480" w:firstLineChars="200"/>
        <w:rPr>
          <w:rFonts w:hint="eastAsia"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u w:val="single"/>
        </w:rPr>
        <w:t>；</w:t>
      </w:r>
    </w:p>
    <w:p w14:paraId="0C282CF0">
      <w:pPr>
        <w:spacing w:line="560" w:lineRule="exact"/>
        <w:ind w:firstLine="480" w:firstLineChars="200"/>
        <w:jc w:val="left"/>
        <w:rPr>
          <w:rFonts w:hint="eastAsia"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5951F8C6">
      <w:pPr>
        <w:pStyle w:val="634"/>
        <w:spacing w:before="0" w:beforeAutospacing="0" w:after="0" w:afterAutospacing="0" w:line="560" w:lineRule="exact"/>
        <w:ind w:firstLine="480"/>
        <w:rPr>
          <w:rFonts w:hint="eastAsia"/>
        </w:rPr>
      </w:pPr>
      <w:r>
        <w:rPr>
          <w:rFonts w:hint="eastAsia"/>
        </w:rPr>
        <w:t>1.2.5合同</w:t>
      </w:r>
      <w:r>
        <w:rPr>
          <w:rFonts w:hint="eastAsia"/>
          <w:u w:val="single"/>
        </w:rPr>
        <w:t xml:space="preserve">   是  </w:t>
      </w:r>
      <w:r>
        <w:rPr>
          <w:rFonts w:hint="eastAsia"/>
        </w:rPr>
        <w:t>（是</w:t>
      </w:r>
      <w:r>
        <w:rPr>
          <w:rFonts w:hint="eastAsia" w:ascii="仿宋" w:hAnsi="仿宋" w:eastAsia="仿宋" w:cs="仿宋"/>
        </w:rPr>
        <w:t>/</w:t>
      </w:r>
      <w:r>
        <w:rPr>
          <w:rFonts w:hint="eastAsia"/>
        </w:rPr>
        <w:t>否）涉及货物。若涉及货物的的，则：</w:t>
      </w:r>
    </w:p>
    <w:p w14:paraId="02CB455B">
      <w:pPr>
        <w:spacing w:line="560" w:lineRule="exact"/>
        <w:ind w:firstLine="480" w:firstLineChars="200"/>
        <w:rPr>
          <w:rFonts w:hint="eastAsia" w:ascii="宋体" w:hAnsi="宋体" w:cs="宋体"/>
          <w:sz w:val="24"/>
          <w:u w:val="single"/>
        </w:rPr>
      </w:pPr>
      <w:bookmarkStart w:id="115" w:name="_Toc5635"/>
      <w:bookmarkStart w:id="116" w:name="_Toc1386"/>
      <w:bookmarkStart w:id="117" w:name="_Toc21124"/>
      <w:bookmarkStart w:id="118" w:name="_Toc13918"/>
      <w:bookmarkStart w:id="119" w:name="_Toc4929"/>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2600F8DE">
      <w:pPr>
        <w:spacing w:line="560" w:lineRule="exact"/>
        <w:ind w:firstLine="480" w:firstLineChars="200"/>
        <w:rPr>
          <w:rFonts w:hint="eastAsia"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72411FC3">
      <w:pPr>
        <w:spacing w:line="560" w:lineRule="exact"/>
        <w:ind w:firstLine="480" w:firstLineChars="200"/>
        <w:rPr>
          <w:rFonts w:hint="eastAsia"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3541B466">
      <w:pPr>
        <w:spacing w:line="560" w:lineRule="exact"/>
        <w:ind w:firstLine="482" w:firstLineChars="200"/>
        <w:outlineLvl w:val="0"/>
        <w:rPr>
          <w:rFonts w:hint="eastAsia" w:ascii="宋体" w:hAnsi="宋体"/>
          <w:b/>
          <w:sz w:val="24"/>
        </w:rPr>
      </w:pPr>
      <w:r>
        <w:rPr>
          <w:rFonts w:ascii="宋体" w:hAnsi="宋体"/>
          <w:b/>
          <w:sz w:val="24"/>
        </w:rPr>
        <w:t>1.3 价款</w:t>
      </w:r>
      <w:bookmarkEnd w:id="115"/>
      <w:bookmarkEnd w:id="116"/>
      <w:bookmarkEnd w:id="117"/>
      <w:bookmarkEnd w:id="118"/>
      <w:bookmarkEnd w:id="119"/>
    </w:p>
    <w:p w14:paraId="04C84D34">
      <w:pPr>
        <w:spacing w:line="560" w:lineRule="exact"/>
        <w:ind w:firstLine="480" w:firstLineChars="200"/>
        <w:rPr>
          <w:rFonts w:hint="eastAsia"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u w:val="single"/>
          <w:lang w:val="en-US" w:eastAsia="zh-CN"/>
        </w:rPr>
        <w:t>1.3.1</w:t>
      </w:r>
      <w:r>
        <w:rPr>
          <w:rFonts w:hint="eastAsia" w:ascii="宋体" w:hAnsi="宋体" w:cs="宋体"/>
          <w:sz w:val="24"/>
          <w:u w:val="single"/>
        </w:rPr>
        <w:t xml:space="preserve">   </w:t>
      </w:r>
      <w:r>
        <w:rPr>
          <w:rFonts w:hint="eastAsia" w:ascii="宋体" w:hAnsi="宋体" w:cs="宋体"/>
          <w:sz w:val="24"/>
        </w:rPr>
        <w:t>条款规定的计价方式计价。</w:t>
      </w:r>
    </w:p>
    <w:p w14:paraId="16A01D5E">
      <w:pPr>
        <w:spacing w:line="560" w:lineRule="exact"/>
        <w:ind w:firstLine="480" w:firstLineChars="200"/>
        <w:rPr>
          <w:rFonts w:hint="eastAsia"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14FD59EE">
      <w:pPr>
        <w:spacing w:line="560" w:lineRule="exact"/>
        <w:ind w:firstLine="480" w:firstLineChars="200"/>
        <w:rPr>
          <w:rFonts w:hint="eastAsia" w:ascii="宋体" w:hAnsi="宋体"/>
          <w:sz w:val="24"/>
          <w:u w:val="single"/>
        </w:rPr>
      </w:pPr>
      <w:r>
        <w:rPr>
          <w:rFonts w:ascii="宋体" w:hAnsi="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5E5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6CEC056">
            <w:pPr>
              <w:pStyle w:val="626"/>
              <w:spacing w:line="560" w:lineRule="exact"/>
              <w:jc w:val="center"/>
              <w:rPr>
                <w:rFonts w:hint="eastAsia" w:hAnsi="宋体"/>
                <w:sz w:val="24"/>
                <w:szCs w:val="24"/>
              </w:rPr>
            </w:pPr>
            <w:r>
              <w:rPr>
                <w:rFonts w:hAnsi="宋体"/>
                <w:sz w:val="24"/>
                <w:szCs w:val="24"/>
              </w:rPr>
              <w:t>序号</w:t>
            </w:r>
          </w:p>
        </w:tc>
        <w:tc>
          <w:tcPr>
            <w:tcW w:w="3402" w:type="dxa"/>
            <w:vAlign w:val="center"/>
          </w:tcPr>
          <w:p w14:paraId="6532982D">
            <w:pPr>
              <w:pStyle w:val="626"/>
              <w:spacing w:line="560" w:lineRule="exact"/>
              <w:ind w:firstLine="200"/>
              <w:jc w:val="center"/>
              <w:rPr>
                <w:rFonts w:hint="eastAsia" w:hAnsi="宋体"/>
                <w:sz w:val="24"/>
                <w:szCs w:val="24"/>
              </w:rPr>
            </w:pPr>
            <w:r>
              <w:rPr>
                <w:rFonts w:hint="eastAsia" w:hAnsi="宋体"/>
                <w:sz w:val="24"/>
                <w:szCs w:val="24"/>
              </w:rPr>
              <w:t>分项名称</w:t>
            </w:r>
          </w:p>
        </w:tc>
        <w:tc>
          <w:tcPr>
            <w:tcW w:w="2552" w:type="dxa"/>
            <w:vAlign w:val="center"/>
          </w:tcPr>
          <w:p w14:paraId="33683EC5">
            <w:pPr>
              <w:pStyle w:val="626"/>
              <w:spacing w:line="560" w:lineRule="exact"/>
              <w:jc w:val="center"/>
              <w:rPr>
                <w:rFonts w:hint="eastAsia" w:hAnsi="宋体"/>
                <w:sz w:val="24"/>
                <w:szCs w:val="24"/>
              </w:rPr>
            </w:pPr>
            <w:r>
              <w:rPr>
                <w:rFonts w:hAnsi="宋体"/>
                <w:sz w:val="24"/>
                <w:szCs w:val="24"/>
              </w:rPr>
              <w:t>分项价格</w:t>
            </w:r>
          </w:p>
        </w:tc>
      </w:tr>
      <w:tr w14:paraId="1D0A3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6DF3D71">
            <w:pPr>
              <w:pStyle w:val="626"/>
              <w:spacing w:line="560" w:lineRule="exact"/>
              <w:ind w:firstLine="200"/>
              <w:jc w:val="center"/>
              <w:rPr>
                <w:rFonts w:hint="eastAsia" w:hAnsi="宋体"/>
                <w:sz w:val="24"/>
                <w:szCs w:val="24"/>
              </w:rPr>
            </w:pPr>
          </w:p>
        </w:tc>
        <w:tc>
          <w:tcPr>
            <w:tcW w:w="3402" w:type="dxa"/>
            <w:vAlign w:val="center"/>
          </w:tcPr>
          <w:p w14:paraId="136D1F0A">
            <w:pPr>
              <w:pStyle w:val="626"/>
              <w:spacing w:line="560" w:lineRule="exact"/>
              <w:ind w:firstLine="200"/>
              <w:jc w:val="center"/>
              <w:rPr>
                <w:rFonts w:hint="eastAsia" w:hAnsi="宋体"/>
                <w:sz w:val="24"/>
                <w:szCs w:val="24"/>
              </w:rPr>
            </w:pPr>
          </w:p>
        </w:tc>
        <w:tc>
          <w:tcPr>
            <w:tcW w:w="2552" w:type="dxa"/>
            <w:vAlign w:val="center"/>
          </w:tcPr>
          <w:p w14:paraId="1FD72B77">
            <w:pPr>
              <w:pStyle w:val="626"/>
              <w:spacing w:line="560" w:lineRule="exact"/>
              <w:ind w:firstLine="200"/>
              <w:jc w:val="center"/>
              <w:rPr>
                <w:rFonts w:hint="eastAsia" w:hAnsi="宋体"/>
                <w:sz w:val="24"/>
                <w:szCs w:val="24"/>
              </w:rPr>
            </w:pPr>
          </w:p>
        </w:tc>
      </w:tr>
      <w:tr w14:paraId="15DB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23BEA92">
            <w:pPr>
              <w:pStyle w:val="626"/>
              <w:spacing w:line="560" w:lineRule="exact"/>
              <w:ind w:firstLine="200"/>
              <w:jc w:val="center"/>
              <w:rPr>
                <w:rFonts w:hint="eastAsia" w:hAnsi="宋体"/>
                <w:sz w:val="24"/>
                <w:szCs w:val="24"/>
              </w:rPr>
            </w:pPr>
          </w:p>
        </w:tc>
        <w:tc>
          <w:tcPr>
            <w:tcW w:w="3402" w:type="dxa"/>
            <w:vAlign w:val="center"/>
          </w:tcPr>
          <w:p w14:paraId="6A587C30">
            <w:pPr>
              <w:pStyle w:val="626"/>
              <w:spacing w:line="560" w:lineRule="exact"/>
              <w:ind w:firstLine="200"/>
              <w:jc w:val="center"/>
              <w:rPr>
                <w:rFonts w:hint="eastAsia" w:hAnsi="宋体"/>
                <w:sz w:val="24"/>
                <w:szCs w:val="24"/>
              </w:rPr>
            </w:pPr>
          </w:p>
        </w:tc>
        <w:tc>
          <w:tcPr>
            <w:tcW w:w="2552" w:type="dxa"/>
            <w:vAlign w:val="center"/>
          </w:tcPr>
          <w:p w14:paraId="74342057">
            <w:pPr>
              <w:pStyle w:val="626"/>
              <w:spacing w:line="560" w:lineRule="exact"/>
              <w:ind w:firstLine="200"/>
              <w:jc w:val="center"/>
              <w:rPr>
                <w:rFonts w:hint="eastAsia" w:hAnsi="宋体"/>
                <w:sz w:val="24"/>
                <w:szCs w:val="24"/>
              </w:rPr>
            </w:pPr>
          </w:p>
        </w:tc>
      </w:tr>
      <w:tr w14:paraId="0A70E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0E726FF">
            <w:pPr>
              <w:pStyle w:val="626"/>
              <w:spacing w:line="560" w:lineRule="exact"/>
              <w:ind w:firstLine="200"/>
              <w:jc w:val="center"/>
              <w:rPr>
                <w:rFonts w:hint="eastAsia" w:hAnsi="宋体"/>
                <w:sz w:val="24"/>
                <w:szCs w:val="24"/>
              </w:rPr>
            </w:pPr>
          </w:p>
        </w:tc>
        <w:tc>
          <w:tcPr>
            <w:tcW w:w="3402" w:type="dxa"/>
            <w:vAlign w:val="center"/>
          </w:tcPr>
          <w:p w14:paraId="1AC36323">
            <w:pPr>
              <w:pStyle w:val="626"/>
              <w:spacing w:line="560" w:lineRule="exact"/>
              <w:ind w:firstLine="200"/>
              <w:jc w:val="center"/>
              <w:rPr>
                <w:rFonts w:hint="eastAsia" w:hAnsi="宋体"/>
                <w:sz w:val="24"/>
                <w:szCs w:val="24"/>
              </w:rPr>
            </w:pPr>
          </w:p>
        </w:tc>
        <w:tc>
          <w:tcPr>
            <w:tcW w:w="2552" w:type="dxa"/>
            <w:vAlign w:val="center"/>
          </w:tcPr>
          <w:p w14:paraId="4BF45FF8">
            <w:pPr>
              <w:pStyle w:val="626"/>
              <w:spacing w:line="560" w:lineRule="exact"/>
              <w:ind w:firstLine="200"/>
              <w:jc w:val="center"/>
              <w:rPr>
                <w:rFonts w:hint="eastAsia" w:hAnsi="宋体"/>
                <w:sz w:val="24"/>
                <w:szCs w:val="24"/>
              </w:rPr>
            </w:pPr>
          </w:p>
        </w:tc>
      </w:tr>
      <w:tr w14:paraId="7540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8A8C3A5">
            <w:pPr>
              <w:pStyle w:val="626"/>
              <w:spacing w:line="560" w:lineRule="exact"/>
              <w:ind w:firstLine="200"/>
              <w:jc w:val="center"/>
              <w:rPr>
                <w:rFonts w:hint="eastAsia" w:hAnsi="宋体"/>
                <w:sz w:val="24"/>
                <w:szCs w:val="24"/>
              </w:rPr>
            </w:pPr>
          </w:p>
        </w:tc>
        <w:tc>
          <w:tcPr>
            <w:tcW w:w="3402" w:type="dxa"/>
            <w:vAlign w:val="center"/>
          </w:tcPr>
          <w:p w14:paraId="4C7872FA">
            <w:pPr>
              <w:pStyle w:val="626"/>
              <w:spacing w:line="560" w:lineRule="exact"/>
              <w:ind w:firstLine="200"/>
              <w:jc w:val="center"/>
              <w:rPr>
                <w:rFonts w:hint="eastAsia" w:hAnsi="宋体"/>
                <w:sz w:val="24"/>
                <w:szCs w:val="24"/>
              </w:rPr>
            </w:pPr>
          </w:p>
        </w:tc>
        <w:tc>
          <w:tcPr>
            <w:tcW w:w="2552" w:type="dxa"/>
            <w:vAlign w:val="center"/>
          </w:tcPr>
          <w:p w14:paraId="517BE125">
            <w:pPr>
              <w:pStyle w:val="626"/>
              <w:spacing w:line="560" w:lineRule="exact"/>
              <w:ind w:firstLine="200"/>
              <w:jc w:val="center"/>
              <w:rPr>
                <w:rFonts w:hint="eastAsia" w:hAnsi="宋体"/>
                <w:sz w:val="24"/>
                <w:szCs w:val="24"/>
              </w:rPr>
            </w:pPr>
          </w:p>
        </w:tc>
      </w:tr>
      <w:tr w14:paraId="7056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B2A7C8C">
            <w:pPr>
              <w:pStyle w:val="626"/>
              <w:spacing w:line="560" w:lineRule="exact"/>
              <w:ind w:firstLine="200"/>
              <w:jc w:val="center"/>
              <w:rPr>
                <w:rFonts w:hint="eastAsia" w:hAnsi="宋体"/>
                <w:sz w:val="24"/>
                <w:szCs w:val="24"/>
              </w:rPr>
            </w:pPr>
            <w:r>
              <w:rPr>
                <w:rFonts w:hint="eastAsia" w:hAnsi="宋体"/>
                <w:sz w:val="24"/>
                <w:szCs w:val="24"/>
              </w:rPr>
              <w:t>总价</w:t>
            </w:r>
          </w:p>
        </w:tc>
        <w:tc>
          <w:tcPr>
            <w:tcW w:w="2552" w:type="dxa"/>
            <w:vAlign w:val="center"/>
          </w:tcPr>
          <w:p w14:paraId="0EBC7326">
            <w:pPr>
              <w:pStyle w:val="626"/>
              <w:spacing w:line="560" w:lineRule="exact"/>
              <w:ind w:firstLine="200"/>
              <w:jc w:val="center"/>
              <w:rPr>
                <w:rFonts w:hint="eastAsia" w:hAnsi="宋体"/>
                <w:sz w:val="24"/>
                <w:szCs w:val="24"/>
              </w:rPr>
            </w:pPr>
          </w:p>
        </w:tc>
      </w:tr>
    </w:tbl>
    <w:p w14:paraId="1669F2D3">
      <w:pPr>
        <w:spacing w:line="560" w:lineRule="exact"/>
        <w:ind w:firstLine="480" w:firstLineChars="200"/>
        <w:rPr>
          <w:rFonts w:hint="eastAsia" w:ascii="宋体" w:hAnsi="宋体"/>
          <w:sz w:val="24"/>
        </w:rPr>
      </w:pPr>
      <w:bookmarkStart w:id="120" w:name="_Toc3654"/>
      <w:bookmarkStart w:id="121" w:name="_Toc30158"/>
      <w:bookmarkStart w:id="122" w:name="_Toc30506"/>
      <w:bookmarkStart w:id="123" w:name="_Toc26916"/>
      <w:bookmarkStart w:id="124" w:name="_Toc14993"/>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17AD80C6">
      <w:pPr>
        <w:pStyle w:val="4"/>
        <w:numPr>
          <w:ilvl w:val="0"/>
          <w:numId w:val="0"/>
        </w:numPr>
        <w:spacing w:line="560" w:lineRule="exact"/>
        <w:rPr>
          <w:rFonts w:hint="eastAsia"/>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120"/>
    <w:bookmarkEnd w:id="121"/>
    <w:bookmarkEnd w:id="122"/>
    <w:bookmarkEnd w:id="123"/>
    <w:bookmarkEnd w:id="124"/>
    <w:p w14:paraId="20EBFBED">
      <w:pPr>
        <w:pStyle w:val="634"/>
        <w:spacing w:before="0" w:beforeAutospacing="0" w:after="0" w:afterAutospacing="0" w:line="560" w:lineRule="exact"/>
        <w:ind w:firstLine="482" w:firstLineChars="200"/>
        <w:rPr>
          <w:rFonts w:hint="eastAsia"/>
          <w:b/>
        </w:rPr>
      </w:pPr>
      <w:bookmarkStart w:id="125" w:name="_Toc22618"/>
      <w:bookmarkStart w:id="126" w:name="_Toc10340"/>
      <w:bookmarkStart w:id="127" w:name="_Toc1814"/>
      <w:bookmarkStart w:id="128" w:name="_Toc8772"/>
      <w:bookmarkStart w:id="129" w:name="_Toc3625"/>
      <w:bookmarkStart w:id="130" w:name="_Toc4760"/>
      <w:bookmarkStart w:id="131" w:name="_Toc31421"/>
      <w:bookmarkStart w:id="132" w:name="_Toc11108"/>
      <w:r>
        <w:rPr>
          <w:rFonts w:hint="eastAsia"/>
          <w:b/>
        </w:rPr>
        <w:t>1.4履约保证金</w:t>
      </w:r>
    </w:p>
    <w:p w14:paraId="088001B9">
      <w:pPr>
        <w:pStyle w:val="634"/>
        <w:spacing w:before="0" w:beforeAutospacing="0" w:after="0" w:afterAutospacing="0" w:line="560" w:lineRule="exact"/>
        <w:ind w:firstLine="480"/>
        <w:rPr>
          <w:rFonts w:hint="eastAsia"/>
        </w:rPr>
      </w:pPr>
      <w:r>
        <w:rPr>
          <w:rFonts w:hint="eastAsia"/>
        </w:rPr>
        <w:t>乙方</w:t>
      </w:r>
      <w:r>
        <w:rPr>
          <w:rFonts w:hint="eastAsia"/>
          <w:u w:val="single"/>
        </w:rPr>
        <w:t xml:space="preserve"> </w:t>
      </w:r>
      <w:bookmarkStart w:id="133" w:name="OLE_LINK1"/>
      <w:r>
        <w:rPr>
          <w:rFonts w:hint="eastAsia"/>
          <w:highlight w:val="none"/>
          <w:u w:val="single"/>
        </w:rPr>
        <w:t>是</w:t>
      </w:r>
      <w:bookmarkEnd w:id="133"/>
      <w:bookmarkStart w:id="134" w:name="OLE_LINK2"/>
      <w:r>
        <w:rPr>
          <w:rFonts w:hint="eastAsia"/>
          <w:highlight w:val="none"/>
          <w:u w:val="single"/>
        </w:rPr>
        <w:t xml:space="preserve"> </w:t>
      </w:r>
      <w:bookmarkEnd w:id="134"/>
      <w:r>
        <w:rPr>
          <w:rFonts w:hint="eastAsia"/>
        </w:rPr>
        <w:t>（是</w:t>
      </w:r>
      <w:r>
        <w:rPr>
          <w:rFonts w:hint="eastAsia" w:ascii="仿宋" w:hAnsi="仿宋" w:eastAsia="仿宋" w:cs="仿宋"/>
        </w:rPr>
        <w:t>/</w:t>
      </w:r>
      <w:r>
        <w:rPr>
          <w:rFonts w:hint="eastAsia"/>
        </w:rPr>
        <w:t>否）需要支付履约保证金。若需要支付履约保证金的，则：</w:t>
      </w:r>
    </w:p>
    <w:p w14:paraId="47B72A9D">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u w:val="single"/>
          <w:lang w:val="en-US" w:eastAsia="zh-CN"/>
        </w:rPr>
        <w:t>1</w:t>
      </w:r>
      <w:r>
        <w:rPr>
          <w:rFonts w:hint="eastAsia" w:ascii="宋体" w:hAnsi="宋体" w:cs="宋体"/>
          <w:kern w:val="0"/>
          <w:sz w:val="24"/>
          <w:u w:val="single"/>
        </w:rPr>
        <w:t xml:space="preserve">   </w:t>
      </w:r>
      <w:r>
        <w:rPr>
          <w:rFonts w:hint="eastAsia" w:ascii="宋体" w:hAnsi="宋体" w:cs="宋体"/>
          <w:kern w:val="0"/>
          <w:sz w:val="24"/>
        </w:rPr>
        <w:t>%；</w:t>
      </w:r>
    </w:p>
    <w:p w14:paraId="5C9EB577">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292F49B">
      <w:pPr>
        <w:pStyle w:val="4"/>
        <w:numPr>
          <w:ilvl w:val="0"/>
          <w:numId w:val="0"/>
        </w:numPr>
        <w:tabs>
          <w:tab w:val="left" w:pos="0"/>
        </w:tabs>
        <w:spacing w:line="560" w:lineRule="exact"/>
        <w:ind w:left="420" w:leftChars="200"/>
        <w:rPr>
          <w:rFonts w:hint="eastAsia"/>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467AE9C">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3F241AB5">
      <w:pPr>
        <w:spacing w:line="560" w:lineRule="exact"/>
        <w:ind w:firstLine="482" w:firstLineChars="200"/>
        <w:outlineLvl w:val="0"/>
        <w:rPr>
          <w:rFonts w:hint="eastAsia" w:ascii="宋体" w:hAnsi="宋体" w:cs="宋体"/>
          <w:b/>
          <w:sz w:val="24"/>
        </w:rPr>
      </w:pPr>
      <w:r>
        <w:rPr>
          <w:rFonts w:hint="eastAsia" w:ascii="宋体" w:hAnsi="宋体" w:cs="宋体"/>
          <w:b/>
          <w:sz w:val="24"/>
        </w:rPr>
        <w:t>1.5</w:t>
      </w:r>
      <w:bookmarkEnd w:id="125"/>
      <w:bookmarkEnd w:id="126"/>
      <w:bookmarkEnd w:id="127"/>
      <w:r>
        <w:rPr>
          <w:rFonts w:hint="eastAsia" w:ascii="宋体" w:hAnsi="宋体" w:cs="宋体"/>
          <w:b/>
          <w:sz w:val="24"/>
        </w:rPr>
        <w:t>预付款</w:t>
      </w:r>
    </w:p>
    <w:p w14:paraId="47AC0466">
      <w:pPr>
        <w:pStyle w:val="634"/>
        <w:spacing w:before="0" w:beforeAutospacing="0" w:after="0" w:afterAutospacing="0" w:line="560" w:lineRule="exact"/>
        <w:ind w:firstLine="480"/>
        <w:rPr>
          <w:rFonts w:hint="eastAsia"/>
        </w:rPr>
      </w:pPr>
      <w:r>
        <w:rPr>
          <w:rFonts w:hint="eastAsia"/>
        </w:rPr>
        <w:t>甲方</w:t>
      </w:r>
      <w:r>
        <w:rPr>
          <w:rFonts w:hint="eastAsia"/>
          <w:u w:val="single"/>
        </w:rPr>
        <w:t xml:space="preserve">  </w:t>
      </w:r>
      <w:r>
        <w:rPr>
          <w:rFonts w:hint="eastAsia"/>
        </w:rPr>
        <w:t>是</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2BF98F9C">
      <w:pPr>
        <w:spacing w:line="560" w:lineRule="exact"/>
        <w:ind w:firstLine="480" w:firstLineChars="200"/>
        <w:rPr>
          <w:rFonts w:hint="eastAsia"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4FEB009">
      <w:pPr>
        <w:pStyle w:val="634"/>
        <w:spacing w:before="0" w:beforeAutospacing="0" w:after="0" w:afterAutospacing="0" w:line="560" w:lineRule="exact"/>
        <w:ind w:firstLine="480"/>
        <w:rPr>
          <w:rFonts w:hint="eastAsia"/>
        </w:rPr>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343ADA72">
      <w:pPr>
        <w:pStyle w:val="634"/>
        <w:spacing w:before="0" w:beforeAutospacing="0" w:after="0" w:afterAutospacing="0" w:line="560" w:lineRule="exact"/>
        <w:ind w:firstLine="480"/>
        <w:rPr>
          <w:rFonts w:hint="eastAsia"/>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06A9780">
      <w:pPr>
        <w:pStyle w:val="634"/>
        <w:spacing w:before="0" w:beforeAutospacing="0" w:after="0" w:afterAutospacing="0" w:line="560" w:lineRule="exact"/>
        <w:ind w:firstLine="480"/>
        <w:rPr>
          <w:rFonts w:hint="eastAsia"/>
          <w:b/>
          <w:bCs/>
        </w:rPr>
      </w:pPr>
      <w:r>
        <w:rPr>
          <w:rFonts w:hint="eastAsia"/>
          <w:b/>
          <w:bCs/>
        </w:rPr>
        <w:t>1.6资金支付</w:t>
      </w:r>
    </w:p>
    <w:p w14:paraId="6C8BA3E4">
      <w:pPr>
        <w:pStyle w:val="634"/>
        <w:spacing w:before="0" w:beforeAutospacing="0" w:after="0" w:afterAutospacing="0" w:line="560" w:lineRule="exact"/>
        <w:ind w:firstLine="480"/>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0728D06">
      <w:pPr>
        <w:spacing w:line="560" w:lineRule="exact"/>
        <w:ind w:firstLine="480" w:firstLineChars="200"/>
        <w:outlineLvl w:val="0"/>
        <w:rPr>
          <w:rFonts w:hint="eastAsia"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1523FE73">
      <w:pPr>
        <w:spacing w:line="560" w:lineRule="exact"/>
        <w:ind w:firstLine="482" w:firstLineChars="200"/>
        <w:outlineLvl w:val="0"/>
        <w:rPr>
          <w:rFonts w:hint="eastAsia"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128"/>
      <w:bookmarkEnd w:id="129"/>
      <w:bookmarkEnd w:id="130"/>
      <w:bookmarkEnd w:id="131"/>
      <w:bookmarkEnd w:id="132"/>
    </w:p>
    <w:p w14:paraId="658E35F4">
      <w:pPr>
        <w:spacing w:line="560" w:lineRule="exact"/>
        <w:ind w:firstLine="480" w:firstLineChars="200"/>
        <w:rPr>
          <w:rFonts w:hint="eastAsia"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3BCC151D">
      <w:pPr>
        <w:spacing w:line="560" w:lineRule="exact"/>
        <w:ind w:firstLine="480" w:firstLineChars="200"/>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0EECC838">
      <w:pPr>
        <w:spacing w:line="560" w:lineRule="exact"/>
        <w:ind w:firstLine="480" w:firstLineChars="200"/>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3F6699EB">
      <w:pPr>
        <w:spacing w:line="560" w:lineRule="exact"/>
        <w:ind w:firstLine="480" w:firstLineChars="200"/>
        <w:outlineLvl w:val="0"/>
        <w:rPr>
          <w:rFonts w:hint="eastAsia" w:ascii="宋体" w:hAnsi="宋体"/>
          <w:bCs/>
          <w:sz w:val="24"/>
        </w:rPr>
      </w:pPr>
      <w:bookmarkStart w:id="135" w:name="_Toc24662"/>
      <w:bookmarkStart w:id="136" w:name="_Toc5698"/>
      <w:bookmarkStart w:id="137" w:name="_Toc3079"/>
      <w:bookmarkStart w:id="138" w:name="_Toc8586"/>
      <w:bookmarkStart w:id="139" w:name="_Toc2375"/>
      <w:r>
        <w:rPr>
          <w:rFonts w:hint="eastAsia" w:ascii="宋体" w:hAnsi="宋体"/>
          <w:bCs/>
          <w:sz w:val="24"/>
        </w:rPr>
        <w:t>1.7.4若服务</w:t>
      </w:r>
      <w:r>
        <w:rPr>
          <w:rFonts w:hint="eastAsia"/>
          <w:bCs/>
          <w:sz w:val="24"/>
        </w:rPr>
        <w:t>涉及货物的，则货物的：</w:t>
      </w:r>
    </w:p>
    <w:p w14:paraId="2E3E5109">
      <w:pPr>
        <w:spacing w:line="560" w:lineRule="exact"/>
        <w:ind w:firstLine="480" w:firstLineChars="200"/>
        <w:rPr>
          <w:rFonts w:hint="eastAsia"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5D835BF3">
      <w:pPr>
        <w:spacing w:line="560" w:lineRule="exact"/>
        <w:ind w:firstLine="480" w:firstLineChars="200"/>
        <w:rPr>
          <w:rFonts w:hint="eastAsia"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23F717E6">
      <w:pPr>
        <w:spacing w:line="560" w:lineRule="exact"/>
        <w:ind w:firstLine="480" w:firstLineChars="200"/>
        <w:rPr>
          <w:rFonts w:hint="eastAsia"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01783E36">
      <w:pPr>
        <w:spacing w:line="560" w:lineRule="exact"/>
        <w:ind w:firstLine="482" w:firstLineChars="200"/>
        <w:outlineLvl w:val="0"/>
        <w:rPr>
          <w:rFonts w:hint="eastAsia" w:ascii="宋体" w:hAnsi="宋体"/>
          <w:sz w:val="24"/>
          <w:u w:val="single"/>
        </w:rPr>
      </w:pPr>
      <w:r>
        <w:rPr>
          <w:rFonts w:ascii="宋体" w:hAnsi="宋体"/>
          <w:b/>
          <w:sz w:val="24"/>
        </w:rPr>
        <w:t>1.</w:t>
      </w:r>
      <w:r>
        <w:rPr>
          <w:rFonts w:hint="eastAsia" w:ascii="宋体" w:hAnsi="宋体"/>
          <w:b/>
          <w:sz w:val="24"/>
        </w:rPr>
        <w:t>8违约责任</w:t>
      </w:r>
      <w:bookmarkEnd w:id="135"/>
      <w:bookmarkEnd w:id="136"/>
      <w:bookmarkEnd w:id="137"/>
      <w:bookmarkEnd w:id="138"/>
      <w:bookmarkEnd w:id="139"/>
    </w:p>
    <w:p w14:paraId="65549B47">
      <w:pPr>
        <w:spacing w:line="560" w:lineRule="exact"/>
        <w:ind w:firstLine="480" w:firstLineChars="200"/>
        <w:outlineLvl w:val="0"/>
        <w:rPr>
          <w:rFonts w:hint="eastAsia" w:ascii="宋体" w:hAnsi="宋体"/>
          <w:color w:val="auto"/>
          <w:sz w:val="24"/>
          <w:highlight w:val="none"/>
        </w:rPr>
      </w:pPr>
      <w:r>
        <w:rPr>
          <w:rFonts w:hint="eastAsia" w:ascii="宋体" w:hAnsi="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0.05（可根据情况修改）%计算，最高限额为本合同总价的20%；迟延履行的违约金计算数额达到前述最高限额之日起，甲方有权在要求乙方支付违约金的同时，书面通知乙方解除本合同；</w:t>
      </w:r>
    </w:p>
    <w:p w14:paraId="23678C14">
      <w:pPr>
        <w:spacing w:line="560" w:lineRule="exact"/>
        <w:ind w:firstLine="480" w:firstLineChars="200"/>
        <w:outlineLvl w:val="0"/>
        <w:rPr>
          <w:rFonts w:hint="eastAsia" w:ascii="宋体" w:hAnsi="宋体"/>
          <w:color w:val="auto"/>
          <w:sz w:val="24"/>
          <w:highlight w:val="none"/>
        </w:rPr>
      </w:pPr>
      <w:r>
        <w:rPr>
          <w:rFonts w:hint="eastAsia" w:ascii="宋体" w:hAnsi="宋体"/>
          <w:color w:val="auto"/>
          <w:sz w:val="24"/>
          <w:highlight w:val="none"/>
        </w:rPr>
        <w:t>1.8.2服务中涉及的货物，除不可抗力外，如果乙方没有按照本合同约定的期限、地点和方式交付货物，那么甲方可要求乙方支付违约金，违约金按每迟延交付货物一日的应交付而未交付货物价格的 0.05（可根据情况修改）%计算，最高限额为本合同总价的 20 %；迟延交付货物的违约金计算数额达到前述最高限额之日起，甲方有权在要求乙方支付违约金的同时，书面通知乙方解除本合同；</w:t>
      </w:r>
    </w:p>
    <w:p w14:paraId="200D5C4C">
      <w:pPr>
        <w:spacing w:line="560" w:lineRule="exact"/>
        <w:ind w:firstLine="480" w:firstLineChars="200"/>
        <w:outlineLvl w:val="0"/>
        <w:rPr>
          <w:rFonts w:hint="eastAsia" w:ascii="宋体" w:hAnsi="宋体"/>
          <w:color w:val="auto"/>
          <w:sz w:val="24"/>
          <w:highlight w:val="none"/>
        </w:rPr>
      </w:pPr>
      <w:r>
        <w:rPr>
          <w:rFonts w:hint="eastAsia" w:ascii="宋体" w:hAnsi="宋体"/>
          <w:color w:val="auto"/>
          <w:sz w:val="24"/>
          <w:highlight w:val="none"/>
        </w:rPr>
        <w:t>1.8.3除不可抗力外，如果甲方没有按照本合同约定的付款方式付款，那么乙方可要求甲方支付违约金，违约金按每迟延付款一日的应付而未付款的 0.05（可根据情况修改）%计算，最高限额为本合同总价的20（可根据情况修改）%；迟延付款的违约金计算数额达到前述最高限额之日起，乙方有权在要求甲方支付违约金的同时，书面通知甲方解除本合同；</w:t>
      </w:r>
    </w:p>
    <w:p w14:paraId="2D06F2D1">
      <w:pPr>
        <w:spacing w:line="560" w:lineRule="exact"/>
        <w:ind w:firstLine="480" w:firstLineChars="200"/>
        <w:outlineLvl w:val="0"/>
        <w:rPr>
          <w:rFonts w:hint="eastAsia" w:ascii="宋体" w:hAnsi="宋体"/>
          <w:color w:val="auto"/>
          <w:sz w:val="24"/>
          <w:highlight w:val="none"/>
        </w:rPr>
      </w:pPr>
      <w:r>
        <w:rPr>
          <w:rFonts w:hint="eastAsia" w:ascii="宋体" w:hAnsi="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0926DB2">
      <w:pPr>
        <w:spacing w:line="560" w:lineRule="exact"/>
        <w:ind w:firstLine="480" w:firstLineChars="200"/>
        <w:outlineLvl w:val="0"/>
        <w:rPr>
          <w:rFonts w:hint="eastAsia" w:ascii="宋体" w:hAnsi="宋体"/>
          <w:color w:val="auto"/>
          <w:sz w:val="24"/>
          <w:highlight w:val="none"/>
        </w:rPr>
      </w:pPr>
      <w:r>
        <w:rPr>
          <w:rFonts w:hint="eastAsia" w:ascii="宋体" w:hAnsi="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E4CE06B">
      <w:pPr>
        <w:spacing w:line="560" w:lineRule="exact"/>
        <w:ind w:firstLine="480" w:firstLineChars="200"/>
        <w:outlineLvl w:val="0"/>
        <w:rPr>
          <w:rFonts w:hint="eastAsia" w:ascii="宋体" w:hAnsi="宋体"/>
          <w:color w:val="auto"/>
          <w:sz w:val="24"/>
          <w:highlight w:val="none"/>
        </w:rPr>
      </w:pPr>
      <w:r>
        <w:rPr>
          <w:rFonts w:hint="eastAsia" w:ascii="宋体" w:hAnsi="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3FFFF91">
      <w:pPr>
        <w:spacing w:line="560" w:lineRule="exact"/>
        <w:ind w:firstLine="480" w:firstLineChars="200"/>
        <w:outlineLvl w:val="0"/>
        <w:rPr>
          <w:rFonts w:hint="eastAsia" w:ascii="宋体" w:hAnsi="宋体" w:cs="宋体"/>
          <w:sz w:val="24"/>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p w14:paraId="38AE77EC">
      <w:pPr>
        <w:spacing w:line="560" w:lineRule="exact"/>
        <w:ind w:firstLine="482" w:firstLineChars="200"/>
        <w:outlineLvl w:val="0"/>
        <w:rPr>
          <w:rFonts w:hint="eastAsia" w:ascii="宋体" w:hAnsi="宋体" w:cs="宋体"/>
          <w:b/>
          <w:sz w:val="24"/>
        </w:rPr>
      </w:pPr>
      <w:r>
        <w:rPr>
          <w:rFonts w:hint="eastAsia" w:ascii="宋体" w:hAnsi="宋体" w:cs="宋体"/>
          <w:b/>
          <w:sz w:val="24"/>
        </w:rPr>
        <w:t>1.9合同争议的解决</w:t>
      </w:r>
    </w:p>
    <w:p w14:paraId="575339B5">
      <w:pPr>
        <w:spacing w:line="560" w:lineRule="exact"/>
        <w:ind w:left="-61" w:leftChars="-29" w:right="-420" w:rightChars="-200" w:firstLine="240" w:firstLineChars="100"/>
        <w:rPr>
          <w:rFonts w:hint="eastAsia"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b/>
          <w:i/>
          <w:sz w:val="24"/>
          <w:u w:val="single"/>
          <w:lang w:val="en-US" w:eastAsia="zh-CN"/>
        </w:rPr>
        <w:t>1.9.2</w:t>
      </w:r>
      <w:r>
        <w:rPr>
          <w:rFonts w:hint="eastAsia" w:ascii="宋体" w:hAnsi="宋体" w:cs="宋体"/>
          <w:b/>
          <w:i/>
          <w:sz w:val="24"/>
          <w:u w:val="single"/>
        </w:rPr>
        <w:t xml:space="preserve">    </w:t>
      </w:r>
      <w:r>
        <w:rPr>
          <w:rFonts w:hint="eastAsia" w:ascii="宋体" w:hAnsi="宋体" w:cs="宋体"/>
          <w:sz w:val="24"/>
        </w:rPr>
        <w:t>条款规定的方式解决：</w:t>
      </w:r>
    </w:p>
    <w:p w14:paraId="5B410A7D">
      <w:pPr>
        <w:spacing w:line="560" w:lineRule="exact"/>
        <w:ind w:left="-420" w:leftChars="-200" w:right="-420" w:rightChars="-200" w:firstLine="600" w:firstLineChars="250"/>
        <w:rPr>
          <w:rFonts w:hint="eastAsia"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5505D0D7">
      <w:pPr>
        <w:spacing w:line="560" w:lineRule="exact"/>
        <w:ind w:left="-420" w:leftChars="-200" w:right="-420" w:rightChars="-200" w:firstLine="600" w:firstLineChars="250"/>
        <w:rPr>
          <w:rFonts w:hint="eastAsia"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61982660">
      <w:pPr>
        <w:spacing w:line="560" w:lineRule="exact"/>
        <w:ind w:firstLine="482" w:firstLineChars="200"/>
        <w:outlineLvl w:val="0"/>
        <w:rPr>
          <w:rFonts w:hint="eastAsia" w:ascii="宋体" w:hAnsi="宋体" w:cs="宋体"/>
          <w:b/>
          <w:sz w:val="24"/>
        </w:rPr>
      </w:pPr>
      <w:r>
        <w:rPr>
          <w:rFonts w:hint="eastAsia" w:ascii="宋体" w:hAnsi="宋体" w:cs="宋体"/>
          <w:b/>
          <w:sz w:val="24"/>
        </w:rPr>
        <w:t>2.0 合同生效</w:t>
      </w:r>
    </w:p>
    <w:p w14:paraId="0CAC5591">
      <w:pPr>
        <w:spacing w:line="560" w:lineRule="exact"/>
        <w:ind w:firstLine="480" w:firstLineChars="200"/>
        <w:rPr>
          <w:rFonts w:hint="eastAsia" w:ascii="宋体" w:hAnsi="宋体" w:cs="宋体"/>
          <w:b/>
          <w:sz w:val="24"/>
        </w:rPr>
      </w:pPr>
      <w:r>
        <w:rPr>
          <w:rFonts w:hint="eastAsia" w:ascii="宋体" w:hAnsi="宋体" w:cs="宋体"/>
          <w:sz w:val="24"/>
        </w:rPr>
        <w:t>本合同自双方当事人盖章签字时生效。</w:t>
      </w:r>
    </w:p>
    <w:p w14:paraId="231A64B1">
      <w:pPr>
        <w:autoSpaceDE w:val="0"/>
        <w:autoSpaceDN w:val="0"/>
        <w:spacing w:line="560" w:lineRule="exact"/>
        <w:rPr>
          <w:rFonts w:hint="eastAsia"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1FDAF621">
      <w:pPr>
        <w:autoSpaceDE w:val="0"/>
        <w:autoSpaceDN w:val="0"/>
        <w:spacing w:line="560" w:lineRule="exact"/>
        <w:rPr>
          <w:rFonts w:hint="eastAsia"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4D9D3FB2">
      <w:pPr>
        <w:autoSpaceDE w:val="0"/>
        <w:autoSpaceDN w:val="0"/>
        <w:spacing w:line="560" w:lineRule="exact"/>
        <w:rPr>
          <w:rFonts w:hint="eastAsia" w:ascii="宋体" w:hAnsi="宋体"/>
          <w:sz w:val="24"/>
          <w:lang w:val="zh-CN"/>
        </w:rPr>
      </w:pPr>
    </w:p>
    <w:p w14:paraId="2D52E8A0">
      <w:pPr>
        <w:autoSpaceDE w:val="0"/>
        <w:autoSpaceDN w:val="0"/>
        <w:spacing w:line="560" w:lineRule="exact"/>
        <w:rPr>
          <w:rFonts w:hint="eastAsia"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6867A0BB">
      <w:pPr>
        <w:autoSpaceDE w:val="0"/>
        <w:autoSpaceDN w:val="0"/>
        <w:spacing w:line="560" w:lineRule="exact"/>
        <w:rPr>
          <w:rFonts w:hint="eastAsia"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05DB2518">
      <w:pPr>
        <w:autoSpaceDE w:val="0"/>
        <w:autoSpaceDN w:val="0"/>
        <w:spacing w:line="560" w:lineRule="exact"/>
        <w:rPr>
          <w:rFonts w:hint="eastAsia"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0F7A4DC0">
      <w:pPr>
        <w:autoSpaceDE w:val="0"/>
        <w:autoSpaceDN w:val="0"/>
        <w:spacing w:line="560" w:lineRule="exact"/>
        <w:rPr>
          <w:rFonts w:hint="eastAsia"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7D0FACBC">
      <w:pPr>
        <w:autoSpaceDE w:val="0"/>
        <w:autoSpaceDN w:val="0"/>
        <w:spacing w:line="560" w:lineRule="exact"/>
        <w:rPr>
          <w:rFonts w:hint="eastAsia"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3E5E81C5">
      <w:pPr>
        <w:autoSpaceDE w:val="0"/>
        <w:autoSpaceDN w:val="0"/>
        <w:spacing w:line="560" w:lineRule="exact"/>
        <w:rPr>
          <w:rFonts w:hint="eastAsia"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29608EC9">
      <w:pPr>
        <w:autoSpaceDE w:val="0"/>
        <w:autoSpaceDN w:val="0"/>
        <w:spacing w:line="560" w:lineRule="exact"/>
        <w:rPr>
          <w:rFonts w:hint="eastAsia"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5029C462">
      <w:pPr>
        <w:autoSpaceDE w:val="0"/>
        <w:autoSpaceDN w:val="0"/>
        <w:spacing w:line="560" w:lineRule="exact"/>
        <w:rPr>
          <w:rFonts w:hint="eastAsia"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27953ED6">
      <w:pPr>
        <w:autoSpaceDE w:val="0"/>
        <w:autoSpaceDN w:val="0"/>
        <w:spacing w:line="560" w:lineRule="exact"/>
        <w:rPr>
          <w:rFonts w:hint="eastAsia"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061DFFD7">
      <w:pPr>
        <w:autoSpaceDE w:val="0"/>
        <w:autoSpaceDN w:val="0"/>
        <w:spacing w:line="560" w:lineRule="exact"/>
        <w:rPr>
          <w:rFonts w:hint="eastAsia" w:ascii="宋体" w:hAnsi="宋体"/>
          <w:sz w:val="24"/>
        </w:rPr>
      </w:pPr>
      <w:r>
        <w:rPr>
          <w:rFonts w:hint="eastAsia" w:ascii="宋体" w:hAnsi="宋体"/>
          <w:sz w:val="24"/>
        </w:rPr>
        <w:t>开户银行：</w:t>
      </w:r>
      <w:r>
        <w:rPr>
          <w:rFonts w:ascii="宋体" w:hAnsi="宋体"/>
          <w:sz w:val="24"/>
        </w:rPr>
        <w:t xml:space="preserve">                               开户银行： </w:t>
      </w:r>
    </w:p>
    <w:p w14:paraId="39BED145">
      <w:pPr>
        <w:autoSpaceDE w:val="0"/>
        <w:autoSpaceDN w:val="0"/>
        <w:spacing w:line="560" w:lineRule="exact"/>
        <w:rPr>
          <w:rFonts w:hint="eastAsia" w:ascii="宋体" w:hAnsi="宋体"/>
          <w:sz w:val="24"/>
        </w:rPr>
      </w:pPr>
      <w:r>
        <w:rPr>
          <w:rFonts w:hint="eastAsia" w:ascii="宋体" w:hAnsi="宋体"/>
          <w:sz w:val="24"/>
        </w:rPr>
        <w:t>开户名称：</w:t>
      </w:r>
      <w:r>
        <w:rPr>
          <w:rFonts w:ascii="宋体" w:hAnsi="宋体"/>
          <w:sz w:val="24"/>
        </w:rPr>
        <w:t xml:space="preserve">                               开户名称： </w:t>
      </w:r>
    </w:p>
    <w:p w14:paraId="535069AD">
      <w:pPr>
        <w:autoSpaceDE w:val="0"/>
        <w:autoSpaceDN w:val="0"/>
        <w:spacing w:line="560" w:lineRule="exact"/>
        <w:rPr>
          <w:rFonts w:hint="eastAsia"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31DC3742">
      <w:pPr>
        <w:pStyle w:val="286"/>
        <w:spacing w:line="560" w:lineRule="exact"/>
        <w:ind w:firstLine="482"/>
        <w:jc w:val="center"/>
        <w:rPr>
          <w:rFonts w:hint="eastAsia"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24D4B31B">
      <w:pPr>
        <w:spacing w:line="560" w:lineRule="exact"/>
        <w:ind w:firstLine="482" w:firstLineChars="200"/>
        <w:outlineLvl w:val="0"/>
        <w:rPr>
          <w:rFonts w:hint="eastAsia" w:ascii="宋体" w:hAnsi="宋体"/>
          <w:b/>
          <w:sz w:val="24"/>
        </w:rPr>
      </w:pPr>
      <w:bookmarkStart w:id="140" w:name="_Toc14021"/>
      <w:bookmarkStart w:id="141" w:name="_Toc19680"/>
      <w:bookmarkStart w:id="142" w:name="_Toc31297"/>
      <w:bookmarkStart w:id="143" w:name="_Toc5228"/>
      <w:bookmarkStart w:id="144" w:name="_Toc25079"/>
      <w:r>
        <w:rPr>
          <w:rFonts w:ascii="宋体" w:hAnsi="宋体"/>
          <w:b/>
          <w:sz w:val="24"/>
        </w:rPr>
        <w:t>2.1 定义</w:t>
      </w:r>
      <w:bookmarkEnd w:id="140"/>
      <w:bookmarkEnd w:id="141"/>
      <w:bookmarkEnd w:id="142"/>
      <w:bookmarkEnd w:id="143"/>
      <w:bookmarkEnd w:id="144"/>
    </w:p>
    <w:p w14:paraId="2E6DF8EC">
      <w:pPr>
        <w:spacing w:line="560" w:lineRule="exact"/>
        <w:ind w:firstLine="480" w:firstLineChars="200"/>
        <w:rPr>
          <w:rFonts w:hint="eastAsia"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17C99366">
      <w:pPr>
        <w:spacing w:line="560" w:lineRule="exact"/>
        <w:ind w:firstLine="480" w:firstLineChars="200"/>
        <w:rPr>
          <w:rFonts w:hint="eastAsia"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2E7C2E4A">
      <w:pPr>
        <w:spacing w:line="560" w:lineRule="exact"/>
        <w:ind w:firstLine="480" w:firstLineChars="200"/>
        <w:rPr>
          <w:rFonts w:hint="eastAsia"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0EFB4AE">
      <w:pPr>
        <w:spacing w:line="560" w:lineRule="exact"/>
        <w:ind w:firstLine="480" w:firstLineChars="200"/>
        <w:rPr>
          <w:rFonts w:hint="eastAsia"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57572FA9">
      <w:pPr>
        <w:spacing w:line="560" w:lineRule="exact"/>
        <w:ind w:firstLine="480" w:firstLineChars="200"/>
        <w:rPr>
          <w:rFonts w:hint="eastAsia"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01535F89">
      <w:pPr>
        <w:spacing w:line="560" w:lineRule="exact"/>
        <w:ind w:firstLine="480" w:firstLineChars="200"/>
        <w:rPr>
          <w:rFonts w:hint="eastAsia"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B9E3DC3">
      <w:pPr>
        <w:spacing w:line="560" w:lineRule="exact"/>
        <w:ind w:firstLine="480" w:firstLineChars="200"/>
        <w:rPr>
          <w:rFonts w:hint="eastAsia" w:ascii="宋体" w:hAnsi="宋体"/>
          <w:sz w:val="24"/>
        </w:rPr>
      </w:pPr>
      <w:r>
        <w:rPr>
          <w:rFonts w:ascii="宋体" w:hAnsi="宋体"/>
          <w:sz w:val="24"/>
        </w:rPr>
        <w:t>2.1.6 “现场”系指合同约定提供服务的地点。</w:t>
      </w:r>
    </w:p>
    <w:p w14:paraId="7B9502AD">
      <w:pPr>
        <w:spacing w:line="560" w:lineRule="exact"/>
        <w:ind w:firstLine="482" w:firstLineChars="200"/>
        <w:outlineLvl w:val="0"/>
        <w:rPr>
          <w:rFonts w:hint="eastAsia" w:ascii="宋体" w:hAnsi="宋体"/>
          <w:b/>
          <w:sz w:val="24"/>
        </w:rPr>
      </w:pPr>
      <w:bookmarkStart w:id="145" w:name="_Toc3769"/>
      <w:bookmarkStart w:id="146" w:name="_Toc31402"/>
      <w:bookmarkStart w:id="147" w:name="_Toc16752"/>
      <w:bookmarkStart w:id="148" w:name="_Toc19539"/>
      <w:bookmarkStart w:id="149" w:name="_Toc23289"/>
      <w:r>
        <w:rPr>
          <w:rFonts w:ascii="宋体" w:hAnsi="宋体"/>
          <w:b/>
          <w:sz w:val="24"/>
        </w:rPr>
        <w:t>2.2 技术规范</w:t>
      </w:r>
      <w:bookmarkEnd w:id="145"/>
      <w:bookmarkEnd w:id="146"/>
      <w:bookmarkEnd w:id="147"/>
      <w:bookmarkEnd w:id="148"/>
      <w:bookmarkEnd w:id="149"/>
    </w:p>
    <w:p w14:paraId="45C5EE11">
      <w:pPr>
        <w:spacing w:line="560" w:lineRule="exact"/>
        <w:ind w:firstLine="480" w:firstLineChars="200"/>
        <w:rPr>
          <w:rFonts w:hint="eastAsia"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356764C1">
      <w:pPr>
        <w:spacing w:line="560" w:lineRule="exact"/>
        <w:ind w:firstLine="482" w:firstLineChars="200"/>
        <w:outlineLvl w:val="0"/>
        <w:rPr>
          <w:rFonts w:hint="eastAsia" w:ascii="宋体" w:hAnsi="宋体"/>
          <w:b/>
          <w:sz w:val="24"/>
        </w:rPr>
      </w:pPr>
      <w:bookmarkStart w:id="150" w:name="_Toc13673"/>
      <w:bookmarkStart w:id="151" w:name="_Toc27945"/>
      <w:bookmarkStart w:id="152" w:name="_Toc9161"/>
      <w:bookmarkStart w:id="153" w:name="_Toc4133"/>
      <w:bookmarkStart w:id="154" w:name="_Toc12412"/>
      <w:r>
        <w:rPr>
          <w:rFonts w:ascii="宋体" w:hAnsi="宋体"/>
          <w:b/>
          <w:sz w:val="24"/>
        </w:rPr>
        <w:t>2.3 知识产权</w:t>
      </w:r>
      <w:bookmarkEnd w:id="150"/>
      <w:bookmarkEnd w:id="151"/>
      <w:bookmarkEnd w:id="152"/>
      <w:bookmarkEnd w:id="153"/>
      <w:bookmarkEnd w:id="154"/>
    </w:p>
    <w:p w14:paraId="43612669">
      <w:pPr>
        <w:spacing w:line="560" w:lineRule="exact"/>
        <w:ind w:firstLine="480" w:firstLineChars="200"/>
        <w:rPr>
          <w:rFonts w:hint="eastAsia"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1BB8C468">
      <w:pPr>
        <w:spacing w:line="560" w:lineRule="exact"/>
        <w:ind w:firstLine="480" w:firstLineChars="200"/>
        <w:rPr>
          <w:rFonts w:hint="eastAsia"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5C4E5AD0">
      <w:pPr>
        <w:spacing w:line="560" w:lineRule="exact"/>
        <w:ind w:firstLine="482" w:firstLineChars="200"/>
        <w:rPr>
          <w:rFonts w:hint="eastAsia" w:ascii="宋体" w:hAnsi="宋体"/>
          <w:b/>
          <w:sz w:val="24"/>
        </w:rPr>
      </w:pPr>
      <w:r>
        <w:rPr>
          <w:rFonts w:ascii="宋体" w:hAnsi="宋体"/>
          <w:b/>
          <w:sz w:val="24"/>
        </w:rPr>
        <w:t xml:space="preserve">2.4 </w:t>
      </w:r>
      <w:r>
        <w:rPr>
          <w:rFonts w:hint="eastAsia" w:ascii="宋体" w:hAnsi="宋体"/>
          <w:b/>
          <w:sz w:val="24"/>
        </w:rPr>
        <w:t>履约检查和问题反馈</w:t>
      </w:r>
    </w:p>
    <w:p w14:paraId="7E6FDF88">
      <w:pPr>
        <w:spacing w:line="560" w:lineRule="exact"/>
        <w:ind w:firstLine="480" w:firstLineChars="200"/>
        <w:rPr>
          <w:rFonts w:hint="eastAsia"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30F4DD69">
      <w:pPr>
        <w:spacing w:line="560" w:lineRule="exact"/>
        <w:ind w:firstLine="480" w:firstLineChars="200"/>
        <w:rPr>
          <w:rFonts w:hint="eastAsia"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15CEC990">
      <w:pPr>
        <w:spacing w:line="560" w:lineRule="exact"/>
        <w:ind w:firstLine="482" w:firstLineChars="200"/>
        <w:outlineLvl w:val="0"/>
        <w:rPr>
          <w:rFonts w:hint="eastAsia" w:ascii="宋体" w:hAnsi="宋体"/>
          <w:b/>
          <w:sz w:val="24"/>
        </w:rPr>
      </w:pPr>
      <w:bookmarkStart w:id="155" w:name="_Toc31233"/>
      <w:bookmarkStart w:id="156" w:name="_Toc26555"/>
      <w:bookmarkStart w:id="157" w:name="_Toc22011"/>
      <w:bookmarkStart w:id="158" w:name="_Toc15447"/>
      <w:bookmarkStart w:id="159" w:name="_Toc32670"/>
      <w:r>
        <w:rPr>
          <w:rFonts w:ascii="宋体" w:hAnsi="宋体"/>
          <w:b/>
          <w:sz w:val="24"/>
        </w:rPr>
        <w:t>2.5 结算方式和付款条件</w:t>
      </w:r>
      <w:bookmarkEnd w:id="155"/>
      <w:bookmarkEnd w:id="156"/>
      <w:bookmarkEnd w:id="157"/>
      <w:bookmarkEnd w:id="158"/>
      <w:bookmarkEnd w:id="159"/>
    </w:p>
    <w:p w14:paraId="4071D3C3">
      <w:pPr>
        <w:spacing w:line="560" w:lineRule="exact"/>
        <w:ind w:firstLine="480" w:firstLineChars="200"/>
        <w:rPr>
          <w:rFonts w:hint="eastAsia"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68D43B3B">
      <w:pPr>
        <w:spacing w:line="560" w:lineRule="exact"/>
        <w:ind w:firstLine="482" w:firstLineChars="200"/>
        <w:outlineLvl w:val="0"/>
        <w:rPr>
          <w:rFonts w:hint="eastAsia" w:ascii="宋体" w:hAnsi="宋体"/>
          <w:b/>
          <w:sz w:val="24"/>
        </w:rPr>
      </w:pPr>
      <w:bookmarkStart w:id="160" w:name="_Toc13467"/>
      <w:bookmarkStart w:id="161" w:name="_Toc30507"/>
      <w:bookmarkStart w:id="162" w:name="_Toc18990"/>
      <w:bookmarkStart w:id="163" w:name="_Toc13154"/>
      <w:bookmarkStart w:id="164" w:name="_Toc16163"/>
      <w:r>
        <w:rPr>
          <w:rFonts w:ascii="宋体" w:hAnsi="宋体"/>
          <w:b/>
          <w:sz w:val="24"/>
        </w:rPr>
        <w:t>2.6 技术资料和保密义务</w:t>
      </w:r>
      <w:bookmarkEnd w:id="160"/>
      <w:bookmarkEnd w:id="161"/>
      <w:bookmarkEnd w:id="162"/>
      <w:bookmarkEnd w:id="163"/>
      <w:bookmarkEnd w:id="164"/>
    </w:p>
    <w:p w14:paraId="52C74281">
      <w:pPr>
        <w:spacing w:line="560" w:lineRule="exact"/>
        <w:ind w:firstLine="480" w:firstLineChars="200"/>
        <w:rPr>
          <w:rFonts w:hint="eastAsia" w:ascii="宋体" w:hAnsi="宋体"/>
          <w:sz w:val="24"/>
        </w:rPr>
      </w:pPr>
      <w:r>
        <w:rPr>
          <w:rFonts w:ascii="宋体" w:hAnsi="宋体"/>
          <w:sz w:val="24"/>
        </w:rPr>
        <w:t>2.6.1 乙方有权依据合同约定和项目需要，向甲方了解有关情况，调阅有关资料等，甲方应予积极配合；</w:t>
      </w:r>
    </w:p>
    <w:p w14:paraId="4A08A9E1">
      <w:pPr>
        <w:spacing w:line="560" w:lineRule="exact"/>
        <w:ind w:firstLine="480" w:firstLineChars="200"/>
        <w:rPr>
          <w:rFonts w:hint="eastAsia"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0648596C">
      <w:pPr>
        <w:spacing w:line="560" w:lineRule="exact"/>
        <w:ind w:firstLine="480" w:firstLineChars="200"/>
        <w:rPr>
          <w:rFonts w:hint="eastAsia"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30BAE87A">
      <w:pPr>
        <w:spacing w:line="560" w:lineRule="exact"/>
        <w:ind w:firstLine="482" w:firstLineChars="200"/>
        <w:outlineLvl w:val="0"/>
        <w:rPr>
          <w:rFonts w:hint="eastAsia" w:ascii="宋体" w:hAnsi="宋体"/>
          <w:b/>
          <w:sz w:val="24"/>
        </w:rPr>
      </w:pPr>
      <w:bookmarkStart w:id="165" w:name="_Toc19069"/>
      <w:r>
        <w:rPr>
          <w:rFonts w:ascii="宋体" w:hAnsi="宋体"/>
          <w:b/>
          <w:sz w:val="24"/>
        </w:rPr>
        <w:t xml:space="preserve">2.7 </w:t>
      </w:r>
      <w:r>
        <w:rPr>
          <w:rFonts w:hint="eastAsia" w:ascii="宋体" w:hAnsi="宋体"/>
          <w:b/>
          <w:sz w:val="24"/>
        </w:rPr>
        <w:t>质量保证</w:t>
      </w:r>
      <w:bookmarkEnd w:id="165"/>
    </w:p>
    <w:p w14:paraId="06F95FE0">
      <w:pPr>
        <w:spacing w:line="560" w:lineRule="exact"/>
        <w:ind w:firstLine="480" w:firstLineChars="200"/>
        <w:rPr>
          <w:rFonts w:hint="eastAsia"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0DD2A674">
      <w:pPr>
        <w:spacing w:line="560" w:lineRule="exact"/>
        <w:ind w:firstLine="480" w:firstLineChars="200"/>
        <w:rPr>
          <w:rFonts w:hint="eastAsia"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0F0792FD">
      <w:pPr>
        <w:spacing w:line="560" w:lineRule="exact"/>
        <w:ind w:firstLine="482" w:firstLineChars="200"/>
        <w:outlineLvl w:val="0"/>
        <w:rPr>
          <w:rFonts w:hint="eastAsia" w:ascii="宋体" w:hAnsi="宋体"/>
          <w:b/>
          <w:sz w:val="24"/>
        </w:rPr>
      </w:pPr>
      <w:bookmarkStart w:id="166" w:name="_Toc22267"/>
      <w:r>
        <w:rPr>
          <w:rFonts w:ascii="宋体" w:hAnsi="宋体"/>
          <w:b/>
          <w:sz w:val="24"/>
        </w:rPr>
        <w:t xml:space="preserve">2.8 </w:t>
      </w:r>
      <w:r>
        <w:rPr>
          <w:rFonts w:hint="eastAsia" w:ascii="宋体" w:hAnsi="宋体"/>
          <w:b/>
          <w:sz w:val="24"/>
        </w:rPr>
        <w:t>延迟履行</w:t>
      </w:r>
      <w:bookmarkEnd w:id="166"/>
    </w:p>
    <w:p w14:paraId="364A65A8">
      <w:pPr>
        <w:spacing w:line="560" w:lineRule="exact"/>
        <w:ind w:firstLine="480" w:firstLineChars="200"/>
        <w:rPr>
          <w:rFonts w:hint="eastAsia"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118B75C7">
      <w:pPr>
        <w:spacing w:line="560" w:lineRule="exact"/>
        <w:ind w:firstLine="482" w:firstLineChars="200"/>
        <w:outlineLvl w:val="0"/>
        <w:rPr>
          <w:rFonts w:hint="eastAsia" w:ascii="宋体" w:hAnsi="宋体"/>
          <w:b/>
          <w:sz w:val="24"/>
        </w:rPr>
      </w:pPr>
      <w:bookmarkStart w:id="167" w:name="_Toc10611"/>
      <w:r>
        <w:rPr>
          <w:rFonts w:ascii="宋体" w:hAnsi="宋体"/>
          <w:b/>
          <w:sz w:val="24"/>
        </w:rPr>
        <w:t xml:space="preserve">2.9 </w:t>
      </w:r>
      <w:r>
        <w:rPr>
          <w:rFonts w:hint="eastAsia" w:ascii="宋体" w:hAnsi="宋体"/>
          <w:b/>
          <w:sz w:val="24"/>
        </w:rPr>
        <w:t>合同变更</w:t>
      </w:r>
      <w:bookmarkEnd w:id="167"/>
    </w:p>
    <w:p w14:paraId="27613124">
      <w:pPr>
        <w:spacing w:line="560" w:lineRule="exact"/>
        <w:ind w:firstLine="480" w:firstLineChars="200"/>
        <w:rPr>
          <w:rFonts w:hint="eastAsia"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30CA2877">
      <w:pPr>
        <w:spacing w:line="560" w:lineRule="exact"/>
        <w:ind w:firstLine="482" w:firstLineChars="200"/>
        <w:outlineLvl w:val="0"/>
        <w:rPr>
          <w:rFonts w:hint="eastAsia" w:ascii="宋体" w:hAnsi="宋体"/>
          <w:b/>
          <w:sz w:val="24"/>
        </w:rPr>
      </w:pPr>
      <w:bookmarkStart w:id="168" w:name="_Toc21830"/>
      <w:bookmarkStart w:id="169" w:name="_Toc26689"/>
      <w:bookmarkStart w:id="170" w:name="_Toc10663"/>
      <w:bookmarkStart w:id="171" w:name="_Toc42"/>
      <w:bookmarkStart w:id="172" w:name="_Toc23368"/>
      <w:r>
        <w:rPr>
          <w:rFonts w:ascii="宋体" w:hAnsi="宋体"/>
          <w:b/>
          <w:sz w:val="24"/>
        </w:rPr>
        <w:t>2.10 合同转让和分包</w:t>
      </w:r>
      <w:bookmarkEnd w:id="168"/>
      <w:bookmarkEnd w:id="169"/>
      <w:bookmarkEnd w:id="170"/>
      <w:bookmarkEnd w:id="171"/>
      <w:bookmarkEnd w:id="172"/>
    </w:p>
    <w:p w14:paraId="01E3C6C0">
      <w:pPr>
        <w:spacing w:line="560" w:lineRule="exact"/>
        <w:ind w:firstLine="480" w:firstLineChars="200"/>
        <w:rPr>
          <w:rFonts w:hint="eastAsia"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44C7605A">
      <w:pPr>
        <w:spacing w:line="560" w:lineRule="exact"/>
        <w:ind w:firstLine="482" w:firstLineChars="200"/>
        <w:outlineLvl w:val="0"/>
        <w:rPr>
          <w:rFonts w:hint="eastAsia" w:ascii="宋体" w:hAnsi="宋体"/>
          <w:b/>
          <w:sz w:val="24"/>
        </w:rPr>
      </w:pPr>
      <w:bookmarkStart w:id="173" w:name="_Toc25571"/>
      <w:bookmarkStart w:id="174" w:name="_Toc14371"/>
      <w:bookmarkStart w:id="175" w:name="_Toc32494"/>
      <w:bookmarkStart w:id="176" w:name="_Toc4720"/>
      <w:bookmarkStart w:id="177" w:name="_Toc26633"/>
      <w:r>
        <w:rPr>
          <w:rFonts w:ascii="宋体" w:hAnsi="宋体"/>
          <w:b/>
          <w:sz w:val="24"/>
        </w:rPr>
        <w:t>2.11 不可抗力</w:t>
      </w:r>
      <w:bookmarkEnd w:id="173"/>
      <w:bookmarkEnd w:id="174"/>
      <w:bookmarkEnd w:id="175"/>
      <w:bookmarkEnd w:id="176"/>
      <w:bookmarkEnd w:id="177"/>
    </w:p>
    <w:p w14:paraId="182B114E">
      <w:pPr>
        <w:spacing w:line="560" w:lineRule="exact"/>
        <w:ind w:firstLine="480" w:firstLineChars="200"/>
        <w:rPr>
          <w:rFonts w:hint="eastAsia"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3D6B7CAD">
      <w:pPr>
        <w:spacing w:line="560" w:lineRule="exact"/>
        <w:ind w:firstLine="480" w:firstLineChars="200"/>
        <w:rPr>
          <w:rFonts w:hint="eastAsia"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0A5B5BF5">
      <w:pPr>
        <w:spacing w:line="560" w:lineRule="exact"/>
        <w:ind w:firstLine="480" w:firstLineChars="200"/>
        <w:rPr>
          <w:rFonts w:hint="eastAsia"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265C6650">
      <w:pPr>
        <w:spacing w:line="560" w:lineRule="exact"/>
        <w:ind w:firstLine="480" w:firstLineChars="200"/>
        <w:rPr>
          <w:rFonts w:hint="eastAsia"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3ACB878B">
      <w:pPr>
        <w:spacing w:line="560" w:lineRule="exact"/>
        <w:ind w:firstLine="482" w:firstLineChars="200"/>
        <w:outlineLvl w:val="0"/>
        <w:rPr>
          <w:rFonts w:hint="eastAsia" w:ascii="宋体" w:hAnsi="宋体"/>
          <w:b/>
          <w:sz w:val="24"/>
        </w:rPr>
      </w:pPr>
      <w:bookmarkStart w:id="178" w:name="_Toc24465"/>
      <w:bookmarkStart w:id="179" w:name="_Toc25783"/>
      <w:bookmarkStart w:id="180" w:name="_Toc23854"/>
      <w:bookmarkStart w:id="181" w:name="_Toc3638"/>
      <w:bookmarkStart w:id="182" w:name="_Toc14115"/>
      <w:r>
        <w:rPr>
          <w:rFonts w:ascii="宋体" w:hAnsi="宋体"/>
          <w:b/>
          <w:sz w:val="24"/>
        </w:rPr>
        <w:t>2.12 税费</w:t>
      </w:r>
      <w:bookmarkEnd w:id="178"/>
      <w:bookmarkEnd w:id="179"/>
      <w:bookmarkEnd w:id="180"/>
      <w:bookmarkEnd w:id="181"/>
      <w:bookmarkEnd w:id="182"/>
    </w:p>
    <w:p w14:paraId="171611E2">
      <w:pPr>
        <w:spacing w:line="560" w:lineRule="exact"/>
        <w:ind w:firstLine="480" w:firstLineChars="200"/>
        <w:rPr>
          <w:rFonts w:hint="eastAsia"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74FB519A">
      <w:pPr>
        <w:spacing w:line="560" w:lineRule="exact"/>
        <w:ind w:firstLine="482" w:firstLineChars="200"/>
        <w:outlineLvl w:val="0"/>
        <w:rPr>
          <w:rFonts w:hint="eastAsia" w:ascii="宋体" w:hAnsi="宋体"/>
          <w:b/>
          <w:sz w:val="24"/>
        </w:rPr>
      </w:pPr>
      <w:bookmarkStart w:id="183" w:name="_Toc14814"/>
      <w:bookmarkStart w:id="184" w:name="_Toc30105"/>
      <w:bookmarkStart w:id="185" w:name="_Toc25525"/>
      <w:bookmarkStart w:id="186" w:name="_Toc7315"/>
      <w:bookmarkStart w:id="187" w:name="_Toc26883"/>
      <w:r>
        <w:rPr>
          <w:rFonts w:ascii="宋体" w:hAnsi="宋体"/>
          <w:b/>
          <w:sz w:val="24"/>
        </w:rPr>
        <w:t>2.13 乙方破产</w:t>
      </w:r>
      <w:bookmarkEnd w:id="183"/>
      <w:bookmarkEnd w:id="184"/>
      <w:bookmarkEnd w:id="185"/>
      <w:bookmarkEnd w:id="186"/>
      <w:bookmarkEnd w:id="187"/>
    </w:p>
    <w:p w14:paraId="3A5C5390">
      <w:pPr>
        <w:spacing w:line="560" w:lineRule="exact"/>
        <w:ind w:firstLine="480" w:firstLineChars="200"/>
        <w:rPr>
          <w:rFonts w:hint="eastAsia"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10D8D401">
      <w:pPr>
        <w:spacing w:line="560" w:lineRule="exact"/>
        <w:ind w:firstLine="482" w:firstLineChars="200"/>
        <w:outlineLvl w:val="0"/>
        <w:rPr>
          <w:rFonts w:hint="eastAsia" w:ascii="宋体" w:hAnsi="宋体"/>
          <w:b/>
          <w:sz w:val="24"/>
        </w:rPr>
      </w:pPr>
      <w:bookmarkStart w:id="188" w:name="_Toc23323"/>
      <w:bookmarkStart w:id="189" w:name="_Toc1123"/>
      <w:bookmarkStart w:id="190" w:name="_Toc2016"/>
      <w:r>
        <w:rPr>
          <w:rFonts w:ascii="宋体" w:hAnsi="宋体"/>
          <w:b/>
          <w:sz w:val="24"/>
        </w:rPr>
        <w:t>2.14 合同中止、终止</w:t>
      </w:r>
      <w:bookmarkEnd w:id="188"/>
      <w:bookmarkEnd w:id="189"/>
      <w:bookmarkEnd w:id="190"/>
    </w:p>
    <w:p w14:paraId="5DCE3467">
      <w:pPr>
        <w:spacing w:line="560" w:lineRule="exact"/>
        <w:ind w:firstLine="480" w:firstLineChars="200"/>
        <w:rPr>
          <w:rFonts w:hint="eastAsia"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3EEB3042">
      <w:pPr>
        <w:spacing w:line="560" w:lineRule="exact"/>
        <w:ind w:firstLine="480" w:firstLineChars="200"/>
        <w:rPr>
          <w:rFonts w:hint="eastAsia"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1A685173">
      <w:pPr>
        <w:spacing w:line="560" w:lineRule="exact"/>
        <w:ind w:firstLine="482" w:firstLineChars="200"/>
        <w:outlineLvl w:val="0"/>
        <w:rPr>
          <w:rFonts w:hint="eastAsia" w:ascii="宋体" w:hAnsi="宋体"/>
          <w:b/>
          <w:sz w:val="24"/>
        </w:rPr>
      </w:pPr>
      <w:bookmarkStart w:id="191" w:name="_Toc14525"/>
      <w:bookmarkStart w:id="192" w:name="_Toc1969"/>
      <w:bookmarkStart w:id="193" w:name="_Toc17363"/>
      <w:r>
        <w:rPr>
          <w:rFonts w:ascii="宋体" w:hAnsi="宋体"/>
          <w:b/>
          <w:sz w:val="24"/>
        </w:rPr>
        <w:t>2.15 检验和验收</w:t>
      </w:r>
      <w:bookmarkEnd w:id="191"/>
      <w:bookmarkEnd w:id="192"/>
      <w:bookmarkEnd w:id="193"/>
    </w:p>
    <w:p w14:paraId="17FBFF93">
      <w:pPr>
        <w:tabs>
          <w:tab w:val="left" w:pos="360"/>
          <w:tab w:val="left" w:pos="540"/>
          <w:tab w:val="left" w:pos="1080"/>
        </w:tabs>
        <w:spacing w:line="560" w:lineRule="exact"/>
        <w:ind w:firstLine="480" w:firstLineChars="200"/>
        <w:rPr>
          <w:rFonts w:hint="eastAsia"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743AFAD4">
      <w:pPr>
        <w:tabs>
          <w:tab w:val="left" w:pos="360"/>
          <w:tab w:val="left" w:pos="540"/>
          <w:tab w:val="left" w:pos="1080"/>
        </w:tabs>
        <w:spacing w:line="560" w:lineRule="exact"/>
        <w:ind w:firstLine="480" w:firstLineChars="200"/>
        <w:rPr>
          <w:rFonts w:hint="eastAsia"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4711941">
      <w:pPr>
        <w:tabs>
          <w:tab w:val="left" w:pos="360"/>
          <w:tab w:val="left" w:pos="540"/>
          <w:tab w:val="left" w:pos="1080"/>
        </w:tabs>
        <w:spacing w:line="560" w:lineRule="exact"/>
        <w:ind w:firstLine="480" w:firstLineChars="200"/>
        <w:rPr>
          <w:rFonts w:hint="eastAsia"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75E80C1B">
      <w:pPr>
        <w:spacing w:line="560" w:lineRule="exact"/>
        <w:ind w:firstLine="482" w:firstLineChars="200"/>
        <w:outlineLvl w:val="0"/>
        <w:rPr>
          <w:rFonts w:hint="eastAsia" w:ascii="宋体" w:hAnsi="宋体"/>
          <w:b/>
          <w:sz w:val="24"/>
        </w:rPr>
      </w:pPr>
      <w:bookmarkStart w:id="194" w:name="_Toc2308"/>
      <w:bookmarkStart w:id="195" w:name="_Toc9808"/>
      <w:bookmarkStart w:id="196" w:name="_Toc12666"/>
      <w:bookmarkStart w:id="197" w:name="_Toc25198"/>
      <w:bookmarkStart w:id="198" w:name="_Toc31892"/>
      <w:r>
        <w:rPr>
          <w:rFonts w:ascii="宋体" w:hAnsi="宋体"/>
          <w:b/>
          <w:sz w:val="24"/>
        </w:rPr>
        <w:t>2.16 通知和送达</w:t>
      </w:r>
      <w:bookmarkEnd w:id="194"/>
      <w:bookmarkEnd w:id="195"/>
      <w:bookmarkEnd w:id="196"/>
      <w:bookmarkEnd w:id="197"/>
      <w:bookmarkEnd w:id="198"/>
    </w:p>
    <w:p w14:paraId="7D90BD03">
      <w:pPr>
        <w:spacing w:line="560" w:lineRule="exact"/>
        <w:ind w:firstLine="480" w:firstLineChars="200"/>
        <w:rPr>
          <w:rFonts w:hint="eastAsia" w:ascii="宋体" w:hAnsi="宋体"/>
          <w:sz w:val="24"/>
        </w:rPr>
      </w:pPr>
      <w:bookmarkStart w:id="199" w:name="_Toc18401"/>
      <w:bookmarkStart w:id="200"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48BEB12F">
      <w:pPr>
        <w:spacing w:line="560" w:lineRule="exact"/>
        <w:ind w:firstLine="480" w:firstLineChars="200"/>
        <w:rPr>
          <w:rFonts w:hint="eastAsia"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199"/>
      <w:bookmarkEnd w:id="200"/>
    </w:p>
    <w:p w14:paraId="7989152F">
      <w:pPr>
        <w:spacing w:line="560" w:lineRule="exact"/>
        <w:ind w:firstLine="482" w:firstLineChars="200"/>
        <w:outlineLvl w:val="0"/>
        <w:rPr>
          <w:rFonts w:hint="eastAsia" w:ascii="宋体" w:hAnsi="宋体"/>
          <w:b/>
          <w:sz w:val="24"/>
        </w:rPr>
      </w:pPr>
      <w:bookmarkStart w:id="201" w:name="_Toc5063"/>
      <w:bookmarkStart w:id="202" w:name="_Toc28906"/>
      <w:bookmarkStart w:id="203" w:name="_Toc12254"/>
      <w:bookmarkStart w:id="204" w:name="_Toc20808"/>
      <w:bookmarkStart w:id="205" w:name="_Toc2764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201"/>
      <w:bookmarkEnd w:id="202"/>
      <w:bookmarkEnd w:id="203"/>
      <w:bookmarkEnd w:id="204"/>
      <w:bookmarkEnd w:id="205"/>
    </w:p>
    <w:p w14:paraId="49A94941">
      <w:pPr>
        <w:spacing w:line="560" w:lineRule="exact"/>
        <w:ind w:firstLine="480" w:firstLineChars="200"/>
        <w:rPr>
          <w:rFonts w:hint="eastAsia"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085F09BF">
      <w:pPr>
        <w:spacing w:line="560" w:lineRule="exact"/>
        <w:ind w:firstLine="480" w:firstLineChars="200"/>
        <w:rPr>
          <w:rFonts w:hint="eastAsia"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01028EAD">
      <w:pPr>
        <w:spacing w:line="560" w:lineRule="exact"/>
        <w:ind w:firstLine="482" w:firstLineChars="200"/>
        <w:outlineLvl w:val="0"/>
        <w:rPr>
          <w:rFonts w:hint="eastAsia" w:ascii="宋体" w:hAnsi="宋体" w:cs="宋体"/>
          <w:b/>
          <w:sz w:val="24"/>
        </w:rPr>
      </w:pPr>
      <w:r>
        <w:rPr>
          <w:rFonts w:hint="eastAsia" w:ascii="宋体" w:hAnsi="宋体" w:cs="宋体"/>
          <w:b/>
          <w:sz w:val="24"/>
        </w:rPr>
        <w:t>2.18 计量单位</w:t>
      </w:r>
    </w:p>
    <w:p w14:paraId="051FFD56">
      <w:pPr>
        <w:spacing w:line="560" w:lineRule="exact"/>
        <w:ind w:firstLine="480" w:firstLineChars="200"/>
        <w:rPr>
          <w:rFonts w:hint="eastAsia" w:ascii="宋体" w:hAnsi="宋体" w:cs="宋体"/>
          <w:sz w:val="24"/>
        </w:rPr>
      </w:pPr>
      <w:r>
        <w:rPr>
          <w:rFonts w:hint="eastAsia" w:ascii="宋体" w:hAnsi="宋体" w:cs="宋体"/>
          <w:sz w:val="24"/>
        </w:rPr>
        <w:t>除技术规范中另有规定外,合同的计量单位均使用国家法定计量单位。</w:t>
      </w:r>
    </w:p>
    <w:p w14:paraId="519FE1B7">
      <w:pPr>
        <w:spacing w:line="560" w:lineRule="exact"/>
        <w:ind w:firstLine="482" w:firstLineChars="200"/>
        <w:rPr>
          <w:rFonts w:hint="eastAsia"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67FC1139">
      <w:pPr>
        <w:spacing w:line="560" w:lineRule="exact"/>
        <w:ind w:firstLine="480" w:firstLineChars="200"/>
        <w:rPr>
          <w:rFonts w:hint="eastAsia"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1A1E8FAB">
      <w:pPr>
        <w:spacing w:line="360" w:lineRule="auto"/>
        <w:jc w:val="center"/>
        <w:outlineLvl w:val="0"/>
        <w:rPr>
          <w:rFonts w:hint="eastAsia" w:ascii="宋体" w:hAnsi="宋体" w:cs="宋体"/>
          <w:b/>
          <w:sz w:val="24"/>
        </w:rPr>
      </w:pPr>
      <w:r>
        <w:rPr>
          <w:rFonts w:hint="eastAsia" w:ascii="宋体" w:hAnsi="宋体" w:cs="宋体"/>
          <w:kern w:val="0"/>
        </w:rPr>
        <w:br w:type="page"/>
      </w:r>
      <w:r>
        <w:rPr>
          <w:rFonts w:hint="eastAsia" w:ascii="宋体" w:hAnsi="宋体" w:cs="宋体"/>
          <w:b/>
          <w:sz w:val="24"/>
        </w:rPr>
        <w:t xml:space="preserve"> 第三部分  合同专用条款</w:t>
      </w:r>
    </w:p>
    <w:p w14:paraId="40E463A2">
      <w:pPr>
        <w:spacing w:line="560" w:lineRule="exact"/>
        <w:ind w:left="-420" w:leftChars="-200" w:right="-420" w:rightChars="-200" w:firstLine="480" w:firstLineChars="200"/>
        <w:rPr>
          <w:rFonts w:hint="eastAsia"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82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03"/>
        <w:gridCol w:w="8925"/>
      </w:tblGrid>
      <w:tr w14:paraId="55A36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3" w:type="dxa"/>
            <w:tcBorders>
              <w:left w:val="single" w:color="auto" w:sz="4" w:space="0"/>
            </w:tcBorders>
            <w:vAlign w:val="center"/>
          </w:tcPr>
          <w:p w14:paraId="607013DC">
            <w:pPr>
              <w:spacing w:line="360" w:lineRule="auto"/>
              <w:jc w:val="center"/>
              <w:rPr>
                <w:rFonts w:hint="eastAsia" w:ascii="宋体" w:hAnsi="宋体" w:cs="宋体"/>
                <w:b/>
                <w:sz w:val="24"/>
                <w:highlight w:val="none"/>
              </w:rPr>
            </w:pPr>
            <w:r>
              <w:rPr>
                <w:rFonts w:hint="eastAsia" w:ascii="宋体" w:hAnsi="宋体" w:cs="宋体"/>
                <w:b/>
                <w:sz w:val="24"/>
                <w:highlight w:val="none"/>
              </w:rPr>
              <w:t>条款号</w:t>
            </w:r>
          </w:p>
        </w:tc>
        <w:tc>
          <w:tcPr>
            <w:tcW w:w="8925" w:type="dxa"/>
            <w:vAlign w:val="center"/>
          </w:tcPr>
          <w:p w14:paraId="509A3F2C">
            <w:pPr>
              <w:spacing w:line="360" w:lineRule="auto"/>
              <w:jc w:val="center"/>
              <w:rPr>
                <w:rFonts w:hint="eastAsia" w:ascii="宋体" w:hAnsi="宋体" w:cs="宋体"/>
                <w:b/>
                <w:sz w:val="24"/>
                <w:highlight w:val="none"/>
              </w:rPr>
            </w:pPr>
            <w:r>
              <w:rPr>
                <w:rFonts w:hint="eastAsia" w:ascii="宋体" w:hAnsi="宋体" w:cs="宋体"/>
                <w:b/>
                <w:sz w:val="24"/>
                <w:highlight w:val="none"/>
              </w:rPr>
              <w:t>约定内容</w:t>
            </w:r>
          </w:p>
        </w:tc>
      </w:tr>
      <w:tr w14:paraId="1FF4E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03" w:type="dxa"/>
            <w:tcBorders>
              <w:left w:val="single" w:color="auto" w:sz="4" w:space="0"/>
            </w:tcBorders>
            <w:vAlign w:val="center"/>
          </w:tcPr>
          <w:p w14:paraId="4DAF87E6">
            <w:pPr>
              <w:spacing w:line="360" w:lineRule="auto"/>
              <w:rPr>
                <w:rFonts w:hint="eastAsia" w:ascii="宋体" w:hAnsi="宋体" w:cs="宋体"/>
                <w:sz w:val="24"/>
                <w:highlight w:val="none"/>
              </w:rPr>
            </w:pPr>
            <w:r>
              <w:rPr>
                <w:rFonts w:hint="eastAsia" w:ascii="宋体" w:hAnsi="宋体" w:cs="宋体"/>
                <w:sz w:val="24"/>
                <w:highlight w:val="none"/>
              </w:rPr>
              <w:t>1.3</w:t>
            </w:r>
          </w:p>
        </w:tc>
        <w:tc>
          <w:tcPr>
            <w:tcW w:w="8925" w:type="dxa"/>
            <w:vAlign w:val="center"/>
          </w:tcPr>
          <w:p w14:paraId="7B889972">
            <w:pPr>
              <w:spacing w:line="360" w:lineRule="auto"/>
              <w:rPr>
                <w:rFonts w:hint="eastAsia" w:ascii="宋体" w:hAnsi="宋体" w:cs="宋体"/>
                <w:sz w:val="24"/>
                <w:highlight w:val="none"/>
              </w:rPr>
            </w:pPr>
            <w:r>
              <w:rPr>
                <w:rFonts w:hint="eastAsia" w:ascii="宋体" w:hAnsi="宋体" w:cs="宋体"/>
                <w:sz w:val="24"/>
                <w:highlight w:val="none"/>
              </w:rPr>
              <w:t>本项目采用总价合同的计价方式计价。</w:t>
            </w:r>
          </w:p>
        </w:tc>
      </w:tr>
      <w:tr w14:paraId="3196D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03" w:type="dxa"/>
            <w:tcBorders>
              <w:left w:val="single" w:color="auto" w:sz="4" w:space="0"/>
            </w:tcBorders>
            <w:vAlign w:val="center"/>
          </w:tcPr>
          <w:p w14:paraId="29D26DEF">
            <w:pPr>
              <w:spacing w:line="360" w:lineRule="auto"/>
              <w:rPr>
                <w:rFonts w:hint="eastAsia" w:ascii="宋体" w:hAnsi="宋体" w:cs="宋体"/>
                <w:sz w:val="24"/>
                <w:highlight w:val="none"/>
              </w:rPr>
            </w:pPr>
            <w:r>
              <w:rPr>
                <w:rFonts w:hint="eastAsia" w:ascii="宋体" w:hAnsi="宋体" w:cs="宋体"/>
                <w:sz w:val="24"/>
                <w:highlight w:val="none"/>
              </w:rPr>
              <w:t>1.4.2</w:t>
            </w:r>
          </w:p>
        </w:tc>
        <w:tc>
          <w:tcPr>
            <w:tcW w:w="8925" w:type="dxa"/>
            <w:vAlign w:val="center"/>
          </w:tcPr>
          <w:p w14:paraId="5E8941B2">
            <w:pPr>
              <w:spacing w:line="360" w:lineRule="auto"/>
              <w:rPr>
                <w:rFonts w:hint="eastAsia" w:ascii="宋体" w:hAnsi="宋体" w:cs="宋体"/>
                <w:sz w:val="24"/>
                <w:highlight w:val="none"/>
              </w:rPr>
            </w:pPr>
            <w:r>
              <w:rPr>
                <w:rFonts w:hint="eastAsia" w:ascii="宋体" w:hAnsi="宋体" w:cs="宋体"/>
                <w:sz w:val="24"/>
                <w:highlight w:val="none"/>
              </w:rPr>
              <w:t>履约保证金：以支票、汇票、本票或者金融机构、担保机构出具的保函等非现金形式提交，履约保证金的数额为合同金额的1%。</w:t>
            </w:r>
          </w:p>
        </w:tc>
      </w:tr>
      <w:tr w14:paraId="076B3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03" w:type="dxa"/>
            <w:tcBorders>
              <w:left w:val="single" w:color="auto" w:sz="4" w:space="0"/>
            </w:tcBorders>
            <w:vAlign w:val="center"/>
          </w:tcPr>
          <w:p w14:paraId="14E3CD4E">
            <w:pPr>
              <w:spacing w:line="360" w:lineRule="auto"/>
              <w:rPr>
                <w:rFonts w:hint="eastAsia" w:ascii="宋体" w:hAnsi="宋体" w:cs="宋体"/>
                <w:sz w:val="24"/>
                <w:highlight w:val="none"/>
              </w:rPr>
            </w:pPr>
            <w:r>
              <w:rPr>
                <w:rFonts w:hint="eastAsia" w:ascii="宋体" w:hAnsi="宋体" w:cs="宋体"/>
                <w:sz w:val="24"/>
                <w:highlight w:val="none"/>
              </w:rPr>
              <w:t xml:space="preserve">1.5.1 </w:t>
            </w:r>
          </w:p>
        </w:tc>
        <w:tc>
          <w:tcPr>
            <w:tcW w:w="8925" w:type="dxa"/>
            <w:vAlign w:val="center"/>
          </w:tcPr>
          <w:p w14:paraId="000DBE1A">
            <w:pPr>
              <w:spacing w:line="360" w:lineRule="auto"/>
              <w:rPr>
                <w:rFonts w:hint="eastAsia" w:ascii="宋体" w:hAnsi="宋体" w:cs="宋体"/>
                <w:sz w:val="24"/>
                <w:highlight w:val="none"/>
              </w:rPr>
            </w:pPr>
            <w:r>
              <w:rPr>
                <w:rFonts w:hint="eastAsia" w:ascii="宋体" w:hAnsi="宋体" w:cs="宋体"/>
                <w:sz w:val="24"/>
                <w:highlight w:val="none"/>
              </w:rPr>
              <w:t>预付款：合同生效以及具备实施条件后7个工作日内，采购人向成交单位支付合同价款40%的预付款，签订合同时成交单位明确表示无需预付款或者主动要求降低预付款比例的，可按其要求执行；</w:t>
            </w:r>
          </w:p>
        </w:tc>
      </w:tr>
      <w:tr w14:paraId="46351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03" w:type="dxa"/>
            <w:tcBorders>
              <w:left w:val="single" w:color="auto" w:sz="4" w:space="0"/>
            </w:tcBorders>
            <w:vAlign w:val="center"/>
          </w:tcPr>
          <w:p w14:paraId="17866D98">
            <w:pPr>
              <w:spacing w:line="360" w:lineRule="auto"/>
              <w:rPr>
                <w:rFonts w:hint="eastAsia" w:ascii="宋体" w:hAnsi="宋体" w:cs="宋体"/>
                <w:sz w:val="24"/>
                <w:highlight w:val="none"/>
              </w:rPr>
            </w:pPr>
            <w:r>
              <w:rPr>
                <w:rFonts w:hint="eastAsia" w:ascii="宋体" w:hAnsi="宋体" w:cs="宋体"/>
                <w:sz w:val="24"/>
                <w:highlight w:val="none"/>
              </w:rPr>
              <w:t>1.5.2</w:t>
            </w:r>
          </w:p>
        </w:tc>
        <w:tc>
          <w:tcPr>
            <w:tcW w:w="8925" w:type="dxa"/>
            <w:vAlign w:val="center"/>
          </w:tcPr>
          <w:p w14:paraId="59EF93EF">
            <w:pPr>
              <w:spacing w:line="360" w:lineRule="auto"/>
              <w:rPr>
                <w:rFonts w:hint="eastAsia" w:ascii="宋体" w:hAnsi="宋体" w:cs="宋体"/>
                <w:sz w:val="24"/>
                <w:highlight w:val="none"/>
              </w:rPr>
            </w:pPr>
            <w:r>
              <w:rPr>
                <w:rFonts w:hint="eastAsia" w:ascii="宋体" w:hAnsi="宋体" w:cs="宋体"/>
                <w:sz w:val="24"/>
                <w:highlight w:val="none"/>
              </w:rPr>
              <w:t>/</w:t>
            </w:r>
          </w:p>
        </w:tc>
      </w:tr>
      <w:tr w14:paraId="3A877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03" w:type="dxa"/>
            <w:tcBorders>
              <w:left w:val="single" w:color="auto" w:sz="4" w:space="0"/>
            </w:tcBorders>
            <w:vAlign w:val="center"/>
          </w:tcPr>
          <w:p w14:paraId="15E4DAE0">
            <w:pPr>
              <w:spacing w:line="360" w:lineRule="auto"/>
              <w:rPr>
                <w:rFonts w:hint="eastAsia" w:ascii="宋体" w:hAnsi="宋体" w:cs="宋体"/>
                <w:sz w:val="24"/>
                <w:highlight w:val="none"/>
              </w:rPr>
            </w:pPr>
            <w:r>
              <w:rPr>
                <w:rFonts w:hint="eastAsia" w:ascii="宋体" w:hAnsi="宋体" w:cs="宋体"/>
                <w:sz w:val="24"/>
                <w:highlight w:val="none"/>
              </w:rPr>
              <w:t xml:space="preserve">1.5.3 </w:t>
            </w:r>
          </w:p>
        </w:tc>
        <w:tc>
          <w:tcPr>
            <w:tcW w:w="8925" w:type="dxa"/>
            <w:vAlign w:val="center"/>
          </w:tcPr>
          <w:p w14:paraId="70765E45">
            <w:pPr>
              <w:spacing w:line="360" w:lineRule="auto"/>
              <w:rPr>
                <w:rFonts w:hint="eastAsia" w:ascii="宋体" w:hAnsi="宋体" w:cs="宋体"/>
                <w:sz w:val="24"/>
                <w:highlight w:val="none"/>
              </w:rPr>
            </w:pPr>
            <w:r>
              <w:rPr>
                <w:rFonts w:hint="eastAsia" w:ascii="宋体" w:hAnsi="宋体" w:cs="宋体"/>
                <w:sz w:val="24"/>
                <w:highlight w:val="none"/>
              </w:rPr>
              <w:t>/</w:t>
            </w:r>
          </w:p>
        </w:tc>
      </w:tr>
      <w:tr w14:paraId="29286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03" w:type="dxa"/>
            <w:tcBorders>
              <w:left w:val="single" w:color="auto" w:sz="4" w:space="0"/>
            </w:tcBorders>
            <w:vAlign w:val="center"/>
          </w:tcPr>
          <w:p w14:paraId="405598B2">
            <w:pPr>
              <w:spacing w:line="360" w:lineRule="auto"/>
              <w:rPr>
                <w:rFonts w:hint="eastAsia" w:ascii="宋体" w:hAnsi="宋体" w:cs="宋体"/>
                <w:sz w:val="24"/>
                <w:highlight w:val="none"/>
              </w:rPr>
            </w:pPr>
            <w:r>
              <w:rPr>
                <w:rFonts w:hint="eastAsia" w:ascii="宋体" w:hAnsi="宋体" w:cs="宋体"/>
                <w:sz w:val="24"/>
                <w:highlight w:val="none"/>
              </w:rPr>
              <w:t>1.6.2</w:t>
            </w:r>
          </w:p>
        </w:tc>
        <w:tc>
          <w:tcPr>
            <w:tcW w:w="8925" w:type="dxa"/>
            <w:vAlign w:val="center"/>
          </w:tcPr>
          <w:p w14:paraId="1D404EF3">
            <w:pPr>
              <w:spacing w:line="360" w:lineRule="auto"/>
              <w:rPr>
                <w:rFonts w:hint="eastAsia" w:ascii="宋体" w:hAnsi="宋体" w:cs="宋体"/>
                <w:sz w:val="24"/>
                <w:highlight w:val="none"/>
              </w:rPr>
            </w:pPr>
            <w:r>
              <w:rPr>
                <w:rFonts w:hint="eastAsia" w:ascii="宋体" w:hAnsi="宋体" w:cs="宋体"/>
                <w:sz w:val="24"/>
                <w:highlight w:val="none"/>
              </w:rPr>
              <w:t>资金支付的方式、时间：合同签订后，分期支付。</w:t>
            </w:r>
          </w:p>
        </w:tc>
      </w:tr>
      <w:tr w14:paraId="3582A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03" w:type="dxa"/>
            <w:tcBorders>
              <w:left w:val="single" w:color="auto" w:sz="4" w:space="0"/>
            </w:tcBorders>
            <w:vAlign w:val="center"/>
          </w:tcPr>
          <w:p w14:paraId="0332B0D8">
            <w:pPr>
              <w:spacing w:line="360" w:lineRule="auto"/>
              <w:rPr>
                <w:rFonts w:hint="eastAsia" w:ascii="宋体" w:hAnsi="宋体" w:cs="宋体"/>
                <w:sz w:val="24"/>
                <w:highlight w:val="none"/>
              </w:rPr>
            </w:pPr>
            <w:r>
              <w:rPr>
                <w:rFonts w:hint="eastAsia" w:ascii="宋体" w:hAnsi="宋体" w:cs="宋体"/>
                <w:sz w:val="24"/>
                <w:highlight w:val="none"/>
              </w:rPr>
              <w:t>1.7.1</w:t>
            </w:r>
          </w:p>
        </w:tc>
        <w:tc>
          <w:tcPr>
            <w:tcW w:w="8925" w:type="dxa"/>
            <w:vAlign w:val="center"/>
          </w:tcPr>
          <w:p w14:paraId="5A5A3031">
            <w:pPr>
              <w:spacing w:line="360" w:lineRule="auto"/>
              <w:rPr>
                <w:rFonts w:hint="eastAsia" w:ascii="宋体" w:hAnsi="宋体" w:cs="宋体"/>
                <w:sz w:val="24"/>
                <w:highlight w:val="none"/>
              </w:rPr>
            </w:pPr>
            <w:r>
              <w:rPr>
                <w:rFonts w:hint="eastAsia" w:ascii="宋体" w:hAnsi="宋体" w:cs="宋体"/>
                <w:sz w:val="24"/>
                <w:highlight w:val="none"/>
              </w:rPr>
              <w:t>服务交付（实施）的时间（期限）：签订合同之日</w:t>
            </w:r>
            <w:r>
              <w:rPr>
                <w:rFonts w:hint="eastAsia" w:ascii="宋体" w:hAnsi="宋体" w:cs="宋体"/>
                <w:sz w:val="24"/>
                <w:highlight w:val="none"/>
                <w:lang w:val="en-US" w:eastAsia="zh-CN"/>
              </w:rPr>
              <w:t>起</w:t>
            </w:r>
            <w:r>
              <w:rPr>
                <w:rFonts w:hint="eastAsia" w:ascii="宋体" w:hAnsi="宋体" w:cs="宋体"/>
                <w:sz w:val="24"/>
                <w:highlight w:val="none"/>
              </w:rPr>
              <w:t>计30日内完成文化社区建设的方案编制并通过专家组评审方可建设。签订合同之日起计90日内完成项目交付及调试并通过专家组验收后，正常投入使用。</w:t>
            </w:r>
          </w:p>
        </w:tc>
      </w:tr>
      <w:tr w14:paraId="4ADB5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03" w:type="dxa"/>
            <w:tcBorders>
              <w:left w:val="single" w:color="auto" w:sz="4" w:space="0"/>
            </w:tcBorders>
            <w:vAlign w:val="center"/>
          </w:tcPr>
          <w:p w14:paraId="7A287705">
            <w:pPr>
              <w:spacing w:line="360" w:lineRule="auto"/>
              <w:rPr>
                <w:rFonts w:hint="eastAsia" w:ascii="宋体" w:hAnsi="宋体" w:cs="宋体"/>
                <w:sz w:val="24"/>
                <w:highlight w:val="none"/>
              </w:rPr>
            </w:pPr>
            <w:r>
              <w:rPr>
                <w:rFonts w:hint="eastAsia" w:ascii="宋体" w:hAnsi="宋体" w:cs="宋体"/>
                <w:sz w:val="24"/>
                <w:highlight w:val="none"/>
              </w:rPr>
              <w:t>1.7.2</w:t>
            </w:r>
          </w:p>
        </w:tc>
        <w:tc>
          <w:tcPr>
            <w:tcW w:w="8925" w:type="dxa"/>
            <w:vAlign w:val="center"/>
          </w:tcPr>
          <w:p w14:paraId="38E1C356">
            <w:pPr>
              <w:spacing w:line="360" w:lineRule="auto"/>
              <w:rPr>
                <w:rFonts w:hint="eastAsia" w:ascii="宋体" w:hAnsi="宋体" w:cs="宋体"/>
                <w:sz w:val="24"/>
                <w:highlight w:val="none"/>
              </w:rPr>
            </w:pPr>
            <w:r>
              <w:rPr>
                <w:rFonts w:hint="eastAsia" w:ascii="宋体" w:hAnsi="宋体" w:cs="宋体"/>
                <w:sz w:val="24"/>
                <w:highlight w:val="none"/>
              </w:rPr>
              <w:t>服务交付（实施）的地点（地域范围）：根据甲方要求。</w:t>
            </w:r>
          </w:p>
        </w:tc>
      </w:tr>
      <w:tr w14:paraId="045C3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03" w:type="dxa"/>
            <w:tcBorders>
              <w:left w:val="single" w:color="auto" w:sz="4" w:space="0"/>
            </w:tcBorders>
            <w:vAlign w:val="center"/>
          </w:tcPr>
          <w:p w14:paraId="7772F350">
            <w:pPr>
              <w:spacing w:line="360" w:lineRule="auto"/>
              <w:rPr>
                <w:rFonts w:hint="eastAsia" w:ascii="宋体" w:hAnsi="宋体" w:cs="宋体"/>
                <w:sz w:val="24"/>
                <w:highlight w:val="none"/>
              </w:rPr>
            </w:pPr>
            <w:r>
              <w:rPr>
                <w:rFonts w:hint="eastAsia" w:ascii="宋体" w:hAnsi="宋体" w:cs="宋体"/>
                <w:sz w:val="24"/>
                <w:highlight w:val="none"/>
              </w:rPr>
              <w:t>1.7.3</w:t>
            </w:r>
          </w:p>
        </w:tc>
        <w:tc>
          <w:tcPr>
            <w:tcW w:w="8925" w:type="dxa"/>
            <w:vAlign w:val="center"/>
          </w:tcPr>
          <w:p w14:paraId="5C815C0F">
            <w:pPr>
              <w:spacing w:line="360" w:lineRule="auto"/>
              <w:rPr>
                <w:rFonts w:hint="eastAsia" w:ascii="宋体" w:hAnsi="宋体" w:cs="宋体"/>
                <w:sz w:val="24"/>
                <w:highlight w:val="none"/>
              </w:rPr>
            </w:pPr>
            <w:r>
              <w:rPr>
                <w:rFonts w:hint="eastAsia" w:ascii="宋体" w:hAnsi="宋体" w:cs="宋体"/>
                <w:sz w:val="24"/>
                <w:highlight w:val="none"/>
              </w:rPr>
              <w:t>服务交付（实施）的方式：按采购文件要求、响应文件承诺及合同约定交付。</w:t>
            </w:r>
          </w:p>
        </w:tc>
      </w:tr>
      <w:tr w14:paraId="7417C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03" w:type="dxa"/>
            <w:tcBorders>
              <w:left w:val="single" w:color="auto" w:sz="4" w:space="0"/>
            </w:tcBorders>
            <w:vAlign w:val="center"/>
          </w:tcPr>
          <w:p w14:paraId="305A7C1E">
            <w:pPr>
              <w:spacing w:line="360" w:lineRule="auto"/>
              <w:rPr>
                <w:rFonts w:hint="eastAsia" w:ascii="宋体" w:hAnsi="宋体" w:cs="宋体"/>
                <w:sz w:val="24"/>
                <w:highlight w:val="none"/>
              </w:rPr>
            </w:pPr>
            <w:r>
              <w:rPr>
                <w:rFonts w:hint="eastAsia" w:ascii="宋体" w:hAnsi="宋体" w:cs="宋体"/>
                <w:sz w:val="24"/>
                <w:highlight w:val="none"/>
              </w:rPr>
              <w:t>1.7.4.1</w:t>
            </w:r>
          </w:p>
        </w:tc>
        <w:tc>
          <w:tcPr>
            <w:tcW w:w="8925" w:type="dxa"/>
            <w:vAlign w:val="center"/>
          </w:tcPr>
          <w:p w14:paraId="385C13BA">
            <w:pPr>
              <w:spacing w:line="360" w:lineRule="auto"/>
              <w:rPr>
                <w:rFonts w:hint="eastAsia" w:ascii="宋体" w:hAnsi="宋体" w:cs="宋体"/>
                <w:sz w:val="24"/>
                <w:highlight w:val="none"/>
              </w:rPr>
            </w:pPr>
            <w:r>
              <w:rPr>
                <w:rFonts w:hint="eastAsia" w:ascii="宋体" w:hAnsi="宋体" w:cs="宋体"/>
                <w:sz w:val="24"/>
                <w:highlight w:val="none"/>
              </w:rPr>
              <w:t>/</w:t>
            </w:r>
          </w:p>
        </w:tc>
      </w:tr>
      <w:tr w14:paraId="5C095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03" w:type="dxa"/>
            <w:tcBorders>
              <w:left w:val="single" w:color="auto" w:sz="4" w:space="0"/>
            </w:tcBorders>
            <w:vAlign w:val="center"/>
          </w:tcPr>
          <w:p w14:paraId="7D8F0518">
            <w:pPr>
              <w:spacing w:line="360" w:lineRule="auto"/>
              <w:rPr>
                <w:rFonts w:hint="eastAsia" w:ascii="宋体" w:hAnsi="宋体" w:cs="宋体"/>
                <w:sz w:val="24"/>
                <w:highlight w:val="none"/>
              </w:rPr>
            </w:pPr>
            <w:r>
              <w:rPr>
                <w:rFonts w:hint="eastAsia" w:ascii="宋体" w:hAnsi="宋体" w:cs="宋体"/>
                <w:sz w:val="24"/>
                <w:highlight w:val="none"/>
              </w:rPr>
              <w:t>1.7.4.2</w:t>
            </w:r>
          </w:p>
        </w:tc>
        <w:tc>
          <w:tcPr>
            <w:tcW w:w="8925" w:type="dxa"/>
            <w:vAlign w:val="center"/>
          </w:tcPr>
          <w:p w14:paraId="3B3C9A55">
            <w:pPr>
              <w:spacing w:line="360" w:lineRule="auto"/>
              <w:rPr>
                <w:rFonts w:hint="eastAsia" w:ascii="宋体" w:hAnsi="宋体" w:cs="宋体"/>
                <w:sz w:val="24"/>
                <w:highlight w:val="none"/>
              </w:rPr>
            </w:pPr>
            <w:r>
              <w:rPr>
                <w:rFonts w:hint="eastAsia" w:ascii="宋体" w:hAnsi="宋体" w:cs="宋体"/>
                <w:sz w:val="24"/>
                <w:highlight w:val="none"/>
              </w:rPr>
              <w:t>/</w:t>
            </w:r>
          </w:p>
        </w:tc>
      </w:tr>
      <w:tr w14:paraId="00984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03" w:type="dxa"/>
            <w:tcBorders>
              <w:left w:val="single" w:color="auto" w:sz="4" w:space="0"/>
            </w:tcBorders>
            <w:vAlign w:val="center"/>
          </w:tcPr>
          <w:p w14:paraId="7F1E69DB">
            <w:pPr>
              <w:spacing w:line="360" w:lineRule="auto"/>
              <w:rPr>
                <w:rFonts w:hint="eastAsia" w:ascii="宋体" w:hAnsi="宋体" w:cs="宋体"/>
                <w:sz w:val="24"/>
                <w:highlight w:val="none"/>
              </w:rPr>
            </w:pPr>
            <w:r>
              <w:rPr>
                <w:rFonts w:hint="eastAsia" w:ascii="宋体" w:hAnsi="宋体" w:cs="宋体"/>
                <w:sz w:val="24"/>
                <w:highlight w:val="none"/>
              </w:rPr>
              <w:t>1.7.4.3</w:t>
            </w:r>
          </w:p>
        </w:tc>
        <w:tc>
          <w:tcPr>
            <w:tcW w:w="8925" w:type="dxa"/>
            <w:vAlign w:val="center"/>
          </w:tcPr>
          <w:p w14:paraId="492D700F">
            <w:pPr>
              <w:spacing w:line="360" w:lineRule="auto"/>
              <w:rPr>
                <w:rFonts w:hint="eastAsia" w:ascii="宋体" w:hAnsi="宋体" w:cs="宋体"/>
                <w:sz w:val="24"/>
                <w:highlight w:val="none"/>
              </w:rPr>
            </w:pPr>
            <w:r>
              <w:rPr>
                <w:rFonts w:hint="eastAsia" w:ascii="宋体" w:hAnsi="宋体" w:cs="宋体"/>
                <w:sz w:val="24"/>
                <w:highlight w:val="none"/>
              </w:rPr>
              <w:t>/</w:t>
            </w:r>
          </w:p>
        </w:tc>
      </w:tr>
      <w:tr w14:paraId="05A55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03" w:type="dxa"/>
            <w:tcBorders>
              <w:left w:val="single" w:color="auto" w:sz="4" w:space="0"/>
            </w:tcBorders>
            <w:vAlign w:val="center"/>
          </w:tcPr>
          <w:p w14:paraId="3BF780CA">
            <w:pPr>
              <w:spacing w:line="360" w:lineRule="auto"/>
              <w:rPr>
                <w:rFonts w:hint="eastAsia" w:ascii="宋体" w:hAnsi="宋体" w:cs="宋体"/>
                <w:sz w:val="24"/>
                <w:highlight w:val="none"/>
              </w:rPr>
            </w:pPr>
            <w:r>
              <w:rPr>
                <w:rFonts w:hint="eastAsia" w:ascii="宋体" w:hAnsi="宋体" w:cs="宋体"/>
                <w:sz w:val="24"/>
                <w:highlight w:val="none"/>
              </w:rPr>
              <w:t>1.8.7</w:t>
            </w:r>
          </w:p>
        </w:tc>
        <w:tc>
          <w:tcPr>
            <w:tcW w:w="8925" w:type="dxa"/>
            <w:vAlign w:val="center"/>
          </w:tcPr>
          <w:p w14:paraId="2BD12D23">
            <w:pPr>
              <w:spacing w:line="360" w:lineRule="auto"/>
              <w:rPr>
                <w:rFonts w:hint="eastAsia" w:ascii="宋体" w:hAnsi="宋体" w:cs="宋体"/>
                <w:sz w:val="24"/>
                <w:highlight w:val="none"/>
              </w:rPr>
            </w:pPr>
            <w:r>
              <w:rPr>
                <w:rFonts w:hint="eastAsia" w:ascii="宋体" w:hAnsi="宋体" w:cs="宋体"/>
                <w:sz w:val="24"/>
                <w:highlight w:val="none"/>
              </w:rPr>
              <w:t>违约责任：除不可抗力外，如果乙方没有按照本合同约定的期限、地点和方式交付服务成果或者实施服务，那么甲方可要求乙方支付违约金，迟延履行违约金按每迟延履行一日的应提供而未提供服务价格的0.05 %计算，最高限额为本合同总价的20%；迟延履行的违约金计算数额达到前述最高限额之日起，甲方有权在要求乙方支付违约金的同时，书面通知乙方解除本合同。</w:t>
            </w:r>
          </w:p>
        </w:tc>
      </w:tr>
      <w:tr w14:paraId="4C384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03" w:type="dxa"/>
            <w:tcBorders>
              <w:left w:val="single" w:color="auto" w:sz="4" w:space="0"/>
            </w:tcBorders>
            <w:vAlign w:val="center"/>
          </w:tcPr>
          <w:p w14:paraId="3B3B2BE8">
            <w:pPr>
              <w:spacing w:line="360" w:lineRule="auto"/>
              <w:rPr>
                <w:rFonts w:hint="eastAsia" w:ascii="宋体" w:hAnsi="宋体" w:cs="宋体"/>
                <w:sz w:val="24"/>
                <w:highlight w:val="none"/>
              </w:rPr>
            </w:pPr>
            <w:r>
              <w:rPr>
                <w:rFonts w:hint="eastAsia" w:ascii="宋体" w:hAnsi="宋体" w:cs="宋体"/>
                <w:sz w:val="24"/>
                <w:highlight w:val="none"/>
              </w:rPr>
              <w:t>1.9.1</w:t>
            </w:r>
          </w:p>
        </w:tc>
        <w:tc>
          <w:tcPr>
            <w:tcW w:w="8925" w:type="dxa"/>
            <w:vAlign w:val="center"/>
          </w:tcPr>
          <w:p w14:paraId="113463B6">
            <w:pPr>
              <w:spacing w:line="360" w:lineRule="auto"/>
              <w:rPr>
                <w:rFonts w:hint="eastAsia" w:ascii="宋体" w:hAnsi="宋体" w:cs="宋体"/>
                <w:sz w:val="24"/>
                <w:highlight w:val="none"/>
              </w:rPr>
            </w:pPr>
            <w:r>
              <w:rPr>
                <w:rFonts w:hint="eastAsia" w:ascii="宋体" w:hAnsi="宋体" w:cs="宋体"/>
                <w:sz w:val="24"/>
                <w:highlight w:val="none"/>
              </w:rPr>
              <w:t>/</w:t>
            </w:r>
          </w:p>
        </w:tc>
      </w:tr>
      <w:tr w14:paraId="120C0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03" w:type="dxa"/>
            <w:tcBorders>
              <w:left w:val="single" w:color="auto" w:sz="4" w:space="0"/>
            </w:tcBorders>
            <w:vAlign w:val="center"/>
          </w:tcPr>
          <w:p w14:paraId="37CED492">
            <w:pPr>
              <w:spacing w:line="360" w:lineRule="auto"/>
              <w:rPr>
                <w:rFonts w:hint="eastAsia" w:ascii="宋体" w:hAnsi="宋体" w:cs="宋体"/>
                <w:sz w:val="24"/>
                <w:highlight w:val="none"/>
              </w:rPr>
            </w:pPr>
            <w:r>
              <w:rPr>
                <w:rFonts w:hint="eastAsia" w:ascii="宋体" w:hAnsi="宋体" w:cs="宋体"/>
                <w:sz w:val="24"/>
                <w:highlight w:val="none"/>
              </w:rPr>
              <w:t>1.9.2</w:t>
            </w:r>
          </w:p>
        </w:tc>
        <w:tc>
          <w:tcPr>
            <w:tcW w:w="8925" w:type="dxa"/>
            <w:vAlign w:val="center"/>
          </w:tcPr>
          <w:p w14:paraId="2655719E">
            <w:pPr>
              <w:spacing w:line="360" w:lineRule="auto"/>
              <w:rPr>
                <w:rFonts w:hint="eastAsia" w:ascii="宋体" w:hAnsi="宋体" w:cs="宋体"/>
                <w:sz w:val="24"/>
                <w:highlight w:val="none"/>
              </w:rPr>
            </w:pPr>
            <w:r>
              <w:rPr>
                <w:rFonts w:hint="eastAsia" w:ascii="宋体" w:hAnsi="宋体" w:cs="宋体"/>
                <w:sz w:val="24"/>
                <w:highlight w:val="none"/>
              </w:rPr>
              <w:t>向甲方所地的人民法院进行诉讼。</w:t>
            </w:r>
          </w:p>
        </w:tc>
      </w:tr>
      <w:tr w14:paraId="52F27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03" w:type="dxa"/>
            <w:tcBorders>
              <w:left w:val="single" w:color="auto" w:sz="4" w:space="0"/>
            </w:tcBorders>
            <w:vAlign w:val="center"/>
          </w:tcPr>
          <w:p w14:paraId="356989A6">
            <w:pPr>
              <w:spacing w:line="360" w:lineRule="auto"/>
              <w:rPr>
                <w:rFonts w:hint="eastAsia" w:ascii="宋体" w:hAnsi="宋体" w:cs="宋体"/>
                <w:sz w:val="24"/>
                <w:highlight w:val="none"/>
              </w:rPr>
            </w:pPr>
            <w:r>
              <w:rPr>
                <w:rFonts w:hint="eastAsia" w:ascii="宋体" w:hAnsi="宋体" w:cs="宋体"/>
                <w:sz w:val="24"/>
                <w:highlight w:val="none"/>
              </w:rPr>
              <w:t>2.3.2</w:t>
            </w:r>
          </w:p>
        </w:tc>
        <w:tc>
          <w:tcPr>
            <w:tcW w:w="8925" w:type="dxa"/>
            <w:vAlign w:val="center"/>
          </w:tcPr>
          <w:p w14:paraId="255FB2A3">
            <w:pPr>
              <w:spacing w:line="360" w:lineRule="auto"/>
              <w:ind w:left="-420" w:leftChars="-200" w:right="-420" w:rightChars="-200" w:firstLine="480" w:firstLineChars="200"/>
              <w:rPr>
                <w:rFonts w:hint="eastAsia" w:ascii="宋体" w:hAnsi="宋体" w:cs="宋体"/>
                <w:sz w:val="24"/>
                <w:highlight w:val="none"/>
              </w:rPr>
            </w:pPr>
            <w:r>
              <w:rPr>
                <w:rFonts w:hint="eastAsia" w:ascii="宋体" w:hAnsi="宋体" w:cs="宋体"/>
                <w:sz w:val="24"/>
                <w:highlight w:val="none"/>
              </w:rPr>
              <w:t>/</w:t>
            </w:r>
          </w:p>
        </w:tc>
      </w:tr>
      <w:tr w14:paraId="5CE4E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33" w:hRule="atLeast"/>
        </w:trPr>
        <w:tc>
          <w:tcPr>
            <w:tcW w:w="903" w:type="dxa"/>
            <w:tcBorders>
              <w:left w:val="single" w:color="auto" w:sz="4" w:space="0"/>
            </w:tcBorders>
            <w:vAlign w:val="center"/>
          </w:tcPr>
          <w:p w14:paraId="144E324A">
            <w:pPr>
              <w:spacing w:line="360" w:lineRule="auto"/>
              <w:rPr>
                <w:rFonts w:hint="eastAsia" w:ascii="宋体" w:hAnsi="宋体" w:cs="宋体"/>
                <w:sz w:val="24"/>
                <w:highlight w:val="none"/>
              </w:rPr>
            </w:pPr>
            <w:r>
              <w:rPr>
                <w:rFonts w:hint="eastAsia" w:ascii="宋体" w:hAnsi="宋体" w:cs="宋体"/>
                <w:sz w:val="24"/>
                <w:highlight w:val="none"/>
              </w:rPr>
              <w:t>2.</w:t>
            </w:r>
            <w:r>
              <w:rPr>
                <w:rFonts w:ascii="宋体" w:hAnsi="宋体" w:cs="宋体"/>
                <w:sz w:val="24"/>
                <w:highlight w:val="none"/>
              </w:rPr>
              <w:t>5</w:t>
            </w:r>
          </w:p>
        </w:tc>
        <w:tc>
          <w:tcPr>
            <w:tcW w:w="8925" w:type="dxa"/>
            <w:vAlign w:val="center"/>
          </w:tcPr>
          <w:p w14:paraId="08B2F46D">
            <w:pPr>
              <w:spacing w:line="360" w:lineRule="auto"/>
              <w:ind w:left="-420" w:leftChars="-200" w:right="-420" w:rightChars="-200" w:firstLine="480" w:firstLineChars="200"/>
              <w:rPr>
                <w:rFonts w:hint="eastAsia" w:ascii="宋体" w:hAnsi="宋体" w:cs="宋体"/>
                <w:sz w:val="24"/>
                <w:highlight w:val="none"/>
              </w:rPr>
            </w:pPr>
            <w:r>
              <w:rPr>
                <w:rFonts w:hint="eastAsia" w:ascii="宋体" w:hAnsi="宋体" w:cs="宋体"/>
                <w:sz w:val="24"/>
                <w:highlight w:val="none"/>
              </w:rPr>
              <w:t>结算方式和付款条件：</w:t>
            </w:r>
          </w:p>
          <w:p w14:paraId="6168A21C">
            <w:pPr>
              <w:widowControl/>
              <w:spacing w:line="500" w:lineRule="exact"/>
              <w:ind w:firstLine="480" w:firstLineChars="200"/>
              <w:jc w:val="left"/>
              <w:rPr>
                <w:rFonts w:hint="eastAsia" w:ascii="宋体" w:hAnsi="宋体" w:cs="宋体"/>
                <w:color w:val="333333"/>
                <w:sz w:val="24"/>
                <w:highlight w:val="none"/>
                <w:shd w:val="clear" w:color="auto" w:fill="FFFFFF"/>
                <w:lang w:val="zh-CN"/>
              </w:rPr>
            </w:pPr>
            <w:r>
              <w:rPr>
                <w:rFonts w:hint="eastAsia" w:ascii="宋体" w:hAnsi="宋体" w:cs="宋体"/>
                <w:color w:val="333333"/>
                <w:sz w:val="24"/>
                <w:highlight w:val="none"/>
                <w:shd w:val="clear" w:color="auto" w:fill="FFFFFF"/>
                <w:lang w:val="zh-CN"/>
              </w:rPr>
              <w:t>1、合同生效以及具备实施条件后7个工作日内，采购人向成交单位支付合同价款40%的预付款，签订合同时成交单位明确表示无需预付款或者主动要求降低预付款比例的，可按其要求执行；</w:t>
            </w:r>
          </w:p>
          <w:p w14:paraId="30C54EC7">
            <w:pPr>
              <w:widowControl/>
              <w:spacing w:line="500" w:lineRule="exact"/>
              <w:ind w:firstLine="480" w:firstLineChars="200"/>
              <w:jc w:val="left"/>
              <w:rPr>
                <w:rFonts w:hint="eastAsia" w:ascii="宋体" w:hAnsi="宋体" w:cs="宋体"/>
                <w:sz w:val="24"/>
                <w:highlight w:val="none"/>
              </w:rPr>
            </w:pPr>
            <w:r>
              <w:rPr>
                <w:rFonts w:hint="eastAsia" w:ascii="宋体" w:hAnsi="宋体" w:cs="宋体"/>
                <w:color w:val="333333"/>
                <w:sz w:val="24"/>
                <w:highlight w:val="none"/>
                <w:shd w:val="clear" w:color="auto" w:fill="FFFFFF"/>
                <w:lang w:val="zh-CN"/>
              </w:rPr>
              <w:t>2、在安装调试完毕并经甲方确认验收合格后30天内支付</w:t>
            </w:r>
            <w:r>
              <w:rPr>
                <w:rFonts w:hint="eastAsia" w:ascii="宋体" w:hAnsi="宋体" w:cs="宋体"/>
                <w:color w:val="333333"/>
                <w:sz w:val="24"/>
                <w:highlight w:val="none"/>
                <w:shd w:val="clear" w:color="auto" w:fill="FFFFFF"/>
                <w:lang w:val="en-US" w:eastAsia="zh-CN"/>
              </w:rPr>
              <w:t>至</w:t>
            </w:r>
            <w:r>
              <w:rPr>
                <w:rFonts w:hint="eastAsia" w:ascii="宋体" w:hAnsi="宋体" w:cs="宋体"/>
                <w:color w:val="333333"/>
                <w:sz w:val="24"/>
                <w:highlight w:val="none"/>
                <w:shd w:val="clear" w:color="auto" w:fill="FFFFFF"/>
                <w:lang w:val="zh-CN"/>
              </w:rPr>
              <w:t>合同价的</w:t>
            </w:r>
            <w:r>
              <w:rPr>
                <w:rFonts w:hint="eastAsia" w:ascii="宋体" w:hAnsi="宋体" w:cs="宋体"/>
                <w:color w:val="333333"/>
                <w:sz w:val="24"/>
                <w:highlight w:val="none"/>
                <w:shd w:val="clear" w:color="auto" w:fill="FFFFFF"/>
                <w:lang w:val="en-US" w:eastAsia="zh-CN"/>
              </w:rPr>
              <w:t>100</w:t>
            </w:r>
            <w:r>
              <w:rPr>
                <w:rFonts w:hint="eastAsia" w:ascii="宋体" w:hAnsi="宋体" w:cs="宋体"/>
                <w:color w:val="333333"/>
                <w:sz w:val="24"/>
                <w:highlight w:val="none"/>
                <w:shd w:val="clear" w:color="auto" w:fill="FFFFFF"/>
                <w:lang w:val="zh-CN"/>
              </w:rPr>
              <w:t>%。</w:t>
            </w:r>
          </w:p>
        </w:tc>
      </w:tr>
      <w:tr w14:paraId="41276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03" w:type="dxa"/>
            <w:tcBorders>
              <w:left w:val="single" w:color="auto" w:sz="4" w:space="0"/>
            </w:tcBorders>
            <w:vAlign w:val="center"/>
          </w:tcPr>
          <w:p w14:paraId="4B0BC0B5">
            <w:pPr>
              <w:spacing w:line="360" w:lineRule="auto"/>
              <w:rPr>
                <w:rFonts w:hint="eastAsia"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w:t>
            </w:r>
            <w:r>
              <w:rPr>
                <w:rFonts w:hint="eastAsia" w:ascii="宋体" w:hAnsi="宋体" w:cs="宋体"/>
                <w:sz w:val="24"/>
                <w:highlight w:val="none"/>
              </w:rPr>
              <w:t>.</w:t>
            </w:r>
            <w:r>
              <w:rPr>
                <w:rFonts w:ascii="宋体" w:hAnsi="宋体" w:cs="宋体"/>
                <w:sz w:val="24"/>
                <w:highlight w:val="none"/>
              </w:rPr>
              <w:t>3</w:t>
            </w:r>
          </w:p>
        </w:tc>
        <w:tc>
          <w:tcPr>
            <w:tcW w:w="8925" w:type="dxa"/>
            <w:vAlign w:val="center"/>
          </w:tcPr>
          <w:p w14:paraId="4B119975">
            <w:pPr>
              <w:spacing w:line="360" w:lineRule="auto"/>
              <w:ind w:right="111" w:rightChars="53"/>
              <w:rPr>
                <w:rFonts w:hint="eastAsia" w:ascii="宋体" w:hAnsi="宋体" w:cs="宋体"/>
                <w:sz w:val="24"/>
                <w:highlight w:val="none"/>
              </w:rPr>
            </w:pPr>
            <w:r>
              <w:rPr>
                <w:rFonts w:hint="eastAsia" w:ascii="宋体" w:hAnsi="宋体" w:cs="宋体"/>
                <w:sz w:val="24"/>
                <w:highlight w:val="none"/>
              </w:rPr>
              <w:t>因不可抗力致使合同有变更必要的，双方当事人应在15个工作日内以书面形式变更合同。</w:t>
            </w:r>
          </w:p>
        </w:tc>
      </w:tr>
      <w:tr w14:paraId="75365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03" w:type="dxa"/>
            <w:tcBorders>
              <w:left w:val="single" w:color="auto" w:sz="4" w:space="0"/>
            </w:tcBorders>
          </w:tcPr>
          <w:p w14:paraId="0F38C03A">
            <w:pPr>
              <w:spacing w:line="360" w:lineRule="auto"/>
              <w:rPr>
                <w:rFonts w:hint="eastAsia"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11.4</w:t>
            </w:r>
            <w:r>
              <w:rPr>
                <w:rFonts w:hint="eastAsia" w:ascii="宋体" w:hAnsi="宋体" w:cs="宋体"/>
                <w:sz w:val="24"/>
                <w:highlight w:val="none"/>
              </w:rPr>
              <w:t xml:space="preserve"> </w:t>
            </w:r>
          </w:p>
        </w:tc>
        <w:tc>
          <w:tcPr>
            <w:tcW w:w="8925" w:type="dxa"/>
          </w:tcPr>
          <w:p w14:paraId="485F6D48">
            <w:pPr>
              <w:spacing w:line="360" w:lineRule="auto"/>
              <w:rPr>
                <w:rFonts w:hint="eastAsia" w:ascii="宋体" w:hAnsi="宋体" w:cs="宋体"/>
                <w:sz w:val="24"/>
                <w:highlight w:val="none"/>
              </w:rPr>
            </w:pPr>
            <w:r>
              <w:rPr>
                <w:rFonts w:hint="eastAsia" w:ascii="宋体" w:hAnsi="宋体" w:cs="宋体"/>
                <w:sz w:val="24"/>
                <w:highlight w:val="none"/>
              </w:rPr>
              <w:t>受不可抗力影响的一方在不可抗力发生后，应在15个工作日内以书面形式通知对方当事人，并在合同专用条款约定时间内，将有关部门出具的证明文件送达对方当事人。</w:t>
            </w:r>
          </w:p>
        </w:tc>
      </w:tr>
      <w:tr w14:paraId="180E4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03" w:type="dxa"/>
            <w:tcBorders>
              <w:left w:val="single" w:color="auto" w:sz="4" w:space="0"/>
            </w:tcBorders>
            <w:vAlign w:val="center"/>
          </w:tcPr>
          <w:p w14:paraId="66DE21DC">
            <w:pPr>
              <w:spacing w:line="360" w:lineRule="auto"/>
              <w:rPr>
                <w:rFonts w:hint="eastAsia"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1</w:t>
            </w:r>
          </w:p>
        </w:tc>
        <w:tc>
          <w:tcPr>
            <w:tcW w:w="8925" w:type="dxa"/>
            <w:vAlign w:val="center"/>
          </w:tcPr>
          <w:p w14:paraId="631C354D">
            <w:pPr>
              <w:spacing w:line="360" w:lineRule="auto"/>
              <w:rPr>
                <w:rFonts w:hint="eastAsia" w:ascii="宋体" w:hAnsi="宋体" w:cs="宋体"/>
                <w:sz w:val="24"/>
                <w:highlight w:val="none"/>
              </w:rPr>
            </w:pPr>
            <w:r>
              <w:rPr>
                <w:rFonts w:hint="eastAsia" w:ascii="宋体" w:hAnsi="宋体" w:cs="宋体"/>
                <w:sz w:val="24"/>
                <w:highlight w:val="none"/>
              </w:rPr>
              <w:t>检验和验收标准：按照采购合同规定的相关条款以及成交供应商的响应文件、本项目采购文件完成履约。</w:t>
            </w:r>
          </w:p>
        </w:tc>
      </w:tr>
      <w:tr w14:paraId="74362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03" w:type="dxa"/>
            <w:tcBorders>
              <w:left w:val="single" w:color="auto" w:sz="4" w:space="0"/>
            </w:tcBorders>
            <w:vAlign w:val="center"/>
          </w:tcPr>
          <w:p w14:paraId="4C9442E4">
            <w:pPr>
              <w:spacing w:line="360" w:lineRule="auto"/>
              <w:rPr>
                <w:rFonts w:hint="eastAsia"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3</w:t>
            </w:r>
          </w:p>
        </w:tc>
        <w:tc>
          <w:tcPr>
            <w:tcW w:w="8925" w:type="dxa"/>
            <w:vAlign w:val="center"/>
          </w:tcPr>
          <w:p w14:paraId="2636A6F9">
            <w:pPr>
              <w:spacing w:line="360" w:lineRule="auto"/>
              <w:rPr>
                <w:rFonts w:hint="eastAsia" w:ascii="宋体" w:hAnsi="宋体" w:cs="宋体"/>
                <w:sz w:val="24"/>
                <w:highlight w:val="none"/>
              </w:rPr>
            </w:pPr>
            <w:r>
              <w:rPr>
                <w:rFonts w:hint="eastAsia" w:ascii="宋体" w:hAnsi="宋体" w:cs="宋体"/>
                <w:sz w:val="24"/>
                <w:highlight w:val="none"/>
              </w:rPr>
              <w:t>/</w:t>
            </w:r>
          </w:p>
        </w:tc>
      </w:tr>
      <w:tr w14:paraId="5B4FF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03" w:type="dxa"/>
            <w:tcBorders>
              <w:left w:val="single" w:color="auto" w:sz="4" w:space="0"/>
            </w:tcBorders>
          </w:tcPr>
          <w:p w14:paraId="479EB05E">
            <w:pPr>
              <w:spacing w:line="360" w:lineRule="auto"/>
              <w:rPr>
                <w:rFonts w:hint="eastAsia" w:ascii="宋体" w:hAnsi="宋体" w:cs="宋体"/>
                <w:sz w:val="24"/>
                <w:highlight w:val="none"/>
              </w:rPr>
            </w:pPr>
            <w:r>
              <w:rPr>
                <w:rFonts w:hint="eastAsia" w:ascii="宋体" w:hAnsi="宋体" w:cs="宋体"/>
                <w:sz w:val="24"/>
                <w:highlight w:val="none"/>
              </w:rPr>
              <w:t>2.19</w:t>
            </w:r>
          </w:p>
        </w:tc>
        <w:tc>
          <w:tcPr>
            <w:tcW w:w="8925" w:type="dxa"/>
          </w:tcPr>
          <w:p w14:paraId="5BC110E4">
            <w:pPr>
              <w:spacing w:line="360" w:lineRule="auto"/>
              <w:rPr>
                <w:rFonts w:hint="eastAsia" w:ascii="宋体" w:hAnsi="宋体" w:cs="宋体"/>
                <w:sz w:val="24"/>
                <w:highlight w:val="none"/>
              </w:rPr>
            </w:pPr>
            <w:r>
              <w:rPr>
                <w:rFonts w:hint="eastAsia" w:ascii="宋体" w:hAnsi="宋体" w:cs="宋体"/>
                <w:sz w:val="24"/>
                <w:highlight w:val="none"/>
              </w:rPr>
              <w:t>本合同一式陆份，甲方执肆份、乙方执贰份。</w:t>
            </w:r>
          </w:p>
        </w:tc>
      </w:tr>
    </w:tbl>
    <w:p w14:paraId="5C44071E">
      <w:pPr>
        <w:spacing w:line="360" w:lineRule="auto"/>
        <w:ind w:left="-420" w:leftChars="-200" w:right="-420" w:rightChars="-200" w:firstLine="480" w:firstLineChars="200"/>
        <w:rPr>
          <w:rFonts w:hint="eastAsia" w:ascii="宋体" w:hAnsi="宋体" w:cs="宋体"/>
          <w:sz w:val="24"/>
        </w:rPr>
      </w:pPr>
    </w:p>
    <w:bookmarkEnd w:id="104"/>
    <w:p w14:paraId="18BA42F3">
      <w:pPr>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529C5B3A">
      <w:pPr>
        <w:pStyle w:val="4"/>
        <w:numPr>
          <w:ilvl w:val="0"/>
          <w:numId w:val="0"/>
        </w:numPr>
        <w:rPr>
          <w:rFonts w:hint="eastAsia"/>
        </w:rPr>
      </w:pPr>
    </w:p>
    <w:p w14:paraId="5364B1A9">
      <w:pPr>
        <w:snapToGrid w:val="0"/>
        <w:spacing w:line="360" w:lineRule="auto"/>
        <w:jc w:val="center"/>
        <w:outlineLvl w:val="0"/>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102"/>
      <w:r>
        <w:rPr>
          <w:rFonts w:hint="eastAsia" w:cs="仿宋_GB2312" w:asciiTheme="minorEastAsia" w:hAnsiTheme="minorEastAsia" w:eastAsiaTheme="minorEastAsia"/>
          <w:b/>
          <w:sz w:val="36"/>
          <w:szCs w:val="20"/>
        </w:rPr>
        <w:t xml:space="preserve">  </w:t>
      </w:r>
      <w:bookmarkEnd w:id="103"/>
      <w:r>
        <w:rPr>
          <w:rFonts w:hint="eastAsia" w:cs="仿宋_GB2312" w:asciiTheme="minorEastAsia" w:hAnsiTheme="minorEastAsia" w:eastAsiaTheme="minorEastAsia"/>
          <w:b/>
          <w:sz w:val="36"/>
          <w:szCs w:val="20"/>
        </w:rPr>
        <w:t>应提交的有关格式范例</w:t>
      </w:r>
    </w:p>
    <w:p w14:paraId="59008852">
      <w:pPr>
        <w:spacing w:line="360" w:lineRule="auto"/>
        <w:ind w:firstLine="480"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14:paraId="047A8929">
      <w:pPr>
        <w:spacing w:line="360" w:lineRule="auto"/>
        <w:ind w:firstLine="480" w:firstLineChars="200"/>
        <w:rPr>
          <w:rFonts w:hint="eastAsia" w:cs="仿宋_GB2312" w:asciiTheme="minorEastAsia" w:hAnsiTheme="minorEastAsia" w:eastAsiaTheme="minorEastAsia"/>
          <w:sz w:val="24"/>
        </w:rPr>
      </w:pPr>
    </w:p>
    <w:p w14:paraId="6BEC956D">
      <w:pPr>
        <w:spacing w:line="360" w:lineRule="auto"/>
        <w:jc w:val="center"/>
        <w:rPr>
          <w:rFonts w:hint="eastAsia"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14:paraId="6E2D64E4">
      <w:pPr>
        <w:pStyle w:val="188"/>
        <w:spacing w:line="360" w:lineRule="auto"/>
        <w:rPr>
          <w:rFonts w:hint="eastAsia" w:cs="仿宋_GB2312" w:asciiTheme="minorEastAsia" w:hAnsiTheme="minorEastAsia" w:eastAsiaTheme="minorEastAsia"/>
        </w:rPr>
      </w:pPr>
      <w:r>
        <w:rPr>
          <w:rFonts w:hint="eastAsia" w:cs="仿宋_GB2312" w:asciiTheme="minorEastAsia" w:hAnsiTheme="minorEastAsia" w:eastAsiaTheme="minorEastAsia"/>
        </w:rPr>
        <w:t>（1）响应函………………………………………………………………………（页码）</w:t>
      </w:r>
    </w:p>
    <w:p w14:paraId="5E84670D">
      <w:pPr>
        <w:pStyle w:val="188"/>
        <w:spacing w:line="360" w:lineRule="auto"/>
        <w:rPr>
          <w:rFonts w:hint="eastAsia" w:cs="仿宋_GB2312" w:asciiTheme="minorEastAsia" w:hAnsiTheme="minorEastAsia" w:eastAsiaTheme="minorEastAsia"/>
        </w:rPr>
      </w:pPr>
      <w:r>
        <w:rPr>
          <w:rFonts w:hint="eastAsia" w:cs="仿宋_GB2312" w:asciiTheme="minorEastAsia" w:hAnsiTheme="minorEastAsia" w:eastAsiaTheme="minorEastAsia"/>
        </w:rPr>
        <w:t>（2）资格文件…………………………………………………………………（页码）</w:t>
      </w:r>
    </w:p>
    <w:p w14:paraId="1872510A">
      <w:pPr>
        <w:pStyle w:val="188"/>
        <w:spacing w:line="360" w:lineRule="auto"/>
        <w:rPr>
          <w:rFonts w:hint="eastAsia" w:cs="仿宋_GB2312" w:asciiTheme="minorEastAsia" w:hAnsiTheme="minorEastAsia" w:eastAsiaTheme="minorEastAsia"/>
        </w:rPr>
      </w:pPr>
      <w:r>
        <w:rPr>
          <w:rFonts w:hint="eastAsia" w:cs="仿宋_GB2312" w:asciiTheme="minorEastAsia" w:hAnsiTheme="minorEastAsia" w:eastAsiaTheme="minorEastAsia"/>
        </w:rPr>
        <w:t>（3）法人授权书</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749BB503">
      <w:pPr>
        <w:snapToGrid w:val="0"/>
        <w:spacing w:line="360" w:lineRule="auto"/>
        <w:ind w:left="479" w:leftChars="228"/>
        <w:rPr>
          <w:rFonts w:hint="eastAsia" w:cs="宋体" w:asciiTheme="minorEastAsia" w:hAnsiTheme="minorEastAsia" w:eastAsiaTheme="minorEastAsia"/>
        </w:rPr>
      </w:pP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…………………………………………………………………………（页码）</w:t>
      </w:r>
    </w:p>
    <w:p w14:paraId="147C1FC4">
      <w:pPr>
        <w:pStyle w:val="188"/>
        <w:spacing w:line="360" w:lineRule="auto"/>
        <w:rPr>
          <w:rFonts w:hint="eastAsia" w:cs="仿宋_GB2312" w:asciiTheme="minorEastAsia" w:hAnsiTheme="minorEastAsia" w:eastAsiaTheme="minorEastAsia"/>
        </w:rPr>
      </w:pPr>
      <w:r>
        <w:rPr>
          <w:rFonts w:hint="eastAsia" w:cs="仿宋_GB2312" w:asciiTheme="minorEastAsia" w:hAnsiTheme="minorEastAsia" w:eastAsiaTheme="minorEastAsia"/>
        </w:rPr>
        <w:t>（5）符合性审查资料……………………………………………………………（页码）</w:t>
      </w:r>
    </w:p>
    <w:p w14:paraId="78DB566D">
      <w:pPr>
        <w:pStyle w:val="188"/>
        <w:spacing w:line="360" w:lineRule="auto"/>
        <w:rPr>
          <w:rFonts w:hint="eastAsia" w:cs="仿宋_GB2312" w:asciiTheme="minorEastAsia" w:hAnsiTheme="minorEastAsia" w:eastAsiaTheme="minorEastAsia"/>
        </w:rPr>
      </w:pPr>
      <w:r>
        <w:rPr>
          <w:rFonts w:hint="eastAsia" w:cs="仿宋_GB2312" w:asciiTheme="minorEastAsia" w:hAnsiTheme="minorEastAsia" w:eastAsiaTheme="minorEastAsia"/>
        </w:rPr>
        <w:t>（6）评标标准相应的商务技术资料</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118F8498">
      <w:pPr>
        <w:pStyle w:val="188"/>
        <w:spacing w:line="360" w:lineRule="auto"/>
        <w:rPr>
          <w:rFonts w:hint="eastAsia"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响应产品规格配置清单</w:t>
      </w:r>
      <w:r>
        <w:rPr>
          <w:rFonts w:hint="eastAsia" w:asciiTheme="minorEastAsia" w:hAnsiTheme="minorEastAsia" w:eastAsiaTheme="minorEastAsia"/>
          <w:kern w:val="0"/>
          <w:lang w:val="zh-CN"/>
        </w:rPr>
        <w:t>(如果有)</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49DE6B66">
      <w:pPr>
        <w:pStyle w:val="188"/>
        <w:spacing w:line="360" w:lineRule="auto"/>
        <w:rPr>
          <w:rFonts w:hint="eastAsia" w:cs="仿宋_GB2312" w:asciiTheme="minorEastAsia" w:hAnsiTheme="minorEastAsia" w:eastAsiaTheme="minorEastAsia"/>
        </w:rPr>
      </w:pPr>
      <w:r>
        <w:rPr>
          <w:rFonts w:hint="eastAsia" w:cs="仿宋_GB2312" w:asciiTheme="minorEastAsia" w:hAnsiTheme="minorEastAsia" w:eastAsiaTheme="minorEastAsia"/>
        </w:rPr>
        <w:t>（8）</w:t>
      </w:r>
      <w:r>
        <w:rPr>
          <w:rFonts w:hint="eastAsia" w:asciiTheme="minorEastAsia" w:hAnsiTheme="minorEastAsia" w:eastAsiaTheme="minorEastAsia"/>
          <w:kern w:val="0"/>
          <w:lang w:val="zh-CN"/>
        </w:rPr>
        <w:t>关于对磋商文件中有关条款的拒绝声明 (如果有)</w:t>
      </w:r>
      <w:r>
        <w:rPr>
          <w:rFonts w:hint="eastAsia" w:cs="仿宋_GB2312" w:asciiTheme="minorEastAsia" w:hAnsiTheme="minorEastAsia" w:eastAsiaTheme="minorEastAsia"/>
        </w:rPr>
        <w:t>………………………（页码）</w:t>
      </w:r>
    </w:p>
    <w:p w14:paraId="74CAFA06">
      <w:pPr>
        <w:spacing w:line="360" w:lineRule="auto"/>
        <w:ind w:firstLine="480" w:firstLineChars="200"/>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（9）</w:t>
      </w:r>
      <w:r>
        <w:rPr>
          <w:rFonts w:hint="eastAsia" w:cs="仿宋_GB2312" w:asciiTheme="minorEastAsia" w:hAnsiTheme="minorEastAsia" w:eastAsiaTheme="minorEastAsia"/>
          <w:kern w:val="0"/>
          <w:sz w:val="24"/>
          <w:lang w:val="zh-CN"/>
        </w:rPr>
        <w:t>供应商认为需要的其他技术文件或说明（如果有）</w:t>
      </w:r>
      <w:r>
        <w:rPr>
          <w:rFonts w:hint="eastAsia" w:cs="仿宋_GB2312" w:asciiTheme="minorEastAsia" w:hAnsiTheme="minorEastAsia" w:eastAsiaTheme="minorEastAsia"/>
          <w:kern w:val="0"/>
          <w:sz w:val="24"/>
        </w:rPr>
        <w:t>……………………（页码）</w:t>
      </w:r>
    </w:p>
    <w:p w14:paraId="29E6AD72">
      <w:pPr>
        <w:tabs>
          <w:tab w:val="left" w:pos="0"/>
        </w:tabs>
        <w:autoSpaceDE w:val="0"/>
        <w:autoSpaceDN w:val="0"/>
        <w:spacing w:line="360" w:lineRule="auto"/>
        <w:ind w:firstLine="480" w:firstLineChars="200"/>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（10）</w:t>
      </w:r>
      <w:r>
        <w:rPr>
          <w:rFonts w:hint="eastAsia" w:cs="仿宋_GB2312" w:asciiTheme="minorEastAsia" w:hAnsiTheme="minorEastAsia" w:eastAsiaTheme="minorEastAsia"/>
          <w:kern w:val="0"/>
          <w:sz w:val="24"/>
          <w:lang w:val="zh-CN"/>
        </w:rPr>
        <w:t>政府采购供应商廉洁自律承诺书………………………………………</w:t>
      </w:r>
      <w:r>
        <w:rPr>
          <w:rFonts w:hint="eastAsia" w:cs="仿宋_GB2312" w:asciiTheme="minorEastAsia" w:hAnsiTheme="minorEastAsia" w:eastAsiaTheme="minorEastAsia"/>
          <w:kern w:val="0"/>
          <w:sz w:val="24"/>
        </w:rPr>
        <w:t>（页码）</w:t>
      </w:r>
    </w:p>
    <w:p w14:paraId="1198AC3C">
      <w:pPr>
        <w:spacing w:line="360" w:lineRule="auto"/>
        <w:rPr>
          <w:rFonts w:hint="eastAsia"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14:paraId="291427A8">
      <w:pPr>
        <w:spacing w:line="360" w:lineRule="auto"/>
        <w:jc w:val="cente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14:paraId="054211CE">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（采购人）、杭州建设工程造价咨询有限公司：</w:t>
      </w:r>
    </w:p>
    <w:p w14:paraId="52B1C109">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(职务、职称)为全权代表，参加贵方组织的（项目名称）【项目编号：（采购编号）】的有关活动，并对此项目进行响应。为此：</w:t>
      </w:r>
    </w:p>
    <w:p w14:paraId="08474EC3">
      <w:pPr>
        <w:pStyle w:val="109"/>
        <w:numPr>
          <w:ilvl w:val="0"/>
          <w:numId w:val="12"/>
        </w:numPr>
        <w:snapToGrid w:val="0"/>
        <w:ind w:firstLineChars="0"/>
        <w:rPr>
          <w:rFonts w:hint="eastAsia"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14:paraId="32A5562C">
      <w:pPr>
        <w:numPr>
          <w:ilvl w:val="0"/>
          <w:numId w:val="12"/>
        </w:numPr>
        <w:adjustRightInd/>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14:paraId="0BE7ACD4">
      <w:pPr>
        <w:numPr>
          <w:ilvl w:val="0"/>
          <w:numId w:val="12"/>
        </w:numPr>
        <w:adjustRightInd/>
        <w:spacing w:line="360" w:lineRule="auto"/>
        <w:rPr>
          <w:rFonts w:hint="eastAsia"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14:paraId="51DE087F">
      <w:pPr>
        <w:numPr>
          <w:ilvl w:val="0"/>
          <w:numId w:val="12"/>
        </w:numPr>
        <w:adjustRightInd/>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14:paraId="4DF8D4EA">
      <w:pPr>
        <w:numPr>
          <w:ilvl w:val="0"/>
          <w:numId w:val="12"/>
        </w:numPr>
        <w:adjustRightInd/>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5E0CFA9C">
      <w:pPr>
        <w:numPr>
          <w:ilvl w:val="0"/>
          <w:numId w:val="12"/>
        </w:numPr>
        <w:adjustRightInd/>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我方已详细阅读全部磋商文件，包括磋商文件“更正（延期）公告”（如果有）、参考资料及有关附件，确认无误。</w:t>
      </w:r>
    </w:p>
    <w:p w14:paraId="32F71833">
      <w:pPr>
        <w:numPr>
          <w:ilvl w:val="0"/>
          <w:numId w:val="12"/>
        </w:numPr>
        <w:adjustRightInd/>
        <w:spacing w:line="360" w:lineRule="auto"/>
        <w:rPr>
          <w:rFonts w:hint="eastAsia"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4C683B16">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7.1在收到成交通知书后，在成交通知书规定的期限内与你方签订合同； </w:t>
      </w:r>
    </w:p>
    <w:p w14:paraId="55AF9DAC">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7.2在签订合同时不向你方提出附加条件； </w:t>
      </w:r>
    </w:p>
    <w:p w14:paraId="4D40B1CA">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7.3按照磋商文件要求提交履约保证金； </w:t>
      </w:r>
    </w:p>
    <w:p w14:paraId="45F17836">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7.4在合同约定的期限内完成合同规定的全部义务。 </w:t>
      </w:r>
    </w:p>
    <w:p w14:paraId="5B9D83AF">
      <w:pPr>
        <w:numPr>
          <w:ilvl w:val="0"/>
          <w:numId w:val="12"/>
        </w:numPr>
        <w:adjustRightInd/>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44D1C922">
      <w:pPr>
        <w:autoSpaceDE w:val="0"/>
        <w:autoSpaceDN w:val="0"/>
        <w:spacing w:line="360" w:lineRule="auto"/>
        <w:ind w:firstLine="3960" w:firstLineChars="1650"/>
        <w:rPr>
          <w:rFonts w:hint="eastAsia" w:cs="仿宋_GB2312" w:asciiTheme="minorEastAsia" w:hAnsiTheme="minorEastAsia" w:eastAsiaTheme="minorEastAsia"/>
          <w:kern w:val="0"/>
          <w:sz w:val="24"/>
          <w:lang w:val="zh-CN"/>
        </w:rPr>
      </w:pPr>
    </w:p>
    <w:p w14:paraId="3F1E0128">
      <w:pPr>
        <w:spacing w:line="360" w:lineRule="auto"/>
        <w:ind w:firstLine="3600" w:firstLineChars="15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14:paraId="7D1F3345">
      <w:pPr>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14:paraId="30FED2CE">
      <w:pPr>
        <w:spacing w:line="360" w:lineRule="auto"/>
        <w:ind w:right="420"/>
        <w:rPr>
          <w:rFonts w:hint="eastAsia"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3AEA02AD">
      <w:pPr>
        <w:autoSpaceDE w:val="0"/>
        <w:autoSpaceDN w:val="0"/>
        <w:spacing w:line="360" w:lineRule="auto"/>
        <w:rPr>
          <w:rFonts w:hint="eastAsia" w:cs="仿宋_GB2312" w:asciiTheme="minorEastAsia" w:hAnsiTheme="minorEastAsia" w:eastAsiaTheme="minorEastAsia"/>
          <w:kern w:val="0"/>
          <w:sz w:val="24"/>
        </w:rPr>
      </w:pPr>
    </w:p>
    <w:p w14:paraId="3E757885">
      <w:pPr>
        <w:pStyle w:val="119"/>
        <w:keepNext w:val="0"/>
        <w:pageBreakBefore w:val="0"/>
        <w:tabs>
          <w:tab w:val="clear" w:pos="720"/>
        </w:tabs>
        <w:jc w:val="both"/>
        <w:outlineLvl w:val="9"/>
        <w:rPr>
          <w:rFonts w:hint="eastAsia" w:cs="仿宋_GB2312" w:asciiTheme="minorEastAsia" w:hAnsiTheme="minorEastAsia" w:eastAsiaTheme="minorEastAsia"/>
          <w:sz w:val="24"/>
          <w:szCs w:val="24"/>
        </w:rPr>
      </w:pPr>
    </w:p>
    <w:p w14:paraId="3B9D5FB5">
      <w:pPr>
        <w:spacing w:line="360" w:lineRule="auto"/>
        <w:rPr>
          <w:rFonts w:hint="eastAsia" w:cs="仿宋_GB2312" w:asciiTheme="minorEastAsia" w:hAnsiTheme="minorEastAsia" w:eastAsiaTheme="minorEastAsia"/>
          <w:sz w:val="24"/>
        </w:rPr>
      </w:pPr>
    </w:p>
    <w:p w14:paraId="1F6D70FB">
      <w:pPr>
        <w:spacing w:line="360" w:lineRule="auto"/>
        <w:rPr>
          <w:rFonts w:hint="eastAsia" w:cs="仿宋_GB2312" w:asciiTheme="minorEastAsia" w:hAnsiTheme="minorEastAsia" w:eastAsiaTheme="minorEastAsia"/>
          <w:sz w:val="18"/>
          <w:szCs w:val="18"/>
        </w:rPr>
      </w:pPr>
    </w:p>
    <w:p w14:paraId="449418F0">
      <w:pPr>
        <w:spacing w:line="360" w:lineRule="auto"/>
        <w:rPr>
          <w:rFonts w:hint="eastAsia" w:cs="仿宋_GB2312" w:asciiTheme="minorEastAsia" w:hAnsiTheme="minorEastAsia" w:eastAsiaTheme="minorEastAsia"/>
          <w:sz w:val="18"/>
          <w:szCs w:val="18"/>
        </w:rPr>
      </w:pPr>
    </w:p>
    <w:p w14:paraId="008D7B2B">
      <w:pPr>
        <w:widowControl/>
        <w:tabs>
          <w:tab w:val="left" w:pos="1200"/>
        </w:tabs>
        <w:adjustRightInd/>
        <w:ind w:left="840"/>
        <w:jc w:val="center"/>
        <w:rPr>
          <w:rFonts w:hint="eastAsia" w:cs="仿宋_GB2312" w:asciiTheme="minorEastAsia" w:hAnsiTheme="minorEastAsia" w:eastAsiaTheme="minorEastAsia"/>
          <w:b/>
          <w:kern w:val="0"/>
          <w:sz w:val="32"/>
          <w:szCs w:val="32"/>
        </w:rPr>
      </w:pPr>
    </w:p>
    <w:p w14:paraId="4EBADB24">
      <w:pPr>
        <w:widowControl/>
        <w:tabs>
          <w:tab w:val="left" w:pos="1200"/>
        </w:tabs>
        <w:adjustRightInd/>
        <w:ind w:left="840"/>
        <w:jc w:val="center"/>
        <w:rPr>
          <w:rFonts w:hint="eastAsia" w:cs="仿宋_GB2312" w:asciiTheme="minorEastAsia" w:hAnsiTheme="minorEastAsia" w:eastAsiaTheme="minorEastAsia"/>
          <w:b/>
          <w:kern w:val="0"/>
          <w:sz w:val="32"/>
          <w:szCs w:val="32"/>
        </w:rPr>
      </w:pPr>
    </w:p>
    <w:p w14:paraId="7175C899">
      <w:pPr>
        <w:widowControl/>
        <w:tabs>
          <w:tab w:val="left" w:pos="1200"/>
        </w:tabs>
        <w:adjustRightInd/>
        <w:ind w:left="840"/>
        <w:jc w:val="center"/>
        <w:rPr>
          <w:rFonts w:hint="eastAsia"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二、资格文件</w:t>
      </w:r>
    </w:p>
    <w:p w14:paraId="4E9D76B0">
      <w:pPr>
        <w:pStyle w:val="109"/>
        <w:widowControl/>
        <w:tabs>
          <w:tab w:val="left" w:pos="1200"/>
          <w:tab w:val="left" w:pos="1560"/>
        </w:tabs>
        <w:adjustRightInd/>
        <w:ind w:left="1560" w:firstLine="0" w:firstLineChars="0"/>
        <w:jc w:val="left"/>
        <w:rPr>
          <w:rFonts w:hint="eastAsia" w:cs="仿宋_GB2312" w:asciiTheme="minorEastAsia" w:hAnsiTheme="minorEastAsia" w:eastAsiaTheme="minorEastAsia"/>
          <w:b/>
          <w:sz w:val="30"/>
          <w:szCs w:val="30"/>
        </w:rPr>
      </w:pPr>
    </w:p>
    <w:p w14:paraId="09DF275E">
      <w:pPr>
        <w:snapToGrid w:val="0"/>
        <w:spacing w:line="360" w:lineRule="auto"/>
        <w:ind w:right="480"/>
        <w:jc w:val="center"/>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14:paraId="50F5E410">
      <w:pPr>
        <w:snapToGrid w:val="0"/>
        <w:spacing w:line="360" w:lineRule="auto"/>
        <w:rPr>
          <w:rFonts w:hint="eastAsia" w:cs="宋体" w:asciiTheme="minorEastAsia" w:hAnsiTheme="minorEastAsia" w:eastAsiaTheme="minorEastAsia"/>
          <w:sz w:val="24"/>
        </w:rPr>
      </w:pPr>
      <w:r>
        <w:rPr>
          <w:rFonts w:hint="eastAsia" w:cs="仿宋_GB2312" w:asciiTheme="minorEastAsia" w:hAnsiTheme="minorEastAsia" w:eastAsiaTheme="minorEastAsia"/>
          <w:sz w:val="24"/>
        </w:rPr>
        <w:t>（采购人）、杭州建设工程造价咨询有限公司</w:t>
      </w:r>
      <w:r>
        <w:rPr>
          <w:rFonts w:hint="eastAsia" w:cs="宋体" w:asciiTheme="minorEastAsia" w:hAnsiTheme="minorEastAsia" w:eastAsiaTheme="minorEastAsia"/>
          <w:sz w:val="24"/>
        </w:rPr>
        <w:t>：</w:t>
      </w:r>
    </w:p>
    <w:p w14:paraId="043B2C62">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w:t>
      </w:r>
      <w:r>
        <w:rPr>
          <w:rFonts w:hint="eastAsia" w:cs="宋体" w:asciiTheme="minorEastAsia" w:hAnsiTheme="minorEastAsia" w:eastAsiaTheme="minorEastAsia"/>
          <w:sz w:val="24"/>
        </w:rPr>
        <w:t>政府采购活动，郑重承诺：</w:t>
      </w:r>
    </w:p>
    <w:p w14:paraId="6D2254A9">
      <w:pPr>
        <w:snapToGrid w:val="0"/>
        <w:spacing w:line="360" w:lineRule="auto"/>
        <w:ind w:firstLine="360" w:firstLineChars="150"/>
        <w:rPr>
          <w:rFonts w:hint="eastAsia"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14:paraId="5916C5EA">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14:paraId="59B378D9">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14:paraId="55300AAD">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14:paraId="2F1673A1">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14:paraId="0B5EA6BB">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14:paraId="492F1319">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14:paraId="2DFC84A5">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14:paraId="4B796A42">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14:paraId="0BEE4849">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14:paraId="4F57D7FC">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14:paraId="7805B29D">
      <w:pPr>
        <w:snapToGrid w:val="0"/>
        <w:spacing w:line="360" w:lineRule="auto"/>
        <w:ind w:firstLine="5520" w:firstLineChars="23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14:paraId="0DA22999">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w:t>
      </w:r>
    </w:p>
    <w:p w14:paraId="2122901A">
      <w:pPr>
        <w:snapToGrid w:val="0"/>
        <w:spacing w:line="360" w:lineRule="auto"/>
        <w:ind w:right="480"/>
        <w:jc w:val="center"/>
        <w:rPr>
          <w:rFonts w:hint="eastAsia" w:cs="仿宋_GB2312" w:asciiTheme="minorEastAsia" w:hAnsiTheme="minorEastAsia" w:eastAsiaTheme="minorEastAsia"/>
          <w:b/>
          <w:kern w:val="0"/>
          <w:sz w:val="32"/>
          <w:szCs w:val="32"/>
        </w:rPr>
      </w:pPr>
    </w:p>
    <w:p w14:paraId="45FEEDCB">
      <w:pPr>
        <w:widowControl/>
        <w:adjustRightInd/>
        <w:jc w:val="left"/>
        <w:rPr>
          <w:rFonts w:hint="eastAsia"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5FF54F00">
      <w:pPr>
        <w:spacing w:line="360" w:lineRule="auto"/>
        <w:jc w:val="center"/>
        <w:rPr>
          <w:rFonts w:hint="eastAsia"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14:paraId="60E48D10">
      <w:pPr>
        <w:widowControl/>
        <w:spacing w:line="360" w:lineRule="auto"/>
        <w:ind w:firstLine="482" w:firstLineChars="200"/>
        <w:jc w:val="left"/>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14:paraId="3B048564">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【项目编号：（采购编号）】响应</w:t>
      </w:r>
      <w:r>
        <w:rPr>
          <w:rFonts w:hint="eastAsia" w:cs="宋体" w:asciiTheme="minorEastAsia" w:hAnsiTheme="minorEastAsia" w:eastAsiaTheme="minorEastAsia"/>
          <w:kern w:val="0"/>
          <w:sz w:val="24"/>
          <w:lang w:val="zh-CN"/>
        </w:rPr>
        <w:t xml:space="preserve">。 </w:t>
      </w:r>
    </w:p>
    <w:p w14:paraId="377E1A5B">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14:paraId="7BC5E468">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14:paraId="71D85154">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14:paraId="12B504EB">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458A7985">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6C64CE76">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14:paraId="72517B53">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14:paraId="3AF52619">
      <w:pPr>
        <w:snapToGrid w:val="0"/>
        <w:spacing w:line="360" w:lineRule="auto"/>
        <w:ind w:firstLine="576"/>
        <w:rPr>
          <w:rFonts w:hint="eastAsia"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206"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206"/>
      <w:r>
        <w:rPr>
          <w:rFonts w:hint="eastAsia" w:cs="宋体" w:asciiTheme="minorEastAsia" w:hAnsiTheme="minorEastAsia" w:eastAsiaTheme="minorEastAsia"/>
          <w:kern w:val="0"/>
          <w:sz w:val="24"/>
          <w:u w:val="single"/>
        </w:rPr>
        <w:t>）</w:t>
      </w:r>
      <w:r>
        <w:rPr>
          <w:rFonts w:hint="eastAsia" w:ascii="宋体" w:hAnsi="宋体" w:cs="宋体"/>
          <w:kern w:val="0"/>
          <w:sz w:val="24"/>
        </w:rPr>
        <w:t>提供的服务由小微企业承接</w:t>
      </w:r>
      <w:r>
        <w:rPr>
          <w:rFonts w:hint="eastAsia" w:cs="宋体" w:asciiTheme="minorEastAsia" w:hAnsiTheme="minorEastAsia" w:eastAsiaTheme="minorEastAsia"/>
          <w:kern w:val="0"/>
          <w:sz w:val="24"/>
        </w:rPr>
        <w:t>，其合同份额占到合同总金额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207"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207"/>
      <w:r>
        <w:rPr>
          <w:rFonts w:hint="eastAsia" w:cs="宋体" w:asciiTheme="minorEastAsia" w:hAnsiTheme="minorEastAsia" w:eastAsiaTheme="minorEastAsia"/>
          <w:b/>
          <w:kern w:val="0"/>
          <w:sz w:val="24"/>
          <w:lang w:val="zh-CN"/>
        </w:rPr>
        <w:t>）</w:t>
      </w:r>
    </w:p>
    <w:p w14:paraId="69C36C2A">
      <w:pPr>
        <w:spacing w:line="360" w:lineRule="auto"/>
        <w:ind w:firstLine="480" w:firstLineChars="200"/>
        <w:rPr>
          <w:rFonts w:hint="eastAsia"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208" w:name="_Hlk101133173"/>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208"/>
    </w:p>
    <w:p w14:paraId="0919745B">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14:paraId="30918C85">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14:paraId="5AC88C67">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14:paraId="5ABF2D33">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14:paraId="7335D8F0">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14:paraId="73D0601A">
      <w:pPr>
        <w:snapToGrid w:val="0"/>
        <w:spacing w:line="360" w:lineRule="auto"/>
        <w:ind w:firstLine="5040" w:firstLineChars="21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1C03BB76">
      <w:pPr>
        <w:snapToGrid w:val="0"/>
        <w:spacing w:line="360" w:lineRule="auto"/>
        <w:ind w:firstLine="5040" w:firstLineChars="21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563B54A4">
      <w:pPr>
        <w:snapToGrid w:val="0"/>
        <w:spacing w:line="360" w:lineRule="auto"/>
        <w:ind w:firstLine="5760" w:firstLineChars="2400"/>
        <w:rPr>
          <w:rFonts w:hint="eastAsia"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3D2AE8F3">
      <w:pPr>
        <w:snapToGrid w:val="0"/>
        <w:spacing w:line="360" w:lineRule="auto"/>
        <w:jc w:val="righ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14:paraId="32379628">
      <w:pPr>
        <w:spacing w:line="360" w:lineRule="auto"/>
        <w:ind w:right="420"/>
        <w:rPr>
          <w:rFonts w:hint="eastAsia"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19885B3E">
      <w:pPr>
        <w:snapToGrid w:val="0"/>
        <w:spacing w:line="360" w:lineRule="auto"/>
        <w:ind w:right="480"/>
        <w:jc w:val="center"/>
        <w:rPr>
          <w:rFonts w:hint="eastAsia" w:cs="仿宋_GB2312" w:asciiTheme="minorEastAsia" w:hAnsiTheme="minorEastAsia" w:eastAsiaTheme="minorEastAsia"/>
          <w:b/>
          <w:sz w:val="32"/>
          <w:szCs w:val="32"/>
        </w:rPr>
      </w:pPr>
    </w:p>
    <w:p w14:paraId="1F2123C8">
      <w:pPr>
        <w:widowControl/>
        <w:adjustRightInd/>
        <w:jc w:val="left"/>
        <w:rPr>
          <w:rFonts w:hint="eastAsia"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5566635B">
      <w:pPr>
        <w:snapToGrid w:val="0"/>
        <w:spacing w:line="360" w:lineRule="auto"/>
        <w:ind w:right="480"/>
        <w:jc w:val="center"/>
        <w:rPr>
          <w:rFonts w:hint="eastAsia"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14:paraId="53FE80A2">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14:paraId="6599BA3D">
      <w:pPr>
        <w:snapToGrid w:val="0"/>
        <w:spacing w:before="50" w:after="50" w:line="360" w:lineRule="auto"/>
        <w:ind w:firstLine="472" w:firstLineChars="196"/>
        <w:jc w:val="left"/>
        <w:rPr>
          <w:rFonts w:hint="eastAsia"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.专门面向中小企业，服务全部由符合政策要求的中小企业（或小微企业）承建（承接）的，提供相应的中小企业声明函（附件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14:paraId="558AABDF">
      <w:pPr>
        <w:widowControl/>
        <w:spacing w:line="360" w:lineRule="auto"/>
        <w:ind w:firstLine="480"/>
        <w:jc w:val="left"/>
        <w:rPr>
          <w:rFonts w:hint="eastAsia" w:cs="宋体" w:asciiTheme="minorEastAsia" w:hAnsiTheme="minorEastAsia" w:eastAsiaTheme="minorEastAsia"/>
          <w:sz w:val="24"/>
        </w:rPr>
      </w:pPr>
    </w:p>
    <w:p w14:paraId="43F07190">
      <w:pPr>
        <w:widowControl/>
        <w:spacing w:line="360" w:lineRule="auto"/>
        <w:ind w:firstLine="472" w:firstLineChars="196"/>
        <w:jc w:val="left"/>
        <w:rPr>
          <w:rFonts w:hint="eastAsia"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14:paraId="7A417C33">
      <w:pPr>
        <w:snapToGrid w:val="0"/>
        <w:spacing w:before="50" w:after="50"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b/>
          <w:sz w:val="24"/>
        </w:rPr>
        <w:t xml:space="preserve">    </w:t>
      </w:r>
    </w:p>
    <w:p w14:paraId="3D469708">
      <w:pPr>
        <w:spacing w:line="360" w:lineRule="auto"/>
        <w:ind w:firstLine="482" w:firstLineChars="200"/>
        <w:rPr>
          <w:rFonts w:hint="eastAsia"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14:paraId="581CD3F7">
      <w:pPr>
        <w:spacing w:line="360" w:lineRule="auto"/>
        <w:jc w:val="center"/>
        <w:rPr>
          <w:rFonts w:hint="eastAsia" w:cs="仿宋_GB2312" w:asciiTheme="minorEastAsia" w:hAnsiTheme="minorEastAsia" w:eastAsiaTheme="minorEastAsia"/>
          <w:b/>
          <w:sz w:val="32"/>
          <w:szCs w:val="32"/>
        </w:rPr>
      </w:pPr>
    </w:p>
    <w:p w14:paraId="64FC7E33">
      <w:pPr>
        <w:spacing w:line="360" w:lineRule="auto"/>
        <w:jc w:val="center"/>
        <w:rPr>
          <w:rFonts w:hint="eastAsia" w:cs="仿宋_GB2312" w:asciiTheme="minorEastAsia" w:hAnsiTheme="minorEastAsia" w:eastAsiaTheme="minorEastAsia"/>
          <w:b/>
          <w:sz w:val="32"/>
          <w:szCs w:val="32"/>
        </w:rPr>
      </w:pPr>
    </w:p>
    <w:p w14:paraId="458251B4">
      <w:pPr>
        <w:spacing w:line="360" w:lineRule="auto"/>
        <w:jc w:val="center"/>
        <w:rPr>
          <w:rFonts w:hint="eastAsia"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D、符合特定资格条件要求的资质文件（复印件）</w:t>
      </w:r>
    </w:p>
    <w:p w14:paraId="338544CD">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14:paraId="1AAD4138">
      <w:pPr>
        <w:widowControl/>
        <w:spacing w:line="360" w:lineRule="auto"/>
        <w:ind w:firstLine="480" w:firstLineChars="200"/>
        <w:jc w:val="left"/>
        <w:rPr>
          <w:rFonts w:hint="eastAsia" w:cs="仿宋_GB2312" w:asciiTheme="minorEastAsia" w:hAnsiTheme="minorEastAsia" w:eastAsiaTheme="minorEastAsia"/>
          <w:sz w:val="24"/>
        </w:rPr>
      </w:pPr>
    </w:p>
    <w:p w14:paraId="03ABC588">
      <w:pPr>
        <w:snapToGrid w:val="0"/>
        <w:spacing w:line="360" w:lineRule="auto"/>
        <w:ind w:firstLine="5880" w:firstLineChars="2450"/>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6FC5B11E">
      <w:pPr>
        <w:snapToGrid w:val="0"/>
        <w:spacing w:line="360" w:lineRule="auto"/>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0E28CD61">
      <w:pPr>
        <w:snapToGrid w:val="0"/>
        <w:spacing w:line="360" w:lineRule="auto"/>
        <w:rPr>
          <w:rFonts w:hint="eastAsia" w:cs="仿宋_GB2312" w:asciiTheme="minorEastAsia" w:hAnsiTheme="minorEastAsia" w:eastAsiaTheme="minorEastAsia"/>
          <w:kern w:val="0"/>
          <w:sz w:val="24"/>
          <w:lang w:val="zh-CN"/>
        </w:rPr>
      </w:pPr>
    </w:p>
    <w:p w14:paraId="0E38101D">
      <w:pPr>
        <w:snapToGrid w:val="0"/>
        <w:spacing w:line="360" w:lineRule="auto"/>
        <w:ind w:right="480"/>
        <w:jc w:val="center"/>
        <w:rPr>
          <w:rFonts w:hint="eastAsia" w:cs="仿宋_GB2312" w:asciiTheme="minorEastAsia" w:hAnsiTheme="minorEastAsia" w:eastAsiaTheme="minorEastAsia"/>
          <w:b/>
          <w:kern w:val="0"/>
          <w:sz w:val="32"/>
          <w:szCs w:val="32"/>
          <w:lang w:val="zh-CN"/>
        </w:rPr>
        <w:sectPr>
          <w:headerReference r:id="rId4" w:type="first"/>
          <w:footerReference r:id="rId6" w:type="first"/>
          <w:headerReference r:id="rId3" w:type="default"/>
          <w:footerReference r:id="rId5" w:type="default"/>
          <w:pgSz w:w="11906" w:h="16838"/>
          <w:pgMar w:top="1247" w:right="1418" w:bottom="1276" w:left="1418" w:header="851" w:footer="992" w:gutter="0"/>
          <w:cols w:space="720" w:num="1"/>
          <w:titlePg/>
          <w:docGrid w:linePitch="312" w:charSpace="0"/>
        </w:sectPr>
      </w:pPr>
    </w:p>
    <w:p w14:paraId="2E9F076E">
      <w:pPr>
        <w:widowControl/>
        <w:spacing w:line="360" w:lineRule="auto"/>
        <w:jc w:val="center"/>
        <w:rPr>
          <w:rFonts w:hint="eastAsia"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三、法人授权书</w:t>
      </w:r>
    </w:p>
    <w:p w14:paraId="25ECDB8F">
      <w:pPr>
        <w:snapToGrid w:val="0"/>
        <w:spacing w:line="360" w:lineRule="auto"/>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（采购人）、杭州建设工程造价咨询有限公司</w:t>
      </w:r>
      <w:r>
        <w:rPr>
          <w:rFonts w:hint="eastAsia" w:cs="仿宋_GB2312" w:asciiTheme="minorEastAsia" w:hAnsiTheme="minorEastAsia" w:eastAsiaTheme="minorEastAsia"/>
          <w:kern w:val="0"/>
          <w:sz w:val="24"/>
          <w:lang w:val="zh-CN"/>
        </w:rPr>
        <w:t>：</w:t>
      </w:r>
    </w:p>
    <w:p w14:paraId="0AAFB333">
      <w:pPr>
        <w:snapToGrid w:val="0"/>
        <w:spacing w:line="360" w:lineRule="auto"/>
        <w:ind w:firstLine="576"/>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先生/女士(其在本公司的职务是：</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 xml:space="preserve"> ，联系电话：</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手机：</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传真：</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)，代表我公司全权处理</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14:paraId="117A727D">
      <w:pPr>
        <w:snapToGrid w:val="0"/>
        <w:spacing w:line="360" w:lineRule="auto"/>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14:paraId="2186D96A">
      <w:pPr>
        <w:snapToGrid w:val="0"/>
        <w:spacing w:line="360" w:lineRule="auto"/>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4D4F6D3B">
      <w:pPr>
        <w:snapToGrid w:val="0"/>
        <w:spacing w:line="360" w:lineRule="auto"/>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p>
    <w:p w14:paraId="7B1E5356">
      <w:pPr>
        <w:snapToGrid w:val="0"/>
        <w:spacing w:line="360" w:lineRule="auto"/>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55700174">
      <w:pPr>
        <w:widowControl/>
        <w:adjustRightInd/>
        <w:jc w:val="center"/>
        <w:rPr>
          <w:rFonts w:hint="eastAsia" w:cs="仿宋_GB2312" w:asciiTheme="minorEastAsia" w:hAnsiTheme="minorEastAsia" w:eastAsiaTheme="minorEastAsia"/>
          <w:b/>
          <w:kern w:val="0"/>
          <w:sz w:val="32"/>
          <w:szCs w:val="32"/>
          <w:lang w:val="zh-CN"/>
        </w:rPr>
      </w:pPr>
    </w:p>
    <w:p w14:paraId="44F498AE">
      <w:pPr>
        <w:widowControl/>
        <w:adjustRightInd/>
        <w:jc w:val="center"/>
        <w:rPr>
          <w:rFonts w:hint="eastAsia" w:cs="仿宋_GB2312" w:asciiTheme="minorEastAsia" w:hAnsiTheme="minorEastAsia" w:eastAsiaTheme="minorEastAsia"/>
          <w:b/>
          <w:kern w:val="0"/>
          <w:sz w:val="32"/>
          <w:szCs w:val="32"/>
          <w:lang w:val="zh-CN"/>
        </w:rPr>
      </w:pPr>
    </w:p>
    <w:p w14:paraId="7692275F">
      <w:pPr>
        <w:widowControl/>
        <w:adjustRightInd/>
        <w:jc w:val="center"/>
        <w:rPr>
          <w:rFonts w:hint="eastAsia"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联合体响应授权书（扫描件加盖上传单位电子签名）</w:t>
      </w:r>
    </w:p>
    <w:p w14:paraId="5FFD5162">
      <w:pPr>
        <w:snapToGrid w:val="0"/>
        <w:spacing w:line="360" w:lineRule="auto"/>
        <w:jc w:val="center"/>
        <w:rPr>
          <w:rFonts w:hint="eastAsia" w:cs="仿宋_GB2312" w:asciiTheme="minorEastAsia" w:hAnsiTheme="minorEastAsia" w:eastAsiaTheme="minorEastAsia"/>
          <w:b/>
          <w:kern w:val="0"/>
          <w:sz w:val="30"/>
          <w:szCs w:val="30"/>
          <w:lang w:val="zh-CN"/>
        </w:rPr>
      </w:pPr>
      <w:r>
        <w:rPr>
          <w:rFonts w:hint="eastAsia" w:cs="仿宋_GB2312" w:asciiTheme="minorEastAsia" w:hAnsiTheme="minorEastAsia" w:eastAsiaTheme="minorEastAsia"/>
          <w:b/>
          <w:kern w:val="0"/>
          <w:sz w:val="30"/>
          <w:szCs w:val="30"/>
          <w:lang w:val="zh-CN"/>
        </w:rPr>
        <w:t>（适用于联合体响应）</w:t>
      </w:r>
    </w:p>
    <w:p w14:paraId="14280FC5">
      <w:pPr>
        <w:snapToGrid w:val="0"/>
        <w:spacing w:line="360" w:lineRule="auto"/>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（采购人）、杭州建设工程造价咨询有限公司</w:t>
      </w:r>
      <w:r>
        <w:rPr>
          <w:rFonts w:hint="eastAsia" w:cs="仿宋_GB2312" w:asciiTheme="minorEastAsia" w:hAnsiTheme="minorEastAsia" w:eastAsiaTheme="minorEastAsia"/>
          <w:kern w:val="0"/>
          <w:sz w:val="24"/>
          <w:lang w:val="zh-CN"/>
        </w:rPr>
        <w:t>：</w:t>
      </w:r>
    </w:p>
    <w:p w14:paraId="5FF1B302">
      <w:pPr>
        <w:snapToGrid w:val="0"/>
        <w:spacing w:line="360" w:lineRule="auto"/>
        <w:ind w:firstLine="576"/>
        <w:rPr>
          <w:rFonts w:hint="eastAsia" w:cs="仿宋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（姓名）为我方代理人（身份证号码：</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），以我方名义处理</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【项目编号：（采购编号）】政府采购响应的一切事项，</w:t>
      </w:r>
      <w:r>
        <w:rPr>
          <w:rFonts w:hint="eastAsia" w:cs="宋体" w:asciiTheme="minorEastAsia" w:hAnsiTheme="minorEastAsia" w:eastAsiaTheme="minorEastAsia"/>
          <w:kern w:val="0"/>
          <w:sz w:val="24"/>
          <w:lang w:val="zh-CN"/>
        </w:rPr>
        <w:t>其法律后果由我方承担。</w:t>
      </w:r>
      <w:r>
        <w:rPr>
          <w:rFonts w:hint="eastAsia" w:cs="仿宋_GB2312" w:asciiTheme="minorEastAsia" w:hAnsiTheme="minorEastAsia" w:eastAsiaTheme="minorEastAsia"/>
          <w:kern w:val="0"/>
          <w:sz w:val="24"/>
          <w:lang w:val="zh-CN"/>
        </w:rPr>
        <w:t>。</w:t>
      </w:r>
    </w:p>
    <w:p w14:paraId="566D47A4">
      <w:pPr>
        <w:snapToGrid w:val="0"/>
        <w:spacing w:line="360" w:lineRule="auto"/>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本授权书有效期：自   年 月  日起至  年  月  日止。</w:t>
      </w:r>
    </w:p>
    <w:p w14:paraId="39623858">
      <w:pPr>
        <w:snapToGrid w:val="0"/>
        <w:spacing w:line="360" w:lineRule="auto"/>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081852AD">
      <w:pPr>
        <w:snapToGrid w:val="0"/>
        <w:spacing w:line="360" w:lineRule="auto"/>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w:t>
      </w:r>
    </w:p>
    <w:p w14:paraId="28286DFF">
      <w:pPr>
        <w:snapToGrid w:val="0"/>
        <w:spacing w:line="360" w:lineRule="auto"/>
        <w:ind w:firstLine="5040" w:firstLineChars="21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32109D7D">
      <w:pPr>
        <w:snapToGrid w:val="0"/>
        <w:spacing w:line="360" w:lineRule="auto"/>
        <w:ind w:firstLine="5040" w:firstLineChars="21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427693AF">
      <w:pPr>
        <w:snapToGrid w:val="0"/>
        <w:spacing w:line="360" w:lineRule="auto"/>
        <w:ind w:firstLine="5760" w:firstLineChars="2400"/>
        <w:rPr>
          <w:rFonts w:hint="eastAsia"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5A0C8128">
      <w:pPr>
        <w:snapToGrid w:val="0"/>
        <w:spacing w:line="360" w:lineRule="auto"/>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2CC3BA8B">
      <w:pPr>
        <w:widowControl/>
        <w:adjustRightInd/>
        <w:jc w:val="left"/>
        <w:rPr>
          <w:rFonts w:hint="eastAsia"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br w:type="page"/>
      </w:r>
    </w:p>
    <w:p w14:paraId="6BD82642">
      <w:pPr>
        <w:autoSpaceDE w:val="0"/>
        <w:autoSpaceDN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b/>
          <w:sz w:val="30"/>
          <w:szCs w:val="30"/>
        </w:rPr>
        <w:t>授权代表的身份证（复印件）</w:t>
      </w:r>
    </w:p>
    <w:p w14:paraId="5E40A1EB">
      <w:pPr>
        <w:pStyle w:val="623"/>
        <w:spacing w:line="360" w:lineRule="auto"/>
        <w:rPr>
          <w:rFonts w:hint="eastAsia"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4D6B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70909C98">
            <w:pPr>
              <w:pStyle w:val="623"/>
              <w:spacing w:line="360" w:lineRule="auto"/>
              <w:rPr>
                <w:rFonts w:hint="eastAsia" w:asciiTheme="minorEastAsia" w:hAnsiTheme="minorEastAsia" w:eastAsiaTheme="minorEastAsia"/>
                <w:bCs/>
                <w:sz w:val="24"/>
              </w:rPr>
            </w:pPr>
            <w:r>
              <w:rPr>
                <w:rFonts w:hint="eastAsia" w:asciiTheme="minorEastAsia" w:hAnsiTheme="minorEastAsia" w:eastAsiaTheme="minorEastAsia"/>
                <w:bCs/>
                <w:sz w:val="24"/>
              </w:rPr>
              <w:t>正面：                                 反面：</w:t>
            </w:r>
          </w:p>
          <w:p w14:paraId="76D46675">
            <w:pPr>
              <w:pStyle w:val="623"/>
              <w:spacing w:line="360" w:lineRule="auto"/>
              <w:rPr>
                <w:rFonts w:hint="eastAsia" w:asciiTheme="minorEastAsia" w:hAnsiTheme="minorEastAsia" w:eastAsiaTheme="minorEastAsia"/>
                <w:bCs/>
                <w:sz w:val="24"/>
              </w:rPr>
            </w:pPr>
          </w:p>
        </w:tc>
      </w:tr>
    </w:tbl>
    <w:p w14:paraId="2FDE1967">
      <w:pPr>
        <w:snapToGrid w:val="0"/>
        <w:spacing w:line="360" w:lineRule="auto"/>
        <w:ind w:firstLine="576"/>
        <w:jc w:val="right"/>
        <w:rPr>
          <w:rFonts w:hint="eastAsia" w:cs="仿宋_GB2312" w:asciiTheme="minorEastAsia" w:hAnsiTheme="minorEastAsia" w:eastAsiaTheme="minorEastAsia"/>
          <w:kern w:val="0"/>
          <w:sz w:val="24"/>
          <w:lang w:val="zh-CN"/>
        </w:rPr>
      </w:pPr>
    </w:p>
    <w:p w14:paraId="76815D48">
      <w:pPr>
        <w:snapToGrid w:val="0"/>
        <w:spacing w:line="360" w:lineRule="auto"/>
        <w:ind w:firstLine="576"/>
        <w:jc w:val="center"/>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供应商名称(电子签名)：                              </w:t>
      </w:r>
    </w:p>
    <w:p w14:paraId="5BE47D54">
      <w:pPr>
        <w:spacing w:line="360" w:lineRule="auto"/>
        <w:jc w:val="center"/>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w:t>
      </w:r>
    </w:p>
    <w:p w14:paraId="67A8E830">
      <w:pPr>
        <w:snapToGrid w:val="0"/>
        <w:spacing w:line="360" w:lineRule="auto"/>
        <w:ind w:firstLine="576"/>
        <w:jc w:val="center"/>
        <w:rPr>
          <w:rFonts w:hint="eastAsia" w:cs="仿宋_GB2312" w:asciiTheme="minorEastAsia" w:hAnsiTheme="minorEastAsia" w:eastAsiaTheme="minorEastAsia"/>
          <w:sz w:val="28"/>
          <w:szCs w:val="28"/>
        </w:rPr>
      </w:pPr>
    </w:p>
    <w:p w14:paraId="55E0701F">
      <w:pPr>
        <w:widowControl/>
        <w:adjustRightInd/>
        <w:jc w:val="left"/>
        <w:rPr>
          <w:rFonts w:hint="eastAsia"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1E3A4AAD">
      <w:pPr>
        <w:snapToGrid w:val="0"/>
        <w:spacing w:line="360" w:lineRule="auto"/>
        <w:jc w:val="center"/>
        <w:rPr>
          <w:rFonts w:hint="eastAsia"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四</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14:paraId="3D4F9A87">
      <w:pPr>
        <w:widowControl/>
        <w:spacing w:line="360" w:lineRule="auto"/>
        <w:ind w:firstLine="120" w:firstLineChars="5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14:paraId="31E7F20E">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（项目名称）【项目编号：（采购编号）】</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14:paraId="2A3DC1BA">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14:paraId="1E3DD0B8">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14:paraId="447CD5A5">
      <w:pPr>
        <w:pStyle w:val="4"/>
        <w:ind w:left="664" w:leftChars="316" w:firstLine="229" w:firstLineChars="95"/>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p w14:paraId="041CFAA1">
      <w:pPr>
        <w:ind w:firstLine="305"/>
        <w:rPr>
          <w:rFonts w:hint="eastAsia" w:asciiTheme="minorEastAsia" w:hAnsiTheme="minorEastAsia" w:eastAsiaTheme="minorEastAsia"/>
        </w:rPr>
      </w:pPr>
      <w:r>
        <w:rPr>
          <w:rFonts w:hint="eastAsia" w:asciiTheme="minorEastAsia" w:hAnsiTheme="minorEastAsia" w:eastAsiaTheme="minorEastAsia"/>
          <w:lang w:val="zh-CN"/>
        </w:rPr>
        <w:t xml:space="preserve"> </w:t>
      </w:r>
    </w:p>
    <w:p w14:paraId="66C7A43D">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14:paraId="13F4A961">
      <w:pPr>
        <w:snapToGrid w:val="0"/>
        <w:spacing w:line="360" w:lineRule="auto"/>
        <w:ind w:firstLine="576"/>
        <w:rPr>
          <w:rFonts w:hint="eastAsia"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……）提供的服务全部由小微企业承接，</w:t>
      </w:r>
      <w:r>
        <w:rPr>
          <w:rFonts w:hint="eastAsia" w:cs="宋体" w:asciiTheme="minorEastAsia" w:hAnsiTheme="minorEastAsia" w:eastAsiaTheme="minorEastAsia"/>
          <w:kern w:val="0"/>
          <w:sz w:val="24"/>
        </w:rPr>
        <w:t>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14:paraId="2C12B353">
      <w:pPr>
        <w:spacing w:line="360" w:lineRule="auto"/>
        <w:ind w:firstLine="480" w:firstLineChars="200"/>
        <w:rPr>
          <w:rFonts w:hint="eastAsia"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14:paraId="64763CC2">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14:paraId="2705D4DD">
      <w:pPr>
        <w:snapToGrid w:val="0"/>
        <w:spacing w:line="360" w:lineRule="auto"/>
        <w:ind w:firstLine="576"/>
        <w:rPr>
          <w:rFonts w:hint="eastAsia" w:cs="宋体" w:asciiTheme="minorEastAsia" w:hAnsiTheme="minorEastAsia" w:eastAsiaTheme="minorEastAsia"/>
          <w:u w:val="single"/>
        </w:rPr>
      </w:pPr>
      <w:r>
        <w:rPr>
          <w:rFonts w:hint="eastAsia" w:cs="宋体" w:asciiTheme="minorEastAsia" w:hAnsiTheme="minorEastAsia" w:eastAsiaTheme="minorEastAsia"/>
          <w:u w:val="single"/>
        </w:rPr>
        <w:t xml:space="preserve">                                                                                  </w:t>
      </w:r>
    </w:p>
    <w:p w14:paraId="25C3FBD4">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14:paraId="6AA0A9D0">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309F7A70">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14:paraId="7128E769">
      <w:pPr>
        <w:snapToGrid w:val="0"/>
        <w:spacing w:line="360" w:lineRule="auto"/>
        <w:ind w:left="573" w:leftChars="273"/>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4942A759">
      <w:pPr>
        <w:snapToGrid w:val="0"/>
        <w:spacing w:line="360" w:lineRule="auto"/>
        <w:ind w:left="573" w:leftChars="273"/>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14:paraId="1D1AD315">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292086A0">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14:paraId="5FD9723A">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34000D90">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14:paraId="011515C6">
      <w:pPr>
        <w:snapToGrid w:val="0"/>
        <w:spacing w:line="360" w:lineRule="auto"/>
        <w:ind w:left="5758" w:leftChars="342" w:hanging="5040" w:hangingChars="21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 xml:space="preserve">  。                                      供应商名称(电子签名)：</w:t>
      </w:r>
    </w:p>
    <w:p w14:paraId="20F0F2D8">
      <w:pPr>
        <w:snapToGrid w:val="0"/>
        <w:spacing w:line="360" w:lineRule="auto"/>
        <w:jc w:val="righ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分包供应商名称(电子签名/公章)：</w:t>
      </w:r>
    </w:p>
    <w:p w14:paraId="56A11EDC">
      <w:pPr>
        <w:snapToGrid w:val="0"/>
        <w:spacing w:line="360" w:lineRule="auto"/>
        <w:ind w:firstLine="5760" w:firstLineChars="2400"/>
        <w:rPr>
          <w:rFonts w:hint="eastAsia"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7E29D3D1">
      <w:pPr>
        <w:spacing w:line="360" w:lineRule="auto"/>
        <w:jc w:val="center"/>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25B0050B">
      <w:pPr>
        <w:widowControl/>
        <w:adjustRightInd/>
        <w:jc w:val="left"/>
        <w:rPr>
          <w:rFonts w:hint="eastAsia"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6CBE443F">
      <w:pPr>
        <w:jc w:val="center"/>
        <w:rPr>
          <w:rFonts w:hint="eastAsia" w:ascii="宋体" w:hAnsi="宋体" w:cs="宋体"/>
          <w:b/>
          <w:kern w:val="0"/>
          <w:sz w:val="32"/>
          <w:szCs w:val="32"/>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w:t>
      </w:r>
      <w:r>
        <w:rPr>
          <w:rFonts w:hint="eastAsia" w:ascii="宋体" w:hAnsi="宋体" w:cs="宋体"/>
          <w:b/>
          <w:kern w:val="0"/>
          <w:sz w:val="32"/>
          <w:szCs w:val="32"/>
        </w:rPr>
        <w:t>符合性审查资料</w:t>
      </w:r>
    </w:p>
    <w:p w14:paraId="5A4D0924">
      <w:pPr>
        <w:jc w:val="center"/>
        <w:rPr>
          <w:rFonts w:hint="eastAsia"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001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864856A">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235F1D75">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12F9E534">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17DAAB40">
            <w:pPr>
              <w:snapToGrid w:val="0"/>
              <w:spacing w:line="240" w:lineRule="atLeast"/>
              <w:jc w:val="center"/>
              <w:rPr>
                <w:rFonts w:hint="eastAsia" w:ascii="宋体" w:hAnsi="宋体" w:cs="宋体"/>
                <w:b/>
                <w:sz w:val="24"/>
              </w:rPr>
            </w:pPr>
            <w:r>
              <w:rPr>
                <w:rFonts w:hint="eastAsia" w:ascii="宋体" w:hAnsi="宋体" w:cs="宋体"/>
                <w:b/>
                <w:sz w:val="24"/>
              </w:rPr>
              <w:t>响应文件中的</w:t>
            </w:r>
          </w:p>
          <w:p w14:paraId="3AE861EF">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7268F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88DD48">
            <w:pPr>
              <w:jc w:val="center"/>
              <w:rPr>
                <w:rFonts w:hint="eastAsia" w:ascii="宋体" w:hAnsi="宋体" w:cs="宋体"/>
                <w:sz w:val="24"/>
              </w:rPr>
            </w:pPr>
            <w:r>
              <w:rPr>
                <w:rFonts w:hint="eastAsia" w:ascii="宋体" w:hAnsi="宋体" w:cs="宋体"/>
                <w:sz w:val="24"/>
              </w:rPr>
              <w:t>1</w:t>
            </w:r>
          </w:p>
        </w:tc>
        <w:tc>
          <w:tcPr>
            <w:tcW w:w="4991" w:type="dxa"/>
          </w:tcPr>
          <w:p w14:paraId="149E0726">
            <w:pPr>
              <w:spacing w:line="360" w:lineRule="auto"/>
              <w:rPr>
                <w:rFonts w:hint="eastAsia" w:ascii="宋体" w:hAnsi="宋体" w:cs="宋体"/>
                <w:sz w:val="24"/>
              </w:rPr>
            </w:pPr>
            <w:r>
              <w:rPr>
                <w:rFonts w:hint="eastAsia" w:ascii="宋体" w:hAnsi="宋体" w:cs="宋体"/>
                <w:sz w:val="24"/>
              </w:rPr>
              <w:t>响应文件按照招标文件要求签署、盖章。</w:t>
            </w:r>
          </w:p>
        </w:tc>
        <w:tc>
          <w:tcPr>
            <w:tcW w:w="2551" w:type="dxa"/>
            <w:vAlign w:val="center"/>
          </w:tcPr>
          <w:p w14:paraId="0D85050A">
            <w:pPr>
              <w:rPr>
                <w:rFonts w:hint="eastAsia" w:ascii="宋体" w:hAnsi="宋体" w:cs="宋体"/>
                <w:sz w:val="24"/>
              </w:rPr>
            </w:pPr>
            <w:r>
              <w:rPr>
                <w:rFonts w:hint="eastAsia" w:ascii="宋体" w:hAnsi="宋体" w:cs="宋体"/>
                <w:sz w:val="24"/>
              </w:rPr>
              <w:t>需要使用电子签名或者签字盖章的响应文件的组成部分</w:t>
            </w:r>
          </w:p>
        </w:tc>
        <w:tc>
          <w:tcPr>
            <w:tcW w:w="1418" w:type="dxa"/>
          </w:tcPr>
          <w:p w14:paraId="431F0801">
            <w:pPr>
              <w:rPr>
                <w:rFonts w:hint="eastAsia" w:ascii="宋体" w:hAnsi="宋体" w:cs="宋体"/>
                <w:sz w:val="24"/>
              </w:rPr>
            </w:pPr>
            <w:r>
              <w:rPr>
                <w:rFonts w:hint="eastAsia" w:ascii="宋体" w:hAnsi="宋体" w:cs="宋体"/>
                <w:sz w:val="24"/>
              </w:rPr>
              <w:t>见响应文件</w:t>
            </w:r>
          </w:p>
          <w:p w14:paraId="1882F11F">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36F5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927AB1">
            <w:pPr>
              <w:jc w:val="center"/>
              <w:rPr>
                <w:rFonts w:hint="eastAsia" w:ascii="宋体" w:hAnsi="宋体" w:cs="宋体"/>
                <w:sz w:val="24"/>
              </w:rPr>
            </w:pPr>
            <w:r>
              <w:rPr>
                <w:rFonts w:hint="eastAsia" w:ascii="宋体" w:hAnsi="宋体" w:cs="宋体"/>
                <w:sz w:val="24"/>
              </w:rPr>
              <w:t>2</w:t>
            </w:r>
          </w:p>
        </w:tc>
        <w:tc>
          <w:tcPr>
            <w:tcW w:w="4991" w:type="dxa"/>
          </w:tcPr>
          <w:p w14:paraId="7179ACBE">
            <w:pPr>
              <w:spacing w:line="360" w:lineRule="auto"/>
              <w:rPr>
                <w:rFonts w:hint="eastAsia" w:ascii="宋体" w:hAnsi="宋体" w:cs="宋体"/>
                <w:sz w:val="24"/>
              </w:rPr>
            </w:pPr>
            <w:r>
              <w:rPr>
                <w:rFonts w:hint="eastAsia" w:ascii="宋体" w:hAnsi="宋体" w:cs="宋体"/>
                <w:sz w:val="24"/>
              </w:rPr>
              <w:t>响应文件中承诺的投标有效期不少于采购文件中载明的响应有效期。</w:t>
            </w:r>
          </w:p>
        </w:tc>
        <w:tc>
          <w:tcPr>
            <w:tcW w:w="2551" w:type="dxa"/>
            <w:vAlign w:val="center"/>
          </w:tcPr>
          <w:p w14:paraId="63E4EA0F">
            <w:pPr>
              <w:rPr>
                <w:rFonts w:hint="eastAsia" w:ascii="宋体" w:hAnsi="宋体" w:cs="宋体"/>
                <w:sz w:val="24"/>
              </w:rPr>
            </w:pPr>
            <w:r>
              <w:rPr>
                <w:rFonts w:hint="eastAsia" w:ascii="宋体" w:hAnsi="宋体" w:cs="宋体"/>
                <w:sz w:val="24"/>
              </w:rPr>
              <w:t>响应函</w:t>
            </w:r>
          </w:p>
        </w:tc>
        <w:tc>
          <w:tcPr>
            <w:tcW w:w="1418" w:type="dxa"/>
          </w:tcPr>
          <w:p w14:paraId="5FF43729">
            <w:pPr>
              <w:rPr>
                <w:rFonts w:hint="eastAsia"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606F0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12B7B4D">
            <w:pPr>
              <w:jc w:val="center"/>
              <w:rPr>
                <w:rFonts w:hint="eastAsia" w:ascii="宋体" w:hAnsi="宋体" w:cs="宋体"/>
                <w:sz w:val="24"/>
              </w:rPr>
            </w:pPr>
            <w:r>
              <w:rPr>
                <w:rFonts w:hint="eastAsia" w:ascii="宋体" w:hAnsi="宋体" w:cs="宋体"/>
                <w:sz w:val="24"/>
              </w:rPr>
              <w:t>3</w:t>
            </w:r>
          </w:p>
        </w:tc>
        <w:tc>
          <w:tcPr>
            <w:tcW w:w="4991" w:type="dxa"/>
          </w:tcPr>
          <w:p w14:paraId="2C261F7A">
            <w:pPr>
              <w:spacing w:line="360" w:lineRule="auto"/>
              <w:rPr>
                <w:rFonts w:hint="eastAsia" w:ascii="宋体" w:hAnsi="宋体" w:cs="宋体"/>
                <w:sz w:val="24"/>
              </w:rPr>
            </w:pPr>
            <w:r>
              <w:rPr>
                <w:rFonts w:hint="eastAsia" w:ascii="宋体" w:hAnsi="宋体" w:cs="宋体"/>
                <w:sz w:val="24"/>
              </w:rPr>
              <w:t>响应文件满足采购文件的其它实质性要求。</w:t>
            </w:r>
          </w:p>
        </w:tc>
        <w:tc>
          <w:tcPr>
            <w:tcW w:w="2551" w:type="dxa"/>
            <w:vAlign w:val="center"/>
          </w:tcPr>
          <w:p w14:paraId="4D925161">
            <w:pPr>
              <w:rPr>
                <w:rFonts w:hint="eastAsia"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tcPr>
          <w:p w14:paraId="0148C9B6">
            <w:pPr>
              <w:rPr>
                <w:rFonts w:hint="eastAsia"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1F2987E0">
      <w:pPr>
        <w:spacing w:line="360" w:lineRule="auto"/>
        <w:ind w:right="420"/>
        <w:rPr>
          <w:rFonts w:hint="eastAsia" w:ascii="宋体" w:hAnsi="宋体" w:cs="宋体"/>
          <w:sz w:val="24"/>
        </w:rPr>
      </w:pPr>
      <w:r>
        <w:rPr>
          <w:rFonts w:hint="eastAsia" w:ascii="宋体" w:hAnsi="宋体" w:cs="宋体"/>
          <w:sz w:val="24"/>
        </w:rPr>
        <w:t>注：按本格式和要求提供。</w:t>
      </w:r>
    </w:p>
    <w:p w14:paraId="174E5639">
      <w:pPr>
        <w:snapToGrid w:val="0"/>
        <w:spacing w:line="360" w:lineRule="auto"/>
        <w:ind w:firstLine="5160" w:firstLineChars="2150"/>
        <w:rPr>
          <w:rFonts w:hint="eastAsia" w:cs="仿宋_GB2312" w:asciiTheme="minorEastAsia" w:hAnsiTheme="minorEastAsia" w:eastAsiaTheme="minorEastAsia"/>
          <w:kern w:val="0"/>
          <w:sz w:val="24"/>
        </w:rPr>
      </w:pPr>
    </w:p>
    <w:p w14:paraId="334E84E0">
      <w:pPr>
        <w:spacing w:line="360" w:lineRule="auto"/>
        <w:jc w:val="center"/>
        <w:rPr>
          <w:rFonts w:hint="eastAsia" w:cs="仿宋_GB2312" w:asciiTheme="minorEastAsia" w:hAnsiTheme="minorEastAsia" w:eastAsiaTheme="minorEastAsia"/>
          <w:b/>
          <w:kern w:val="0"/>
          <w:sz w:val="32"/>
          <w:szCs w:val="32"/>
        </w:rPr>
      </w:pPr>
    </w:p>
    <w:p w14:paraId="664C59BE">
      <w:pPr>
        <w:jc w:val="center"/>
        <w:rPr>
          <w:rFonts w:hint="eastAsia" w:ascii="宋体" w:hAnsi="宋体" w:cs="宋体"/>
        </w:rPr>
      </w:pPr>
      <w:r>
        <w:rPr>
          <w:rFonts w:hint="eastAsia" w:cs="仿宋_GB2312" w:asciiTheme="minorEastAsia" w:hAnsiTheme="minorEastAsia" w:eastAsiaTheme="minorEastAsia"/>
          <w:b/>
          <w:kern w:val="0"/>
          <w:sz w:val="32"/>
          <w:szCs w:val="32"/>
        </w:rPr>
        <w:t>六</w:t>
      </w:r>
      <w:r>
        <w:rPr>
          <w:rFonts w:hint="eastAsia" w:cs="仿宋_GB2312" w:asciiTheme="minorEastAsia" w:hAnsiTheme="minorEastAsia" w:eastAsiaTheme="minorEastAsia"/>
          <w:b/>
          <w:bCs/>
          <w:sz w:val="32"/>
          <w:szCs w:val="32"/>
        </w:rPr>
        <w:t>、</w:t>
      </w:r>
      <w:r>
        <w:rPr>
          <w:rFonts w:hint="eastAsia" w:ascii="宋体" w:hAnsi="宋体" w:cs="宋体"/>
          <w:b/>
          <w:kern w:val="0"/>
          <w:sz w:val="32"/>
          <w:szCs w:val="32"/>
        </w:rPr>
        <w:t>评标标准相应的商务技术资料</w:t>
      </w:r>
    </w:p>
    <w:p w14:paraId="1A1BBC19">
      <w:pPr>
        <w:snapToGrid w:val="0"/>
        <w:spacing w:line="360" w:lineRule="auto"/>
        <w:jc w:val="left"/>
        <w:rPr>
          <w:rFonts w:hint="eastAsia" w:ascii="宋体" w:hAnsi="宋体" w:cs="宋体"/>
          <w:b/>
          <w:sz w:val="24"/>
        </w:rPr>
      </w:pPr>
      <w:r>
        <w:rPr>
          <w:rFonts w:hint="eastAsia" w:ascii="宋体" w:hAnsi="宋体" w:cs="宋体"/>
          <w:b/>
          <w:sz w:val="24"/>
        </w:rPr>
        <w:t>（按采购文件第五部分评标办法前附表中“响应文件中评标标准相应的商务技术资料目录”提供资料。）</w:t>
      </w:r>
    </w:p>
    <w:p w14:paraId="350BB80A">
      <w:pPr>
        <w:spacing w:line="360" w:lineRule="auto"/>
        <w:rPr>
          <w:rFonts w:hint="eastAsia" w:cs="仿宋_GB2312" w:asciiTheme="minorEastAsia" w:hAnsiTheme="minorEastAsia" w:eastAsiaTheme="minorEastAsia"/>
          <w:b/>
          <w:bCs/>
          <w:sz w:val="24"/>
        </w:rPr>
      </w:pPr>
    </w:p>
    <w:p w14:paraId="1DA030E0">
      <w:pPr>
        <w:spacing w:line="360" w:lineRule="auto"/>
        <w:jc w:val="center"/>
        <w:rPr>
          <w:rFonts w:hint="eastAsia" w:cs="仿宋_GB2312" w:asciiTheme="minorEastAsia" w:hAnsiTheme="minorEastAsia" w:eastAsiaTheme="minorEastAsia"/>
          <w:b/>
          <w:bCs/>
          <w:sz w:val="32"/>
          <w:szCs w:val="32"/>
        </w:rPr>
      </w:pPr>
    </w:p>
    <w:p w14:paraId="257FC1AA">
      <w:pPr>
        <w:tabs>
          <w:tab w:val="left" w:pos="2790"/>
          <w:tab w:val="left" w:pos="4230"/>
        </w:tabs>
        <w:autoSpaceDE w:val="0"/>
        <w:autoSpaceDN w:val="0"/>
        <w:spacing w:line="360" w:lineRule="auto"/>
        <w:ind w:right="1400"/>
        <w:jc w:val="center"/>
        <w:rPr>
          <w:rFonts w:hint="eastAsia" w:cs="仿宋_GB2312" w:asciiTheme="minorEastAsia" w:hAnsiTheme="minorEastAsia" w:eastAsiaTheme="minorEastAsia"/>
          <w:b/>
          <w:sz w:val="32"/>
          <w:szCs w:val="32"/>
        </w:rPr>
      </w:pPr>
      <w:r>
        <w:rPr>
          <w:rFonts w:hint="eastAsia" w:cs="仿宋_GB2312" w:asciiTheme="minorEastAsia" w:hAnsiTheme="minorEastAsia" w:eastAsiaTheme="minorEastAsia"/>
          <w:b/>
          <w:bCs/>
          <w:kern w:val="0"/>
          <w:sz w:val="24"/>
          <w:lang w:val="zh-CN"/>
        </w:rPr>
        <w:t xml:space="preserve">   </w:t>
      </w:r>
      <w:r>
        <w:rPr>
          <w:rFonts w:hint="eastAsia" w:ascii="宋体" w:hAnsi="宋体" w:cs="宋体" w:eastAsiaTheme="minorEastAsia"/>
          <w:b/>
          <w:kern w:val="0"/>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响应产品规格配置清单（如果有）</w:t>
      </w:r>
      <w:r>
        <w:rPr>
          <w:rFonts w:hint="eastAsia" w:cs="仿宋_GB2312" w:asciiTheme="minorEastAsia" w:hAnsiTheme="minorEastAsia" w:eastAsiaTheme="minorEastAsia"/>
          <w:b/>
          <w:bCs/>
          <w:kern w:val="0"/>
          <w:sz w:val="24"/>
          <w:lang w:val="zh-CN"/>
        </w:rPr>
        <w:t xml:space="preserve">    </w:t>
      </w:r>
    </w:p>
    <w:tbl>
      <w:tblPr>
        <w:tblStyle w:val="6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50B1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31356AC1">
            <w:pPr>
              <w:spacing w:line="360" w:lineRule="auto"/>
              <w:jc w:val="center"/>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1531" w:type="dxa"/>
            <w:vAlign w:val="center"/>
          </w:tcPr>
          <w:p w14:paraId="694D3957">
            <w:pPr>
              <w:spacing w:line="360" w:lineRule="auto"/>
              <w:jc w:val="center"/>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t>设备名称</w:t>
            </w:r>
          </w:p>
        </w:tc>
        <w:tc>
          <w:tcPr>
            <w:tcW w:w="2160" w:type="dxa"/>
            <w:vAlign w:val="center"/>
          </w:tcPr>
          <w:p w14:paraId="529DA688">
            <w:pPr>
              <w:spacing w:line="360" w:lineRule="auto"/>
              <w:jc w:val="center"/>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t>响应品牌及型号</w:t>
            </w:r>
          </w:p>
        </w:tc>
        <w:tc>
          <w:tcPr>
            <w:tcW w:w="2340" w:type="dxa"/>
            <w:vAlign w:val="center"/>
          </w:tcPr>
          <w:p w14:paraId="050A86C7">
            <w:pPr>
              <w:spacing w:line="360" w:lineRule="auto"/>
              <w:jc w:val="center"/>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t>规格配置详细说明</w:t>
            </w:r>
          </w:p>
        </w:tc>
        <w:tc>
          <w:tcPr>
            <w:tcW w:w="1080" w:type="dxa"/>
            <w:vAlign w:val="center"/>
          </w:tcPr>
          <w:p w14:paraId="7FE12BD3">
            <w:pPr>
              <w:spacing w:line="360" w:lineRule="auto"/>
              <w:jc w:val="center"/>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t>数量</w:t>
            </w:r>
          </w:p>
        </w:tc>
        <w:tc>
          <w:tcPr>
            <w:tcW w:w="1332" w:type="dxa"/>
            <w:vAlign w:val="center"/>
          </w:tcPr>
          <w:p w14:paraId="7C5B2BF2">
            <w:pPr>
              <w:spacing w:line="360" w:lineRule="auto"/>
              <w:jc w:val="center"/>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t>备注</w:t>
            </w:r>
          </w:p>
        </w:tc>
      </w:tr>
      <w:tr w14:paraId="621A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4FCAF107">
            <w:pPr>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1531" w:type="dxa"/>
            <w:vAlign w:val="center"/>
          </w:tcPr>
          <w:p w14:paraId="378D884A">
            <w:pPr>
              <w:snapToGrid w:val="0"/>
              <w:spacing w:line="360" w:lineRule="auto"/>
              <w:jc w:val="center"/>
              <w:rPr>
                <w:rFonts w:hint="eastAsia" w:cs="仿宋_GB2312" w:asciiTheme="minorEastAsia" w:hAnsiTheme="minorEastAsia" w:eastAsiaTheme="minorEastAsia"/>
                <w:sz w:val="24"/>
              </w:rPr>
            </w:pPr>
          </w:p>
        </w:tc>
        <w:tc>
          <w:tcPr>
            <w:tcW w:w="2160" w:type="dxa"/>
            <w:vAlign w:val="center"/>
          </w:tcPr>
          <w:p w14:paraId="4BB24431">
            <w:pPr>
              <w:snapToGrid w:val="0"/>
              <w:spacing w:line="360" w:lineRule="auto"/>
              <w:jc w:val="center"/>
              <w:rPr>
                <w:rFonts w:hint="eastAsia" w:cs="仿宋_GB2312" w:asciiTheme="minorEastAsia" w:hAnsiTheme="minorEastAsia" w:eastAsiaTheme="minorEastAsia"/>
                <w:sz w:val="24"/>
              </w:rPr>
            </w:pPr>
          </w:p>
        </w:tc>
        <w:tc>
          <w:tcPr>
            <w:tcW w:w="2340" w:type="dxa"/>
            <w:vAlign w:val="center"/>
          </w:tcPr>
          <w:p w14:paraId="10EEE651">
            <w:pPr>
              <w:spacing w:line="360" w:lineRule="auto"/>
              <w:jc w:val="center"/>
              <w:rPr>
                <w:rFonts w:hint="eastAsia" w:cs="仿宋_GB2312" w:asciiTheme="minorEastAsia" w:hAnsiTheme="minorEastAsia" w:eastAsiaTheme="minorEastAsia"/>
                <w:sz w:val="24"/>
              </w:rPr>
            </w:pPr>
          </w:p>
        </w:tc>
        <w:tc>
          <w:tcPr>
            <w:tcW w:w="1080" w:type="dxa"/>
            <w:vAlign w:val="center"/>
          </w:tcPr>
          <w:p w14:paraId="38067516">
            <w:pPr>
              <w:spacing w:line="360" w:lineRule="auto"/>
              <w:jc w:val="center"/>
              <w:rPr>
                <w:rFonts w:hint="eastAsia" w:cs="仿宋_GB2312" w:asciiTheme="minorEastAsia" w:hAnsiTheme="minorEastAsia" w:eastAsiaTheme="minorEastAsia"/>
                <w:sz w:val="24"/>
              </w:rPr>
            </w:pPr>
          </w:p>
        </w:tc>
        <w:tc>
          <w:tcPr>
            <w:tcW w:w="1332" w:type="dxa"/>
            <w:vAlign w:val="center"/>
          </w:tcPr>
          <w:p w14:paraId="6AC6A7A7">
            <w:pPr>
              <w:spacing w:line="360" w:lineRule="auto"/>
              <w:jc w:val="center"/>
              <w:rPr>
                <w:rFonts w:hint="eastAsia" w:cs="仿宋_GB2312" w:asciiTheme="minorEastAsia" w:hAnsiTheme="minorEastAsia" w:eastAsiaTheme="minorEastAsia"/>
                <w:sz w:val="24"/>
              </w:rPr>
            </w:pPr>
          </w:p>
        </w:tc>
      </w:tr>
      <w:tr w14:paraId="03DD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3EA57FC">
            <w:pPr>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1531" w:type="dxa"/>
            <w:vAlign w:val="center"/>
          </w:tcPr>
          <w:p w14:paraId="403E37DD">
            <w:pPr>
              <w:snapToGrid w:val="0"/>
              <w:spacing w:line="360" w:lineRule="auto"/>
              <w:jc w:val="center"/>
              <w:rPr>
                <w:rFonts w:hint="eastAsia" w:cs="仿宋_GB2312" w:asciiTheme="minorEastAsia" w:hAnsiTheme="minorEastAsia" w:eastAsiaTheme="minorEastAsia"/>
                <w:sz w:val="24"/>
              </w:rPr>
            </w:pPr>
          </w:p>
        </w:tc>
        <w:tc>
          <w:tcPr>
            <w:tcW w:w="2160" w:type="dxa"/>
            <w:vAlign w:val="center"/>
          </w:tcPr>
          <w:p w14:paraId="2DF1E08B">
            <w:pPr>
              <w:snapToGrid w:val="0"/>
              <w:spacing w:line="360" w:lineRule="auto"/>
              <w:jc w:val="center"/>
              <w:rPr>
                <w:rFonts w:hint="eastAsia" w:cs="仿宋_GB2312" w:asciiTheme="minorEastAsia" w:hAnsiTheme="minorEastAsia" w:eastAsiaTheme="minorEastAsia"/>
                <w:sz w:val="24"/>
              </w:rPr>
            </w:pPr>
          </w:p>
        </w:tc>
        <w:tc>
          <w:tcPr>
            <w:tcW w:w="2340" w:type="dxa"/>
            <w:vAlign w:val="center"/>
          </w:tcPr>
          <w:p w14:paraId="3340045F">
            <w:pPr>
              <w:spacing w:line="360" w:lineRule="auto"/>
              <w:jc w:val="center"/>
              <w:rPr>
                <w:rFonts w:hint="eastAsia" w:cs="仿宋_GB2312" w:asciiTheme="minorEastAsia" w:hAnsiTheme="minorEastAsia" w:eastAsiaTheme="minorEastAsia"/>
                <w:sz w:val="24"/>
              </w:rPr>
            </w:pPr>
          </w:p>
        </w:tc>
        <w:tc>
          <w:tcPr>
            <w:tcW w:w="1080" w:type="dxa"/>
            <w:vAlign w:val="center"/>
          </w:tcPr>
          <w:p w14:paraId="39F47C1D">
            <w:pPr>
              <w:spacing w:line="360" w:lineRule="auto"/>
              <w:jc w:val="center"/>
              <w:rPr>
                <w:rFonts w:hint="eastAsia" w:cs="仿宋_GB2312" w:asciiTheme="minorEastAsia" w:hAnsiTheme="minorEastAsia" w:eastAsiaTheme="minorEastAsia"/>
                <w:sz w:val="24"/>
              </w:rPr>
            </w:pPr>
          </w:p>
        </w:tc>
        <w:tc>
          <w:tcPr>
            <w:tcW w:w="1332" w:type="dxa"/>
            <w:vAlign w:val="center"/>
          </w:tcPr>
          <w:p w14:paraId="734A48F0">
            <w:pPr>
              <w:spacing w:line="360" w:lineRule="auto"/>
              <w:jc w:val="center"/>
              <w:rPr>
                <w:rFonts w:hint="eastAsia" w:cs="仿宋_GB2312" w:asciiTheme="minorEastAsia" w:hAnsiTheme="minorEastAsia" w:eastAsiaTheme="minorEastAsia"/>
                <w:sz w:val="24"/>
              </w:rPr>
            </w:pPr>
          </w:p>
        </w:tc>
      </w:tr>
      <w:tr w14:paraId="49FC5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194B8E8">
            <w:pPr>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531" w:type="dxa"/>
            <w:vAlign w:val="center"/>
          </w:tcPr>
          <w:p w14:paraId="51867FEF">
            <w:pPr>
              <w:snapToGrid w:val="0"/>
              <w:spacing w:line="360" w:lineRule="auto"/>
              <w:jc w:val="center"/>
              <w:rPr>
                <w:rFonts w:hint="eastAsia" w:cs="仿宋_GB2312" w:asciiTheme="minorEastAsia" w:hAnsiTheme="minorEastAsia" w:eastAsiaTheme="minorEastAsia"/>
                <w:sz w:val="24"/>
              </w:rPr>
            </w:pPr>
          </w:p>
        </w:tc>
        <w:tc>
          <w:tcPr>
            <w:tcW w:w="2160" w:type="dxa"/>
            <w:vAlign w:val="center"/>
          </w:tcPr>
          <w:p w14:paraId="2FE6E3FE">
            <w:pPr>
              <w:snapToGrid w:val="0"/>
              <w:spacing w:line="360" w:lineRule="auto"/>
              <w:jc w:val="center"/>
              <w:rPr>
                <w:rFonts w:hint="eastAsia" w:cs="仿宋_GB2312" w:asciiTheme="minorEastAsia" w:hAnsiTheme="minorEastAsia" w:eastAsiaTheme="minorEastAsia"/>
                <w:sz w:val="24"/>
              </w:rPr>
            </w:pPr>
          </w:p>
        </w:tc>
        <w:tc>
          <w:tcPr>
            <w:tcW w:w="2340" w:type="dxa"/>
            <w:vAlign w:val="center"/>
          </w:tcPr>
          <w:p w14:paraId="47C55DE4">
            <w:pPr>
              <w:spacing w:line="360" w:lineRule="auto"/>
              <w:jc w:val="center"/>
              <w:rPr>
                <w:rFonts w:hint="eastAsia" w:cs="仿宋_GB2312" w:asciiTheme="minorEastAsia" w:hAnsiTheme="minorEastAsia" w:eastAsiaTheme="minorEastAsia"/>
                <w:sz w:val="24"/>
              </w:rPr>
            </w:pPr>
          </w:p>
        </w:tc>
        <w:tc>
          <w:tcPr>
            <w:tcW w:w="1080" w:type="dxa"/>
            <w:vAlign w:val="center"/>
          </w:tcPr>
          <w:p w14:paraId="79AFCCC4">
            <w:pPr>
              <w:spacing w:line="360" w:lineRule="auto"/>
              <w:jc w:val="center"/>
              <w:rPr>
                <w:rFonts w:hint="eastAsia" w:cs="仿宋_GB2312" w:asciiTheme="minorEastAsia" w:hAnsiTheme="minorEastAsia" w:eastAsiaTheme="minorEastAsia"/>
                <w:sz w:val="24"/>
              </w:rPr>
            </w:pPr>
          </w:p>
        </w:tc>
        <w:tc>
          <w:tcPr>
            <w:tcW w:w="1332" w:type="dxa"/>
            <w:vAlign w:val="center"/>
          </w:tcPr>
          <w:p w14:paraId="684F6C58">
            <w:pPr>
              <w:spacing w:line="360" w:lineRule="auto"/>
              <w:jc w:val="center"/>
              <w:rPr>
                <w:rFonts w:hint="eastAsia" w:cs="仿宋_GB2312" w:asciiTheme="minorEastAsia" w:hAnsiTheme="minorEastAsia" w:eastAsiaTheme="minorEastAsia"/>
                <w:sz w:val="24"/>
              </w:rPr>
            </w:pPr>
          </w:p>
        </w:tc>
      </w:tr>
      <w:tr w14:paraId="131E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FACD53F">
            <w:pPr>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1531" w:type="dxa"/>
            <w:vAlign w:val="center"/>
          </w:tcPr>
          <w:p w14:paraId="547DBFA8">
            <w:pPr>
              <w:snapToGrid w:val="0"/>
              <w:spacing w:line="360" w:lineRule="auto"/>
              <w:jc w:val="center"/>
              <w:rPr>
                <w:rFonts w:hint="eastAsia" w:cs="仿宋_GB2312" w:asciiTheme="minorEastAsia" w:hAnsiTheme="minorEastAsia" w:eastAsiaTheme="minorEastAsia"/>
                <w:sz w:val="24"/>
              </w:rPr>
            </w:pPr>
          </w:p>
        </w:tc>
        <w:tc>
          <w:tcPr>
            <w:tcW w:w="2160" w:type="dxa"/>
            <w:vAlign w:val="center"/>
          </w:tcPr>
          <w:p w14:paraId="772E6DEA">
            <w:pPr>
              <w:snapToGrid w:val="0"/>
              <w:spacing w:line="360" w:lineRule="auto"/>
              <w:jc w:val="center"/>
              <w:rPr>
                <w:rFonts w:hint="eastAsia" w:cs="仿宋_GB2312" w:asciiTheme="minorEastAsia" w:hAnsiTheme="minorEastAsia" w:eastAsiaTheme="minorEastAsia"/>
                <w:sz w:val="24"/>
              </w:rPr>
            </w:pPr>
          </w:p>
        </w:tc>
        <w:tc>
          <w:tcPr>
            <w:tcW w:w="2340" w:type="dxa"/>
            <w:vAlign w:val="center"/>
          </w:tcPr>
          <w:p w14:paraId="4B3B9AB3">
            <w:pPr>
              <w:spacing w:line="360" w:lineRule="auto"/>
              <w:jc w:val="center"/>
              <w:rPr>
                <w:rFonts w:hint="eastAsia" w:cs="仿宋_GB2312" w:asciiTheme="minorEastAsia" w:hAnsiTheme="minorEastAsia" w:eastAsiaTheme="minorEastAsia"/>
                <w:sz w:val="24"/>
              </w:rPr>
            </w:pPr>
          </w:p>
        </w:tc>
        <w:tc>
          <w:tcPr>
            <w:tcW w:w="1080" w:type="dxa"/>
            <w:vAlign w:val="center"/>
          </w:tcPr>
          <w:p w14:paraId="48AAA60F">
            <w:pPr>
              <w:spacing w:line="360" w:lineRule="auto"/>
              <w:jc w:val="center"/>
              <w:rPr>
                <w:rFonts w:hint="eastAsia" w:cs="仿宋_GB2312" w:asciiTheme="minorEastAsia" w:hAnsiTheme="minorEastAsia" w:eastAsiaTheme="minorEastAsia"/>
                <w:sz w:val="24"/>
              </w:rPr>
            </w:pPr>
          </w:p>
        </w:tc>
        <w:tc>
          <w:tcPr>
            <w:tcW w:w="1332" w:type="dxa"/>
            <w:vAlign w:val="center"/>
          </w:tcPr>
          <w:p w14:paraId="55B16FE7">
            <w:pPr>
              <w:spacing w:line="360" w:lineRule="auto"/>
              <w:jc w:val="center"/>
              <w:rPr>
                <w:rFonts w:hint="eastAsia" w:cs="仿宋_GB2312" w:asciiTheme="minorEastAsia" w:hAnsiTheme="minorEastAsia" w:eastAsiaTheme="minorEastAsia"/>
                <w:sz w:val="24"/>
              </w:rPr>
            </w:pPr>
          </w:p>
        </w:tc>
      </w:tr>
      <w:tr w14:paraId="4081A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337D967">
            <w:pPr>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531" w:type="dxa"/>
            <w:vAlign w:val="center"/>
          </w:tcPr>
          <w:p w14:paraId="309C175D">
            <w:pPr>
              <w:snapToGrid w:val="0"/>
              <w:spacing w:line="360" w:lineRule="auto"/>
              <w:jc w:val="center"/>
              <w:rPr>
                <w:rFonts w:hint="eastAsia" w:cs="仿宋_GB2312" w:asciiTheme="minorEastAsia" w:hAnsiTheme="minorEastAsia" w:eastAsiaTheme="minorEastAsia"/>
                <w:sz w:val="24"/>
              </w:rPr>
            </w:pPr>
          </w:p>
        </w:tc>
        <w:tc>
          <w:tcPr>
            <w:tcW w:w="2160" w:type="dxa"/>
            <w:vAlign w:val="center"/>
          </w:tcPr>
          <w:p w14:paraId="6F39278B">
            <w:pPr>
              <w:snapToGrid w:val="0"/>
              <w:spacing w:line="360" w:lineRule="auto"/>
              <w:jc w:val="center"/>
              <w:rPr>
                <w:rFonts w:hint="eastAsia" w:cs="仿宋_GB2312" w:asciiTheme="minorEastAsia" w:hAnsiTheme="minorEastAsia" w:eastAsiaTheme="minorEastAsia"/>
                <w:sz w:val="24"/>
              </w:rPr>
            </w:pPr>
          </w:p>
        </w:tc>
        <w:tc>
          <w:tcPr>
            <w:tcW w:w="2340" w:type="dxa"/>
            <w:vAlign w:val="center"/>
          </w:tcPr>
          <w:p w14:paraId="7EAEFAC0">
            <w:pPr>
              <w:spacing w:line="360" w:lineRule="auto"/>
              <w:jc w:val="center"/>
              <w:rPr>
                <w:rFonts w:hint="eastAsia" w:cs="仿宋_GB2312" w:asciiTheme="minorEastAsia" w:hAnsiTheme="minorEastAsia" w:eastAsiaTheme="minorEastAsia"/>
                <w:sz w:val="24"/>
              </w:rPr>
            </w:pPr>
          </w:p>
        </w:tc>
        <w:tc>
          <w:tcPr>
            <w:tcW w:w="1080" w:type="dxa"/>
            <w:vAlign w:val="center"/>
          </w:tcPr>
          <w:p w14:paraId="19D69050">
            <w:pPr>
              <w:spacing w:line="360" w:lineRule="auto"/>
              <w:jc w:val="center"/>
              <w:rPr>
                <w:rFonts w:hint="eastAsia" w:cs="仿宋_GB2312" w:asciiTheme="minorEastAsia" w:hAnsiTheme="minorEastAsia" w:eastAsiaTheme="minorEastAsia"/>
                <w:sz w:val="24"/>
              </w:rPr>
            </w:pPr>
          </w:p>
        </w:tc>
        <w:tc>
          <w:tcPr>
            <w:tcW w:w="1332" w:type="dxa"/>
            <w:vAlign w:val="center"/>
          </w:tcPr>
          <w:p w14:paraId="576B0A94">
            <w:pPr>
              <w:spacing w:line="360" w:lineRule="auto"/>
              <w:jc w:val="center"/>
              <w:rPr>
                <w:rFonts w:hint="eastAsia" w:cs="仿宋_GB2312" w:asciiTheme="minorEastAsia" w:hAnsiTheme="minorEastAsia" w:eastAsiaTheme="minorEastAsia"/>
                <w:sz w:val="24"/>
              </w:rPr>
            </w:pPr>
          </w:p>
        </w:tc>
      </w:tr>
    </w:tbl>
    <w:p w14:paraId="4A0F4893">
      <w:pPr>
        <w:autoSpaceDE w:val="0"/>
        <w:autoSpaceDN w:val="0"/>
        <w:spacing w:line="360" w:lineRule="auto"/>
        <w:rPr>
          <w:rFonts w:hint="eastAsia" w:cs="仿宋_GB2312" w:asciiTheme="minorEastAsia" w:hAnsiTheme="minorEastAsia" w:eastAsiaTheme="minorEastAsia"/>
          <w:b/>
          <w:kern w:val="0"/>
          <w:sz w:val="28"/>
          <w:szCs w:val="28"/>
        </w:rPr>
      </w:pPr>
      <w:r>
        <w:rPr>
          <w:rFonts w:hint="eastAsia" w:cs="仿宋_GB2312" w:asciiTheme="minorEastAsia" w:hAnsiTheme="minorEastAsia" w:eastAsiaTheme="minorEastAsia"/>
          <w:b/>
          <w:kern w:val="0"/>
          <w:sz w:val="28"/>
          <w:szCs w:val="28"/>
        </w:rPr>
        <w:t>注：</w:t>
      </w:r>
      <w:r>
        <w:rPr>
          <w:rFonts w:hint="eastAsia" w:cs="仿宋_GB2312" w:asciiTheme="minorEastAsia" w:hAnsiTheme="minorEastAsia" w:eastAsiaTheme="minorEastAsia"/>
          <w:b/>
          <w:sz w:val="28"/>
          <w:szCs w:val="28"/>
        </w:rPr>
        <w:t>如果本项目涉及硬件设备采购，须在响应文件中提供此配置清单。</w:t>
      </w:r>
    </w:p>
    <w:p w14:paraId="47600977">
      <w:pPr>
        <w:spacing w:line="360" w:lineRule="auto"/>
        <w:ind w:firstLine="1333" w:firstLineChars="400"/>
        <w:jc w:val="left"/>
        <w:rPr>
          <w:rFonts w:hint="eastAsia" w:asciiTheme="minorEastAsia" w:hAnsiTheme="minorEastAsia" w:eastAsiaTheme="minorEastAsia"/>
          <w:b/>
          <w:spacing w:val="6"/>
          <w:sz w:val="32"/>
          <w:szCs w:val="32"/>
        </w:rPr>
      </w:pPr>
    </w:p>
    <w:p w14:paraId="4A5800CF">
      <w:pPr>
        <w:spacing w:line="360" w:lineRule="auto"/>
        <w:ind w:firstLine="1333" w:firstLineChars="400"/>
        <w:jc w:val="left"/>
        <w:rPr>
          <w:rFonts w:hint="eastAsia" w:asciiTheme="minorEastAsia" w:hAnsiTheme="minorEastAsia" w:eastAsiaTheme="minorEastAsia"/>
          <w:b/>
          <w:spacing w:val="6"/>
          <w:sz w:val="32"/>
          <w:szCs w:val="32"/>
        </w:rPr>
      </w:pPr>
    </w:p>
    <w:p w14:paraId="2D23D23A">
      <w:pPr>
        <w:spacing w:line="360" w:lineRule="auto"/>
        <w:ind w:firstLine="1333" w:firstLineChars="400"/>
        <w:jc w:val="left"/>
        <w:rPr>
          <w:rFonts w:hint="eastAsia"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节能产品认证证书（电子签名）</w:t>
      </w:r>
    </w:p>
    <w:p w14:paraId="5244CA6B">
      <w:pPr>
        <w:spacing w:line="360" w:lineRule="auto"/>
        <w:ind w:firstLine="1333" w:firstLineChars="400"/>
        <w:jc w:val="left"/>
        <w:rPr>
          <w:rFonts w:hint="eastAsia" w:asciiTheme="minorEastAsia" w:hAnsiTheme="minorEastAsia" w:eastAsiaTheme="minorEastAsia"/>
          <w:b/>
          <w:spacing w:val="6"/>
          <w:sz w:val="32"/>
          <w:szCs w:val="32"/>
        </w:rPr>
      </w:pPr>
    </w:p>
    <w:p w14:paraId="3416526C">
      <w:pPr>
        <w:spacing w:line="360" w:lineRule="auto"/>
        <w:rPr>
          <w:rFonts w:hint="eastAsia" w:asciiTheme="minorEastAsia" w:hAnsiTheme="minorEastAsia" w:eastAsiaTheme="minorEastAsia"/>
          <w:b/>
          <w:bCs/>
          <w:sz w:val="24"/>
        </w:rPr>
      </w:pPr>
      <w:r>
        <w:rPr>
          <w:rFonts w:hint="eastAsia" w:asciiTheme="minorEastAsia" w:hAnsiTheme="minorEastAsia" w:eastAsiaTheme="minorEastAsia"/>
          <w:b/>
          <w:bCs/>
          <w:sz w:val="24"/>
        </w:rPr>
        <w:t xml:space="preserve"> </w:t>
      </w:r>
    </w:p>
    <w:p w14:paraId="5764D41F">
      <w:pPr>
        <w:spacing w:line="360" w:lineRule="auto"/>
        <w:ind w:firstLine="1000" w:firstLineChars="300"/>
        <w:jc w:val="left"/>
        <w:rPr>
          <w:rFonts w:hint="eastAsia"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环境标志产品认证证书（电子签名）</w:t>
      </w:r>
    </w:p>
    <w:p w14:paraId="522A8FC3">
      <w:pPr>
        <w:autoSpaceDE w:val="0"/>
        <w:autoSpaceDN w:val="0"/>
        <w:spacing w:line="360" w:lineRule="auto"/>
        <w:rPr>
          <w:rFonts w:hint="eastAsia" w:cs="仿宋_GB2312" w:asciiTheme="minorEastAsia" w:hAnsiTheme="minorEastAsia" w:eastAsiaTheme="minorEastAsia"/>
          <w:b/>
          <w:kern w:val="0"/>
          <w:sz w:val="28"/>
          <w:szCs w:val="28"/>
        </w:rPr>
      </w:pPr>
    </w:p>
    <w:p w14:paraId="45DA1843">
      <w:pPr>
        <w:autoSpaceDE w:val="0"/>
        <w:autoSpaceDN w:val="0"/>
        <w:spacing w:line="360" w:lineRule="auto"/>
        <w:ind w:firstLine="4560" w:firstLineChars="1900"/>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5AE195CF">
      <w:pPr>
        <w:spacing w:line="360" w:lineRule="auto"/>
        <w:rPr>
          <w:rFonts w:hint="eastAsia"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1B3D0D61">
      <w:pPr>
        <w:tabs>
          <w:tab w:val="left" w:pos="2790"/>
          <w:tab w:val="left" w:pos="4230"/>
        </w:tabs>
        <w:autoSpaceDE w:val="0"/>
        <w:autoSpaceDN w:val="0"/>
        <w:spacing w:line="360" w:lineRule="auto"/>
        <w:ind w:right="1400"/>
        <w:jc w:val="center"/>
        <w:rPr>
          <w:rFonts w:hint="eastAsia" w:cs="仿宋_GB2312" w:asciiTheme="minorEastAsia" w:hAnsiTheme="minorEastAsia" w:eastAsiaTheme="minorEastAsia"/>
          <w:b/>
          <w:bCs/>
          <w:kern w:val="0"/>
          <w:sz w:val="24"/>
          <w:lang w:val="zh-CN"/>
        </w:rPr>
      </w:pPr>
    </w:p>
    <w:p w14:paraId="1036FA4A">
      <w:pPr>
        <w:tabs>
          <w:tab w:val="left" w:pos="2790"/>
          <w:tab w:val="left" w:pos="4230"/>
        </w:tabs>
        <w:autoSpaceDE w:val="0"/>
        <w:autoSpaceDN w:val="0"/>
        <w:spacing w:line="360" w:lineRule="auto"/>
        <w:ind w:right="1400"/>
        <w:jc w:val="center"/>
        <w:rPr>
          <w:rFonts w:hint="eastAsia" w:asciiTheme="majorEastAsia" w:hAnsiTheme="majorEastAsia" w:eastAsiaTheme="majorEastAsia" w:cstheme="majorEastAsia"/>
          <w:b/>
          <w:bCs/>
          <w:kern w:val="0"/>
          <w:sz w:val="32"/>
          <w:szCs w:val="32"/>
          <w:lang w:val="zh-CN"/>
        </w:rPr>
      </w:pPr>
    </w:p>
    <w:p w14:paraId="282C9744">
      <w:pPr>
        <w:spacing w:line="360" w:lineRule="auto"/>
        <w:jc w:val="center"/>
        <w:rPr>
          <w:rFonts w:hint="eastAsia" w:asciiTheme="majorEastAsia" w:hAnsiTheme="majorEastAsia" w:eastAsiaTheme="majorEastAsia" w:cstheme="majorEastAsia"/>
          <w:b/>
          <w:kern w:val="0"/>
          <w:sz w:val="32"/>
          <w:szCs w:val="32"/>
          <w:lang w:val="zh-CN"/>
        </w:rPr>
      </w:pPr>
      <w:r>
        <w:rPr>
          <w:rFonts w:hint="eastAsia" w:asciiTheme="majorEastAsia" w:hAnsiTheme="majorEastAsia" w:eastAsiaTheme="majorEastAsia" w:cstheme="majorEastAsia"/>
          <w:b/>
          <w:bCs/>
          <w:sz w:val="32"/>
          <w:szCs w:val="32"/>
        </w:rPr>
        <w:t>八、关于</w:t>
      </w:r>
      <w:r>
        <w:rPr>
          <w:rFonts w:hint="eastAsia" w:asciiTheme="majorEastAsia" w:hAnsiTheme="majorEastAsia" w:eastAsiaTheme="majorEastAsia" w:cstheme="majorEastAsia"/>
          <w:b/>
          <w:kern w:val="0"/>
          <w:sz w:val="32"/>
          <w:szCs w:val="32"/>
          <w:lang w:val="zh-CN"/>
        </w:rPr>
        <w:t>对磋商文件中有关条款的拒绝声明</w:t>
      </w:r>
    </w:p>
    <w:p w14:paraId="51B3CFE3">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（由供应商根据采购需求自行编制）</w:t>
      </w:r>
    </w:p>
    <w:p w14:paraId="7A3B1C8A">
      <w:pPr>
        <w:spacing w:line="360" w:lineRule="auto"/>
        <w:rPr>
          <w:rFonts w:hint="eastAsia" w:asciiTheme="majorEastAsia" w:hAnsiTheme="majorEastAsia" w:eastAsiaTheme="majorEastAsia" w:cstheme="majorEastAsia"/>
          <w:sz w:val="24"/>
        </w:rPr>
      </w:pPr>
    </w:p>
    <w:p w14:paraId="48C2DB9C">
      <w:pPr>
        <w:autoSpaceDE w:val="0"/>
        <w:autoSpaceDN w:val="0"/>
        <w:spacing w:line="360" w:lineRule="auto"/>
        <w:ind w:firstLine="4560" w:firstLineChars="19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供应商名称（</w:t>
      </w:r>
      <w:r>
        <w:rPr>
          <w:rFonts w:hint="eastAsia" w:asciiTheme="majorEastAsia" w:hAnsiTheme="majorEastAsia" w:eastAsiaTheme="majorEastAsia" w:cstheme="majorEastAsia"/>
          <w:kern w:val="0"/>
          <w:sz w:val="24"/>
          <w:lang w:val="zh-CN"/>
        </w:rPr>
        <w:t>电子签名</w:t>
      </w:r>
      <w:r>
        <w:rPr>
          <w:rFonts w:hint="eastAsia" w:asciiTheme="majorEastAsia" w:hAnsiTheme="majorEastAsia" w:eastAsiaTheme="majorEastAsia" w:cstheme="majorEastAsia"/>
          <w:kern w:val="0"/>
          <w:sz w:val="24"/>
        </w:rPr>
        <w:t xml:space="preserve">）：                       </w:t>
      </w:r>
    </w:p>
    <w:p w14:paraId="766FC4B6">
      <w:pPr>
        <w:spacing w:line="360" w:lineRule="auto"/>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kern w:val="0"/>
          <w:sz w:val="24"/>
        </w:rPr>
        <w:t xml:space="preserve">                                      日期：  年  月   日</w:t>
      </w:r>
    </w:p>
    <w:p w14:paraId="38DA808A">
      <w:pPr>
        <w:spacing w:line="360" w:lineRule="auto"/>
        <w:jc w:val="center"/>
        <w:rPr>
          <w:rFonts w:hint="eastAsia" w:asciiTheme="majorEastAsia" w:hAnsiTheme="majorEastAsia" w:eastAsiaTheme="majorEastAsia" w:cstheme="majorEastAsia"/>
          <w:b/>
          <w:bCs/>
          <w:sz w:val="32"/>
          <w:szCs w:val="32"/>
        </w:rPr>
      </w:pPr>
    </w:p>
    <w:p w14:paraId="318202E1">
      <w:pPr>
        <w:spacing w:line="360" w:lineRule="auto"/>
        <w:jc w:val="center"/>
        <w:rPr>
          <w:rFonts w:hint="eastAsia" w:asciiTheme="majorEastAsia" w:hAnsiTheme="majorEastAsia" w:eastAsiaTheme="majorEastAsia" w:cstheme="majorEastAsia"/>
          <w:b/>
          <w:bCs/>
          <w:sz w:val="32"/>
          <w:szCs w:val="32"/>
        </w:rPr>
      </w:pPr>
    </w:p>
    <w:p w14:paraId="63B535EC">
      <w:pPr>
        <w:spacing w:line="360" w:lineRule="auto"/>
        <w:jc w:val="center"/>
        <w:rPr>
          <w:rFonts w:hint="eastAsia" w:asciiTheme="majorEastAsia" w:hAnsiTheme="majorEastAsia" w:eastAsiaTheme="majorEastAsia" w:cstheme="majorEastAsia"/>
          <w:b/>
          <w:bCs/>
          <w:sz w:val="32"/>
          <w:szCs w:val="32"/>
        </w:rPr>
      </w:pPr>
    </w:p>
    <w:p w14:paraId="39E283D0">
      <w:pPr>
        <w:spacing w:line="360" w:lineRule="auto"/>
        <w:jc w:val="center"/>
        <w:rPr>
          <w:rFonts w:hint="eastAsia" w:asciiTheme="majorEastAsia" w:hAnsiTheme="majorEastAsia" w:eastAsiaTheme="majorEastAsia" w:cstheme="majorEastAsia"/>
          <w:b/>
          <w:bCs/>
          <w:sz w:val="32"/>
          <w:szCs w:val="32"/>
        </w:rPr>
      </w:pPr>
    </w:p>
    <w:p w14:paraId="41E79DAD">
      <w:pPr>
        <w:spacing w:line="360" w:lineRule="auto"/>
        <w:jc w:val="center"/>
        <w:rPr>
          <w:rFonts w:hint="eastAsia" w:asciiTheme="majorEastAsia" w:hAnsiTheme="majorEastAsia" w:eastAsiaTheme="majorEastAsia" w:cstheme="majorEastAsia"/>
          <w:b/>
          <w:kern w:val="0"/>
          <w:sz w:val="32"/>
          <w:szCs w:val="32"/>
          <w:lang w:val="zh-CN"/>
        </w:rPr>
      </w:pPr>
      <w:r>
        <w:rPr>
          <w:rFonts w:hint="eastAsia" w:asciiTheme="majorEastAsia" w:hAnsiTheme="majorEastAsia" w:eastAsiaTheme="majorEastAsia" w:cstheme="majorEastAsia"/>
          <w:b/>
          <w:bCs/>
          <w:sz w:val="32"/>
          <w:szCs w:val="32"/>
        </w:rPr>
        <w:t>九、认为需要的</w:t>
      </w:r>
      <w:r>
        <w:rPr>
          <w:rFonts w:hint="eastAsia" w:asciiTheme="majorEastAsia" w:hAnsiTheme="majorEastAsia" w:eastAsiaTheme="majorEastAsia" w:cstheme="majorEastAsia"/>
          <w:b/>
          <w:kern w:val="0"/>
          <w:sz w:val="32"/>
          <w:szCs w:val="32"/>
          <w:lang w:val="zh-CN"/>
        </w:rPr>
        <w:t>其他商务文件或说明</w:t>
      </w:r>
    </w:p>
    <w:p w14:paraId="6D98CAE4">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（由供应商根据采购需求自行编制）</w:t>
      </w:r>
    </w:p>
    <w:p w14:paraId="19AC6CE4">
      <w:pPr>
        <w:spacing w:line="360" w:lineRule="auto"/>
        <w:jc w:val="center"/>
        <w:rPr>
          <w:rFonts w:hint="eastAsia" w:asciiTheme="majorEastAsia" w:hAnsiTheme="majorEastAsia" w:eastAsiaTheme="majorEastAsia" w:cstheme="majorEastAsia"/>
          <w:sz w:val="24"/>
        </w:rPr>
      </w:pPr>
    </w:p>
    <w:p w14:paraId="06DA1536">
      <w:pPr>
        <w:spacing w:line="360" w:lineRule="auto"/>
        <w:rPr>
          <w:rFonts w:hint="eastAsia" w:asciiTheme="majorEastAsia" w:hAnsiTheme="majorEastAsia" w:eastAsiaTheme="majorEastAsia" w:cstheme="majorEastAsia"/>
          <w:sz w:val="24"/>
        </w:rPr>
      </w:pPr>
    </w:p>
    <w:p w14:paraId="776C7CCD">
      <w:pPr>
        <w:autoSpaceDE w:val="0"/>
        <w:autoSpaceDN w:val="0"/>
        <w:spacing w:line="360" w:lineRule="auto"/>
        <w:ind w:firstLine="4560" w:firstLineChars="19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供应商名称（</w:t>
      </w:r>
      <w:r>
        <w:rPr>
          <w:rFonts w:hint="eastAsia" w:asciiTheme="majorEastAsia" w:hAnsiTheme="majorEastAsia" w:eastAsiaTheme="majorEastAsia" w:cstheme="majorEastAsia"/>
          <w:kern w:val="0"/>
          <w:sz w:val="24"/>
          <w:lang w:val="zh-CN"/>
        </w:rPr>
        <w:t>电子签名</w:t>
      </w:r>
      <w:r>
        <w:rPr>
          <w:rFonts w:hint="eastAsia" w:asciiTheme="majorEastAsia" w:hAnsiTheme="majorEastAsia" w:eastAsiaTheme="majorEastAsia" w:cstheme="majorEastAsia"/>
          <w:kern w:val="0"/>
          <w:sz w:val="24"/>
        </w:rPr>
        <w:t xml:space="preserve">）：                       </w:t>
      </w:r>
    </w:p>
    <w:p w14:paraId="17FCA98E">
      <w:pPr>
        <w:spacing w:line="360" w:lineRule="auto"/>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kern w:val="0"/>
          <w:sz w:val="24"/>
        </w:rPr>
        <w:t xml:space="preserve">                                      日期：  年  月   日</w:t>
      </w:r>
    </w:p>
    <w:p w14:paraId="53016169">
      <w:pPr>
        <w:widowControl/>
        <w:adjustRightInd/>
        <w:jc w:val="left"/>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br w:type="page"/>
      </w:r>
    </w:p>
    <w:p w14:paraId="7702D527">
      <w:pPr>
        <w:tabs>
          <w:tab w:val="left" w:pos="0"/>
        </w:tabs>
        <w:autoSpaceDE w:val="0"/>
        <w:autoSpaceDN w:val="0"/>
        <w:spacing w:line="360" w:lineRule="auto"/>
        <w:jc w:val="center"/>
        <w:rPr>
          <w:rFonts w:hint="eastAsia"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w:t>
      </w:r>
      <w:r>
        <w:rPr>
          <w:rFonts w:hint="eastAsia" w:cs="宋体" w:asciiTheme="minorEastAsia" w:hAnsiTheme="minorEastAsia" w:eastAsiaTheme="minorEastAsia"/>
          <w:b/>
          <w:kern w:val="0"/>
          <w:sz w:val="32"/>
          <w:szCs w:val="32"/>
          <w:lang w:val="zh-CN"/>
        </w:rPr>
        <w:t>政府采购供应商廉洁自律承诺书</w:t>
      </w:r>
    </w:p>
    <w:p w14:paraId="42B83B78">
      <w:pPr>
        <w:autoSpaceDE w:val="0"/>
        <w:autoSpaceDN w:val="0"/>
        <w:spacing w:line="360" w:lineRule="auto"/>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kern w:val="0"/>
          <w:sz w:val="24"/>
          <w:lang w:val="zh-CN"/>
        </w:rPr>
        <w:t xml:space="preserve">：    </w:t>
      </w:r>
    </w:p>
    <w:p w14:paraId="30CE3FA3">
      <w:pPr>
        <w:autoSpaceDE w:val="0"/>
        <w:autoSpaceDN w:val="0"/>
        <w:spacing w:line="360" w:lineRule="auto"/>
        <w:ind w:left="2" w:leftChars="1" w:firstLine="480" w:firstLineChars="2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14:paraId="736C3045">
      <w:pPr>
        <w:autoSpaceDE w:val="0"/>
        <w:autoSpaceDN w:val="0"/>
        <w:spacing w:line="360" w:lineRule="auto"/>
        <w:ind w:left="2" w:leftChars="1" w:firstLine="480" w:firstLineChars="2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1884C207">
      <w:pPr>
        <w:autoSpaceDE w:val="0"/>
        <w:autoSpaceDN w:val="0"/>
        <w:spacing w:line="360" w:lineRule="auto"/>
        <w:ind w:left="2" w:leftChars="1" w:firstLine="480" w:firstLineChars="2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14:paraId="38143CDE">
      <w:pPr>
        <w:autoSpaceDE w:val="0"/>
        <w:autoSpaceDN w:val="0"/>
        <w:spacing w:line="360" w:lineRule="auto"/>
        <w:ind w:left="2" w:leftChars="1" w:firstLine="480" w:firstLineChars="2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14:paraId="7B6FDE92">
      <w:pPr>
        <w:autoSpaceDE w:val="0"/>
        <w:autoSpaceDN w:val="0"/>
        <w:spacing w:line="360" w:lineRule="auto"/>
        <w:ind w:left="2" w:leftChars="1" w:firstLine="480" w:firstLineChars="2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14:paraId="0DBA83A6">
      <w:pPr>
        <w:autoSpaceDE w:val="0"/>
        <w:autoSpaceDN w:val="0"/>
        <w:spacing w:line="360" w:lineRule="auto"/>
        <w:ind w:left="481" w:leftChars="229"/>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14:paraId="47592D7A">
      <w:pPr>
        <w:autoSpaceDE w:val="0"/>
        <w:autoSpaceDN w:val="0"/>
        <w:spacing w:line="360" w:lineRule="auto"/>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14:paraId="433287AC">
      <w:pPr>
        <w:autoSpaceDE w:val="0"/>
        <w:autoSpaceDN w:val="0"/>
        <w:spacing w:line="360" w:lineRule="auto"/>
        <w:ind w:left="2" w:leftChars="1" w:firstLine="480" w:firstLineChars="2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048BAFF9">
      <w:pPr>
        <w:autoSpaceDE w:val="0"/>
        <w:autoSpaceDN w:val="0"/>
        <w:spacing w:line="360" w:lineRule="auto"/>
        <w:ind w:firstLine="480" w:firstLineChars="2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14:paraId="7DEA98CD">
      <w:pPr>
        <w:autoSpaceDE w:val="0"/>
        <w:autoSpaceDN w:val="0"/>
        <w:spacing w:line="360" w:lineRule="auto"/>
        <w:ind w:left="2"/>
        <w:jc w:val="left"/>
        <w:rPr>
          <w:rFonts w:hint="eastAsia" w:cs="仿宋_GB2312" w:asciiTheme="minorEastAsia" w:hAnsiTheme="minorEastAsia" w:eastAsiaTheme="minorEastAsia"/>
          <w:kern w:val="0"/>
          <w:sz w:val="24"/>
          <w:lang w:val="zh-CN"/>
        </w:rPr>
      </w:pPr>
    </w:p>
    <w:p w14:paraId="2BF4FD44">
      <w:pPr>
        <w:autoSpaceDE w:val="0"/>
        <w:autoSpaceDN w:val="0"/>
        <w:spacing w:line="360" w:lineRule="auto"/>
        <w:ind w:left="2"/>
        <w:jc w:val="left"/>
        <w:rPr>
          <w:rFonts w:hint="eastAsia" w:cs="仿宋_GB2312" w:asciiTheme="minorEastAsia" w:hAnsiTheme="minorEastAsia" w:eastAsiaTheme="minorEastAsia"/>
          <w:kern w:val="0"/>
          <w:sz w:val="24"/>
          <w:lang w:val="zh-CN"/>
        </w:rPr>
      </w:pPr>
    </w:p>
    <w:p w14:paraId="70A4D8DD">
      <w:pPr>
        <w:autoSpaceDE w:val="0"/>
        <w:autoSpaceDN w:val="0"/>
        <w:spacing w:line="360" w:lineRule="auto"/>
        <w:ind w:left="2"/>
        <w:jc w:val="left"/>
        <w:rPr>
          <w:rFonts w:hint="eastAsia" w:cs="仿宋_GB2312" w:asciiTheme="minorEastAsia" w:hAnsiTheme="minorEastAsia" w:eastAsiaTheme="minorEastAsia"/>
          <w:kern w:val="0"/>
          <w:sz w:val="24"/>
          <w:lang w:val="zh-CN"/>
        </w:rPr>
      </w:pPr>
    </w:p>
    <w:p w14:paraId="7F209B34">
      <w:pPr>
        <w:autoSpaceDE w:val="0"/>
        <w:autoSpaceDN w:val="0"/>
        <w:spacing w:line="360" w:lineRule="auto"/>
        <w:ind w:left="2" w:leftChars="1" w:right="1120" w:firstLine="4560" w:firstLineChars="19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14:paraId="20EF2316">
      <w:pPr>
        <w:spacing w:line="360" w:lineRule="auto"/>
        <w:ind w:left="4620" w:leftChars="2200"/>
        <w:rPr>
          <w:rFonts w:hint="eastAsia"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1121CCF3">
      <w:pPr>
        <w:spacing w:line="360" w:lineRule="auto"/>
        <w:jc w:val="center"/>
        <w:rPr>
          <w:rFonts w:hint="eastAsia" w:cs="仿宋_GB2312" w:asciiTheme="minorEastAsia" w:hAnsiTheme="minorEastAsia" w:eastAsiaTheme="minorEastAsia"/>
          <w:b/>
          <w:sz w:val="36"/>
          <w:szCs w:val="36"/>
        </w:rPr>
      </w:pPr>
    </w:p>
    <w:p w14:paraId="58C04477">
      <w:pPr>
        <w:widowControl/>
        <w:adjustRightInd/>
        <w:jc w:val="left"/>
        <w:rPr>
          <w:rFonts w:hint="eastAsia"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1ACEBDEA">
      <w:pPr>
        <w:pStyle w:val="119"/>
        <w:keepNext w:val="0"/>
        <w:pageBreakBefore w:val="0"/>
        <w:tabs>
          <w:tab w:val="clear" w:pos="720"/>
        </w:tabs>
        <w:ind w:firstLine="640"/>
        <w:outlineLvl w:val="9"/>
        <w:rPr>
          <w:rFonts w:hint="eastAsia" w:cs="仿宋_GB2312" w:asciiTheme="minorEastAsia" w:hAnsiTheme="minorEastAsia" w:eastAsiaTheme="minorEastAsia"/>
          <w:kern w:val="2"/>
          <w:sz w:val="32"/>
          <w:szCs w:val="32"/>
        </w:rPr>
        <w:sectPr>
          <w:headerReference r:id="rId8" w:type="first"/>
          <w:footerReference r:id="rId11" w:type="first"/>
          <w:headerReference r:id="rId7" w:type="default"/>
          <w:footerReference r:id="rId9" w:type="default"/>
          <w:footerReference r:id="rId10" w:type="even"/>
          <w:pgSz w:w="11906" w:h="16838"/>
          <w:pgMar w:top="779" w:right="1418" w:bottom="468" w:left="1418" w:header="851" w:footer="992" w:gutter="0"/>
          <w:cols w:space="720" w:num="1"/>
          <w:titlePg/>
          <w:docGrid w:linePitch="312" w:charSpace="0"/>
        </w:sectPr>
      </w:pPr>
    </w:p>
    <w:p w14:paraId="64B988C6">
      <w:pPr>
        <w:pStyle w:val="397"/>
        <w:ind w:firstLine="0" w:firstLineChars="0"/>
        <w:jc w:val="center"/>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第八部分 最后报价格式</w:t>
      </w:r>
    </w:p>
    <w:p w14:paraId="3CC0F15E">
      <w:pPr>
        <w:pStyle w:val="119"/>
        <w:keepNext w:val="0"/>
        <w:pageBreakBefore w:val="0"/>
        <w:tabs>
          <w:tab w:val="clear" w:pos="720"/>
        </w:tabs>
        <w:ind w:firstLine="640"/>
        <w:outlineLvl w:val="9"/>
        <w:rPr>
          <w:rFonts w:hint="eastAsia"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rPr>
        <w:t>（一）最后报价一览表</w:t>
      </w:r>
    </w:p>
    <w:p w14:paraId="50F86A08">
      <w:pPr>
        <w:autoSpaceDE w:val="0"/>
        <w:autoSpaceDN w:val="0"/>
        <w:spacing w:line="360" w:lineRule="auto"/>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（采购人）、杭州建设工程造价咨询有限公司</w:t>
      </w:r>
      <w:r>
        <w:rPr>
          <w:rFonts w:hint="eastAsia" w:cs="仿宋_GB2312" w:asciiTheme="minorEastAsia" w:hAnsiTheme="minorEastAsia" w:eastAsiaTheme="minorEastAsia"/>
          <w:kern w:val="0"/>
          <w:sz w:val="24"/>
          <w:lang w:val="zh-CN"/>
        </w:rPr>
        <w:t>：</w:t>
      </w:r>
      <w:bookmarkStart w:id="214" w:name="_GoBack"/>
      <w:bookmarkEnd w:id="214"/>
    </w:p>
    <w:p w14:paraId="6508884D">
      <w:pPr>
        <w:spacing w:line="360" w:lineRule="auto"/>
        <w:ind w:firstLine="720"/>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的实施。</w:t>
      </w:r>
    </w:p>
    <w:p w14:paraId="1361D22F">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7F42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AC9113E">
            <w:pPr>
              <w:spacing w:line="360" w:lineRule="auto"/>
              <w:jc w:val="center"/>
              <w:rPr>
                <w:rFonts w:hint="eastAsia" w:ascii="宋体" w:hAnsi="宋体" w:cs="宋体"/>
                <w:b/>
                <w:sz w:val="24"/>
              </w:rPr>
            </w:pPr>
            <w:r>
              <w:rPr>
                <w:rFonts w:hint="eastAsia" w:ascii="宋体" w:hAnsi="宋体" w:cs="宋体"/>
                <w:b/>
                <w:sz w:val="24"/>
              </w:rPr>
              <w:t>序号</w:t>
            </w:r>
          </w:p>
        </w:tc>
        <w:tc>
          <w:tcPr>
            <w:tcW w:w="992" w:type="dxa"/>
            <w:vAlign w:val="center"/>
          </w:tcPr>
          <w:p w14:paraId="7EA74BE4">
            <w:pPr>
              <w:spacing w:line="360" w:lineRule="auto"/>
              <w:jc w:val="center"/>
              <w:rPr>
                <w:rFonts w:hint="eastAsia" w:ascii="宋体" w:hAnsi="宋体" w:cs="宋体"/>
                <w:b/>
                <w:sz w:val="24"/>
              </w:rPr>
            </w:pPr>
            <w:r>
              <w:rPr>
                <w:rFonts w:hint="eastAsia" w:ascii="宋体" w:hAnsi="宋体" w:cs="宋体"/>
                <w:b/>
                <w:sz w:val="24"/>
              </w:rPr>
              <w:t>名称</w:t>
            </w:r>
          </w:p>
        </w:tc>
        <w:tc>
          <w:tcPr>
            <w:tcW w:w="2268" w:type="dxa"/>
          </w:tcPr>
          <w:p w14:paraId="731757E5">
            <w:pPr>
              <w:spacing w:line="360" w:lineRule="auto"/>
              <w:jc w:val="center"/>
              <w:rPr>
                <w:rFonts w:hint="eastAsia" w:ascii="宋体" w:hAnsi="宋体" w:cs="宋体"/>
                <w:b/>
                <w:sz w:val="24"/>
              </w:rPr>
            </w:pPr>
          </w:p>
          <w:p w14:paraId="6193E5F3">
            <w:pPr>
              <w:spacing w:line="360" w:lineRule="auto"/>
              <w:jc w:val="center"/>
              <w:rPr>
                <w:rFonts w:hint="eastAsia" w:ascii="宋体" w:hAnsi="宋体" w:cs="宋体"/>
                <w:b/>
                <w:sz w:val="24"/>
              </w:rPr>
            </w:pPr>
            <w:r>
              <w:rPr>
                <w:rFonts w:hint="eastAsia" w:ascii="宋体" w:hAnsi="宋体" w:cs="宋体"/>
                <w:b/>
                <w:sz w:val="24"/>
              </w:rPr>
              <w:t>服务范围</w:t>
            </w:r>
          </w:p>
        </w:tc>
        <w:tc>
          <w:tcPr>
            <w:tcW w:w="2410" w:type="dxa"/>
            <w:vAlign w:val="center"/>
          </w:tcPr>
          <w:p w14:paraId="01E97B90">
            <w:pPr>
              <w:spacing w:line="360" w:lineRule="auto"/>
              <w:jc w:val="center"/>
              <w:rPr>
                <w:rFonts w:hint="eastAsia" w:ascii="宋体" w:hAnsi="宋体" w:cs="宋体"/>
                <w:b/>
                <w:sz w:val="24"/>
              </w:rPr>
            </w:pPr>
            <w:r>
              <w:rPr>
                <w:rFonts w:hint="eastAsia" w:ascii="宋体" w:hAnsi="宋体" w:cs="宋体"/>
                <w:b/>
                <w:sz w:val="24"/>
              </w:rPr>
              <w:t>服务要求</w:t>
            </w:r>
          </w:p>
        </w:tc>
        <w:tc>
          <w:tcPr>
            <w:tcW w:w="2268" w:type="dxa"/>
            <w:vAlign w:val="center"/>
          </w:tcPr>
          <w:p w14:paraId="75360672">
            <w:pPr>
              <w:spacing w:line="360" w:lineRule="auto"/>
              <w:jc w:val="center"/>
              <w:rPr>
                <w:rFonts w:hint="eastAsia" w:ascii="宋体" w:hAnsi="宋体" w:cs="宋体"/>
                <w:b/>
                <w:sz w:val="24"/>
              </w:rPr>
            </w:pPr>
            <w:r>
              <w:rPr>
                <w:rFonts w:hint="eastAsia" w:ascii="宋体" w:hAnsi="宋体" w:cs="宋体"/>
                <w:b/>
                <w:sz w:val="24"/>
              </w:rPr>
              <w:t>服务时间</w:t>
            </w:r>
          </w:p>
        </w:tc>
        <w:tc>
          <w:tcPr>
            <w:tcW w:w="2126" w:type="dxa"/>
            <w:vAlign w:val="center"/>
          </w:tcPr>
          <w:p w14:paraId="34A23A07">
            <w:pPr>
              <w:spacing w:line="360" w:lineRule="auto"/>
              <w:jc w:val="center"/>
              <w:rPr>
                <w:rFonts w:hint="eastAsia" w:ascii="宋体" w:hAnsi="宋体" w:cs="宋体"/>
                <w:b/>
                <w:sz w:val="24"/>
              </w:rPr>
            </w:pPr>
            <w:r>
              <w:rPr>
                <w:rFonts w:hint="eastAsia" w:ascii="宋体" w:hAnsi="宋体" w:cs="宋体"/>
                <w:b/>
                <w:sz w:val="24"/>
              </w:rPr>
              <w:t>服务标准</w:t>
            </w:r>
          </w:p>
        </w:tc>
        <w:tc>
          <w:tcPr>
            <w:tcW w:w="2127" w:type="dxa"/>
          </w:tcPr>
          <w:p w14:paraId="4E98FDA0">
            <w:pPr>
              <w:spacing w:line="360" w:lineRule="auto"/>
              <w:jc w:val="center"/>
              <w:rPr>
                <w:rFonts w:hint="eastAsia" w:ascii="宋体" w:hAnsi="宋体" w:cs="宋体"/>
                <w:b/>
                <w:sz w:val="24"/>
              </w:rPr>
            </w:pPr>
          </w:p>
          <w:p w14:paraId="5E46D038">
            <w:pPr>
              <w:spacing w:line="360" w:lineRule="auto"/>
              <w:jc w:val="center"/>
              <w:rPr>
                <w:rFonts w:hint="eastAsia" w:ascii="宋体" w:hAnsi="宋体" w:cs="宋体"/>
                <w:b/>
                <w:sz w:val="24"/>
              </w:rPr>
            </w:pPr>
            <w:r>
              <w:rPr>
                <w:rFonts w:hint="eastAsia" w:ascii="宋体" w:hAnsi="宋体" w:cs="宋体"/>
                <w:b/>
                <w:sz w:val="24"/>
              </w:rPr>
              <w:t>服务人数</w:t>
            </w:r>
          </w:p>
        </w:tc>
        <w:tc>
          <w:tcPr>
            <w:tcW w:w="2126" w:type="dxa"/>
            <w:vAlign w:val="center"/>
          </w:tcPr>
          <w:p w14:paraId="5DAEE02A">
            <w:pPr>
              <w:spacing w:line="360" w:lineRule="auto"/>
              <w:jc w:val="center"/>
              <w:rPr>
                <w:rFonts w:hint="eastAsia" w:ascii="宋体" w:hAnsi="宋体" w:cs="宋体"/>
                <w:b/>
                <w:sz w:val="24"/>
              </w:rPr>
            </w:pPr>
          </w:p>
          <w:p w14:paraId="18DA93B6">
            <w:pPr>
              <w:spacing w:line="360" w:lineRule="auto"/>
              <w:jc w:val="center"/>
              <w:rPr>
                <w:rFonts w:hint="eastAsia" w:ascii="宋体" w:hAnsi="宋体" w:cs="宋体"/>
                <w:b/>
                <w:sz w:val="24"/>
              </w:rPr>
            </w:pPr>
            <w:r>
              <w:rPr>
                <w:rFonts w:hint="eastAsia" w:ascii="宋体" w:hAnsi="宋体" w:cs="宋体"/>
                <w:b/>
                <w:sz w:val="24"/>
              </w:rPr>
              <w:t>备注（如果有）</w:t>
            </w:r>
          </w:p>
          <w:p w14:paraId="1461688A">
            <w:pPr>
              <w:spacing w:line="360" w:lineRule="auto"/>
              <w:jc w:val="center"/>
              <w:rPr>
                <w:rFonts w:hint="eastAsia" w:ascii="宋体" w:hAnsi="宋体" w:cs="宋体"/>
                <w:b/>
                <w:sz w:val="24"/>
              </w:rPr>
            </w:pPr>
          </w:p>
        </w:tc>
      </w:tr>
      <w:tr w14:paraId="2AEB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D2974A0">
            <w:pPr>
              <w:spacing w:line="360" w:lineRule="auto"/>
              <w:jc w:val="center"/>
              <w:rPr>
                <w:rFonts w:hint="eastAsia" w:ascii="宋体" w:hAnsi="宋体" w:cs="宋体"/>
                <w:color w:val="0000FF"/>
                <w:sz w:val="24"/>
              </w:rPr>
            </w:pPr>
            <w:r>
              <w:rPr>
                <w:rFonts w:hint="eastAsia" w:ascii="宋体" w:hAnsi="宋体" w:cs="宋体"/>
                <w:color w:val="0000FF"/>
                <w:sz w:val="24"/>
              </w:rPr>
              <w:t>1</w:t>
            </w:r>
          </w:p>
        </w:tc>
        <w:tc>
          <w:tcPr>
            <w:tcW w:w="992" w:type="dxa"/>
            <w:vAlign w:val="center"/>
          </w:tcPr>
          <w:p w14:paraId="6A6C1423">
            <w:pPr>
              <w:snapToGrid w:val="0"/>
              <w:spacing w:line="360" w:lineRule="auto"/>
              <w:jc w:val="center"/>
              <w:rPr>
                <w:rFonts w:hint="eastAsia"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14:paraId="4F4D5FDA">
            <w:pPr>
              <w:snapToGrid w:val="0"/>
              <w:spacing w:line="360" w:lineRule="auto"/>
              <w:jc w:val="center"/>
              <w:rPr>
                <w:rFonts w:hint="eastAsia" w:ascii="宋体" w:hAnsi="宋体" w:cs="宋体"/>
                <w:sz w:val="24"/>
              </w:rPr>
            </w:pPr>
          </w:p>
        </w:tc>
        <w:tc>
          <w:tcPr>
            <w:tcW w:w="2410" w:type="dxa"/>
            <w:vAlign w:val="center"/>
          </w:tcPr>
          <w:p w14:paraId="6662FF91">
            <w:pPr>
              <w:snapToGrid w:val="0"/>
              <w:spacing w:line="360" w:lineRule="auto"/>
              <w:jc w:val="center"/>
              <w:rPr>
                <w:rFonts w:hint="eastAsia" w:ascii="宋体" w:hAnsi="宋体" w:cs="宋体"/>
                <w:sz w:val="24"/>
              </w:rPr>
            </w:pPr>
          </w:p>
        </w:tc>
        <w:tc>
          <w:tcPr>
            <w:tcW w:w="2268" w:type="dxa"/>
            <w:vAlign w:val="center"/>
          </w:tcPr>
          <w:p w14:paraId="7EF3418D">
            <w:pPr>
              <w:snapToGrid w:val="0"/>
              <w:spacing w:line="360" w:lineRule="auto"/>
              <w:jc w:val="center"/>
              <w:rPr>
                <w:rFonts w:hint="eastAsia" w:ascii="宋体" w:hAnsi="宋体" w:cs="宋体"/>
                <w:sz w:val="24"/>
              </w:rPr>
            </w:pPr>
          </w:p>
        </w:tc>
        <w:tc>
          <w:tcPr>
            <w:tcW w:w="2126" w:type="dxa"/>
            <w:vAlign w:val="center"/>
          </w:tcPr>
          <w:p w14:paraId="5526C34B">
            <w:pPr>
              <w:spacing w:line="360" w:lineRule="auto"/>
              <w:jc w:val="center"/>
              <w:rPr>
                <w:rFonts w:hint="eastAsia" w:ascii="宋体" w:hAnsi="宋体" w:cs="宋体"/>
                <w:sz w:val="24"/>
              </w:rPr>
            </w:pPr>
          </w:p>
        </w:tc>
        <w:tc>
          <w:tcPr>
            <w:tcW w:w="2127" w:type="dxa"/>
          </w:tcPr>
          <w:p w14:paraId="4B1F04DD">
            <w:pPr>
              <w:spacing w:line="360" w:lineRule="auto"/>
              <w:jc w:val="center"/>
              <w:rPr>
                <w:rFonts w:hint="eastAsia" w:ascii="宋体" w:hAnsi="宋体" w:cs="宋体"/>
                <w:sz w:val="24"/>
              </w:rPr>
            </w:pPr>
          </w:p>
        </w:tc>
        <w:tc>
          <w:tcPr>
            <w:tcW w:w="2126" w:type="dxa"/>
            <w:vAlign w:val="center"/>
          </w:tcPr>
          <w:p w14:paraId="000A6C5A">
            <w:pPr>
              <w:spacing w:line="360" w:lineRule="auto"/>
              <w:jc w:val="center"/>
              <w:rPr>
                <w:rFonts w:hint="eastAsia" w:ascii="宋体" w:hAnsi="宋体" w:cs="宋体"/>
                <w:sz w:val="24"/>
              </w:rPr>
            </w:pPr>
          </w:p>
        </w:tc>
      </w:tr>
      <w:tr w14:paraId="31E3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68A4FAD">
            <w:pPr>
              <w:spacing w:line="360" w:lineRule="auto"/>
              <w:jc w:val="center"/>
              <w:rPr>
                <w:rFonts w:hint="eastAsia" w:ascii="宋体" w:hAnsi="宋体" w:cs="宋体"/>
                <w:color w:val="0000FF"/>
                <w:sz w:val="24"/>
              </w:rPr>
            </w:pPr>
            <w:r>
              <w:rPr>
                <w:rFonts w:hint="eastAsia" w:ascii="宋体" w:hAnsi="宋体" w:cs="宋体"/>
                <w:color w:val="0000FF"/>
                <w:sz w:val="24"/>
              </w:rPr>
              <w:t>2</w:t>
            </w:r>
          </w:p>
        </w:tc>
        <w:tc>
          <w:tcPr>
            <w:tcW w:w="992" w:type="dxa"/>
            <w:vAlign w:val="center"/>
          </w:tcPr>
          <w:p w14:paraId="231F5679">
            <w:pPr>
              <w:snapToGrid w:val="0"/>
              <w:spacing w:line="360" w:lineRule="auto"/>
              <w:jc w:val="center"/>
              <w:rPr>
                <w:rFonts w:hint="eastAsia"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14:paraId="04452365">
            <w:pPr>
              <w:snapToGrid w:val="0"/>
              <w:spacing w:line="360" w:lineRule="auto"/>
              <w:jc w:val="center"/>
              <w:rPr>
                <w:rFonts w:hint="eastAsia" w:ascii="宋体" w:hAnsi="宋体" w:cs="宋体"/>
                <w:sz w:val="24"/>
              </w:rPr>
            </w:pPr>
          </w:p>
        </w:tc>
        <w:tc>
          <w:tcPr>
            <w:tcW w:w="2410" w:type="dxa"/>
            <w:vAlign w:val="center"/>
          </w:tcPr>
          <w:p w14:paraId="6B6B9F73">
            <w:pPr>
              <w:snapToGrid w:val="0"/>
              <w:spacing w:line="360" w:lineRule="auto"/>
              <w:jc w:val="center"/>
              <w:rPr>
                <w:rFonts w:hint="eastAsia" w:ascii="宋体" w:hAnsi="宋体" w:cs="宋体"/>
                <w:sz w:val="24"/>
              </w:rPr>
            </w:pPr>
          </w:p>
        </w:tc>
        <w:tc>
          <w:tcPr>
            <w:tcW w:w="2268" w:type="dxa"/>
            <w:vAlign w:val="center"/>
          </w:tcPr>
          <w:p w14:paraId="1AD0DCBD">
            <w:pPr>
              <w:snapToGrid w:val="0"/>
              <w:spacing w:line="360" w:lineRule="auto"/>
              <w:jc w:val="center"/>
              <w:rPr>
                <w:rFonts w:hint="eastAsia" w:ascii="宋体" w:hAnsi="宋体" w:cs="宋体"/>
                <w:sz w:val="24"/>
              </w:rPr>
            </w:pPr>
          </w:p>
        </w:tc>
        <w:tc>
          <w:tcPr>
            <w:tcW w:w="2126" w:type="dxa"/>
            <w:vAlign w:val="center"/>
          </w:tcPr>
          <w:p w14:paraId="59B1101B">
            <w:pPr>
              <w:spacing w:line="360" w:lineRule="auto"/>
              <w:jc w:val="center"/>
              <w:rPr>
                <w:rFonts w:hint="eastAsia" w:ascii="宋体" w:hAnsi="宋体" w:cs="宋体"/>
                <w:sz w:val="24"/>
              </w:rPr>
            </w:pPr>
          </w:p>
        </w:tc>
        <w:tc>
          <w:tcPr>
            <w:tcW w:w="2127" w:type="dxa"/>
          </w:tcPr>
          <w:p w14:paraId="78C3C6A7">
            <w:pPr>
              <w:spacing w:line="360" w:lineRule="auto"/>
              <w:jc w:val="center"/>
              <w:rPr>
                <w:rFonts w:hint="eastAsia" w:ascii="宋体" w:hAnsi="宋体" w:cs="宋体"/>
                <w:sz w:val="24"/>
              </w:rPr>
            </w:pPr>
          </w:p>
        </w:tc>
        <w:tc>
          <w:tcPr>
            <w:tcW w:w="2126" w:type="dxa"/>
            <w:vAlign w:val="center"/>
          </w:tcPr>
          <w:p w14:paraId="09A8F5A0">
            <w:pPr>
              <w:spacing w:line="360" w:lineRule="auto"/>
              <w:jc w:val="center"/>
              <w:rPr>
                <w:rFonts w:hint="eastAsia" w:ascii="宋体" w:hAnsi="宋体" w:cs="宋体"/>
                <w:sz w:val="24"/>
              </w:rPr>
            </w:pPr>
          </w:p>
        </w:tc>
      </w:tr>
      <w:tr w14:paraId="2CA4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46975BF">
            <w:pPr>
              <w:spacing w:line="360" w:lineRule="auto"/>
              <w:jc w:val="center"/>
              <w:rPr>
                <w:rFonts w:hint="eastAsia" w:ascii="宋体" w:hAnsi="宋体" w:cs="宋体"/>
                <w:color w:val="0000FF"/>
                <w:sz w:val="24"/>
              </w:rPr>
            </w:pPr>
            <w:r>
              <w:rPr>
                <w:rFonts w:hint="eastAsia" w:ascii="宋体" w:hAnsi="宋体" w:cs="宋体"/>
                <w:color w:val="0000FF"/>
                <w:sz w:val="24"/>
              </w:rPr>
              <w:t>…</w:t>
            </w:r>
          </w:p>
        </w:tc>
        <w:tc>
          <w:tcPr>
            <w:tcW w:w="992" w:type="dxa"/>
            <w:vAlign w:val="center"/>
          </w:tcPr>
          <w:p w14:paraId="5CD6C7DF">
            <w:pPr>
              <w:snapToGrid w:val="0"/>
              <w:spacing w:line="360" w:lineRule="auto"/>
              <w:jc w:val="center"/>
              <w:rPr>
                <w:rFonts w:hint="eastAsia" w:ascii="宋体" w:hAnsi="宋体" w:cs="宋体"/>
                <w:color w:val="0000FF"/>
                <w:sz w:val="24"/>
              </w:rPr>
            </w:pPr>
          </w:p>
        </w:tc>
        <w:tc>
          <w:tcPr>
            <w:tcW w:w="2268" w:type="dxa"/>
            <w:vAlign w:val="center"/>
          </w:tcPr>
          <w:p w14:paraId="36BEABA6">
            <w:pPr>
              <w:snapToGrid w:val="0"/>
              <w:spacing w:line="360" w:lineRule="auto"/>
              <w:jc w:val="center"/>
              <w:rPr>
                <w:rFonts w:hint="eastAsia" w:ascii="宋体" w:hAnsi="宋体" w:cs="宋体"/>
                <w:sz w:val="24"/>
              </w:rPr>
            </w:pPr>
          </w:p>
        </w:tc>
        <w:tc>
          <w:tcPr>
            <w:tcW w:w="2410" w:type="dxa"/>
            <w:vAlign w:val="center"/>
          </w:tcPr>
          <w:p w14:paraId="4BCBDFE3">
            <w:pPr>
              <w:snapToGrid w:val="0"/>
              <w:spacing w:line="360" w:lineRule="auto"/>
              <w:jc w:val="center"/>
              <w:rPr>
                <w:rFonts w:hint="eastAsia" w:ascii="宋体" w:hAnsi="宋体" w:cs="宋体"/>
                <w:sz w:val="24"/>
              </w:rPr>
            </w:pPr>
          </w:p>
        </w:tc>
        <w:tc>
          <w:tcPr>
            <w:tcW w:w="2268" w:type="dxa"/>
            <w:vAlign w:val="center"/>
          </w:tcPr>
          <w:p w14:paraId="6758E679">
            <w:pPr>
              <w:snapToGrid w:val="0"/>
              <w:spacing w:line="360" w:lineRule="auto"/>
              <w:jc w:val="center"/>
              <w:rPr>
                <w:rFonts w:hint="eastAsia" w:ascii="宋体" w:hAnsi="宋体" w:cs="宋体"/>
                <w:sz w:val="24"/>
              </w:rPr>
            </w:pPr>
          </w:p>
        </w:tc>
        <w:tc>
          <w:tcPr>
            <w:tcW w:w="2126" w:type="dxa"/>
            <w:vAlign w:val="center"/>
          </w:tcPr>
          <w:p w14:paraId="588E9615">
            <w:pPr>
              <w:spacing w:line="360" w:lineRule="auto"/>
              <w:jc w:val="center"/>
              <w:rPr>
                <w:rFonts w:hint="eastAsia" w:ascii="宋体" w:hAnsi="宋体" w:cs="宋体"/>
                <w:sz w:val="24"/>
              </w:rPr>
            </w:pPr>
          </w:p>
        </w:tc>
        <w:tc>
          <w:tcPr>
            <w:tcW w:w="2127" w:type="dxa"/>
          </w:tcPr>
          <w:p w14:paraId="71209392">
            <w:pPr>
              <w:spacing w:line="360" w:lineRule="auto"/>
              <w:jc w:val="center"/>
              <w:rPr>
                <w:rFonts w:hint="eastAsia" w:ascii="宋体" w:hAnsi="宋体" w:cs="宋体"/>
                <w:sz w:val="24"/>
              </w:rPr>
            </w:pPr>
          </w:p>
        </w:tc>
        <w:tc>
          <w:tcPr>
            <w:tcW w:w="2126" w:type="dxa"/>
            <w:vAlign w:val="center"/>
          </w:tcPr>
          <w:p w14:paraId="09CA301E">
            <w:pPr>
              <w:spacing w:line="360" w:lineRule="auto"/>
              <w:jc w:val="center"/>
              <w:rPr>
                <w:rFonts w:hint="eastAsia" w:ascii="宋体" w:hAnsi="宋体" w:cs="宋体"/>
                <w:sz w:val="24"/>
              </w:rPr>
            </w:pPr>
          </w:p>
        </w:tc>
      </w:tr>
      <w:tr w14:paraId="6F439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4B0BAA1">
            <w:pPr>
              <w:spacing w:line="360" w:lineRule="auto"/>
              <w:jc w:val="center"/>
              <w:rPr>
                <w:rFonts w:hint="eastAsia" w:ascii="宋体" w:hAnsi="宋体" w:cs="宋体"/>
                <w:sz w:val="24"/>
              </w:rPr>
            </w:pPr>
          </w:p>
        </w:tc>
        <w:tc>
          <w:tcPr>
            <w:tcW w:w="992" w:type="dxa"/>
            <w:vAlign w:val="center"/>
          </w:tcPr>
          <w:p w14:paraId="4AF49D69">
            <w:pPr>
              <w:snapToGrid w:val="0"/>
              <w:spacing w:line="360" w:lineRule="auto"/>
              <w:jc w:val="center"/>
              <w:rPr>
                <w:rFonts w:hint="eastAsia" w:ascii="宋体" w:hAnsi="宋体" w:cs="宋体"/>
                <w:sz w:val="24"/>
              </w:rPr>
            </w:pPr>
          </w:p>
        </w:tc>
        <w:tc>
          <w:tcPr>
            <w:tcW w:w="2268" w:type="dxa"/>
            <w:vAlign w:val="center"/>
          </w:tcPr>
          <w:p w14:paraId="2547A6B4">
            <w:pPr>
              <w:snapToGrid w:val="0"/>
              <w:spacing w:line="360" w:lineRule="auto"/>
              <w:jc w:val="center"/>
              <w:rPr>
                <w:rFonts w:hint="eastAsia" w:ascii="宋体" w:hAnsi="宋体" w:cs="宋体"/>
                <w:sz w:val="24"/>
              </w:rPr>
            </w:pPr>
          </w:p>
        </w:tc>
        <w:tc>
          <w:tcPr>
            <w:tcW w:w="2410" w:type="dxa"/>
            <w:vAlign w:val="center"/>
          </w:tcPr>
          <w:p w14:paraId="48D30DE6">
            <w:pPr>
              <w:snapToGrid w:val="0"/>
              <w:spacing w:line="360" w:lineRule="auto"/>
              <w:jc w:val="center"/>
              <w:rPr>
                <w:rFonts w:hint="eastAsia" w:ascii="宋体" w:hAnsi="宋体" w:cs="宋体"/>
                <w:sz w:val="24"/>
              </w:rPr>
            </w:pPr>
          </w:p>
        </w:tc>
        <w:tc>
          <w:tcPr>
            <w:tcW w:w="2268" w:type="dxa"/>
            <w:vAlign w:val="center"/>
          </w:tcPr>
          <w:p w14:paraId="63C90778">
            <w:pPr>
              <w:snapToGrid w:val="0"/>
              <w:spacing w:line="360" w:lineRule="auto"/>
              <w:jc w:val="center"/>
              <w:rPr>
                <w:rFonts w:hint="eastAsia" w:ascii="宋体" w:hAnsi="宋体" w:cs="宋体"/>
                <w:sz w:val="24"/>
              </w:rPr>
            </w:pPr>
          </w:p>
        </w:tc>
        <w:tc>
          <w:tcPr>
            <w:tcW w:w="2126" w:type="dxa"/>
            <w:vAlign w:val="center"/>
          </w:tcPr>
          <w:p w14:paraId="32307B68">
            <w:pPr>
              <w:spacing w:line="360" w:lineRule="auto"/>
              <w:jc w:val="center"/>
              <w:rPr>
                <w:rFonts w:hint="eastAsia" w:ascii="宋体" w:hAnsi="宋体" w:cs="宋体"/>
                <w:sz w:val="24"/>
              </w:rPr>
            </w:pPr>
          </w:p>
        </w:tc>
        <w:tc>
          <w:tcPr>
            <w:tcW w:w="2127" w:type="dxa"/>
          </w:tcPr>
          <w:p w14:paraId="08FB2571">
            <w:pPr>
              <w:spacing w:line="360" w:lineRule="auto"/>
              <w:jc w:val="center"/>
              <w:rPr>
                <w:rFonts w:hint="eastAsia" w:ascii="宋体" w:hAnsi="宋体" w:cs="宋体"/>
                <w:sz w:val="24"/>
              </w:rPr>
            </w:pPr>
          </w:p>
        </w:tc>
        <w:tc>
          <w:tcPr>
            <w:tcW w:w="2126" w:type="dxa"/>
            <w:vAlign w:val="center"/>
          </w:tcPr>
          <w:p w14:paraId="25D81FAB">
            <w:pPr>
              <w:spacing w:line="360" w:lineRule="auto"/>
              <w:jc w:val="center"/>
              <w:rPr>
                <w:rFonts w:hint="eastAsia" w:ascii="宋体" w:hAnsi="宋体" w:cs="宋体"/>
                <w:sz w:val="24"/>
              </w:rPr>
            </w:pPr>
          </w:p>
        </w:tc>
      </w:tr>
      <w:tr w14:paraId="2F82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02E8F29">
            <w:pPr>
              <w:spacing w:line="360" w:lineRule="auto"/>
              <w:jc w:val="center"/>
              <w:rPr>
                <w:rFonts w:hint="eastAsia" w:ascii="宋体" w:hAnsi="宋体" w:cs="宋体"/>
                <w:sz w:val="24"/>
              </w:rPr>
            </w:pPr>
          </w:p>
        </w:tc>
        <w:tc>
          <w:tcPr>
            <w:tcW w:w="992" w:type="dxa"/>
            <w:vAlign w:val="center"/>
          </w:tcPr>
          <w:p w14:paraId="6536D628">
            <w:pPr>
              <w:snapToGrid w:val="0"/>
              <w:spacing w:line="360" w:lineRule="auto"/>
              <w:jc w:val="center"/>
              <w:rPr>
                <w:rFonts w:hint="eastAsia" w:ascii="宋体" w:hAnsi="宋体" w:cs="宋体"/>
                <w:sz w:val="24"/>
              </w:rPr>
            </w:pPr>
          </w:p>
        </w:tc>
        <w:tc>
          <w:tcPr>
            <w:tcW w:w="2268" w:type="dxa"/>
            <w:vAlign w:val="center"/>
          </w:tcPr>
          <w:p w14:paraId="03C2BA91">
            <w:pPr>
              <w:snapToGrid w:val="0"/>
              <w:spacing w:line="360" w:lineRule="auto"/>
              <w:jc w:val="center"/>
              <w:rPr>
                <w:rFonts w:hint="eastAsia" w:ascii="宋体" w:hAnsi="宋体" w:cs="宋体"/>
                <w:sz w:val="24"/>
              </w:rPr>
            </w:pPr>
          </w:p>
        </w:tc>
        <w:tc>
          <w:tcPr>
            <w:tcW w:w="2410" w:type="dxa"/>
            <w:vAlign w:val="center"/>
          </w:tcPr>
          <w:p w14:paraId="607BEDB8">
            <w:pPr>
              <w:snapToGrid w:val="0"/>
              <w:spacing w:line="360" w:lineRule="auto"/>
              <w:jc w:val="center"/>
              <w:rPr>
                <w:rFonts w:hint="eastAsia" w:ascii="宋体" w:hAnsi="宋体" w:cs="宋体"/>
                <w:sz w:val="24"/>
              </w:rPr>
            </w:pPr>
          </w:p>
        </w:tc>
        <w:tc>
          <w:tcPr>
            <w:tcW w:w="2268" w:type="dxa"/>
            <w:vAlign w:val="center"/>
          </w:tcPr>
          <w:p w14:paraId="0D5B89A8">
            <w:pPr>
              <w:snapToGrid w:val="0"/>
              <w:spacing w:line="360" w:lineRule="auto"/>
              <w:jc w:val="center"/>
              <w:rPr>
                <w:rFonts w:hint="eastAsia" w:ascii="宋体" w:hAnsi="宋体" w:cs="宋体"/>
                <w:sz w:val="24"/>
              </w:rPr>
            </w:pPr>
          </w:p>
        </w:tc>
        <w:tc>
          <w:tcPr>
            <w:tcW w:w="2126" w:type="dxa"/>
            <w:vAlign w:val="center"/>
          </w:tcPr>
          <w:p w14:paraId="0BBCB565">
            <w:pPr>
              <w:spacing w:line="360" w:lineRule="auto"/>
              <w:jc w:val="center"/>
              <w:rPr>
                <w:rFonts w:hint="eastAsia" w:ascii="宋体" w:hAnsi="宋体" w:cs="宋体"/>
                <w:sz w:val="24"/>
              </w:rPr>
            </w:pPr>
          </w:p>
        </w:tc>
        <w:tc>
          <w:tcPr>
            <w:tcW w:w="2127" w:type="dxa"/>
          </w:tcPr>
          <w:p w14:paraId="6187A27B">
            <w:pPr>
              <w:spacing w:line="360" w:lineRule="auto"/>
              <w:jc w:val="center"/>
              <w:rPr>
                <w:rFonts w:hint="eastAsia" w:ascii="宋体" w:hAnsi="宋体" w:cs="宋体"/>
                <w:sz w:val="24"/>
              </w:rPr>
            </w:pPr>
          </w:p>
        </w:tc>
        <w:tc>
          <w:tcPr>
            <w:tcW w:w="2126" w:type="dxa"/>
            <w:vAlign w:val="center"/>
          </w:tcPr>
          <w:p w14:paraId="2B712AC4">
            <w:pPr>
              <w:spacing w:line="360" w:lineRule="auto"/>
              <w:jc w:val="center"/>
              <w:rPr>
                <w:rFonts w:hint="eastAsia" w:ascii="宋体" w:hAnsi="宋体" w:cs="宋体"/>
                <w:sz w:val="24"/>
              </w:rPr>
            </w:pPr>
          </w:p>
        </w:tc>
      </w:tr>
      <w:tr w14:paraId="1971F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A61160F">
            <w:pPr>
              <w:spacing w:line="360" w:lineRule="auto"/>
              <w:jc w:val="center"/>
              <w:rPr>
                <w:rFonts w:hint="eastAsia" w:ascii="宋体" w:hAnsi="宋体" w:cs="宋体"/>
                <w:b/>
                <w:sz w:val="24"/>
              </w:rPr>
            </w:pPr>
            <w:r>
              <w:rPr>
                <w:rFonts w:hint="eastAsia" w:ascii="宋体" w:hAnsi="宋体" w:cs="宋体"/>
                <w:b/>
                <w:sz w:val="24"/>
              </w:rPr>
              <w:t>投标报价（小写）</w:t>
            </w:r>
          </w:p>
        </w:tc>
        <w:tc>
          <w:tcPr>
            <w:tcW w:w="8647" w:type="dxa"/>
            <w:gridSpan w:val="4"/>
          </w:tcPr>
          <w:p w14:paraId="39980E86">
            <w:pPr>
              <w:spacing w:line="360" w:lineRule="auto"/>
              <w:jc w:val="center"/>
              <w:rPr>
                <w:rFonts w:hint="eastAsia" w:ascii="宋体" w:hAnsi="宋体" w:cs="宋体"/>
                <w:sz w:val="24"/>
              </w:rPr>
            </w:pPr>
          </w:p>
        </w:tc>
      </w:tr>
      <w:tr w14:paraId="4D9BA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37812C5">
            <w:pPr>
              <w:spacing w:line="360" w:lineRule="auto"/>
              <w:jc w:val="center"/>
              <w:rPr>
                <w:rFonts w:hint="eastAsia" w:ascii="宋体" w:hAnsi="宋体" w:cs="宋体"/>
                <w:b/>
                <w:sz w:val="24"/>
              </w:rPr>
            </w:pPr>
            <w:r>
              <w:rPr>
                <w:rFonts w:hint="eastAsia" w:ascii="宋体" w:hAnsi="宋体" w:cs="宋体"/>
                <w:b/>
                <w:sz w:val="24"/>
              </w:rPr>
              <w:t>投标报价（大写）</w:t>
            </w:r>
          </w:p>
        </w:tc>
        <w:tc>
          <w:tcPr>
            <w:tcW w:w="8647" w:type="dxa"/>
            <w:gridSpan w:val="4"/>
          </w:tcPr>
          <w:p w14:paraId="7074D852">
            <w:pPr>
              <w:spacing w:line="360" w:lineRule="auto"/>
              <w:jc w:val="center"/>
              <w:rPr>
                <w:rFonts w:hint="eastAsia" w:ascii="宋体" w:hAnsi="宋体" w:cs="宋体"/>
                <w:sz w:val="24"/>
              </w:rPr>
            </w:pPr>
          </w:p>
        </w:tc>
      </w:tr>
    </w:tbl>
    <w:p w14:paraId="67D3489B">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2F955C25">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0FFCB842">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6D357405">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36B0DEED">
      <w:pPr>
        <w:snapToGrid w:val="0"/>
        <w:spacing w:line="360" w:lineRule="auto"/>
        <w:ind w:firstLine="480" w:firstLineChars="200"/>
        <w:jc w:val="left"/>
        <w:rPr>
          <w:rFonts w:hint="eastAsia"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A64EE5C">
      <w:pPr>
        <w:spacing w:line="360" w:lineRule="auto"/>
        <w:ind w:right="-874" w:rightChars="-416"/>
        <w:rPr>
          <w:rFonts w:hint="eastAsia" w:cs="仿宋_GB2312" w:asciiTheme="minorEastAsia" w:hAnsiTheme="minorEastAsia" w:eastAsiaTheme="minorEastAsia"/>
          <w:sz w:val="24"/>
        </w:rPr>
      </w:pPr>
    </w:p>
    <w:p w14:paraId="4D19051B">
      <w:pPr>
        <w:spacing w:line="360" w:lineRule="auto"/>
        <w:ind w:right="-874" w:rightChars="-416"/>
        <w:rPr>
          <w:rFonts w:hint="eastAsia" w:cs="仿宋_GB2312" w:asciiTheme="minorEastAsia" w:hAnsiTheme="minorEastAsia" w:eastAsiaTheme="minorEastAsia"/>
          <w:sz w:val="24"/>
        </w:rPr>
      </w:pPr>
    </w:p>
    <w:p w14:paraId="53E5B3CD">
      <w:pPr>
        <w:spacing w:line="360" w:lineRule="auto"/>
        <w:ind w:right="-874" w:rightChars="-416"/>
        <w:rPr>
          <w:rFonts w:hint="eastAsia" w:cs="仿宋_GB2312" w:asciiTheme="minorEastAsia" w:hAnsiTheme="minorEastAsia" w:eastAsiaTheme="minorEastAsia"/>
          <w:sz w:val="24"/>
        </w:rPr>
      </w:pPr>
    </w:p>
    <w:p w14:paraId="2E2F94E4">
      <w:pPr>
        <w:spacing w:line="360" w:lineRule="auto"/>
        <w:ind w:right="-874" w:rightChars="-416"/>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kern w:val="0"/>
          <w:sz w:val="24"/>
          <w:lang w:val="zh-CN"/>
        </w:rPr>
        <w:t>供应商名称（电子签名）：</w:t>
      </w:r>
    </w:p>
    <w:p w14:paraId="726FCB5D">
      <w:pPr>
        <w:autoSpaceDE w:val="0"/>
        <w:autoSpaceDN w:val="0"/>
        <w:spacing w:line="360" w:lineRule="auto"/>
        <w:ind w:left="5040" w:hanging="5040" w:hangingChars="2100"/>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   日</w:t>
      </w:r>
    </w:p>
    <w:p w14:paraId="6CE96704">
      <w:pPr>
        <w:widowControl/>
        <w:adjustRightInd/>
        <w:jc w:val="left"/>
        <w:rPr>
          <w:rFonts w:hint="eastAsia" w:cs="仿宋_GB2312" w:asciiTheme="minorEastAsia" w:hAnsiTheme="minorEastAsia" w:eastAsiaTheme="minorEastAsia"/>
          <w:kern w:val="0"/>
          <w:sz w:val="24"/>
          <w:lang w:val="zh-CN"/>
        </w:rPr>
        <w:sectPr>
          <w:headerReference r:id="rId13" w:type="first"/>
          <w:footerReference r:id="rId15" w:type="first"/>
          <w:headerReference r:id="rId12" w:type="default"/>
          <w:footerReference r:id="rId14" w:type="default"/>
          <w:pgSz w:w="16838" w:h="11906" w:orient="landscape"/>
          <w:pgMar w:top="1418" w:right="471" w:bottom="1418" w:left="777" w:header="851" w:footer="992" w:gutter="0"/>
          <w:cols w:space="720" w:num="1"/>
          <w:titlePg/>
          <w:docGrid w:linePitch="312" w:charSpace="0"/>
        </w:sectPr>
      </w:pPr>
    </w:p>
    <w:p w14:paraId="473B3E59">
      <w:pPr>
        <w:widowControl/>
        <w:adjustRightInd/>
        <w:jc w:val="center"/>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（二）中小企业声明函</w:t>
      </w:r>
      <w:bookmarkStart w:id="209" w:name="_Toc465665161"/>
      <w:r>
        <w:rPr>
          <w:rFonts w:hint="eastAsia" w:asciiTheme="minorEastAsia" w:hAnsiTheme="minorEastAsia" w:eastAsiaTheme="minorEastAsia"/>
          <w:b/>
          <w:sz w:val="32"/>
          <w:szCs w:val="32"/>
        </w:rPr>
        <w:t>（如果有）</w:t>
      </w:r>
    </w:p>
    <w:p w14:paraId="46D3C5FB">
      <w:pPr>
        <w:widowControl/>
        <w:spacing w:line="360" w:lineRule="auto"/>
        <w:ind w:firstLine="120" w:firstLineChars="50"/>
        <w:jc w:val="left"/>
        <w:rPr>
          <w:rFonts w:hint="eastAsia" w:cs="宋体" w:asciiTheme="minorEastAsia" w:hAnsiTheme="minorEastAsia" w:eastAsiaTheme="minorEastAsia"/>
          <w:b/>
          <w:sz w:val="24"/>
        </w:rPr>
      </w:pPr>
    </w:p>
    <w:p w14:paraId="455F0C5E">
      <w:pPr>
        <w:widowControl/>
        <w:spacing w:line="360" w:lineRule="auto"/>
        <w:ind w:firstLine="120" w:firstLineChars="50"/>
        <w:jc w:val="left"/>
        <w:rPr>
          <w:rFonts w:hint="eastAsia"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5</w:t>
      </w:r>
      <w:r>
        <w:rPr>
          <w:rFonts w:hint="eastAsia" w:cs="宋体" w:asciiTheme="minorEastAsia" w:hAnsiTheme="minorEastAsia" w:eastAsiaTheme="minorEastAsia"/>
          <w:b/>
          <w:sz w:val="24"/>
        </w:rPr>
        <w:t>）。]</w:t>
      </w:r>
    </w:p>
    <w:p w14:paraId="6A6A5859">
      <w:pPr>
        <w:widowControl/>
        <w:adjustRightInd/>
        <w:jc w:val="center"/>
        <w:rPr>
          <w:rFonts w:hint="eastAsia" w:cs="仿宋_GB2312" w:asciiTheme="minorEastAsia" w:hAnsiTheme="minorEastAsia" w:eastAsiaTheme="minorEastAsia"/>
          <w:sz w:val="24"/>
        </w:rPr>
      </w:pPr>
    </w:p>
    <w:p w14:paraId="0CCC453F">
      <w:pPr>
        <w:widowControl/>
        <w:adjustRightInd/>
        <w:jc w:val="left"/>
        <w:rPr>
          <w:rFonts w:hint="eastAsia"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p w14:paraId="13893F7B">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cs="仿宋_GB2312" w:asciiTheme="minorEastAsia" w:hAnsiTheme="minorEastAsia" w:eastAsiaTheme="minorEastAsia"/>
        </w:rPr>
      </w:pPr>
      <w:r>
        <w:rPr>
          <w:rFonts w:hint="eastAsia" w:cs="仿宋_GB2312" w:asciiTheme="minorEastAsia" w:hAnsiTheme="minorEastAsia" w:eastAsiaTheme="minorEastAsia"/>
        </w:rPr>
        <w:t>附件</w:t>
      </w:r>
      <w:bookmarkEnd w:id="209"/>
    </w:p>
    <w:p w14:paraId="13551100">
      <w:pPr>
        <w:spacing w:line="360" w:lineRule="auto"/>
        <w:jc w:val="left"/>
        <w:rPr>
          <w:rFonts w:hint="eastAsia"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14:paraId="4179F322">
      <w:pPr>
        <w:spacing w:line="360" w:lineRule="auto"/>
        <w:jc w:val="center"/>
        <w:rPr>
          <w:rFonts w:hint="eastAsia"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14:paraId="7E7139C9">
      <w:pPr>
        <w:snapToGrid w:val="0"/>
        <w:spacing w:before="240" w:beforeLines="100" w:line="360" w:lineRule="auto"/>
        <w:rPr>
          <w:rFonts w:hint="eastAsia"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14:paraId="58C2DD70">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r>
        <w:rPr>
          <w:rFonts w:hint="eastAsia" w:cs="仿宋_GB2312" w:asciiTheme="minorEastAsia" w:hAnsiTheme="minorEastAsia" w:eastAsiaTheme="minorEastAsia"/>
          <w:sz w:val="24"/>
          <w:u w:val="dotted"/>
        </w:rPr>
        <w:t xml:space="preserve">                                        </w:t>
      </w:r>
    </w:p>
    <w:p w14:paraId="46B5F09F">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地址：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4CDCE2EC">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50FA456F">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p>
    <w:p w14:paraId="2C469B07">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2BB61E02">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地址： </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04A9EAA1">
      <w:pPr>
        <w:snapToGrid w:val="0"/>
        <w:spacing w:line="360" w:lineRule="auto"/>
        <w:rPr>
          <w:rFonts w:hint="eastAsia"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14:paraId="059AC2F0">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r>
        <w:rPr>
          <w:rFonts w:hint="eastAsia" w:cs="仿宋_GB2312" w:asciiTheme="minorEastAsia" w:hAnsiTheme="minorEastAsia" w:eastAsiaTheme="minorEastAsia"/>
          <w:sz w:val="24"/>
          <w:u w:val="dotted"/>
        </w:rPr>
        <w:t xml:space="preserve">                                      </w:t>
      </w:r>
    </w:p>
    <w:p w14:paraId="1D351741">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18C9D695">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p>
    <w:p w14:paraId="1239CDED">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r>
        <w:rPr>
          <w:rFonts w:hint="eastAsia" w:cs="仿宋_GB2312" w:asciiTheme="minorEastAsia" w:hAnsiTheme="minorEastAsia" w:eastAsiaTheme="minorEastAsia"/>
          <w:sz w:val="24"/>
          <w:u w:val="dotted"/>
        </w:rPr>
        <w:t xml:space="preserve">                                           </w:t>
      </w:r>
    </w:p>
    <w:p w14:paraId="4E9DAEA0">
      <w:pPr>
        <w:snapToGrid w:val="0"/>
        <w:spacing w:line="360" w:lineRule="auto"/>
        <w:rPr>
          <w:rFonts w:hint="eastAsia"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14:paraId="12410C71">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r>
        <w:rPr>
          <w:rFonts w:hint="eastAsia" w:cs="仿宋_GB2312" w:asciiTheme="minorEastAsia" w:hAnsiTheme="minorEastAsia" w:eastAsiaTheme="minorEastAsia"/>
          <w:sz w:val="24"/>
          <w:u w:val="dotted"/>
        </w:rPr>
        <w:t xml:space="preserve">                                         </w:t>
      </w:r>
    </w:p>
    <w:p w14:paraId="6486F622">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289D6133">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u w:val="dotted"/>
        </w:rPr>
        <w:t xml:space="preserve">                                                       </w:t>
      </w:r>
    </w:p>
    <w:p w14:paraId="38A6BC1E">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6F8B9586">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58F43295">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14:paraId="2B45768A">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w:t>
      </w:r>
    </w:p>
    <w:p w14:paraId="22E16201">
      <w:pPr>
        <w:snapToGrid w:val="0"/>
        <w:spacing w:line="360" w:lineRule="auto"/>
        <w:rPr>
          <w:rFonts w:hint="eastAsia"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14:paraId="3B7979FC">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p>
    <w:p w14:paraId="3E49862C">
      <w:pPr>
        <w:spacing w:line="360" w:lineRule="auto"/>
        <w:rPr>
          <w:rFonts w:hint="eastAsia" w:cs="仿宋_GB2312" w:asciiTheme="minorEastAsia" w:hAnsiTheme="minorEastAsia" w:eastAsiaTheme="minorEastAsia"/>
          <w:sz w:val="24"/>
        </w:rPr>
      </w:pPr>
    </w:p>
    <w:p w14:paraId="25AD26B8">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7EB3276C">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39FC5E7C">
      <w:pPr>
        <w:spacing w:line="360" w:lineRule="auto"/>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14:paraId="21C18574">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14:paraId="182974C8">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14:paraId="0971D4A2">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14:paraId="6EF6F243">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14:paraId="12B8E303">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14:paraId="59E9A881">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73F24277">
      <w:pPr>
        <w:widowControl/>
        <w:spacing w:line="360" w:lineRule="auto"/>
        <w:ind w:firstLine="600" w:firstLineChars="200"/>
        <w:jc w:val="left"/>
        <w:rPr>
          <w:rFonts w:hint="eastAsia" w:cs="仿宋_GB2312" w:asciiTheme="minorEastAsia" w:hAnsiTheme="minorEastAsia" w:eastAsiaTheme="minorEastAsia"/>
          <w:sz w:val="30"/>
          <w:szCs w:val="30"/>
        </w:rPr>
      </w:pPr>
    </w:p>
    <w:p w14:paraId="2FECB4C2">
      <w:pPr>
        <w:spacing w:line="360" w:lineRule="auto"/>
        <w:jc w:val="left"/>
        <w:rPr>
          <w:rFonts w:hint="eastAsia"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14:paraId="26DF551D">
      <w:pPr>
        <w:spacing w:line="360" w:lineRule="auto"/>
        <w:jc w:val="center"/>
        <w:rPr>
          <w:rFonts w:hint="eastAsia" w:cs="仿宋_GB2312" w:asciiTheme="minorEastAsia" w:hAnsiTheme="minorEastAsia" w:eastAsiaTheme="minorEastAsia"/>
          <w:b/>
          <w:sz w:val="24"/>
        </w:rPr>
      </w:pPr>
    </w:p>
    <w:p w14:paraId="60D0FCD2">
      <w:pPr>
        <w:spacing w:line="360" w:lineRule="auto"/>
        <w:jc w:val="center"/>
        <w:rPr>
          <w:rFonts w:hint="eastAsia"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14:paraId="4C7FE279">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14:paraId="61202228">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r>
        <w:rPr>
          <w:rFonts w:hint="eastAsia" w:cs="仿宋_GB2312" w:asciiTheme="minorEastAsia" w:hAnsiTheme="minorEastAsia" w:eastAsiaTheme="minorEastAsia"/>
          <w:sz w:val="24"/>
          <w:u w:val="dotted"/>
        </w:rPr>
        <w:t xml:space="preserve">                                               </w:t>
      </w:r>
    </w:p>
    <w:p w14:paraId="28CB4F72">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1AB38602">
      <w:pPr>
        <w:tabs>
          <w:tab w:val="left" w:pos="6510"/>
        </w:tabs>
        <w:spacing w:line="360" w:lineRule="auto"/>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7428BA0A">
      <w:pPr>
        <w:tabs>
          <w:tab w:val="left" w:pos="6510"/>
        </w:tabs>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5975FE21">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1EA3126E">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dotted"/>
        </w:rPr>
        <w:t xml:space="preserve">                   </w:t>
      </w:r>
    </w:p>
    <w:p w14:paraId="7106C2A6">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2B665F74">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1168B671">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792BC398">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14:paraId="1EFBA76A">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37525777">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6CF22E6B">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21EBB5EF">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6AAF5D6D">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14:paraId="64A00300">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r>
        <w:rPr>
          <w:rFonts w:hint="eastAsia" w:cs="仿宋_GB2312" w:asciiTheme="minorEastAsia" w:hAnsiTheme="minorEastAsia" w:eastAsiaTheme="minorEastAsia"/>
          <w:sz w:val="24"/>
          <w:u w:val="dotted"/>
        </w:rPr>
        <w:t xml:space="preserve">                                        </w:t>
      </w:r>
    </w:p>
    <w:p w14:paraId="69A0001F">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3A319F65">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1CBCC261">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r>
        <w:rPr>
          <w:rFonts w:hint="eastAsia" w:cs="仿宋_GB2312" w:asciiTheme="minorEastAsia" w:hAnsiTheme="minorEastAsia" w:eastAsiaTheme="minorEastAsia"/>
          <w:sz w:val="24"/>
          <w:u w:val="dotted"/>
        </w:rPr>
        <w:t xml:space="preserve">                                         </w:t>
      </w:r>
    </w:p>
    <w:p w14:paraId="1079D12B">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2C5A0E80">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15EB20F7">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14:paraId="785C5CBF">
      <w:pPr>
        <w:spacing w:line="360" w:lineRule="auto"/>
        <w:ind w:firstLine="480" w:firstLineChars="200"/>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日,向</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提出质疑，质疑事项为：</w:t>
      </w:r>
      <w:r>
        <w:rPr>
          <w:rFonts w:hint="eastAsia" w:cs="仿宋_GB2312" w:asciiTheme="minorEastAsia" w:hAnsiTheme="minorEastAsia" w:eastAsiaTheme="minorEastAsia"/>
          <w:sz w:val="24"/>
          <w:u w:val="dotted"/>
        </w:rPr>
        <w:t xml:space="preserve">                                </w:t>
      </w:r>
    </w:p>
    <w:p w14:paraId="0A5F145C">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7C9CC265">
      <w:pPr>
        <w:spacing w:line="360" w:lineRule="auto"/>
        <w:ind w:firstLine="360" w:firstLineChars="15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日,就质疑事项作出了答复/没有在法定期限内作出答复。</w:t>
      </w:r>
    </w:p>
    <w:p w14:paraId="24DA86A4">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14:paraId="6E6C156C">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r>
        <w:rPr>
          <w:rFonts w:hint="eastAsia" w:cs="仿宋_GB2312" w:asciiTheme="minorEastAsia" w:hAnsiTheme="minorEastAsia" w:eastAsiaTheme="minorEastAsia"/>
          <w:sz w:val="24"/>
          <w:u w:val="dotted"/>
        </w:rPr>
        <w:t xml:space="preserve">                                       </w:t>
      </w:r>
    </w:p>
    <w:p w14:paraId="437EB3E4">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6EC7FBC8">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09130C37">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3AC84477">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2FF762B2">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14:paraId="40921BDC">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40438E8E">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14:paraId="7AC0A9EF">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4C44398C">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 xml:space="preserve">                                                                                                    </w:t>
      </w:r>
    </w:p>
    <w:p w14:paraId="70609649">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447253F9">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710C4F32">
      <w:pPr>
        <w:spacing w:line="360" w:lineRule="auto"/>
        <w:rPr>
          <w:rFonts w:hint="eastAsia" w:cs="仿宋_GB2312" w:asciiTheme="minorEastAsia" w:hAnsiTheme="minorEastAsia" w:eastAsiaTheme="minorEastAsia"/>
          <w:b/>
          <w:sz w:val="24"/>
        </w:rPr>
      </w:pPr>
    </w:p>
    <w:p w14:paraId="004725E8">
      <w:pPr>
        <w:spacing w:line="360" w:lineRule="auto"/>
        <w:rPr>
          <w:rFonts w:hint="eastAsia" w:cs="仿宋_GB2312" w:asciiTheme="minorEastAsia" w:hAnsiTheme="minorEastAsia" w:eastAsiaTheme="minorEastAsia"/>
          <w:b/>
          <w:sz w:val="24"/>
        </w:rPr>
      </w:pPr>
    </w:p>
    <w:p w14:paraId="4485E8C2">
      <w:pPr>
        <w:spacing w:line="360" w:lineRule="auto"/>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14:paraId="603F2C26">
      <w:pPr>
        <w:widowControl/>
        <w:spacing w:line="360" w:lineRule="auto"/>
        <w:ind w:firstLine="480" w:firstLineChars="200"/>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14:paraId="728D9594">
      <w:pPr>
        <w:widowControl/>
        <w:spacing w:line="360" w:lineRule="auto"/>
        <w:ind w:firstLine="480" w:firstLineChars="200"/>
        <w:jc w:val="left"/>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14:paraId="3CB03E8F">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14:paraId="505CCE16">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14:paraId="135B0F8A">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14:paraId="276FEA0A">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14:paraId="0B72515C">
      <w:pPr>
        <w:widowControl/>
        <w:spacing w:line="360" w:lineRule="auto"/>
        <w:ind w:firstLine="480" w:firstLineChars="200"/>
        <w:jc w:val="left"/>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3BA7F417">
      <w:pPr>
        <w:rPr>
          <w:rFonts w:hint="eastAsia" w:cs="仿宋_GB2312" w:asciiTheme="minorEastAsia" w:hAnsiTheme="minorEastAsia" w:eastAsiaTheme="minorEastAsia"/>
          <w:b/>
          <w:sz w:val="24"/>
        </w:rPr>
      </w:pPr>
    </w:p>
    <w:p w14:paraId="354BDCA4">
      <w:pPr>
        <w:widowControl/>
        <w:adjustRightInd/>
        <w:jc w:val="left"/>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3A5C4197">
      <w:pPr>
        <w:spacing w:line="360" w:lineRule="auto"/>
        <w:jc w:val="left"/>
        <w:rPr>
          <w:rFonts w:hint="eastAsia"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14:paraId="004D18AC">
      <w:pPr>
        <w:spacing w:line="360" w:lineRule="auto"/>
        <w:rPr>
          <w:rFonts w:hint="eastAsia" w:asciiTheme="minorEastAsia" w:hAnsiTheme="minorEastAsia" w:eastAsiaTheme="minorEastAsia"/>
          <w:b/>
          <w:spacing w:val="6"/>
          <w:sz w:val="32"/>
          <w:szCs w:val="32"/>
        </w:rPr>
      </w:pPr>
    </w:p>
    <w:p w14:paraId="28B837A8">
      <w:pPr>
        <w:spacing w:line="360" w:lineRule="auto"/>
        <w:jc w:val="center"/>
        <w:rPr>
          <w:rFonts w:hint="eastAsia"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14:paraId="3E3BF236">
      <w:pPr>
        <w:spacing w:line="360" w:lineRule="auto"/>
        <w:rPr>
          <w:rFonts w:hint="eastAsia" w:asciiTheme="minorEastAsia" w:hAnsiTheme="minorEastAsia" w:eastAsiaTheme="minorEastAsia"/>
          <w:b/>
          <w:spacing w:val="6"/>
          <w:sz w:val="30"/>
          <w:szCs w:val="30"/>
        </w:rPr>
      </w:pPr>
    </w:p>
    <w:p w14:paraId="1CC7E31A">
      <w:pPr>
        <w:spacing w:line="360" w:lineRule="auto"/>
        <w:ind w:firstLine="480"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（采购人）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（项目名称）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14:paraId="3B601BFC">
      <w:pPr>
        <w:spacing w:line="360" w:lineRule="auto"/>
        <w:ind w:firstLine="480"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14:paraId="711E6D95">
      <w:pPr>
        <w:spacing w:line="360" w:lineRule="auto"/>
        <w:ind w:firstLine="480" w:firstLineChars="200"/>
        <w:rPr>
          <w:rFonts w:hint="eastAsia" w:cs="仿宋_GB2312" w:asciiTheme="minorEastAsia" w:hAnsiTheme="minorEastAsia" w:eastAsiaTheme="minorEastAsia"/>
          <w:sz w:val="24"/>
        </w:rPr>
      </w:pPr>
    </w:p>
    <w:p w14:paraId="375EE191">
      <w:pPr>
        <w:spacing w:line="360" w:lineRule="auto"/>
        <w:ind w:firstLine="480" w:firstLineChars="200"/>
        <w:rPr>
          <w:rFonts w:hint="eastAsia" w:cs="仿宋_GB2312" w:asciiTheme="minorEastAsia" w:hAnsiTheme="minorEastAsia" w:eastAsiaTheme="minorEastAsia"/>
          <w:sz w:val="24"/>
        </w:rPr>
      </w:pPr>
    </w:p>
    <w:p w14:paraId="4E005C01">
      <w:pPr>
        <w:tabs>
          <w:tab w:val="left" w:pos="4860"/>
        </w:tabs>
        <w:spacing w:line="360" w:lineRule="auto"/>
        <w:ind w:right="1560" w:firstLine="480" w:firstLineChars="200"/>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单位名称（</w:t>
      </w:r>
      <w:r>
        <w:rPr>
          <w:rFonts w:hint="eastAsia" w:cs="仿宋_GB2312" w:asciiTheme="minorEastAsia" w:hAnsiTheme="minorEastAsia" w:eastAsiaTheme="minorEastAsia"/>
          <w:kern w:val="0"/>
          <w:sz w:val="24"/>
        </w:rPr>
        <w:t>电子签名</w:t>
      </w:r>
      <w:r>
        <w:rPr>
          <w:rFonts w:hint="eastAsia" w:cs="仿宋_GB2312" w:asciiTheme="minorEastAsia" w:hAnsiTheme="minorEastAsia" w:eastAsiaTheme="minorEastAsia"/>
          <w:sz w:val="24"/>
        </w:rPr>
        <w:t>）：</w:t>
      </w:r>
    </w:p>
    <w:p w14:paraId="7ED67484">
      <w:pPr>
        <w:tabs>
          <w:tab w:val="left" w:pos="4860"/>
        </w:tabs>
        <w:spacing w:line="360" w:lineRule="auto"/>
        <w:ind w:right="1560" w:firstLine="480" w:firstLineChars="200"/>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14:paraId="0440EA36">
      <w:pPr>
        <w:spacing w:line="360" w:lineRule="auto"/>
        <w:ind w:firstLine="480" w:firstLineChars="200"/>
        <w:rPr>
          <w:rFonts w:hint="eastAsia" w:cs="仿宋_GB2312" w:asciiTheme="minorEastAsia" w:hAnsiTheme="minorEastAsia" w:eastAsiaTheme="minorEastAsia"/>
          <w:sz w:val="24"/>
        </w:rPr>
      </w:pPr>
    </w:p>
    <w:p w14:paraId="4965CFA4">
      <w:pPr>
        <w:widowControl/>
        <w:adjustRightInd/>
        <w:jc w:val="left"/>
        <w:rPr>
          <w:rFonts w:hint="eastAsia"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61DB9EFE">
      <w:pPr>
        <w:autoSpaceDE w:val="0"/>
        <w:autoSpaceDN w:val="0"/>
        <w:jc w:val="left"/>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14:paraId="416F5D00">
      <w:pPr>
        <w:spacing w:line="360" w:lineRule="auto"/>
        <w:jc w:val="left"/>
        <w:rPr>
          <w:rFonts w:hint="eastAsia" w:cs="仿宋_GB2312" w:asciiTheme="minorEastAsia" w:hAnsiTheme="minorEastAsia" w:eastAsiaTheme="minorEastAsia"/>
          <w:b/>
          <w:sz w:val="24"/>
        </w:rPr>
      </w:pPr>
    </w:p>
    <w:p w14:paraId="684FA3F6">
      <w:pPr>
        <w:autoSpaceDE w:val="0"/>
        <w:autoSpaceDN w:val="0"/>
        <w:jc w:val="center"/>
        <w:rPr>
          <w:rFonts w:hint="eastAsia"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14:paraId="525201D6">
      <w:pPr>
        <w:autoSpaceDE w:val="0"/>
        <w:autoSpaceDN w:val="0"/>
        <w:jc w:val="center"/>
        <w:rPr>
          <w:rFonts w:hint="eastAsia" w:asciiTheme="minorEastAsia" w:hAnsiTheme="minorEastAsia" w:eastAsiaTheme="minorEastAsia"/>
          <w:b/>
          <w:bCs/>
          <w:sz w:val="32"/>
          <w:szCs w:val="32"/>
        </w:rPr>
      </w:pPr>
    </w:p>
    <w:p w14:paraId="2F1D570B">
      <w:pPr>
        <w:spacing w:line="360" w:lineRule="auto"/>
        <w:rPr>
          <w:rFonts w:hint="eastAsia"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13A114D8">
      <w:pPr>
        <w:spacing w:line="360" w:lineRule="auto"/>
        <w:ind w:firstLine="480" w:firstLineChars="200"/>
        <w:rPr>
          <w:rFonts w:hint="eastAsia"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贵方组织的（项目名称）【项目编号：（采购编号）】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25A95FC3">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特此说明。</w:t>
      </w:r>
    </w:p>
    <w:p w14:paraId="6DCB85A4">
      <w:pPr>
        <w:spacing w:line="360" w:lineRule="auto"/>
        <w:ind w:firstLine="494"/>
        <w:rPr>
          <w:rFonts w:hint="eastAsia" w:cs="宋体" w:asciiTheme="minorEastAsia" w:hAnsiTheme="minorEastAsia" w:eastAsiaTheme="minorEastAsia"/>
          <w:sz w:val="24"/>
        </w:rPr>
      </w:pPr>
    </w:p>
    <w:p w14:paraId="33D2E18F">
      <w:pPr>
        <w:spacing w:line="360" w:lineRule="auto"/>
        <w:ind w:firstLine="494"/>
        <w:rPr>
          <w:rFonts w:hint="eastAsia" w:cs="宋体" w:asciiTheme="minorEastAsia" w:hAnsiTheme="minorEastAsia" w:eastAsiaTheme="minorEastAsia"/>
          <w:sz w:val="24"/>
        </w:rPr>
      </w:pPr>
    </w:p>
    <w:p w14:paraId="3C2403E4">
      <w:pPr>
        <w:spacing w:line="360" w:lineRule="auto"/>
        <w:ind w:firstLine="494"/>
        <w:rPr>
          <w:rFonts w:hint="eastAsia" w:cs="宋体" w:asciiTheme="minorEastAsia" w:hAnsiTheme="minorEastAsia" w:eastAsiaTheme="minorEastAsia"/>
          <w:sz w:val="24"/>
        </w:rPr>
      </w:pPr>
    </w:p>
    <w:p w14:paraId="4CB60C9B">
      <w:pPr>
        <w:spacing w:line="360" w:lineRule="auto"/>
        <w:ind w:firstLine="494"/>
        <w:rPr>
          <w:rFonts w:hint="eastAsia" w:cs="宋体" w:asciiTheme="minorEastAsia" w:hAnsiTheme="minorEastAsia" w:eastAsiaTheme="minorEastAsia"/>
          <w:sz w:val="24"/>
        </w:rPr>
      </w:pPr>
    </w:p>
    <w:p w14:paraId="7F0E7AC9">
      <w:pPr>
        <w:spacing w:line="360" w:lineRule="auto"/>
        <w:ind w:right="482" w:firstLine="4080" w:firstLineChars="1700"/>
        <w:rPr>
          <w:rFonts w:hint="eastAsia"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6989611C">
      <w:pPr>
        <w:spacing w:line="360" w:lineRule="auto"/>
        <w:ind w:right="482" w:firstLine="4080" w:firstLineChars="1700"/>
        <w:rPr>
          <w:rFonts w:hint="eastAsia"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565F652F">
      <w:pPr>
        <w:rPr>
          <w:rFonts w:hint="eastAsia" w:cs="宋体" w:asciiTheme="minorEastAsia" w:hAnsiTheme="minorEastAsia" w:eastAsiaTheme="minorEastAsia"/>
          <w:sz w:val="24"/>
        </w:rPr>
      </w:pPr>
      <w:r>
        <w:rPr>
          <w:rFonts w:hint="eastAsia" w:cs="宋体" w:asciiTheme="minorEastAsia" w:hAnsiTheme="minorEastAsia" w:eastAsiaTheme="minorEastAsia"/>
          <w:b/>
          <w:bCs/>
          <w:sz w:val="24"/>
        </w:rPr>
        <w:t>附：</w:t>
      </w:r>
    </w:p>
    <w:p w14:paraId="24B99923">
      <w:pPr>
        <w:spacing w:line="360" w:lineRule="auto"/>
        <w:rPr>
          <w:rFonts w:hint="eastAsia"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81792"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468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7F349E1D">
      <w:pPr>
        <w:widowControl/>
        <w:spacing w:line="360" w:lineRule="auto"/>
        <w:ind w:firstLine="480" w:firstLineChars="200"/>
        <w:jc w:val="left"/>
        <w:rPr>
          <w:rFonts w:hint="eastAsia" w:cs="宋体" w:asciiTheme="minorEastAsia" w:hAnsiTheme="minorEastAsia" w:eastAsiaTheme="minorEastAsia"/>
          <w:kern w:val="0"/>
          <w:sz w:val="24"/>
        </w:rPr>
      </w:pPr>
    </w:p>
    <w:p w14:paraId="20A2CCE7">
      <w:pPr>
        <w:snapToGrid w:val="0"/>
        <w:spacing w:line="360" w:lineRule="auto"/>
        <w:jc w:val="center"/>
        <w:rPr>
          <w:rFonts w:hint="eastAsia" w:cs="仿宋_GB2312" w:asciiTheme="minorEastAsia" w:hAnsiTheme="minorEastAsia" w:eastAsiaTheme="minorEastAsia"/>
          <w:b/>
          <w:sz w:val="24"/>
        </w:rPr>
      </w:pPr>
    </w:p>
    <w:p w14:paraId="209B71E4">
      <w:pPr>
        <w:widowControl/>
        <w:adjustRightInd/>
        <w:jc w:val="left"/>
        <w:rPr>
          <w:rFonts w:hint="eastAsia" w:cs="仿宋_GB2312" w:asciiTheme="minorEastAsia" w:hAnsiTheme="minorEastAsia" w:eastAsiaTheme="minorEastAsia"/>
          <w:b/>
          <w:sz w:val="24"/>
        </w:rPr>
      </w:pPr>
      <w:r>
        <w:rPr>
          <w:rFonts w:cs="仿宋_GB2312" w:asciiTheme="minorEastAsia" w:hAnsiTheme="minorEastAsia" w:eastAsiaTheme="minorEastAsia"/>
          <w:b/>
          <w:sz w:val="24"/>
        </w:rPr>
        <w:br w:type="page"/>
      </w:r>
    </w:p>
    <w:p w14:paraId="066D059C">
      <w:pPr>
        <w:autoSpaceDE w:val="0"/>
        <w:autoSpaceDN w:val="0"/>
        <w:jc w:val="left"/>
        <w:rPr>
          <w:rFonts w:hint="eastAsia"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14:paraId="1F7CD39E">
      <w:pPr>
        <w:spacing w:line="360" w:lineRule="auto"/>
        <w:jc w:val="center"/>
        <w:rPr>
          <w:rFonts w:hint="eastAsia" w:cs="宋体" w:asciiTheme="minorEastAsia" w:hAnsiTheme="minorEastAsia" w:eastAsiaTheme="minorEastAsia"/>
          <w:b/>
          <w:sz w:val="32"/>
          <w:szCs w:val="32"/>
        </w:rPr>
      </w:pPr>
    </w:p>
    <w:p w14:paraId="12CF12BE">
      <w:pPr>
        <w:adjustRightInd/>
        <w:spacing w:line="360" w:lineRule="auto"/>
        <w:jc w:val="center"/>
        <w:outlineLvl w:val="0"/>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中小企业声明函（服务）</w:t>
      </w:r>
    </w:p>
    <w:p w14:paraId="2D0EBB4C">
      <w:pPr>
        <w:spacing w:line="360" w:lineRule="auto"/>
        <w:jc w:val="center"/>
        <w:rPr>
          <w:rFonts w:hint="eastAsia" w:cs="宋体" w:asciiTheme="minorEastAsia" w:hAnsiTheme="minorEastAsia" w:eastAsiaTheme="minorEastAsia"/>
          <w:b/>
          <w:sz w:val="32"/>
          <w:szCs w:val="32"/>
        </w:rPr>
      </w:pPr>
    </w:p>
    <w:p w14:paraId="293415E6">
      <w:pPr>
        <w:spacing w:line="360" w:lineRule="auto"/>
        <w:ind w:firstLine="360" w:firstLineChars="15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rPr>
        <w:t xml:space="preserve">（采购人）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（项目</w:t>
      </w:r>
      <w:r>
        <w:rPr>
          <w:rFonts w:hint="eastAsia" w:cs="宋体" w:asciiTheme="minorEastAsia" w:hAnsiTheme="minorEastAsia" w:eastAsiaTheme="minorEastAsia"/>
          <w:sz w:val="24"/>
          <w:u w:val="single"/>
        </w:rPr>
        <w:t xml:space="preserve">名称） </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4E38D060">
      <w:pPr>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b/>
          <w:bCs/>
          <w:kern w:val="0"/>
          <w:sz w:val="24"/>
          <w:u w:val="single"/>
        </w:rPr>
        <w:t xml:space="preserve"> 标的名称</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b/>
          <w:bCs/>
          <w:kern w:val="0"/>
          <w:sz w:val="24"/>
          <w:u w:val="single"/>
        </w:rPr>
        <w:t xml:space="preserve"> </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749ED913">
      <w:pPr>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0CFAA4D1">
      <w:pPr>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w:t>
      </w:r>
    </w:p>
    <w:p w14:paraId="0691A398">
      <w:pPr>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14:paraId="1C3DC481">
      <w:pPr>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14:paraId="08A84AE1">
      <w:pPr>
        <w:spacing w:line="360" w:lineRule="auto"/>
        <w:ind w:right="1760"/>
        <w:jc w:val="right"/>
        <w:rPr>
          <w:rFonts w:hint="eastAsia"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14:paraId="3B4D4E30">
      <w:pPr>
        <w:spacing w:line="360" w:lineRule="auto"/>
        <w:ind w:right="1120" w:firstLine="4680" w:firstLineChars="1950"/>
        <w:rPr>
          <w:rFonts w:hint="eastAsia" w:cs="宋体" w:asciiTheme="minorEastAsia" w:hAnsiTheme="minorEastAsia" w:eastAsiaTheme="minorEastAsia"/>
          <w:sz w:val="24"/>
        </w:rPr>
      </w:pPr>
      <w:r>
        <w:rPr>
          <w:rFonts w:hint="eastAsia" w:cs="宋体" w:asciiTheme="minorEastAsia" w:hAnsiTheme="minorEastAsia" w:eastAsiaTheme="minorEastAsia"/>
          <w:sz w:val="24"/>
        </w:rPr>
        <w:t>日 期：</w:t>
      </w:r>
    </w:p>
    <w:p w14:paraId="1FBD66F9">
      <w:pPr>
        <w:spacing w:line="360" w:lineRule="auto"/>
        <w:ind w:firstLine="310" w:firstLineChars="147"/>
        <w:jc w:val="left"/>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14:paraId="402428A3">
      <w:pPr>
        <w:spacing w:line="360" w:lineRule="auto"/>
        <w:ind w:right="420"/>
        <w:rPr>
          <w:rFonts w:hint="eastAsia" w:cs="宋体" w:asciiTheme="minorEastAsia" w:hAnsiTheme="minorEastAsia" w:eastAsiaTheme="minorEastAsia"/>
          <w:sz w:val="24"/>
        </w:rPr>
      </w:pPr>
    </w:p>
    <w:p w14:paraId="4637C84F">
      <w:pPr>
        <w:spacing w:line="360" w:lineRule="auto"/>
        <w:ind w:right="42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14:paraId="650C6965">
      <w:pPr>
        <w:spacing w:line="360" w:lineRule="auto"/>
        <w:ind w:right="42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8343AB5">
      <w:pPr>
        <w:spacing w:line="360" w:lineRule="auto"/>
        <w:ind w:right="420" w:firstLine="720" w:firstLineChars="300"/>
        <w:rPr>
          <w:rFonts w:hint="eastAsia"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6BD049F">
      <w:pPr>
        <w:spacing w:line="360" w:lineRule="auto"/>
        <w:rPr>
          <w:rFonts w:hint="eastAsia" w:cs="仿宋_GB2312" w:asciiTheme="minorEastAsia" w:hAnsiTheme="minorEastAsia" w:eastAsiaTheme="minorEastAsia"/>
          <w:b/>
          <w:sz w:val="24"/>
        </w:rPr>
      </w:pPr>
    </w:p>
    <w:p w14:paraId="4C6743EB">
      <w:pPr>
        <w:pStyle w:val="24"/>
        <w:rPr>
          <w:rFonts w:hint="eastAsia" w:asciiTheme="minorEastAsia" w:hAnsiTheme="minorEastAsia" w:eastAsiaTheme="minorEastAsia" w:cstheme="minorEastAsia"/>
          <w:b/>
          <w:sz w:val="32"/>
          <w:szCs w:val="32"/>
        </w:rPr>
      </w:pPr>
    </w:p>
    <w:p w14:paraId="30A56776">
      <w:pPr>
        <w:pStyle w:val="24"/>
        <w:rPr>
          <w:rFonts w:hint="eastAsia" w:asciiTheme="minorEastAsia" w:hAnsiTheme="minorEastAsia" w:eastAsiaTheme="minorEastAsia" w:cstheme="minorEastAsia"/>
          <w:b/>
          <w:sz w:val="32"/>
          <w:szCs w:val="32"/>
        </w:rPr>
      </w:pPr>
    </w:p>
    <w:p w14:paraId="547EF295">
      <w:pPr>
        <w:pStyle w:val="24"/>
        <w:rPr>
          <w:rFonts w:hint="eastAsia" w:asciiTheme="minorEastAsia" w:hAnsiTheme="minorEastAsia" w:eastAsiaTheme="minorEastAsia" w:cstheme="minorEastAsia"/>
          <w:b/>
          <w:sz w:val="32"/>
          <w:szCs w:val="32"/>
        </w:rPr>
      </w:pPr>
    </w:p>
    <w:p w14:paraId="252D1A5E">
      <w:pPr>
        <w:pStyle w:val="24"/>
        <w:rPr>
          <w:rFonts w:hint="eastAsia" w:asciiTheme="minorEastAsia" w:hAnsiTheme="minorEastAsia" w:eastAsiaTheme="minorEastAsia" w:cstheme="minorEastAsia"/>
          <w:b/>
          <w:sz w:val="32"/>
          <w:szCs w:val="32"/>
        </w:rPr>
      </w:pPr>
    </w:p>
    <w:p w14:paraId="4E5952A0">
      <w:pPr>
        <w:pStyle w:val="24"/>
        <w:rPr>
          <w:rFonts w:hint="eastAsia" w:asciiTheme="minorEastAsia" w:hAnsiTheme="minorEastAsia" w:eastAsiaTheme="minorEastAsia" w:cstheme="minorEastAsia"/>
          <w:b/>
          <w:sz w:val="32"/>
          <w:szCs w:val="32"/>
        </w:rPr>
      </w:pPr>
    </w:p>
    <w:p w14:paraId="53C3B318">
      <w:pPr>
        <w:pStyle w:val="24"/>
        <w:rPr>
          <w:rFonts w:hint="eastAsia" w:asciiTheme="minorEastAsia" w:hAnsiTheme="minorEastAsia" w:eastAsiaTheme="minorEastAsia" w:cstheme="minorEastAsia"/>
          <w:b/>
          <w:sz w:val="32"/>
          <w:szCs w:val="32"/>
        </w:rPr>
      </w:pPr>
    </w:p>
    <w:p w14:paraId="15BA79EF">
      <w:pPr>
        <w:pStyle w:val="24"/>
        <w:rPr>
          <w:rFonts w:hint="eastAsia" w:asciiTheme="minorEastAsia" w:hAnsiTheme="minorEastAsia" w:eastAsiaTheme="minorEastAsia" w:cstheme="minorEastAsia"/>
          <w:b/>
          <w:sz w:val="32"/>
          <w:szCs w:val="32"/>
        </w:rPr>
      </w:pPr>
    </w:p>
    <w:p w14:paraId="2DE493FA">
      <w:pPr>
        <w:pStyle w:val="24"/>
        <w:rPr>
          <w:rFonts w:hint="eastAsia" w:asciiTheme="minorEastAsia" w:hAnsiTheme="minorEastAsia" w:eastAsiaTheme="minorEastAsia" w:cstheme="minorEastAsia"/>
          <w:b/>
          <w:sz w:val="32"/>
          <w:szCs w:val="32"/>
        </w:rPr>
      </w:pPr>
    </w:p>
    <w:p w14:paraId="350DA29B">
      <w:pPr>
        <w:pStyle w:val="24"/>
        <w:rPr>
          <w:rFonts w:hint="eastAsia" w:asciiTheme="minorEastAsia" w:hAnsiTheme="minorEastAsia" w:eastAsiaTheme="minorEastAsia" w:cstheme="minorEastAsia"/>
          <w:b/>
          <w:sz w:val="32"/>
          <w:szCs w:val="32"/>
        </w:rPr>
      </w:pPr>
    </w:p>
    <w:p w14:paraId="6723E468">
      <w:pPr>
        <w:pStyle w:val="24"/>
        <w:rPr>
          <w:rFonts w:hint="eastAsia" w:asciiTheme="minorEastAsia" w:hAnsiTheme="minorEastAsia" w:eastAsiaTheme="minorEastAsia" w:cstheme="minorEastAsia"/>
          <w:b/>
          <w:sz w:val="32"/>
          <w:szCs w:val="32"/>
        </w:rPr>
      </w:pPr>
    </w:p>
    <w:p w14:paraId="66FE4A49">
      <w:pPr>
        <w:pStyle w:val="24"/>
        <w:rPr>
          <w:rFonts w:hint="eastAsia" w:asciiTheme="minorEastAsia" w:hAnsiTheme="minorEastAsia" w:eastAsiaTheme="minorEastAsia" w:cstheme="minorEastAsia"/>
          <w:b/>
          <w:sz w:val="32"/>
          <w:szCs w:val="32"/>
        </w:rPr>
      </w:pPr>
    </w:p>
    <w:p w14:paraId="4474D0EC">
      <w:pPr>
        <w:pStyle w:val="24"/>
        <w:rPr>
          <w:rFonts w:hint="eastAsia" w:asciiTheme="minorEastAsia" w:hAnsiTheme="minorEastAsia" w:eastAsiaTheme="minorEastAsia" w:cstheme="minorEastAsia"/>
          <w:b/>
          <w:sz w:val="32"/>
          <w:szCs w:val="32"/>
        </w:rPr>
      </w:pPr>
    </w:p>
    <w:p w14:paraId="507FD7FB">
      <w:pPr>
        <w:pStyle w:val="24"/>
        <w:rPr>
          <w:rFonts w:hint="eastAsia" w:asciiTheme="minorEastAsia" w:hAnsiTheme="minorEastAsia" w:eastAsiaTheme="minorEastAsia" w:cstheme="minorEastAsia"/>
          <w:b/>
          <w:sz w:val="32"/>
          <w:szCs w:val="32"/>
        </w:rPr>
      </w:pPr>
    </w:p>
    <w:p w14:paraId="538DA7C0">
      <w:pPr>
        <w:pStyle w:val="24"/>
        <w:rPr>
          <w:rFonts w:hint="eastAsia" w:asciiTheme="minorEastAsia" w:hAnsiTheme="minorEastAsia" w:eastAsiaTheme="minorEastAsia" w:cstheme="minorEastAsia"/>
          <w:b/>
          <w:sz w:val="32"/>
          <w:szCs w:val="32"/>
        </w:rPr>
      </w:pPr>
    </w:p>
    <w:p w14:paraId="7C695C58">
      <w:pPr>
        <w:pStyle w:val="24"/>
        <w:rPr>
          <w:rFonts w:hint="eastAsia" w:asciiTheme="minorEastAsia" w:hAnsiTheme="minorEastAsia" w:eastAsiaTheme="minorEastAsia" w:cstheme="minorEastAsia"/>
          <w:b/>
          <w:sz w:val="32"/>
          <w:szCs w:val="32"/>
        </w:rPr>
      </w:pPr>
    </w:p>
    <w:p w14:paraId="710895E0">
      <w:pPr>
        <w:pStyle w:val="24"/>
        <w:rPr>
          <w:rFonts w:hint="eastAsia" w:asciiTheme="minorEastAsia" w:hAnsiTheme="minorEastAsia" w:eastAsiaTheme="minorEastAsia" w:cstheme="minorEastAsia"/>
          <w:b/>
          <w:sz w:val="32"/>
          <w:szCs w:val="32"/>
        </w:rPr>
      </w:pPr>
    </w:p>
    <w:p w14:paraId="716AA098">
      <w:pPr>
        <w:pStyle w:val="24"/>
        <w:rPr>
          <w:rFonts w:hint="eastAsia" w:asciiTheme="minorEastAsia" w:hAnsiTheme="minorEastAsia" w:eastAsiaTheme="minorEastAsia" w:cstheme="minorEastAsia"/>
          <w:b/>
          <w:sz w:val="32"/>
          <w:szCs w:val="32"/>
        </w:rPr>
      </w:pPr>
    </w:p>
    <w:p w14:paraId="229FC88D">
      <w:pP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br w:type="page"/>
      </w:r>
    </w:p>
    <w:p w14:paraId="66DDA143">
      <w:pPr>
        <w:pStyle w:val="24"/>
        <w:rPr>
          <w:rFonts w:hint="eastAsia"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sz w:val="32"/>
          <w:szCs w:val="32"/>
        </w:rPr>
        <w:t>附件</w:t>
      </w:r>
      <w:r>
        <w:rPr>
          <w:rFonts w:hint="eastAsia" w:asciiTheme="minorEastAsia" w:hAnsiTheme="minorEastAsia" w:eastAsiaTheme="minorEastAsia" w:cstheme="minorEastAsia"/>
          <w:b/>
          <w:sz w:val="32"/>
          <w:szCs w:val="32"/>
          <w:lang w:val="en-US"/>
        </w:rPr>
        <w:t>6:</w:t>
      </w:r>
      <w:r>
        <w:rPr>
          <w:rFonts w:hint="eastAsia" w:asciiTheme="minorEastAsia" w:hAnsiTheme="minorEastAsia" w:eastAsiaTheme="minorEastAsia" w:cstheme="minorEastAsia"/>
          <w:b/>
          <w:bCs/>
          <w:sz w:val="32"/>
          <w:szCs w:val="32"/>
          <w:lang w:val="en-US"/>
        </w:rPr>
        <w:t>（开标记录开启后，请将此附件填写完整发送至邮箱：1211282946@qq.com）</w:t>
      </w:r>
    </w:p>
    <w:p w14:paraId="5F807196">
      <w:pPr>
        <w:pStyle w:val="24"/>
        <w:spacing w:line="400" w:lineRule="exact"/>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政府采购活动现场确认声明书</w:t>
      </w:r>
    </w:p>
    <w:p w14:paraId="5D92770F">
      <w:pPr>
        <w:pStyle w:val="24"/>
        <w:spacing w:line="400" w:lineRule="exac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杭州建设工程造价咨询有限公司： </w:t>
      </w:r>
    </w:p>
    <w:p w14:paraId="56EE660C">
      <w:pPr>
        <w:pStyle w:val="24"/>
        <w:spacing w:line="400" w:lineRule="exact"/>
        <w:ind w:firstLine="48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本人 ____________（授权代表姓名），经由______________________________（单位） ____________ （法定代表人姓名）合法授权参加项目名称：</w:t>
      </w:r>
      <w:r>
        <w:rPr>
          <w:rFonts w:hint="eastAsia" w:asciiTheme="minorEastAsia" w:hAnsiTheme="minorEastAsia" w:eastAsiaTheme="minorEastAsia" w:cstheme="minorEastAsia"/>
          <w:szCs w:val="24"/>
          <w:u w:val="single"/>
          <w:lang w:val="en-US"/>
        </w:rPr>
        <w:t xml:space="preserve">       </w:t>
      </w:r>
      <w:r>
        <w:rPr>
          <w:rFonts w:hint="eastAsia" w:asciiTheme="minorEastAsia" w:hAnsiTheme="minorEastAsia" w:eastAsiaTheme="minorEastAsia" w:cstheme="minorEastAsia"/>
          <w:szCs w:val="24"/>
        </w:rPr>
        <w:t>（编号：</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u w:val="single"/>
          <w:lang w:val="en-US"/>
        </w:rPr>
        <w:t xml:space="preserve">           </w:t>
      </w:r>
      <w:r>
        <w:rPr>
          <w:rFonts w:hint="eastAsia" w:asciiTheme="minorEastAsia" w:hAnsiTheme="minorEastAsia" w:eastAsiaTheme="minorEastAsia" w:cstheme="minorEastAsia"/>
          <w:szCs w:val="24"/>
        </w:rPr>
        <w:t xml:space="preserve">）政府采购活动。经与本单位法人代表（负责人）联系确认，现就有关公平竞争事项郑重声明如下: </w:t>
      </w:r>
    </w:p>
    <w:p w14:paraId="12CDADE8">
      <w:pPr>
        <w:pStyle w:val="24"/>
        <w:spacing w:line="400" w:lineRule="exac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一、本单位与采购人之间</w:t>
      </w:r>
      <w:r>
        <w:rPr>
          <w:rFonts w:hint="eastAsia" w:asciiTheme="minorEastAsia" w:hAnsiTheme="minorEastAsia" w:eastAsiaTheme="minorEastAsia" w:cstheme="minorEastAsia"/>
          <w:szCs w:val="24"/>
          <w:lang w:val="en-US"/>
        </w:rPr>
        <w:t xml:space="preserve">    </w:t>
      </w:r>
      <w:r>
        <w:rPr>
          <w:rFonts w:hint="eastAsia" w:asciiTheme="minorEastAsia" w:hAnsiTheme="minorEastAsia" w:eastAsiaTheme="minorEastAsia" w:cstheme="minorEastAsia"/>
          <w:szCs w:val="24"/>
        </w:rPr>
        <w:sym w:font="Wingdings 2" w:char="00A3"/>
      </w:r>
      <w:r>
        <w:rPr>
          <w:rFonts w:hint="eastAsia" w:asciiTheme="minorEastAsia" w:hAnsiTheme="minorEastAsia" w:eastAsiaTheme="minorEastAsia" w:cstheme="minorEastAsia"/>
          <w:szCs w:val="24"/>
        </w:rPr>
        <w:t>不存在利害关系</w:t>
      </w:r>
      <w:r>
        <w:rPr>
          <w:rFonts w:hint="eastAsia" w:asciiTheme="minorEastAsia" w:hAnsiTheme="minorEastAsia" w:eastAsiaTheme="minorEastAsia" w:cstheme="minorEastAsia"/>
          <w:szCs w:val="24"/>
          <w:lang w:val="en-US"/>
        </w:rPr>
        <w:t xml:space="preserve">   </w:t>
      </w:r>
      <w:r>
        <w:rPr>
          <w:rFonts w:hint="eastAsia" w:asciiTheme="minorEastAsia" w:hAnsiTheme="minorEastAsia" w:eastAsiaTheme="minorEastAsia" w:cstheme="minorEastAsia"/>
          <w:szCs w:val="24"/>
        </w:rPr>
        <w:sym w:font="Wingdings 2" w:char="00A3"/>
      </w:r>
      <w:r>
        <w:rPr>
          <w:rFonts w:hint="eastAsia" w:asciiTheme="minorEastAsia" w:hAnsiTheme="minorEastAsia" w:eastAsiaTheme="minorEastAsia" w:cstheme="minorEastAsia"/>
          <w:szCs w:val="24"/>
        </w:rPr>
        <w:t>存在下列利害关系:</w:t>
      </w:r>
    </w:p>
    <w:p w14:paraId="7795650F">
      <w:pPr>
        <w:pStyle w:val="24"/>
        <w:numPr>
          <w:ilvl w:val="0"/>
          <w:numId w:val="13"/>
        </w:numPr>
        <w:spacing w:line="400" w:lineRule="exac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投资关系 B．行政隶属关系 C．业务指导关系</w:t>
      </w:r>
    </w:p>
    <w:p w14:paraId="3952F11A">
      <w:pPr>
        <w:pStyle w:val="24"/>
        <w:spacing w:line="400" w:lineRule="exact"/>
        <w:ind w:left="12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D．其他可能影响采购公正的利害关系（如有，请如实说明）。</w:t>
      </w:r>
    </w:p>
    <w:p w14:paraId="3DF847A4">
      <w:pPr>
        <w:pStyle w:val="24"/>
        <w:spacing w:line="400" w:lineRule="exac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二、现己清楚知道参加本项目采购活动的其他所有供应商名称，本单位</w:t>
      </w:r>
    </w:p>
    <w:p w14:paraId="78E12635">
      <w:pPr>
        <w:pStyle w:val="24"/>
        <w:spacing w:line="400" w:lineRule="exact"/>
        <w:ind w:firstLine="48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sym w:font="Wingdings 2" w:char="00A3"/>
      </w:r>
      <w:r>
        <w:rPr>
          <w:rFonts w:hint="eastAsia" w:asciiTheme="minorEastAsia" w:hAnsiTheme="minorEastAsia" w:eastAsiaTheme="minorEastAsia" w:cstheme="minorEastAsia"/>
          <w:szCs w:val="24"/>
        </w:rPr>
        <w:t>与其他所有供应商之间均不存在利害关系</w:t>
      </w:r>
    </w:p>
    <w:p w14:paraId="7083B1F7">
      <w:pPr>
        <w:pStyle w:val="24"/>
        <w:spacing w:line="400" w:lineRule="exact"/>
        <w:ind w:firstLine="48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sym w:font="Wingdings 2" w:char="00A3"/>
      </w:r>
      <w:r>
        <w:rPr>
          <w:rFonts w:hint="eastAsia" w:asciiTheme="minorEastAsia" w:hAnsiTheme="minorEastAsia" w:eastAsiaTheme="minorEastAsia" w:cstheme="minorEastAsia"/>
          <w:szCs w:val="24"/>
        </w:rPr>
        <w:t xml:space="preserve">与______________（供应商名称）之间存在下列利害关系: </w:t>
      </w:r>
    </w:p>
    <w:p w14:paraId="074F5488">
      <w:pPr>
        <w:pStyle w:val="24"/>
        <w:spacing w:line="400" w:lineRule="exac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A．法定代表人或负责人或实际控制人是同一人 </w:t>
      </w:r>
    </w:p>
    <w:p w14:paraId="096AAC5E">
      <w:pPr>
        <w:pStyle w:val="24"/>
        <w:spacing w:line="400" w:lineRule="exac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B．法定代表人或负责人或实际控制人是夫妻关系 </w:t>
      </w:r>
    </w:p>
    <w:p w14:paraId="5C634626">
      <w:pPr>
        <w:pStyle w:val="24"/>
        <w:spacing w:line="400" w:lineRule="exac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C．法定代表人或负责人或实际控制人是直系血亲关系 </w:t>
      </w:r>
    </w:p>
    <w:p w14:paraId="6786FBE4">
      <w:pPr>
        <w:pStyle w:val="24"/>
        <w:spacing w:line="400" w:lineRule="exac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D．法定代表人或负责人或实际控制人存在三代以内旁系血亲关系 </w:t>
      </w:r>
    </w:p>
    <w:p w14:paraId="407A3CBC">
      <w:pPr>
        <w:pStyle w:val="24"/>
        <w:spacing w:line="400" w:lineRule="exac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E．法定代表人或负责人或实际控制人存在近姻亲关系 </w:t>
      </w:r>
    </w:p>
    <w:p w14:paraId="2C78C925">
      <w:pPr>
        <w:pStyle w:val="24"/>
        <w:spacing w:line="400" w:lineRule="exac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F．法定代表人或负责人或实际控制人存在股份控制或实际控制关系 </w:t>
      </w:r>
    </w:p>
    <w:p w14:paraId="30C969E8">
      <w:pPr>
        <w:pStyle w:val="24"/>
        <w:spacing w:line="400" w:lineRule="exac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G．存在共同直接或间接投资设立子公司、联营企业和合营企业情况 </w:t>
      </w:r>
    </w:p>
    <w:p w14:paraId="39F0BE7A">
      <w:pPr>
        <w:pStyle w:val="24"/>
        <w:spacing w:line="400" w:lineRule="exac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H．存在分级代理或代销关系、同一生产制造商关系、管理关系、重要业务（占主营业务收入 50 ％以上）或重要财务 往来关系（如融资）等其他实质性控制关系 </w:t>
      </w:r>
    </w:p>
    <w:p w14:paraId="63C815F3">
      <w:pPr>
        <w:pStyle w:val="24"/>
        <w:spacing w:line="400" w:lineRule="exac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I．其他利害关系情况 ________________________________________。 </w:t>
      </w:r>
    </w:p>
    <w:p w14:paraId="0DFEFDFF">
      <w:pPr>
        <w:pStyle w:val="24"/>
        <w:spacing w:line="400" w:lineRule="exac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三、现己清楚知道并严格遵守政府采购法律法规。 </w:t>
      </w:r>
    </w:p>
    <w:p w14:paraId="0A62D6A3">
      <w:pPr>
        <w:pStyle w:val="24"/>
        <w:spacing w:line="400" w:lineRule="exac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四、我发现 ____________________供应商之间存在或可能存在上述第二条第 ____________项利害关系。 </w:t>
      </w:r>
    </w:p>
    <w:p w14:paraId="0CD0EB22">
      <w:pPr>
        <w:pStyle w:val="24"/>
        <w:spacing w:line="400" w:lineRule="exact"/>
        <w:ind w:firstLine="5760" w:firstLineChars="24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供应商</w:t>
      </w:r>
      <w:r>
        <w:rPr>
          <w:rFonts w:hint="eastAsia" w:asciiTheme="minorEastAsia" w:hAnsiTheme="minorEastAsia" w:eastAsiaTheme="minorEastAsia" w:cstheme="minorEastAsia"/>
          <w:kern w:val="0"/>
        </w:rPr>
        <w:t>名称（签章）：</w:t>
      </w:r>
    </w:p>
    <w:p w14:paraId="45D92881">
      <w:pPr>
        <w:pStyle w:val="24"/>
        <w:spacing w:line="400" w:lineRule="exact"/>
        <w:ind w:firstLine="5760" w:firstLineChars="24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供应商代表</w:t>
      </w:r>
      <w:r>
        <w:rPr>
          <w:rFonts w:hint="eastAsia" w:asciiTheme="minorEastAsia" w:hAnsiTheme="minorEastAsia" w:eastAsiaTheme="minorEastAsia" w:cstheme="minorEastAsia"/>
          <w:szCs w:val="24"/>
          <w:lang w:val="en-US"/>
        </w:rPr>
        <w:t>(</w:t>
      </w:r>
      <w:r>
        <w:rPr>
          <w:rFonts w:hint="eastAsia" w:asciiTheme="minorEastAsia" w:hAnsiTheme="minorEastAsia" w:eastAsiaTheme="minorEastAsia" w:cstheme="minorEastAsia"/>
          <w:szCs w:val="24"/>
        </w:rPr>
        <w:t>签名</w:t>
      </w:r>
      <w:r>
        <w:rPr>
          <w:rFonts w:hint="eastAsia" w:asciiTheme="minorEastAsia" w:hAnsiTheme="minorEastAsia" w:eastAsiaTheme="minorEastAsia" w:cstheme="minorEastAsia"/>
          <w:szCs w:val="24"/>
          <w:lang w:val="en-US"/>
        </w:rPr>
        <w:t>)</w:t>
      </w:r>
      <w:r>
        <w:rPr>
          <w:rFonts w:hint="eastAsia" w:asciiTheme="minorEastAsia" w:hAnsiTheme="minorEastAsia" w:eastAsiaTheme="minorEastAsia" w:cstheme="minorEastAsia"/>
          <w:szCs w:val="24"/>
        </w:rPr>
        <w:t xml:space="preserve">: </w:t>
      </w:r>
    </w:p>
    <w:p w14:paraId="36F3BCB3">
      <w:pPr>
        <w:pStyle w:val="24"/>
        <w:spacing w:line="400" w:lineRule="exact"/>
        <w:ind w:firstLine="5760" w:firstLineChars="2400"/>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szCs w:val="24"/>
          <w:lang w:val="en-US"/>
        </w:rPr>
        <w:t xml:space="preserve"> </w:t>
      </w:r>
      <w:r>
        <w:rPr>
          <w:rFonts w:hint="eastAsia" w:asciiTheme="minorEastAsia" w:hAnsiTheme="minorEastAsia" w:eastAsiaTheme="minorEastAsia" w:cstheme="minorEastAsia"/>
          <w:szCs w:val="24"/>
        </w:rPr>
        <w:t>年</w:t>
      </w:r>
      <w:r>
        <w:rPr>
          <w:rFonts w:hint="eastAsia" w:asciiTheme="minorEastAsia" w:hAnsiTheme="minorEastAsia" w:eastAsiaTheme="minorEastAsia" w:cstheme="minorEastAsia"/>
          <w:szCs w:val="24"/>
          <w:lang w:val="en-US"/>
        </w:rPr>
        <w:t xml:space="preserve">   </w:t>
      </w:r>
      <w:r>
        <w:rPr>
          <w:rFonts w:hint="eastAsia" w:asciiTheme="minorEastAsia" w:hAnsiTheme="minorEastAsia" w:eastAsiaTheme="minorEastAsia" w:cstheme="minorEastAsia"/>
          <w:szCs w:val="24"/>
        </w:rPr>
        <w:t>月</w:t>
      </w:r>
      <w:r>
        <w:rPr>
          <w:rFonts w:hint="eastAsia" w:asciiTheme="minorEastAsia" w:hAnsiTheme="minorEastAsia" w:eastAsiaTheme="minorEastAsia" w:cstheme="minorEastAsia"/>
          <w:szCs w:val="24"/>
          <w:lang w:val="en-US"/>
        </w:rPr>
        <w:t xml:space="preserve">   </w:t>
      </w:r>
      <w:r>
        <w:rPr>
          <w:rFonts w:hint="eastAsia" w:asciiTheme="minorEastAsia" w:hAnsiTheme="minorEastAsia" w:eastAsiaTheme="minorEastAsia" w:cstheme="minorEastAsia"/>
          <w:szCs w:val="24"/>
        </w:rPr>
        <w:t>日</w:t>
      </w:r>
    </w:p>
    <w:p w14:paraId="3F9ADEB7">
      <w:pPr>
        <w:spacing w:line="360" w:lineRule="auto"/>
        <w:ind w:firstLine="482" w:firstLineChars="200"/>
        <w:rPr>
          <w:rFonts w:hint="eastAsia" w:cs="仿宋_GB2312" w:asciiTheme="minorEastAsia" w:hAnsiTheme="minorEastAsia" w:eastAsiaTheme="minorEastAsia"/>
          <w:b/>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40502020204"/>
    <w:charset w:val="00"/>
    <w:family w:val="swiss"/>
    <w:pitch w:val="default"/>
    <w:sig w:usb0="00000000" w:usb1="00000000" w:usb2="00000008" w:usb3="00000000" w:csb0="6000009F" w:csb1="FFFF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Wingdings 2">
    <w:altName w:val="Wingdings"/>
    <w:panose1 w:val="050201020105070707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4316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BB2E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19362">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B2963">
    <w:pPr>
      <w:pStyle w:val="39"/>
      <w:framePr w:wrap="around" w:vAnchor="text" w:hAnchor="margin" w:xAlign="right" w:y="1"/>
      <w:rPr>
        <w:rStyle w:val="67"/>
      </w:rPr>
    </w:pPr>
    <w:r>
      <w:fldChar w:fldCharType="begin"/>
    </w:r>
    <w:r>
      <w:rPr>
        <w:rStyle w:val="67"/>
      </w:rPr>
      <w:instrText xml:space="preserve">PAGE  </w:instrText>
    </w:r>
    <w:r>
      <w:fldChar w:fldCharType="end"/>
    </w:r>
  </w:p>
  <w:p w14:paraId="3D1F9448">
    <w:pPr>
      <w:pStyle w:val="3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D4FAF">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53D85">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E4747">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210" w:name="_Toc91899912"/>
    <w:bookmarkStart w:id="211" w:name="_Toc164085800"/>
    <w:bookmarkStart w:id="212" w:name="_Toc131845147"/>
    <w:bookmarkStart w:id="213" w:name="_Toc36110187"/>
    <w:r>
      <w:rPr>
        <w:rFonts w:hint="eastAsia" w:ascii="仿宋_GB2312" w:eastAsia="仿宋_GB2312"/>
        <w:kern w:val="0"/>
        <w:szCs w:val="21"/>
      </w:rPr>
      <w:t xml:space="preserve"> 页</w:t>
    </w:r>
    <w:bookmarkEnd w:id="210"/>
    <w:bookmarkEnd w:id="211"/>
    <w:bookmarkEnd w:id="212"/>
    <w:bookmarkEnd w:id="21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0058B">
    <w:pPr>
      <w:pStyle w:val="59"/>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9904A">
    <w:pPr>
      <w:pStyle w:val="40"/>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48647">
    <w:pPr>
      <w:pStyle w:val="40"/>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B8909">
    <w:pPr>
      <w:pStyle w:val="40"/>
      <w:jc w:val="right"/>
      <w:rPr>
        <w:rFonts w:eastAsia="仿宋_GB2312"/>
      </w:rPr>
    </w:pPr>
    <w:r>
      <w:rPr>
        <w:rFonts w:hint="eastAsia" w:eastAsia="仿宋_GB2312"/>
        <w:i/>
        <w:iCs/>
      </w:rPr>
      <w:t>杭州市政府采购竞争性磋商文件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56749">
    <w:pPr>
      <w:pStyle w:val="40"/>
      <w:jc w:val="right"/>
      <w:rPr>
        <w:rFonts w:eastAsia="仿宋_GB2312"/>
      </w:rPr>
    </w:pPr>
    <w:r>
      <w:rPr>
        <w:rFonts w:hint="eastAsia" w:eastAsia="仿宋_GB2312"/>
        <w:i/>
        <w:iCs/>
      </w:rPr>
      <w:t>杭州市政府采购竞争性磋商文件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40018">
    <w:pPr>
      <w:pStyle w:val="40"/>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E13A2"/>
    <w:multiLevelType w:val="singleLevel"/>
    <w:tmpl w:val="B26E13A2"/>
    <w:lvl w:ilvl="0" w:tentative="0">
      <w:start w:val="8"/>
      <w:numFmt w:val="chineseCounting"/>
      <w:suff w:val="nothing"/>
      <w:lvlText w:val="%1、"/>
      <w:lvlJc w:val="left"/>
      <w:rPr>
        <w:rFonts w:hint="eastAsia"/>
      </w:rPr>
    </w:lvl>
  </w:abstractNum>
  <w:abstractNum w:abstractNumId="1">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5"/>
      <w:lvlText w:val=""/>
      <w:lvlJc w:val="left"/>
      <w:pPr>
        <w:tabs>
          <w:tab w:val="left" w:pos="840"/>
        </w:tabs>
        <w:ind w:left="840" w:hanging="420"/>
      </w:pPr>
      <w:rPr>
        <w:rFonts w:hint="default" w:ascii="Wingdings" w:hAnsi="Wingdings"/>
      </w:rPr>
    </w:lvl>
    <w:lvl w:ilvl="1" w:tentative="0">
      <w:start w:val="1"/>
      <w:numFmt w:val="bullet"/>
      <w:pStyle w:val="88"/>
      <w:lvlText w:val=""/>
      <w:lvlJc w:val="left"/>
      <w:pPr>
        <w:tabs>
          <w:tab w:val="left" w:pos="1260"/>
        </w:tabs>
        <w:ind w:left="1260" w:hanging="420"/>
      </w:pPr>
      <w:rPr>
        <w:rFonts w:hint="default" w:ascii="Wingdings" w:hAnsi="Wingdings"/>
      </w:rPr>
    </w:lvl>
    <w:lvl w:ilvl="2" w:tentative="0">
      <w:start w:val="1"/>
      <w:numFmt w:val="bullet"/>
      <w:pStyle w:val="344"/>
      <w:lvlText w:val=""/>
      <w:lvlJc w:val="left"/>
      <w:pPr>
        <w:tabs>
          <w:tab w:val="left" w:pos="1680"/>
        </w:tabs>
        <w:ind w:left="1680" w:hanging="420"/>
      </w:pPr>
      <w:rPr>
        <w:rFonts w:hint="default" w:ascii="Wingdings" w:hAnsi="Wingdings"/>
      </w:rPr>
    </w:lvl>
    <w:lvl w:ilvl="3" w:tentative="0">
      <w:start w:val="1"/>
      <w:numFmt w:val="bullet"/>
      <w:pStyle w:val="177"/>
      <w:lvlText w:val=""/>
      <w:lvlJc w:val="left"/>
      <w:pPr>
        <w:tabs>
          <w:tab w:val="left" w:pos="2100"/>
        </w:tabs>
        <w:ind w:left="2100" w:hanging="420"/>
      </w:pPr>
      <w:rPr>
        <w:rFonts w:hint="default" w:ascii="Wingdings" w:hAnsi="Wingdings"/>
      </w:rPr>
    </w:lvl>
    <w:lvl w:ilvl="4" w:tentative="0">
      <w:start w:val="1"/>
      <w:numFmt w:val="bullet"/>
      <w:pStyle w:val="413"/>
      <w:lvlText w:val=""/>
      <w:lvlJc w:val="left"/>
      <w:pPr>
        <w:tabs>
          <w:tab w:val="left" w:pos="2520"/>
        </w:tabs>
        <w:ind w:left="2520" w:hanging="420"/>
      </w:pPr>
      <w:rPr>
        <w:rFonts w:hint="default" w:ascii="Wingdings" w:hAnsi="Wingdings"/>
      </w:rPr>
    </w:lvl>
    <w:lvl w:ilvl="5" w:tentative="0">
      <w:start w:val="1"/>
      <w:numFmt w:val="bullet"/>
      <w:pStyle w:val="175"/>
      <w:lvlText w:val=""/>
      <w:lvlJc w:val="left"/>
      <w:pPr>
        <w:tabs>
          <w:tab w:val="left" w:pos="2940"/>
        </w:tabs>
        <w:ind w:left="2940" w:hanging="420"/>
      </w:pPr>
      <w:rPr>
        <w:rFonts w:hint="default" w:ascii="Wingdings" w:hAnsi="Wingdings"/>
      </w:rPr>
    </w:lvl>
    <w:lvl w:ilvl="6" w:tentative="0">
      <w:start w:val="1"/>
      <w:numFmt w:val="bullet"/>
      <w:pStyle w:val="402"/>
      <w:lvlText w:val=""/>
      <w:lvlJc w:val="left"/>
      <w:pPr>
        <w:tabs>
          <w:tab w:val="left" w:pos="3360"/>
        </w:tabs>
        <w:ind w:left="3360" w:hanging="420"/>
      </w:pPr>
      <w:rPr>
        <w:rFonts w:hint="default" w:ascii="Wingdings" w:hAnsi="Wingdings"/>
      </w:rPr>
    </w:lvl>
    <w:lvl w:ilvl="7" w:tentative="0">
      <w:start w:val="1"/>
      <w:numFmt w:val="bullet"/>
      <w:pStyle w:val="282"/>
      <w:lvlText w:val=""/>
      <w:lvlJc w:val="left"/>
      <w:pPr>
        <w:tabs>
          <w:tab w:val="left" w:pos="3780"/>
        </w:tabs>
        <w:ind w:left="3780" w:hanging="420"/>
      </w:pPr>
      <w:rPr>
        <w:rFonts w:hint="default" w:ascii="Wingdings" w:hAnsi="Wingdings"/>
      </w:rPr>
    </w:lvl>
    <w:lvl w:ilvl="8" w:tentative="0">
      <w:start w:val="1"/>
      <w:numFmt w:val="bullet"/>
      <w:pStyle w:val="375"/>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A060BBE"/>
    <w:multiLevelType w:val="singleLevel"/>
    <w:tmpl w:val="0A060BBE"/>
    <w:lvl w:ilvl="0" w:tentative="0">
      <w:start w:val="1"/>
      <w:numFmt w:val="upperLetter"/>
      <w:suff w:val="nothing"/>
      <w:lvlText w:val="%1．"/>
      <w:lvlJc w:val="left"/>
      <w:pPr>
        <w:ind w:left="120" w:firstLine="0"/>
      </w:pPr>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6">
    <w:nsid w:val="2A5AACD3"/>
    <w:multiLevelType w:val="singleLevel"/>
    <w:tmpl w:val="2A5AACD3"/>
    <w:lvl w:ilvl="0" w:tentative="0">
      <w:start w:val="1"/>
      <w:numFmt w:val="bullet"/>
      <w:pStyle w:val="19"/>
      <w:lvlText w:val=""/>
      <w:lvlJc w:val="left"/>
      <w:pPr>
        <w:tabs>
          <w:tab w:val="left" w:pos="360"/>
        </w:tabs>
        <w:ind w:left="360" w:hanging="360"/>
      </w:pPr>
      <w:rPr>
        <w:rFonts w:hint="default" w:ascii="Wingdings" w:hAnsi="Wingdings"/>
      </w:rPr>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tentative="0">
      <w:start w:val="1"/>
      <w:numFmt w:val="decimal"/>
      <w:pStyle w:val="416"/>
      <w:lvlText w:val="%1"/>
      <w:lvlJc w:val="left"/>
      <w:pPr>
        <w:tabs>
          <w:tab w:val="left" w:pos="480"/>
        </w:tabs>
        <w:ind w:left="480" w:hanging="480"/>
      </w:pPr>
      <w:rPr>
        <w:rFonts w:hint="eastAsia"/>
        <w:sz w:val="44"/>
        <w:szCs w:val="44"/>
      </w:rPr>
    </w:lvl>
    <w:lvl w:ilvl="1" w:tentative="0">
      <w:start w:val="1"/>
      <w:numFmt w:val="decimal"/>
      <w:pStyle w:val="33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5"/>
      <w:lvlText w:val="%1.%2.%3.%4.%5"/>
      <w:lvlJc w:val="left"/>
      <w:pPr>
        <w:tabs>
          <w:tab w:val="left" w:pos="1080"/>
        </w:tabs>
        <w:ind w:left="1080" w:hanging="1080"/>
      </w:pPr>
      <w:rPr>
        <w:rFonts w:hint="default"/>
      </w:rPr>
    </w:lvl>
    <w:lvl w:ilvl="5" w:tentative="0">
      <w:start w:val="1"/>
      <w:numFmt w:val="decimal"/>
      <w:pStyle w:val="219"/>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23"/>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3"/>
  </w:num>
  <w:num w:numId="3">
    <w:abstractNumId w:val="1"/>
  </w:num>
  <w:num w:numId="4">
    <w:abstractNumId w:val="6"/>
  </w:num>
  <w:num w:numId="5">
    <w:abstractNumId w:val="2"/>
  </w:num>
  <w:num w:numId="6">
    <w:abstractNumId w:val="9"/>
  </w:num>
  <w:num w:numId="7">
    <w:abstractNumId w:val="11"/>
  </w:num>
  <w:num w:numId="8">
    <w:abstractNumId w:val="12"/>
  </w:num>
  <w:num w:numId="9">
    <w:abstractNumId w:val="0"/>
  </w:num>
  <w:num w:numId="10">
    <w:abstractNumId w:val="7"/>
  </w:num>
  <w:num w:numId="11">
    <w:abstractNumId w:val="10"/>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yMzJhNjU5ZjYyNDUzMjVlYmYzNmQyZjEyY2MxMDU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1F1C"/>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1A1"/>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082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87E03"/>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AFC"/>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99A"/>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5723"/>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7A0EC7"/>
    <w:rsid w:val="01A93B0A"/>
    <w:rsid w:val="02DA0C0E"/>
    <w:rsid w:val="031D2B58"/>
    <w:rsid w:val="03382E1C"/>
    <w:rsid w:val="033A41CB"/>
    <w:rsid w:val="039D4ABA"/>
    <w:rsid w:val="03DD35E4"/>
    <w:rsid w:val="043F1AC3"/>
    <w:rsid w:val="04433A5B"/>
    <w:rsid w:val="04983C03"/>
    <w:rsid w:val="04BF4814"/>
    <w:rsid w:val="04C27F80"/>
    <w:rsid w:val="053F563B"/>
    <w:rsid w:val="05436033"/>
    <w:rsid w:val="055C6826"/>
    <w:rsid w:val="05F0081D"/>
    <w:rsid w:val="063A2E9C"/>
    <w:rsid w:val="063C6BC8"/>
    <w:rsid w:val="065A6178"/>
    <w:rsid w:val="068657BA"/>
    <w:rsid w:val="06B83447"/>
    <w:rsid w:val="075562B7"/>
    <w:rsid w:val="07F6164B"/>
    <w:rsid w:val="08473EB0"/>
    <w:rsid w:val="087A1B7A"/>
    <w:rsid w:val="08A22ED0"/>
    <w:rsid w:val="08DC35C4"/>
    <w:rsid w:val="095216D9"/>
    <w:rsid w:val="096B2097"/>
    <w:rsid w:val="0A077A73"/>
    <w:rsid w:val="0A251470"/>
    <w:rsid w:val="0A5B7E63"/>
    <w:rsid w:val="0A9122FC"/>
    <w:rsid w:val="0AF24DBE"/>
    <w:rsid w:val="0BB06F7D"/>
    <w:rsid w:val="0BF118D7"/>
    <w:rsid w:val="0C100564"/>
    <w:rsid w:val="0C7858E6"/>
    <w:rsid w:val="0C87121B"/>
    <w:rsid w:val="0C8A7206"/>
    <w:rsid w:val="0C9A1628"/>
    <w:rsid w:val="0CBA2338"/>
    <w:rsid w:val="0CBD7A94"/>
    <w:rsid w:val="0CD8083C"/>
    <w:rsid w:val="0D706EB3"/>
    <w:rsid w:val="0D764ED8"/>
    <w:rsid w:val="0DAA1870"/>
    <w:rsid w:val="0DF702FE"/>
    <w:rsid w:val="0E3F698B"/>
    <w:rsid w:val="0E5752C0"/>
    <w:rsid w:val="0ECC6F3C"/>
    <w:rsid w:val="0EDA4107"/>
    <w:rsid w:val="0EFB3043"/>
    <w:rsid w:val="0F21508F"/>
    <w:rsid w:val="0F27762D"/>
    <w:rsid w:val="0F4D01B7"/>
    <w:rsid w:val="0F816ACD"/>
    <w:rsid w:val="0FB94501"/>
    <w:rsid w:val="0FE87B4E"/>
    <w:rsid w:val="103F7986"/>
    <w:rsid w:val="109627FE"/>
    <w:rsid w:val="10B047CF"/>
    <w:rsid w:val="10FC16EA"/>
    <w:rsid w:val="117324EA"/>
    <w:rsid w:val="117D466F"/>
    <w:rsid w:val="11892B25"/>
    <w:rsid w:val="118963A1"/>
    <w:rsid w:val="11D23158"/>
    <w:rsid w:val="12525C9A"/>
    <w:rsid w:val="127723A9"/>
    <w:rsid w:val="12981284"/>
    <w:rsid w:val="12FF67D1"/>
    <w:rsid w:val="13072A44"/>
    <w:rsid w:val="137D6436"/>
    <w:rsid w:val="137F4BD8"/>
    <w:rsid w:val="145044FA"/>
    <w:rsid w:val="145D7102"/>
    <w:rsid w:val="147B592E"/>
    <w:rsid w:val="153A3EC7"/>
    <w:rsid w:val="157C293B"/>
    <w:rsid w:val="15972441"/>
    <w:rsid w:val="15B33873"/>
    <w:rsid w:val="15E07081"/>
    <w:rsid w:val="162C0264"/>
    <w:rsid w:val="16735D96"/>
    <w:rsid w:val="16761466"/>
    <w:rsid w:val="16972676"/>
    <w:rsid w:val="16E12EC0"/>
    <w:rsid w:val="170F56A3"/>
    <w:rsid w:val="186742B0"/>
    <w:rsid w:val="18765E9D"/>
    <w:rsid w:val="188D239B"/>
    <w:rsid w:val="18AE37F5"/>
    <w:rsid w:val="1A231A75"/>
    <w:rsid w:val="1A316B76"/>
    <w:rsid w:val="1A39650A"/>
    <w:rsid w:val="1A6A5ABB"/>
    <w:rsid w:val="1AA02CCA"/>
    <w:rsid w:val="1B093B7B"/>
    <w:rsid w:val="1B2A271F"/>
    <w:rsid w:val="1B890139"/>
    <w:rsid w:val="1B961B9F"/>
    <w:rsid w:val="1C30500C"/>
    <w:rsid w:val="1CAF0964"/>
    <w:rsid w:val="1D266CE1"/>
    <w:rsid w:val="1D3963AF"/>
    <w:rsid w:val="1D6D2518"/>
    <w:rsid w:val="1DE30E90"/>
    <w:rsid w:val="1E07142E"/>
    <w:rsid w:val="1E2E1CD6"/>
    <w:rsid w:val="1E6942BA"/>
    <w:rsid w:val="1E714A66"/>
    <w:rsid w:val="1F321BBC"/>
    <w:rsid w:val="1F807EA1"/>
    <w:rsid w:val="1F962FEF"/>
    <w:rsid w:val="1FE868A9"/>
    <w:rsid w:val="1FF45AC8"/>
    <w:rsid w:val="20517888"/>
    <w:rsid w:val="211E26D6"/>
    <w:rsid w:val="21283D08"/>
    <w:rsid w:val="213D57A7"/>
    <w:rsid w:val="21C9572D"/>
    <w:rsid w:val="21CB39E1"/>
    <w:rsid w:val="21D767F0"/>
    <w:rsid w:val="21EB0E55"/>
    <w:rsid w:val="22403FDB"/>
    <w:rsid w:val="227261EA"/>
    <w:rsid w:val="230C1234"/>
    <w:rsid w:val="24386BE9"/>
    <w:rsid w:val="24D32EC8"/>
    <w:rsid w:val="2589111C"/>
    <w:rsid w:val="25B440B3"/>
    <w:rsid w:val="26020B40"/>
    <w:rsid w:val="26262FAD"/>
    <w:rsid w:val="26B54B18"/>
    <w:rsid w:val="26E15BCA"/>
    <w:rsid w:val="26EB72DC"/>
    <w:rsid w:val="27626893"/>
    <w:rsid w:val="281C0DE4"/>
    <w:rsid w:val="288D0966"/>
    <w:rsid w:val="28C069BB"/>
    <w:rsid w:val="29352491"/>
    <w:rsid w:val="299E6187"/>
    <w:rsid w:val="29CA0E1B"/>
    <w:rsid w:val="2A0E755D"/>
    <w:rsid w:val="2A5A58B5"/>
    <w:rsid w:val="2AA1365A"/>
    <w:rsid w:val="2AD647EA"/>
    <w:rsid w:val="2B4806B1"/>
    <w:rsid w:val="2BBC4FD7"/>
    <w:rsid w:val="2C2347EA"/>
    <w:rsid w:val="2CD8499A"/>
    <w:rsid w:val="2D3C0649"/>
    <w:rsid w:val="2D56496F"/>
    <w:rsid w:val="2D6514BF"/>
    <w:rsid w:val="2DAD0CF7"/>
    <w:rsid w:val="2DCC7F48"/>
    <w:rsid w:val="2DD15014"/>
    <w:rsid w:val="2E047462"/>
    <w:rsid w:val="2E3914EB"/>
    <w:rsid w:val="2E501E9B"/>
    <w:rsid w:val="2E666A32"/>
    <w:rsid w:val="2EE86B58"/>
    <w:rsid w:val="2F5127FD"/>
    <w:rsid w:val="2FD25781"/>
    <w:rsid w:val="3019677C"/>
    <w:rsid w:val="30322CC4"/>
    <w:rsid w:val="306772F9"/>
    <w:rsid w:val="30752864"/>
    <w:rsid w:val="30A92556"/>
    <w:rsid w:val="30BC3CB5"/>
    <w:rsid w:val="31582998"/>
    <w:rsid w:val="318239EB"/>
    <w:rsid w:val="319C6071"/>
    <w:rsid w:val="32DB45B9"/>
    <w:rsid w:val="32DB72BE"/>
    <w:rsid w:val="33D2072C"/>
    <w:rsid w:val="342E63AB"/>
    <w:rsid w:val="345D260B"/>
    <w:rsid w:val="352459A4"/>
    <w:rsid w:val="35542342"/>
    <w:rsid w:val="365302AE"/>
    <w:rsid w:val="36ED33DF"/>
    <w:rsid w:val="378144A7"/>
    <w:rsid w:val="379330A4"/>
    <w:rsid w:val="37CC69EB"/>
    <w:rsid w:val="37F142D2"/>
    <w:rsid w:val="37FA7F3E"/>
    <w:rsid w:val="38123FEB"/>
    <w:rsid w:val="38456684"/>
    <w:rsid w:val="385E47D8"/>
    <w:rsid w:val="39A13F14"/>
    <w:rsid w:val="3A0F015F"/>
    <w:rsid w:val="3A720CC7"/>
    <w:rsid w:val="3A893969"/>
    <w:rsid w:val="3A907120"/>
    <w:rsid w:val="3B36765C"/>
    <w:rsid w:val="3BC278CD"/>
    <w:rsid w:val="3BC677CF"/>
    <w:rsid w:val="3C1B147E"/>
    <w:rsid w:val="3C21388E"/>
    <w:rsid w:val="3C5A379F"/>
    <w:rsid w:val="3C5F759A"/>
    <w:rsid w:val="3C8F00A7"/>
    <w:rsid w:val="3CC354DB"/>
    <w:rsid w:val="3CDF0126"/>
    <w:rsid w:val="3CE2670F"/>
    <w:rsid w:val="3D2178A7"/>
    <w:rsid w:val="3D345932"/>
    <w:rsid w:val="3D5C78D4"/>
    <w:rsid w:val="3D685974"/>
    <w:rsid w:val="3D6B34D6"/>
    <w:rsid w:val="3DCC0E77"/>
    <w:rsid w:val="3E790922"/>
    <w:rsid w:val="3EC17C12"/>
    <w:rsid w:val="3EEA50EE"/>
    <w:rsid w:val="3F340657"/>
    <w:rsid w:val="3FB47B74"/>
    <w:rsid w:val="409459D0"/>
    <w:rsid w:val="40D83EF0"/>
    <w:rsid w:val="40E020E8"/>
    <w:rsid w:val="41083405"/>
    <w:rsid w:val="41F2153C"/>
    <w:rsid w:val="42640ACD"/>
    <w:rsid w:val="429C084C"/>
    <w:rsid w:val="42E1381E"/>
    <w:rsid w:val="432247E3"/>
    <w:rsid w:val="43293905"/>
    <w:rsid w:val="43354549"/>
    <w:rsid w:val="435401A2"/>
    <w:rsid w:val="438E386A"/>
    <w:rsid w:val="43BA5320"/>
    <w:rsid w:val="43FB717C"/>
    <w:rsid w:val="449F3B38"/>
    <w:rsid w:val="450B7E42"/>
    <w:rsid w:val="451E447A"/>
    <w:rsid w:val="45345B76"/>
    <w:rsid w:val="45C04670"/>
    <w:rsid w:val="45DB017A"/>
    <w:rsid w:val="45F04E56"/>
    <w:rsid w:val="45F1117B"/>
    <w:rsid w:val="46A5543A"/>
    <w:rsid w:val="46A554CD"/>
    <w:rsid w:val="46C82D6F"/>
    <w:rsid w:val="46E0520C"/>
    <w:rsid w:val="46E14BDC"/>
    <w:rsid w:val="47307808"/>
    <w:rsid w:val="47C24C2D"/>
    <w:rsid w:val="47D9238D"/>
    <w:rsid w:val="486F747C"/>
    <w:rsid w:val="48B7443A"/>
    <w:rsid w:val="48D57303"/>
    <w:rsid w:val="48FC497B"/>
    <w:rsid w:val="490713EB"/>
    <w:rsid w:val="4A8C2F6C"/>
    <w:rsid w:val="4A9F1B8D"/>
    <w:rsid w:val="4B060022"/>
    <w:rsid w:val="4C3A071A"/>
    <w:rsid w:val="4C8363D1"/>
    <w:rsid w:val="4C8F1BE3"/>
    <w:rsid w:val="4C9B05B0"/>
    <w:rsid w:val="4D070FB2"/>
    <w:rsid w:val="4D171E7F"/>
    <w:rsid w:val="4D436768"/>
    <w:rsid w:val="4D861CF6"/>
    <w:rsid w:val="4EAA0C1E"/>
    <w:rsid w:val="4EF07A0E"/>
    <w:rsid w:val="4F415CF2"/>
    <w:rsid w:val="4FC05180"/>
    <w:rsid w:val="50361150"/>
    <w:rsid w:val="503A7647"/>
    <w:rsid w:val="51100B2B"/>
    <w:rsid w:val="51A0432A"/>
    <w:rsid w:val="527140E5"/>
    <w:rsid w:val="5292508F"/>
    <w:rsid w:val="52A96B6F"/>
    <w:rsid w:val="52CB41AA"/>
    <w:rsid w:val="531E12B5"/>
    <w:rsid w:val="5346366A"/>
    <w:rsid w:val="53811204"/>
    <w:rsid w:val="542B3809"/>
    <w:rsid w:val="54401277"/>
    <w:rsid w:val="54694EF7"/>
    <w:rsid w:val="54AA2B89"/>
    <w:rsid w:val="54B957E0"/>
    <w:rsid w:val="550764A4"/>
    <w:rsid w:val="550B6548"/>
    <w:rsid w:val="551926E0"/>
    <w:rsid w:val="55711CE8"/>
    <w:rsid w:val="557517D2"/>
    <w:rsid w:val="561279B9"/>
    <w:rsid w:val="56515F3B"/>
    <w:rsid w:val="56683EEA"/>
    <w:rsid w:val="572B71CA"/>
    <w:rsid w:val="57C2588A"/>
    <w:rsid w:val="57F6570E"/>
    <w:rsid w:val="5864347D"/>
    <w:rsid w:val="589D28C2"/>
    <w:rsid w:val="58AE4F0C"/>
    <w:rsid w:val="59B079C6"/>
    <w:rsid w:val="5A053080"/>
    <w:rsid w:val="5A2A7C7B"/>
    <w:rsid w:val="5A2E7BBB"/>
    <w:rsid w:val="5A91285F"/>
    <w:rsid w:val="5AB924A3"/>
    <w:rsid w:val="5B9F2E80"/>
    <w:rsid w:val="5BE56C8E"/>
    <w:rsid w:val="5BE71B3F"/>
    <w:rsid w:val="5C80234E"/>
    <w:rsid w:val="5CDE6428"/>
    <w:rsid w:val="5CE850D7"/>
    <w:rsid w:val="5E261785"/>
    <w:rsid w:val="5F6968CE"/>
    <w:rsid w:val="5FCC5339"/>
    <w:rsid w:val="5FE70807"/>
    <w:rsid w:val="60CA6352"/>
    <w:rsid w:val="60E53485"/>
    <w:rsid w:val="61054A27"/>
    <w:rsid w:val="611D2366"/>
    <w:rsid w:val="6203566C"/>
    <w:rsid w:val="625B55B9"/>
    <w:rsid w:val="62885958"/>
    <w:rsid w:val="63141E0F"/>
    <w:rsid w:val="633D174F"/>
    <w:rsid w:val="6461136D"/>
    <w:rsid w:val="64641B74"/>
    <w:rsid w:val="64C52C73"/>
    <w:rsid w:val="64CE2EAA"/>
    <w:rsid w:val="64F317FF"/>
    <w:rsid w:val="651E5514"/>
    <w:rsid w:val="65297EE5"/>
    <w:rsid w:val="655D6078"/>
    <w:rsid w:val="65B3557E"/>
    <w:rsid w:val="65FB2FC1"/>
    <w:rsid w:val="66285292"/>
    <w:rsid w:val="662E75B1"/>
    <w:rsid w:val="66342C2E"/>
    <w:rsid w:val="663E784C"/>
    <w:rsid w:val="66F348B2"/>
    <w:rsid w:val="67BF28F6"/>
    <w:rsid w:val="67F64CA5"/>
    <w:rsid w:val="684240D1"/>
    <w:rsid w:val="685867EC"/>
    <w:rsid w:val="686028F5"/>
    <w:rsid w:val="687C508C"/>
    <w:rsid w:val="68BC1B29"/>
    <w:rsid w:val="68FB5EDA"/>
    <w:rsid w:val="6AD81593"/>
    <w:rsid w:val="6ADF7408"/>
    <w:rsid w:val="6CA156F6"/>
    <w:rsid w:val="6D320410"/>
    <w:rsid w:val="6D4B3469"/>
    <w:rsid w:val="6DAB411C"/>
    <w:rsid w:val="6E0C52FC"/>
    <w:rsid w:val="6E3E4CC7"/>
    <w:rsid w:val="6E8E12EF"/>
    <w:rsid w:val="6F6D194D"/>
    <w:rsid w:val="70306A09"/>
    <w:rsid w:val="71072C18"/>
    <w:rsid w:val="713A73CE"/>
    <w:rsid w:val="718349A1"/>
    <w:rsid w:val="71D43752"/>
    <w:rsid w:val="720B4718"/>
    <w:rsid w:val="72C448BA"/>
    <w:rsid w:val="72D93888"/>
    <w:rsid w:val="73444CFB"/>
    <w:rsid w:val="73DD6243"/>
    <w:rsid w:val="749C4185"/>
    <w:rsid w:val="74D80B22"/>
    <w:rsid w:val="75166ABB"/>
    <w:rsid w:val="75A204DA"/>
    <w:rsid w:val="75DA2C18"/>
    <w:rsid w:val="75F125A6"/>
    <w:rsid w:val="763C5FCD"/>
    <w:rsid w:val="76B12507"/>
    <w:rsid w:val="775319EF"/>
    <w:rsid w:val="778B532C"/>
    <w:rsid w:val="78214E44"/>
    <w:rsid w:val="78FB656F"/>
    <w:rsid w:val="790F1C77"/>
    <w:rsid w:val="792D6247"/>
    <w:rsid w:val="7A67303B"/>
    <w:rsid w:val="7AAB1D04"/>
    <w:rsid w:val="7ABA4368"/>
    <w:rsid w:val="7AD84BDD"/>
    <w:rsid w:val="7AFB41BC"/>
    <w:rsid w:val="7B0B4DD5"/>
    <w:rsid w:val="7B0F6004"/>
    <w:rsid w:val="7B257FFD"/>
    <w:rsid w:val="7B50314C"/>
    <w:rsid w:val="7B514742"/>
    <w:rsid w:val="7BCA7393"/>
    <w:rsid w:val="7BCE2CB0"/>
    <w:rsid w:val="7C2B1DA5"/>
    <w:rsid w:val="7C654594"/>
    <w:rsid w:val="7C655EEE"/>
    <w:rsid w:val="7CBA3AAE"/>
    <w:rsid w:val="7D37101F"/>
    <w:rsid w:val="7D426187"/>
    <w:rsid w:val="7DF22B08"/>
    <w:rsid w:val="7DF4317E"/>
    <w:rsid w:val="7E3A7372"/>
    <w:rsid w:val="7E597E8E"/>
    <w:rsid w:val="7E62785A"/>
    <w:rsid w:val="7E64308B"/>
    <w:rsid w:val="7F480FCB"/>
    <w:rsid w:val="7F6436CF"/>
    <w:rsid w:val="7FF34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37"/>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2"/>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6"/>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5"/>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4"/>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4"/>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2"/>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5">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616"/>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List Bullet"/>
    <w:basedOn w:val="1"/>
    <w:qFormat/>
    <w:uiPriority w:val="0"/>
    <w:pPr>
      <w:numPr>
        <w:ilvl w:val="0"/>
        <w:numId w:val="4"/>
      </w:numPr>
    </w:pPr>
  </w:style>
  <w:style w:type="paragraph" w:styleId="20">
    <w:name w:val="Document Map"/>
    <w:basedOn w:val="1"/>
    <w:semiHidden/>
    <w:qFormat/>
    <w:uiPriority w:val="0"/>
    <w:pPr>
      <w:shd w:val="clear" w:color="auto" w:fill="000080"/>
    </w:pPr>
  </w:style>
  <w:style w:type="paragraph" w:styleId="21">
    <w:name w:val="annotation text"/>
    <w:basedOn w:val="1"/>
    <w:link w:val="617"/>
    <w:qFormat/>
    <w:uiPriority w:val="99"/>
    <w:pPr>
      <w:jc w:val="left"/>
    </w:pPr>
  </w:style>
  <w:style w:type="paragraph" w:styleId="22">
    <w:name w:val="Salutation"/>
    <w:basedOn w:val="1"/>
    <w:next w:val="1"/>
    <w:link w:val="485"/>
    <w:qFormat/>
    <w:uiPriority w:val="0"/>
    <w:rPr>
      <w:rFonts w:ascii="仿宋_GB2312" w:eastAsia="仿宋_GB2312"/>
      <w:sz w:val="28"/>
      <w:szCs w:val="20"/>
    </w:rPr>
  </w:style>
  <w:style w:type="paragraph" w:styleId="23">
    <w:name w:val="Body Text 3"/>
    <w:basedOn w:val="1"/>
    <w:link w:val="584"/>
    <w:qFormat/>
    <w:uiPriority w:val="0"/>
    <w:pPr>
      <w:jc w:val="center"/>
    </w:pPr>
    <w:rPr>
      <w:szCs w:val="20"/>
    </w:rPr>
  </w:style>
  <w:style w:type="paragraph" w:styleId="24">
    <w:name w:val="Body Text"/>
    <w:basedOn w:val="1"/>
    <w:next w:val="1"/>
    <w:link w:val="515"/>
    <w:qFormat/>
    <w:uiPriority w:val="0"/>
    <w:pPr>
      <w:autoSpaceDE w:val="0"/>
      <w:autoSpaceDN w:val="0"/>
      <w:spacing w:line="360" w:lineRule="auto"/>
    </w:pPr>
    <w:rPr>
      <w:rFonts w:ascii="宋体"/>
      <w:sz w:val="24"/>
      <w:szCs w:val="21"/>
      <w:lang w:val="zh-CN"/>
    </w:rPr>
  </w:style>
  <w:style w:type="paragraph" w:styleId="25">
    <w:name w:val="Body Text Indent"/>
    <w:basedOn w:val="1"/>
    <w:next w:val="1"/>
    <w:link w:val="478"/>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4"/>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92"/>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601"/>
    <w:qFormat/>
    <w:uiPriority w:val="0"/>
    <w:pPr>
      <w:ind w:left="100" w:leftChars="2500"/>
    </w:pPr>
    <w:rPr>
      <w:rFonts w:ascii="宋体"/>
      <w:sz w:val="24"/>
      <w:szCs w:val="21"/>
      <w:lang w:val="zh-CN"/>
    </w:rPr>
  </w:style>
  <w:style w:type="paragraph" w:styleId="37">
    <w:name w:val="Body Text Indent 2"/>
    <w:basedOn w:val="1"/>
    <w:link w:val="506"/>
    <w:qFormat/>
    <w:uiPriority w:val="0"/>
    <w:pPr>
      <w:spacing w:line="360" w:lineRule="auto"/>
      <w:ind w:firstLine="601"/>
      <w:textAlignment w:val="baseline"/>
    </w:pPr>
    <w:rPr>
      <w:rFonts w:ascii="宋体"/>
      <w:kern w:val="0"/>
      <w:sz w:val="28"/>
      <w:szCs w:val="20"/>
    </w:rPr>
  </w:style>
  <w:style w:type="paragraph" w:styleId="38">
    <w:name w:val="Balloon Text"/>
    <w:basedOn w:val="1"/>
    <w:link w:val="618"/>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next w:val="3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8"/>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9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476"/>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91"/>
    <w:qFormat/>
    <w:uiPriority w:val="0"/>
    <w:pPr>
      <w:spacing w:line="360" w:lineRule="auto"/>
      <w:ind w:firstLine="420"/>
    </w:pPr>
    <w:rPr>
      <w:sz w:val="24"/>
      <w:szCs w:val="20"/>
    </w:rPr>
  </w:style>
  <w:style w:type="paragraph" w:styleId="53">
    <w:name w:val="table of figures"/>
    <w:basedOn w:val="1"/>
    <w:next w:val="1"/>
    <w:unhideWhenUsed/>
    <w:qFormat/>
    <w:uiPriority w:val="99"/>
    <w:pPr>
      <w:ind w:left="200" w:leftChars="200" w:hanging="200" w:hangingChars="200"/>
    </w:pPr>
    <w:rPr>
      <w:szCs w:val="32"/>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5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semiHidden/>
    <w:qFormat/>
    <w:uiPriority w:val="0"/>
    <w:rPr>
      <w:b/>
      <w:bCs/>
    </w:rPr>
  </w:style>
  <w:style w:type="paragraph" w:styleId="61">
    <w:name w:val="Body Text First Indent"/>
    <w:basedOn w:val="24"/>
    <w:next w:val="50"/>
    <w:link w:val="548"/>
    <w:qFormat/>
    <w:uiPriority w:val="0"/>
    <w:pPr>
      <w:ind w:firstLine="420"/>
    </w:pPr>
    <w:rPr>
      <w:szCs w:val="20"/>
    </w:rPr>
  </w:style>
  <w:style w:type="paragraph" w:styleId="62">
    <w:name w:val="Body Text First Indent 2"/>
    <w:basedOn w:val="25"/>
    <w:next w:val="61"/>
    <w:link w:val="505"/>
    <w:qFormat/>
    <w:uiPriority w:val="0"/>
    <w:pPr>
      <w:adjustRightInd/>
      <w:spacing w:after="120" w:line="240" w:lineRule="auto"/>
      <w:ind w:left="420" w:leftChars="200" w:firstLine="210"/>
    </w:pPr>
    <w:rPr>
      <w:sz w:val="21"/>
    </w:rPr>
  </w:style>
  <w:style w:type="table" w:styleId="64">
    <w:name w:val="Table Grid"/>
    <w:basedOn w:val="6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6">
    <w:name w:val="Strong"/>
    <w:qFormat/>
    <w:uiPriority w:val="22"/>
    <w:rPr>
      <w:b/>
      <w:bCs/>
    </w:rPr>
  </w:style>
  <w:style w:type="character" w:styleId="67">
    <w:name w:val="page number"/>
    <w:basedOn w:val="65"/>
    <w:qFormat/>
    <w:uiPriority w:val="0"/>
  </w:style>
  <w:style w:type="character" w:styleId="68">
    <w:name w:val="FollowedHyperlink"/>
    <w:qFormat/>
    <w:uiPriority w:val="0"/>
    <w:rPr>
      <w:rFonts w:ascii="Arial" w:hAnsi="Arial" w:eastAsia="黑体" w:cs="Arial"/>
      <w:snapToGrid w:val="0"/>
      <w:color w:val="000000"/>
      <w:kern w:val="0"/>
      <w:sz w:val="18"/>
      <w:szCs w:val="18"/>
      <w:u w:val="none"/>
    </w:rPr>
  </w:style>
  <w:style w:type="character" w:styleId="69">
    <w:name w:val="Emphasis"/>
    <w:qFormat/>
    <w:uiPriority w:val="0"/>
    <w:rPr>
      <w:color w:val="CC0033"/>
    </w:rPr>
  </w:style>
  <w:style w:type="character" w:styleId="70">
    <w:name w:val="line number"/>
    <w:basedOn w:val="65"/>
    <w:qFormat/>
    <w:uiPriority w:val="0"/>
  </w:style>
  <w:style w:type="character" w:styleId="71">
    <w:name w:val="Hyperlink"/>
    <w:qFormat/>
    <w:uiPriority w:val="0"/>
    <w:rPr>
      <w:rFonts w:ascii="Arial" w:hAnsi="Arial" w:eastAsia="黑体" w:cs="Arial"/>
      <w:snapToGrid w:val="0"/>
      <w:color w:val="000000"/>
      <w:kern w:val="0"/>
      <w:sz w:val="18"/>
      <w:szCs w:val="18"/>
      <w:u w:val="none"/>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99"/>
    <w:rPr>
      <w:sz w:val="21"/>
      <w:szCs w:val="21"/>
    </w:rPr>
  </w:style>
  <w:style w:type="paragraph" w:customStyle="1" w:styleId="74">
    <w:name w:val="Body Text First Indent1"/>
    <w:basedOn w:val="24"/>
    <w:next w:val="40"/>
    <w:qFormat/>
    <w:uiPriority w:val="0"/>
    <w:pPr>
      <w:ind w:firstLine="420" w:firstLineChars="100"/>
    </w:pPr>
    <w:rPr>
      <w:sz w:val="20"/>
    </w:rPr>
  </w:style>
  <w:style w:type="paragraph" w:customStyle="1" w:styleId="75">
    <w:name w:val="样式 正文首行缩进 + 首行缩进:  1 字符"/>
    <w:basedOn w:val="61"/>
    <w:next w:val="19"/>
    <w:qFormat/>
    <w:uiPriority w:val="0"/>
    <w:pPr>
      <w:spacing w:after="40"/>
      <w:ind w:firstLine="200" w:firstLineChars="200"/>
    </w:pPr>
    <w:rPr>
      <w:rFonts w:eastAsia="隶书" w:cs="宋体"/>
      <w:shd w:val="clear" w:color="auto" w:fill="FFFFFF"/>
    </w:rPr>
  </w:style>
  <w:style w:type="paragraph" w:customStyle="1" w:styleId="7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7">
    <w:name w:val="冯"/>
    <w:basedOn w:val="1"/>
    <w:link w:val="519"/>
    <w:qFormat/>
    <w:uiPriority w:val="0"/>
    <w:pPr>
      <w:widowControl/>
      <w:adjustRightInd/>
      <w:spacing w:line="360" w:lineRule="auto"/>
      <w:ind w:firstLine="480" w:firstLineChars="200"/>
    </w:pPr>
    <w:rPr>
      <w:rFonts w:ascii="宋体" w:hAnsi="宋体"/>
      <w:color w:val="000000"/>
      <w:kern w:val="0"/>
      <w:sz w:val="24"/>
    </w:rPr>
  </w:style>
  <w:style w:type="paragraph" w:customStyle="1" w:styleId="78">
    <w:name w:val="样式3"/>
    <w:basedOn w:val="79"/>
    <w:qFormat/>
    <w:uiPriority w:val="0"/>
    <w:pPr>
      <w:tabs>
        <w:tab w:val="left" w:pos="2790"/>
        <w:tab w:val="left" w:pos="4230"/>
      </w:tabs>
      <w:spacing w:before="312" w:beforeLines="100"/>
      <w:jc w:val="left"/>
    </w:pPr>
  </w:style>
  <w:style w:type="paragraph" w:customStyle="1" w:styleId="7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0">
    <w:name w:val="P1"/>
    <w:basedOn w:val="1"/>
    <w:qFormat/>
    <w:uiPriority w:val="0"/>
    <w:pPr>
      <w:adjustRightInd/>
      <w:spacing w:line="288" w:lineRule="auto"/>
      <w:ind w:firstLine="425" w:firstLineChars="200"/>
    </w:pPr>
  </w:style>
  <w:style w:type="paragraph" w:customStyle="1" w:styleId="81">
    <w:name w:val="Char1 Char Char Char"/>
    <w:basedOn w:val="1"/>
    <w:qFormat/>
    <w:uiPriority w:val="0"/>
    <w:rPr>
      <w:rFonts w:ascii="Tahoma" w:hAnsi="Tahoma"/>
      <w:sz w:val="24"/>
      <w:szCs w:val="20"/>
    </w:rPr>
  </w:style>
  <w:style w:type="paragraph" w:customStyle="1" w:styleId="8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6">
    <w:name w:val="样式7"/>
    <w:basedOn w:val="87"/>
    <w:next w:val="1"/>
    <w:qFormat/>
    <w:uiPriority w:val="0"/>
    <w:pPr>
      <w:spacing w:after="156" w:afterLines="50"/>
      <w:jc w:val="left"/>
      <w:outlineLvl w:val="3"/>
    </w:pPr>
    <w:rPr>
      <w:sz w:val="24"/>
      <w:szCs w:val="24"/>
    </w:rPr>
  </w:style>
  <w:style w:type="paragraph" w:customStyle="1" w:styleId="8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8">
    <w:name w:val="Bulleted List"/>
    <w:basedOn w:val="1"/>
    <w:qFormat/>
    <w:uiPriority w:val="0"/>
    <w:pPr>
      <w:numPr>
        <w:ilvl w:val="1"/>
        <w:numId w:val="5"/>
      </w:numPr>
      <w:adjustRightInd/>
    </w:pPr>
  </w:style>
  <w:style w:type="paragraph" w:customStyle="1" w:styleId="89">
    <w:name w:val="Char3"/>
    <w:basedOn w:val="1"/>
    <w:qFormat/>
    <w:uiPriority w:val="0"/>
    <w:pPr>
      <w:adjustRightInd/>
    </w:pPr>
    <w:rPr>
      <w:rFonts w:ascii="仿宋_GB2312" w:eastAsia="仿宋_GB2312"/>
      <w:b/>
      <w:sz w:val="32"/>
      <w:szCs w:val="32"/>
    </w:rPr>
  </w:style>
  <w:style w:type="paragraph" w:customStyle="1" w:styleId="90">
    <w:name w:val="Char Char1 Char Char Char Char Char Char"/>
    <w:basedOn w:val="1"/>
    <w:qFormat/>
    <w:uiPriority w:val="0"/>
    <w:rPr>
      <w:rFonts w:ascii="仿宋_GB2312" w:eastAsia="仿宋_GB2312"/>
      <w:b/>
      <w:sz w:val="32"/>
      <w:szCs w:val="20"/>
    </w:rPr>
  </w:style>
  <w:style w:type="paragraph" w:customStyle="1" w:styleId="91">
    <w:name w:val="文本正文 Char"/>
    <w:basedOn w:val="1"/>
    <w:qFormat/>
    <w:uiPriority w:val="0"/>
    <w:pPr>
      <w:spacing w:line="360" w:lineRule="auto"/>
      <w:ind w:firstLine="200" w:firstLineChars="200"/>
    </w:pPr>
    <w:rPr>
      <w:kern w:val="0"/>
      <w:sz w:val="24"/>
      <w:szCs w:val="20"/>
    </w:rPr>
  </w:style>
  <w:style w:type="paragraph" w:customStyle="1" w:styleId="9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8">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1">
    <w:name w:val="Char1"/>
    <w:basedOn w:val="1"/>
    <w:qFormat/>
    <w:uiPriority w:val="0"/>
    <w:rPr>
      <w:rFonts w:ascii="仿宋_GB2312" w:eastAsia="仿宋_GB2312"/>
      <w:b/>
      <w:sz w:val="32"/>
      <w:szCs w:val="32"/>
    </w:rPr>
  </w:style>
  <w:style w:type="paragraph" w:customStyle="1" w:styleId="102">
    <w:name w:val="CM14"/>
    <w:basedOn w:val="103"/>
    <w:next w:val="103"/>
    <w:qFormat/>
    <w:uiPriority w:val="0"/>
    <w:pPr>
      <w:spacing w:after="68"/>
    </w:pPr>
    <w:rPr>
      <w:rFonts w:ascii="FHLHE E+ Futura Bk" w:eastAsia="FHLHE E+ Futura Bk" w:cs="Times New Roman"/>
      <w:color w:val="auto"/>
    </w:rPr>
  </w:style>
  <w:style w:type="paragraph" w:customStyle="1" w:styleId="103">
    <w:name w:val="Default"/>
    <w:link w:val="63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05">
    <w:name w:val="正文 编号"/>
    <w:basedOn w:val="1"/>
    <w:qFormat/>
    <w:uiPriority w:val="0"/>
    <w:pPr>
      <w:widowControl/>
      <w:numPr>
        <w:ilvl w:val="0"/>
        <w:numId w:val="5"/>
      </w:numPr>
      <w:spacing w:after="120" w:line="440" w:lineRule="exact"/>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9">
    <w:name w:val="List Paragraph"/>
    <w:basedOn w:val="1"/>
    <w:qFormat/>
    <w:uiPriority w:val="0"/>
    <w:pPr>
      <w:spacing w:line="360" w:lineRule="auto"/>
      <w:ind w:firstLine="200" w:firstLineChars="200"/>
    </w:pPr>
    <w:rPr>
      <w:rFonts w:eastAsia="楷体_GB2312" w:cs="Lucida Sans"/>
      <w:sz w:val="24"/>
    </w:rPr>
  </w:style>
  <w:style w:type="paragraph" w:customStyle="1" w:styleId="11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1">
    <w:name w:val="Char2 Char Char Char"/>
    <w:basedOn w:val="1"/>
    <w:qFormat/>
    <w:uiPriority w:val="0"/>
    <w:rPr>
      <w:rFonts w:ascii="仿宋_GB2312" w:eastAsia="仿宋_GB2312"/>
      <w:b/>
      <w:sz w:val="32"/>
      <w:szCs w:val="32"/>
    </w:rPr>
  </w:style>
  <w:style w:type="paragraph" w:customStyle="1" w:styleId="1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4">
    <w:name w:val="Char Char Char"/>
    <w:basedOn w:val="1"/>
    <w:qFormat/>
    <w:uiPriority w:val="0"/>
    <w:rPr>
      <w:rFonts w:ascii="Tahoma" w:hAnsi="Tahoma"/>
      <w:sz w:val="24"/>
      <w:szCs w:val="20"/>
    </w:rPr>
  </w:style>
  <w:style w:type="paragraph" w:customStyle="1" w:styleId="1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7">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0">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3">
    <w:name w:val="FA正文"/>
    <w:basedOn w:val="1"/>
    <w:qFormat/>
    <w:uiPriority w:val="0"/>
    <w:pPr>
      <w:spacing w:line="360" w:lineRule="auto"/>
      <w:ind w:firstLine="480" w:firstLineChars="200"/>
    </w:pPr>
    <w:rPr>
      <w:rFonts w:hAnsi="宋体"/>
      <w:sz w:val="24"/>
      <w:szCs w:val="20"/>
    </w:rPr>
  </w:style>
  <w:style w:type="paragraph" w:customStyle="1" w:styleId="124">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5">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6">
    <w:name w:val="有符号正文"/>
    <w:basedOn w:val="1"/>
    <w:qFormat/>
    <w:uiPriority w:val="0"/>
    <w:pPr>
      <w:adjustRightInd/>
      <w:spacing w:line="400" w:lineRule="exact"/>
      <w:ind w:firstLine="200" w:firstLineChars="200"/>
    </w:pPr>
    <w:rPr>
      <w:rFonts w:ascii="Arial" w:hAnsi="Arial"/>
    </w:rPr>
  </w:style>
  <w:style w:type="paragraph" w:customStyle="1" w:styleId="1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8">
    <w:name w:val="默认段落字体 Para Char"/>
    <w:basedOn w:val="1"/>
    <w:qFormat/>
    <w:uiPriority w:val="0"/>
    <w:rPr>
      <w:rFonts w:ascii="Tahoma" w:hAnsi="Tahoma"/>
      <w:sz w:val="24"/>
      <w:szCs w:val="20"/>
    </w:rPr>
  </w:style>
  <w:style w:type="paragraph" w:customStyle="1" w:styleId="129">
    <w:name w:val="Char1 Char Char Char2"/>
    <w:basedOn w:val="1"/>
    <w:qFormat/>
    <w:uiPriority w:val="0"/>
    <w:pPr>
      <w:adjustRightInd/>
      <w:ind w:firstLine="200" w:firstLineChars="200"/>
    </w:pPr>
    <w:rPr>
      <w:rFonts w:ascii="Tahoma" w:hAnsi="Tahoma"/>
      <w:sz w:val="24"/>
      <w:szCs w:val="20"/>
    </w:rPr>
  </w:style>
  <w:style w:type="paragraph" w:customStyle="1" w:styleId="13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2">
    <w:name w:val="注释"/>
    <w:basedOn w:val="1"/>
    <w:qFormat/>
    <w:uiPriority w:val="0"/>
    <w:pPr>
      <w:adjustRightInd/>
      <w:spacing w:line="360" w:lineRule="auto"/>
      <w:ind w:firstLine="480"/>
    </w:pPr>
    <w:rPr>
      <w:sz w:val="24"/>
    </w:rPr>
  </w:style>
  <w:style w:type="paragraph" w:customStyle="1" w:styleId="1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4">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5">
    <w:name w:val="trademark"/>
    <w:qFormat/>
    <w:uiPriority w:val="0"/>
    <w:pPr>
      <w:spacing w:after="60"/>
    </w:pPr>
    <w:rPr>
      <w:rFonts w:ascii="Futura Bk" w:hAnsi="Futura Bk" w:eastAsia="宋体" w:cs="Times New Roman"/>
      <w:sz w:val="15"/>
      <w:lang w:val="en-US" w:eastAsia="en-US" w:bidi="ar-SA"/>
    </w:rPr>
  </w:style>
  <w:style w:type="paragraph" w:customStyle="1" w:styleId="13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7">
    <w:name w:val="EB_表格"/>
    <w:basedOn w:val="1"/>
    <w:qFormat/>
    <w:uiPriority w:val="0"/>
    <w:pPr>
      <w:adjustRightInd/>
      <w:spacing w:line="300" w:lineRule="auto"/>
      <w:jc w:val="center"/>
    </w:pPr>
  </w:style>
  <w:style w:type="paragraph" w:customStyle="1" w:styleId="138">
    <w:name w:val="Char Char Char1 Char"/>
    <w:basedOn w:val="1"/>
    <w:qFormat/>
    <w:uiPriority w:val="0"/>
    <w:rPr>
      <w:szCs w:val="20"/>
    </w:rPr>
  </w:style>
  <w:style w:type="paragraph" w:customStyle="1" w:styleId="1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1">
    <w:name w:val="章标题"/>
    <w:next w:val="1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4">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6">
    <w:name w:val="表文字"/>
    <w:qFormat/>
    <w:uiPriority w:val="0"/>
    <w:rPr>
      <w:rFonts w:ascii="宋体" w:hAnsi="Times New Roman" w:eastAsia="宋体" w:cs="Times New Roman"/>
      <w:kern w:val="2"/>
      <w:lang w:val="en-US" w:eastAsia="zh-CN" w:bidi="ar-SA"/>
    </w:rPr>
  </w:style>
  <w:style w:type="paragraph" w:customStyle="1" w:styleId="14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0">
    <w:name w:val="列表内容"/>
    <w:basedOn w:val="1"/>
    <w:next w:val="1"/>
    <w:qFormat/>
    <w:uiPriority w:val="0"/>
    <w:pPr>
      <w:widowControl/>
      <w:tabs>
        <w:tab w:val="left" w:pos="840"/>
      </w:tabs>
      <w:ind w:left="840" w:hanging="420"/>
      <w:jc w:val="left"/>
    </w:pPr>
    <w:rPr>
      <w:kern w:val="0"/>
      <w:sz w:val="18"/>
    </w:rPr>
  </w:style>
  <w:style w:type="paragraph" w:customStyle="1" w:styleId="15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4">
    <w:name w:val="Char2 Char Char"/>
    <w:basedOn w:val="1"/>
    <w:qFormat/>
    <w:uiPriority w:val="0"/>
    <w:pPr>
      <w:adjustRightInd/>
    </w:pPr>
    <w:rPr>
      <w:rFonts w:ascii="Tahoma" w:hAnsi="Tahoma"/>
      <w:sz w:val="24"/>
      <w:szCs w:val="20"/>
    </w:rPr>
  </w:style>
  <w:style w:type="paragraph" w:customStyle="1" w:styleId="15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9">
    <w:name w:val="Char Char1 Char Char Char"/>
    <w:basedOn w:val="1"/>
    <w:qFormat/>
    <w:uiPriority w:val="0"/>
    <w:rPr>
      <w:rFonts w:ascii="仿宋_GB2312" w:eastAsia="仿宋_GB2312"/>
      <w:b/>
      <w:sz w:val="32"/>
      <w:szCs w:val="20"/>
    </w:rPr>
  </w:style>
  <w:style w:type="paragraph" w:customStyle="1" w:styleId="16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1">
    <w:name w:val="WW-正文文字缩进 2"/>
    <w:basedOn w:val="1"/>
    <w:qFormat/>
    <w:uiPriority w:val="0"/>
    <w:pPr>
      <w:suppressAutoHyphens/>
      <w:adjustRightInd/>
      <w:ind w:firstLine="420"/>
    </w:pPr>
    <w:rPr>
      <w:kern w:val="1"/>
      <w:szCs w:val="20"/>
    </w:rPr>
  </w:style>
  <w:style w:type="paragraph" w:customStyle="1" w:styleId="1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4">
    <w:name w:val="默认段落字体 Para Char Char Char Char"/>
    <w:basedOn w:val="1"/>
    <w:qFormat/>
    <w:uiPriority w:val="0"/>
    <w:pPr>
      <w:spacing w:line="360" w:lineRule="auto"/>
    </w:pPr>
    <w:rPr>
      <w:szCs w:val="20"/>
    </w:rPr>
  </w:style>
  <w:style w:type="paragraph" w:customStyle="1" w:styleId="165">
    <w:name w:val="Char Char11 Char Char Char"/>
    <w:basedOn w:val="1"/>
    <w:qFormat/>
    <w:uiPriority w:val="0"/>
    <w:pPr>
      <w:spacing w:line="360" w:lineRule="auto"/>
    </w:pPr>
    <w:rPr>
      <w:szCs w:val="20"/>
    </w:rPr>
  </w:style>
  <w:style w:type="paragraph" w:customStyle="1" w:styleId="16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8">
    <w:name w:val="左对齐表格文字"/>
    <w:basedOn w:val="1"/>
    <w:qFormat/>
    <w:uiPriority w:val="0"/>
    <w:pPr>
      <w:adjustRightInd/>
      <w:ind w:firstLine="200" w:firstLineChars="200"/>
      <w:jc w:val="right"/>
    </w:pPr>
  </w:style>
  <w:style w:type="paragraph" w:customStyle="1" w:styleId="169">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2">
    <w:name w:val="无间隔1"/>
    <w:link w:val="534"/>
    <w:qFormat/>
    <w:uiPriority w:val="1"/>
    <w:rPr>
      <w:rFonts w:ascii="Calibri" w:hAnsi="Calibri" w:eastAsia="宋体" w:cs="Times New Roman"/>
      <w:sz w:val="22"/>
      <w:szCs w:val="22"/>
      <w:lang w:val="en-US" w:eastAsia="zh-CN" w:bidi="ar-SA"/>
    </w:rPr>
  </w:style>
  <w:style w:type="paragraph" w:customStyle="1" w:styleId="173">
    <w:name w:val="样式 样式 标题 4h4H4Fab-4T5Ref Heading 1rh1Heading sqlsect 1.2.3.... +..."/>
    <w:basedOn w:val="174"/>
    <w:link w:val="612"/>
    <w:qFormat/>
    <w:uiPriority w:val="0"/>
    <w:pPr>
      <w:tabs>
        <w:tab w:val="left" w:pos="2356"/>
      </w:tabs>
    </w:pPr>
  </w:style>
  <w:style w:type="paragraph" w:customStyle="1" w:styleId="174">
    <w:name w:val="样式 标题 4h4H4Fab-4T5Ref Heading 1rh1Heading sqlsect 1.2.3...."/>
    <w:basedOn w:val="6"/>
    <w:link w:val="562"/>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5">
    <w:name w:val="四级条标题"/>
    <w:basedOn w:val="176"/>
    <w:next w:val="142"/>
    <w:qFormat/>
    <w:uiPriority w:val="0"/>
    <w:pPr>
      <w:numPr>
        <w:ilvl w:val="5"/>
        <w:numId w:val="5"/>
      </w:numPr>
      <w:tabs>
        <w:tab w:val="left" w:pos="1680"/>
        <w:tab w:val="left" w:pos="2100"/>
        <w:tab w:val="left" w:pos="2520"/>
      </w:tabs>
      <w:outlineLvl w:val="5"/>
    </w:pPr>
  </w:style>
  <w:style w:type="paragraph" w:customStyle="1" w:styleId="176">
    <w:name w:val="三级条标题"/>
    <w:basedOn w:val="177"/>
    <w:next w:val="142"/>
    <w:qFormat/>
    <w:uiPriority w:val="0"/>
    <w:pPr>
      <w:numPr>
        <w:ilvl w:val="0"/>
        <w:numId w:val="0"/>
      </w:numPr>
      <w:tabs>
        <w:tab w:val="left" w:pos="1680"/>
        <w:tab w:val="left" w:pos="2100"/>
        <w:tab w:val="left" w:pos="2520"/>
      </w:tabs>
      <w:ind w:left="2520" w:hanging="420"/>
      <w:outlineLvl w:val="4"/>
    </w:pPr>
  </w:style>
  <w:style w:type="paragraph" w:customStyle="1" w:styleId="177">
    <w:name w:val="二级条标题"/>
    <w:basedOn w:val="178"/>
    <w:next w:val="142"/>
    <w:qFormat/>
    <w:uiPriority w:val="0"/>
    <w:pPr>
      <w:numPr>
        <w:ilvl w:val="3"/>
        <w:numId w:val="5"/>
      </w:numPr>
      <w:tabs>
        <w:tab w:val="left" w:pos="1680"/>
      </w:tabs>
      <w:ind w:left="0"/>
      <w:outlineLvl w:val="3"/>
    </w:pPr>
  </w:style>
  <w:style w:type="paragraph" w:customStyle="1" w:styleId="178">
    <w:name w:val="一级条标题"/>
    <w:basedOn w:val="141"/>
    <w:next w:val="142"/>
    <w:qFormat/>
    <w:uiPriority w:val="0"/>
    <w:pPr>
      <w:tabs>
        <w:tab w:val="left" w:pos="1680"/>
        <w:tab w:val="clear" w:pos="1260"/>
      </w:tabs>
      <w:spacing w:before="0" w:beforeLines="0" w:after="0" w:afterLines="0"/>
      <w:ind w:left="1680"/>
      <w:outlineLvl w:val="2"/>
    </w:pPr>
  </w:style>
  <w:style w:type="paragraph" w:customStyle="1" w:styleId="17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0">
    <w:name w:val="标准小四"/>
    <w:basedOn w:val="1"/>
    <w:qFormat/>
    <w:uiPriority w:val="0"/>
    <w:pPr>
      <w:spacing w:line="360" w:lineRule="auto"/>
      <w:ind w:firstLine="480" w:firstLineChars="200"/>
    </w:pPr>
    <w:rPr>
      <w:rFonts w:ascii="Arial" w:hAnsi="Arial"/>
      <w:sz w:val="24"/>
      <w:szCs w:val="21"/>
    </w:rPr>
  </w:style>
  <w:style w:type="paragraph" w:customStyle="1" w:styleId="181">
    <w:name w:val="表格"/>
    <w:basedOn w:val="1"/>
    <w:qFormat/>
    <w:uiPriority w:val="0"/>
    <w:pPr>
      <w:snapToGrid w:val="0"/>
      <w:ind w:firstLine="42" w:firstLineChars="21"/>
    </w:pPr>
    <w:rPr>
      <w:rFonts w:ascii="宋体" w:hAnsi="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5">
    <w:name w:val="封面公司名"/>
    <w:qFormat/>
    <w:uiPriority w:val="0"/>
    <w:pPr>
      <w:jc w:val="center"/>
    </w:pPr>
    <w:rPr>
      <w:rFonts w:ascii="Arial" w:hAnsi="Arial" w:eastAsia="楷体_GB2312" w:cs="宋体"/>
      <w:bCs/>
      <w:kern w:val="2"/>
      <w:sz w:val="28"/>
      <w:lang w:val="en-US" w:eastAsia="zh-CN" w:bidi="ar-SA"/>
    </w:rPr>
  </w:style>
  <w:style w:type="paragraph" w:customStyle="1" w:styleId="186">
    <w:name w:val="Char2 Char Char Char1"/>
    <w:basedOn w:val="1"/>
    <w:qFormat/>
    <w:uiPriority w:val="0"/>
    <w:rPr>
      <w:rFonts w:ascii="仿宋_GB2312" w:eastAsia="仿宋_GB2312"/>
      <w:b/>
      <w:sz w:val="32"/>
      <w:szCs w:val="32"/>
    </w:rPr>
  </w:style>
  <w:style w:type="paragraph" w:customStyle="1" w:styleId="1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0">
    <w:name w:val="Char2"/>
    <w:basedOn w:val="1"/>
    <w:qFormat/>
    <w:uiPriority w:val="0"/>
    <w:rPr>
      <w:rFonts w:ascii="仿宋_GB2312" w:eastAsia="仿宋_GB2312"/>
      <w:b/>
      <w:sz w:val="32"/>
      <w:szCs w:val="32"/>
    </w:rPr>
  </w:style>
  <w:style w:type="paragraph" w:customStyle="1" w:styleId="19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2">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4">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5">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6">
    <w:name w:val="Char Char4 Char Char"/>
    <w:basedOn w:val="1"/>
    <w:qFormat/>
    <w:uiPriority w:val="0"/>
    <w:pPr>
      <w:widowControl/>
      <w:adjustRightInd/>
      <w:spacing w:after="160" w:line="240" w:lineRule="exact"/>
      <w:jc w:val="left"/>
    </w:pPr>
  </w:style>
  <w:style w:type="paragraph" w:customStyle="1" w:styleId="197">
    <w:name w:val="Char2 Char Char1"/>
    <w:basedOn w:val="1"/>
    <w:qFormat/>
    <w:uiPriority w:val="0"/>
    <w:pPr>
      <w:adjustRightInd/>
    </w:pPr>
    <w:rPr>
      <w:rFonts w:ascii="Tahoma" w:hAnsi="Tahoma"/>
      <w:sz w:val="24"/>
      <w:szCs w:val="20"/>
    </w:rPr>
  </w:style>
  <w:style w:type="paragraph" w:customStyle="1" w:styleId="198">
    <w:name w:val="默认段落字体 Para Char Char Char Char Char Char Char"/>
    <w:basedOn w:val="1"/>
    <w:qFormat/>
    <w:uiPriority w:val="0"/>
    <w:rPr>
      <w:rFonts w:eastAsia="仿宋_GB2312"/>
      <w:sz w:val="28"/>
      <w:szCs w:val="20"/>
    </w:rPr>
  </w:style>
  <w:style w:type="paragraph" w:customStyle="1" w:styleId="19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0">
    <w:name w:val="正文21"/>
    <w:basedOn w:val="1"/>
    <w:qFormat/>
    <w:uiPriority w:val="0"/>
    <w:pPr>
      <w:adjustRightInd/>
      <w:spacing w:before="156" w:line="360" w:lineRule="auto"/>
      <w:ind w:firstLine="510" w:firstLineChars="200"/>
    </w:pPr>
    <w:rPr>
      <w:sz w:val="24"/>
      <w:szCs w:val="20"/>
    </w:rPr>
  </w:style>
  <w:style w:type="paragraph" w:customStyle="1" w:styleId="201">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20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3">
    <w:name w:val="标题五"/>
    <w:basedOn w:val="1"/>
    <w:qFormat/>
    <w:uiPriority w:val="0"/>
    <w:pPr>
      <w:adjustRightInd/>
      <w:spacing w:before="156" w:beforeLines="50" w:line="360" w:lineRule="auto"/>
    </w:pPr>
    <w:rPr>
      <w:b/>
      <w:sz w:val="24"/>
    </w:rPr>
  </w:style>
  <w:style w:type="paragraph" w:customStyle="1" w:styleId="204">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5">
    <w:name w:val="Char Char11"/>
    <w:basedOn w:val="1"/>
    <w:qFormat/>
    <w:uiPriority w:val="0"/>
    <w:pPr>
      <w:spacing w:line="360" w:lineRule="auto"/>
    </w:pPr>
    <w:rPr>
      <w:szCs w:val="20"/>
    </w:rPr>
  </w:style>
  <w:style w:type="paragraph" w:customStyle="1" w:styleId="20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8">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Char Char1 Char Char Char1"/>
    <w:basedOn w:val="1"/>
    <w:qFormat/>
    <w:uiPriority w:val="0"/>
    <w:rPr>
      <w:rFonts w:ascii="仿宋_GB2312" w:eastAsia="仿宋_GB2312"/>
      <w:b/>
      <w:sz w:val="32"/>
      <w:szCs w:val="32"/>
    </w:rPr>
  </w:style>
  <w:style w:type="paragraph" w:customStyle="1" w:styleId="213">
    <w:name w:val="样式 标题 4PIM 4H4h4bulletblbbH41H42H43H44H45H46H47H48...1"/>
    <w:basedOn w:val="6"/>
    <w:qFormat/>
    <w:uiPriority w:val="0"/>
    <w:pPr>
      <w:widowControl/>
      <w:jc w:val="left"/>
    </w:pPr>
    <w:rPr>
      <w:rFonts w:cs="宋体"/>
      <w:sz w:val="24"/>
      <w:szCs w:val="20"/>
    </w:rPr>
  </w:style>
  <w:style w:type="paragraph" w:customStyle="1" w:styleId="21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5">
    <w:name w:val="表格标题2"/>
    <w:basedOn w:val="216"/>
    <w:qFormat/>
    <w:uiPriority w:val="0"/>
    <w:rPr>
      <w:b/>
    </w:rPr>
  </w:style>
  <w:style w:type="paragraph" w:customStyle="1" w:styleId="216">
    <w:name w:val="表格内文"/>
    <w:basedOn w:val="1"/>
    <w:qFormat/>
    <w:uiPriority w:val="0"/>
    <w:pPr>
      <w:adjustRightInd/>
      <w:spacing w:line="360" w:lineRule="auto"/>
    </w:pPr>
    <w:rPr>
      <w:rFonts w:ascii="宋体" w:hAnsi="宋体" w:cs="宋体"/>
      <w:color w:val="000000"/>
      <w:szCs w:val="20"/>
    </w:rPr>
  </w:style>
  <w:style w:type="paragraph" w:customStyle="1" w:styleId="217">
    <w:name w:val="Char Char Char Char Char Char Char"/>
    <w:basedOn w:val="1"/>
    <w:qFormat/>
    <w:uiPriority w:val="0"/>
    <w:rPr>
      <w:rFonts w:ascii="仿宋_GB2312" w:eastAsia="仿宋_GB2312"/>
      <w:b/>
      <w:sz w:val="32"/>
      <w:szCs w:val="32"/>
    </w:rPr>
  </w:style>
  <w:style w:type="paragraph" w:customStyle="1" w:styleId="21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9">
    <w:name w:val="数字标题6"/>
    <w:basedOn w:val="8"/>
    <w:next w:val="1"/>
    <w:qFormat/>
    <w:uiPriority w:val="0"/>
    <w:pPr>
      <w:numPr>
        <w:numId w:val="6"/>
      </w:numPr>
      <w:tabs>
        <w:tab w:val="left" w:pos="480"/>
        <w:tab w:val="left" w:pos="1080"/>
        <w:tab w:val="clear" w:pos="1152"/>
      </w:tabs>
    </w:pPr>
    <w:rPr>
      <w:rFonts w:ascii="Times New Roman" w:hAnsi="Times New Roman" w:eastAsia="宋体"/>
      <w:i/>
    </w:rPr>
  </w:style>
  <w:style w:type="paragraph" w:customStyle="1" w:styleId="2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1">
    <w:name w:val="列出段落2"/>
    <w:basedOn w:val="1"/>
    <w:qFormat/>
    <w:uiPriority w:val="0"/>
    <w:pPr>
      <w:adjustRightInd/>
      <w:ind w:firstLine="420" w:firstLineChars="200"/>
    </w:pPr>
    <w:rPr>
      <w:rFonts w:ascii="宋体" w:hAnsi="宋体"/>
      <w:sz w:val="24"/>
    </w:rPr>
  </w:style>
  <w:style w:type="paragraph" w:customStyle="1" w:styleId="22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3">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5">
    <w:name w:val="正文 首行缩进:  2 字符 Char"/>
    <w:basedOn w:val="1"/>
    <w:qFormat/>
    <w:uiPriority w:val="0"/>
    <w:pPr>
      <w:adjustRightInd/>
      <w:spacing w:line="360" w:lineRule="auto"/>
      <w:ind w:firstLine="480"/>
    </w:pPr>
    <w:rPr>
      <w:rFonts w:cs="宋体"/>
      <w:sz w:val="24"/>
      <w:szCs w:val="20"/>
    </w:rPr>
  </w:style>
  <w:style w:type="paragraph" w:customStyle="1" w:styleId="2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7">
    <w:name w:val="Table Text"/>
    <w:basedOn w:val="1"/>
    <w:qFormat/>
    <w:uiPriority w:val="0"/>
    <w:pPr>
      <w:widowControl/>
      <w:spacing w:before="60" w:after="60"/>
      <w:jc w:val="left"/>
    </w:pPr>
    <w:rPr>
      <w:kern w:val="0"/>
      <w:sz w:val="24"/>
    </w:rPr>
  </w:style>
  <w:style w:type="paragraph" w:customStyle="1" w:styleId="22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0">
    <w:name w:val="Char Char Char Char Char Char Char Char Char Char"/>
    <w:basedOn w:val="1"/>
    <w:qFormat/>
    <w:uiPriority w:val="0"/>
    <w:rPr>
      <w:rFonts w:ascii="仿宋_GB2312" w:eastAsia="仿宋_GB2312"/>
      <w:b/>
      <w:sz w:val="32"/>
      <w:szCs w:val="32"/>
    </w:rPr>
  </w:style>
  <w:style w:type="paragraph" w:customStyle="1" w:styleId="23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2">
    <w:name w:val="正文文字表格居中"/>
    <w:basedOn w:val="1"/>
    <w:next w:val="56"/>
    <w:qFormat/>
    <w:uiPriority w:val="0"/>
    <w:pPr>
      <w:snapToGrid w:val="0"/>
      <w:spacing w:line="360" w:lineRule="auto"/>
    </w:pPr>
    <w:rPr>
      <w:rFonts w:ascii="宋体"/>
      <w:b/>
      <w:sz w:val="24"/>
      <w:szCs w:val="20"/>
    </w:rPr>
  </w:style>
  <w:style w:type="paragraph" w:customStyle="1" w:styleId="23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冯广丽"/>
    <w:basedOn w:val="1"/>
    <w:link w:val="475"/>
    <w:qFormat/>
    <w:uiPriority w:val="0"/>
    <w:pPr>
      <w:adjustRightInd/>
      <w:spacing w:line="360" w:lineRule="auto"/>
      <w:ind w:firstLine="480" w:firstLineChars="200"/>
    </w:pPr>
    <w:rPr>
      <w:rFonts w:ascii="宋体" w:hAnsi="宋体"/>
      <w:sz w:val="24"/>
      <w:szCs w:val="22"/>
    </w:rPr>
  </w:style>
  <w:style w:type="paragraph" w:customStyle="1" w:styleId="23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40">
    <w:name w:val="Char31"/>
    <w:basedOn w:val="1"/>
    <w:qFormat/>
    <w:uiPriority w:val="0"/>
    <w:pPr>
      <w:adjustRightInd/>
      <w:ind w:firstLine="200" w:firstLineChars="200"/>
    </w:pPr>
    <w:rPr>
      <w:rFonts w:ascii="Tahoma" w:hAnsi="Tahoma"/>
      <w:sz w:val="24"/>
      <w:szCs w:val="20"/>
    </w:rPr>
  </w:style>
  <w:style w:type="paragraph" w:customStyle="1" w:styleId="241">
    <w:name w:val="Char Char11 Char Char Char1"/>
    <w:basedOn w:val="1"/>
    <w:qFormat/>
    <w:uiPriority w:val="0"/>
    <w:pPr>
      <w:spacing w:line="360" w:lineRule="auto"/>
    </w:pPr>
    <w:rPr>
      <w:szCs w:val="20"/>
    </w:rPr>
  </w:style>
  <w:style w:type="paragraph" w:customStyle="1" w:styleId="24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3">
    <w:name w:val="_Style 236"/>
    <w:qFormat/>
    <w:uiPriority w:val="0"/>
    <w:rPr>
      <w:rFonts w:ascii="Times New Roman" w:hAnsi="Times New Roman" w:eastAsia="宋体" w:cs="Times New Roman"/>
      <w:kern w:val="2"/>
      <w:sz w:val="21"/>
      <w:lang w:val="en-US" w:eastAsia="zh-CN" w:bidi="ar-SA"/>
    </w:rPr>
  </w:style>
  <w:style w:type="paragraph" w:customStyle="1" w:styleId="2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6">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9">
    <w:name w:val="文章标题"/>
    <w:next w:val="18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50">
    <w:name w:val="4"/>
    <w:basedOn w:val="1"/>
    <w:next w:val="37"/>
    <w:qFormat/>
    <w:uiPriority w:val="0"/>
    <w:pPr>
      <w:spacing w:after="120" w:line="480" w:lineRule="auto"/>
      <w:ind w:left="420" w:leftChars="200"/>
    </w:pPr>
    <w:rPr>
      <w:sz w:val="24"/>
      <w:szCs w:val="20"/>
    </w:rPr>
  </w:style>
  <w:style w:type="paragraph" w:customStyle="1" w:styleId="25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2">
    <w:name w:val="Char Char Char Char Char Char Char Char Char Char Char1 Char"/>
    <w:basedOn w:val="1"/>
    <w:qFormat/>
    <w:uiPriority w:val="0"/>
    <w:pPr>
      <w:adjustRightInd/>
    </w:pPr>
    <w:rPr>
      <w:rFonts w:ascii="Tahoma" w:hAnsi="Tahoma"/>
      <w:sz w:val="24"/>
    </w:rPr>
  </w:style>
  <w:style w:type="paragraph" w:customStyle="1" w:styleId="25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4">
    <w:name w:val="标书表格字体格式"/>
    <w:next w:val="158"/>
    <w:qFormat/>
    <w:uiPriority w:val="0"/>
    <w:rPr>
      <w:rFonts w:ascii="Times New Roman" w:hAnsi="Times New Roman" w:eastAsia="宋体" w:cs="Times New Roman"/>
      <w:kern w:val="2"/>
      <w:sz w:val="21"/>
      <w:szCs w:val="24"/>
      <w:lang w:val="en-US" w:eastAsia="zh-CN" w:bidi="ar-SA"/>
    </w:rPr>
  </w:style>
  <w:style w:type="paragraph" w:customStyle="1" w:styleId="25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8">
    <w:name w:val="带编号样式"/>
    <w:basedOn w:val="91"/>
    <w:qFormat/>
    <w:uiPriority w:val="0"/>
    <w:pPr>
      <w:tabs>
        <w:tab w:val="left" w:pos="840"/>
      </w:tabs>
      <w:snapToGrid w:val="0"/>
      <w:ind w:left="840" w:firstLine="0" w:firstLineChars="0"/>
    </w:pPr>
    <w:rPr>
      <w:rFonts w:ascii="仿宋_GB2312" w:eastAsia="仿宋_GB2312"/>
      <w:color w:val="000000"/>
    </w:rPr>
  </w:style>
  <w:style w:type="paragraph" w:customStyle="1" w:styleId="259">
    <w:name w:val="正文文字 2"/>
    <w:basedOn w:val="103"/>
    <w:next w:val="103"/>
    <w:qFormat/>
    <w:uiPriority w:val="0"/>
    <w:rPr>
      <w:rFonts w:ascii="宋体" w:eastAsia="宋体" w:cs="Times New Roman"/>
      <w:color w:val="auto"/>
    </w:rPr>
  </w:style>
  <w:style w:type="paragraph" w:customStyle="1" w:styleId="2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1">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62">
    <w:name w:val="Char5"/>
    <w:basedOn w:val="1"/>
    <w:qFormat/>
    <w:uiPriority w:val="0"/>
    <w:rPr>
      <w:rFonts w:ascii="仿宋_GB2312" w:eastAsia="仿宋_GB2312"/>
      <w:b/>
      <w:sz w:val="32"/>
      <w:szCs w:val="32"/>
    </w:rPr>
  </w:style>
  <w:style w:type="paragraph" w:customStyle="1" w:styleId="26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5">
    <w:name w:val="Item List"/>
    <w:link w:val="48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0">
    <w:name w:val="Char Char1 Char Char Char Char Char Char1"/>
    <w:basedOn w:val="1"/>
    <w:qFormat/>
    <w:uiPriority w:val="0"/>
    <w:rPr>
      <w:rFonts w:ascii="仿宋_GB2312" w:eastAsia="仿宋_GB2312"/>
      <w:b/>
      <w:sz w:val="32"/>
      <w:szCs w:val="20"/>
    </w:rPr>
  </w:style>
  <w:style w:type="paragraph" w:customStyle="1" w:styleId="271">
    <w:name w:val="Char Char Char Char Char Char Char Char Char Char Char Char1 Char"/>
    <w:basedOn w:val="1"/>
    <w:qFormat/>
    <w:uiPriority w:val="0"/>
    <w:rPr>
      <w:rFonts w:ascii="Tahoma" w:hAnsi="Tahoma" w:cs="仿宋_GB2312"/>
      <w:sz w:val="24"/>
      <w:szCs w:val="20"/>
    </w:rPr>
  </w:style>
  <w:style w:type="paragraph" w:customStyle="1" w:styleId="27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6">
    <w:name w:val="样式 正文文本缩进 + 段前: 2 字符"/>
    <w:basedOn w:val="1"/>
    <w:qFormat/>
    <w:uiPriority w:val="0"/>
    <w:pPr>
      <w:adjustRightInd/>
      <w:ind w:left="420" w:leftChars="200"/>
      <w:jc w:val="left"/>
    </w:pPr>
    <w:rPr>
      <w:sz w:val="28"/>
      <w:szCs w:val="20"/>
      <w:lang w:eastAsia="zh-TW"/>
    </w:rPr>
  </w:style>
  <w:style w:type="paragraph" w:customStyle="1" w:styleId="277">
    <w:name w:val="Char1 Char Char Char3"/>
    <w:basedOn w:val="1"/>
    <w:qFormat/>
    <w:uiPriority w:val="0"/>
    <w:pPr>
      <w:adjustRightInd/>
      <w:ind w:firstLine="200" w:firstLineChars="200"/>
    </w:pPr>
    <w:rPr>
      <w:rFonts w:ascii="Tahoma" w:hAnsi="Tahoma"/>
      <w:sz w:val="24"/>
      <w:szCs w:val="20"/>
    </w:rPr>
  </w:style>
  <w:style w:type="paragraph" w:customStyle="1" w:styleId="278">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9">
    <w:name w:val="Char Char Char Char Char Char Char Char Char Char Char Char1 Char1"/>
    <w:basedOn w:val="1"/>
    <w:qFormat/>
    <w:uiPriority w:val="0"/>
    <w:rPr>
      <w:rFonts w:ascii="Tahoma" w:hAnsi="Tahoma" w:cs="仿宋_GB2312"/>
      <w:sz w:val="24"/>
      <w:szCs w:val="20"/>
    </w:rPr>
  </w:style>
  <w:style w:type="paragraph" w:customStyle="1" w:styleId="280">
    <w:name w:val="Char Char1 Char1"/>
    <w:basedOn w:val="1"/>
    <w:qFormat/>
    <w:uiPriority w:val="0"/>
    <w:rPr>
      <w:rFonts w:ascii="仿宋_GB2312" w:eastAsia="仿宋_GB2312"/>
      <w:b/>
      <w:sz w:val="32"/>
      <w:szCs w:val="32"/>
    </w:rPr>
  </w:style>
  <w:style w:type="paragraph" w:customStyle="1" w:styleId="281">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2">
    <w:name w:val="插图题注"/>
    <w:next w:val="1"/>
    <w:qFormat/>
    <w:uiPriority w:val="0"/>
    <w:pPr>
      <w:numPr>
        <w:ilvl w:val="7"/>
        <w:numId w:val="5"/>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4">
    <w:name w:val="Char Char1"/>
    <w:basedOn w:val="1"/>
    <w:qFormat/>
    <w:uiPriority w:val="0"/>
    <w:pPr>
      <w:widowControl/>
      <w:spacing w:after="160" w:line="240" w:lineRule="exact"/>
      <w:jc w:val="left"/>
    </w:pPr>
    <w:rPr>
      <w:rFonts w:eastAsia="仿宋_GB2312"/>
      <w:sz w:val="28"/>
    </w:rPr>
  </w:style>
  <w:style w:type="paragraph" w:customStyle="1" w:styleId="285">
    <w:name w:val="单元格居中"/>
    <w:basedOn w:val="1"/>
    <w:qFormat/>
    <w:uiPriority w:val="0"/>
    <w:pPr>
      <w:adjustRightInd/>
      <w:spacing w:line="360" w:lineRule="auto"/>
      <w:jc w:val="center"/>
    </w:pPr>
    <w:rPr>
      <w:sz w:val="24"/>
    </w:rPr>
  </w:style>
  <w:style w:type="paragraph" w:customStyle="1" w:styleId="286">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7">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1">
    <w:name w:val="MM Empty"/>
    <w:basedOn w:val="1"/>
    <w:qFormat/>
    <w:uiPriority w:val="0"/>
    <w:pPr>
      <w:adjustRightInd/>
    </w:pPr>
  </w:style>
  <w:style w:type="paragraph" w:customStyle="1" w:styleId="292">
    <w:name w:val="文档正文"/>
    <w:basedOn w:val="1"/>
    <w:qFormat/>
    <w:uiPriority w:val="0"/>
    <w:pPr>
      <w:spacing w:line="480" w:lineRule="atLeast"/>
      <w:ind w:firstLine="567"/>
      <w:textAlignment w:val="baseline"/>
    </w:pPr>
    <w:rPr>
      <w:kern w:val="0"/>
      <w:sz w:val="24"/>
      <w:szCs w:val="20"/>
    </w:rPr>
  </w:style>
  <w:style w:type="paragraph" w:customStyle="1" w:styleId="29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4">
    <w:name w:val="Char Char1 Char Char1 Char Char1"/>
    <w:basedOn w:val="1"/>
    <w:qFormat/>
    <w:uiPriority w:val="0"/>
    <w:pPr>
      <w:tabs>
        <w:tab w:val="left" w:pos="840"/>
      </w:tabs>
      <w:ind w:left="840" w:hanging="420"/>
    </w:pPr>
    <w:rPr>
      <w:rFonts w:ascii="Tahoma" w:hAnsi="Tahoma"/>
      <w:sz w:val="24"/>
    </w:rPr>
  </w:style>
  <w:style w:type="paragraph" w:customStyle="1" w:styleId="295">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6">
    <w:name w:val="Char Char Char Char Char Char Char Char Char Char1"/>
    <w:basedOn w:val="1"/>
    <w:qFormat/>
    <w:uiPriority w:val="0"/>
    <w:rPr>
      <w:rFonts w:ascii="仿宋_GB2312" w:eastAsia="仿宋_GB2312"/>
      <w:b/>
      <w:sz w:val="32"/>
      <w:szCs w:val="32"/>
    </w:rPr>
  </w:style>
  <w:style w:type="paragraph" w:customStyle="1" w:styleId="297">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8">
    <w:name w:val="默认段落字体 Para Char Char Char1 Char"/>
    <w:basedOn w:val="1"/>
    <w:qFormat/>
    <w:uiPriority w:val="0"/>
    <w:pPr>
      <w:spacing w:line="240" w:lineRule="atLeast"/>
      <w:ind w:left="420" w:firstLine="420"/>
    </w:pPr>
    <w:rPr>
      <w:sz w:val="24"/>
    </w:rPr>
  </w:style>
  <w:style w:type="paragraph" w:styleId="29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1">
    <w:name w:val="Char1 Char Char Char5"/>
    <w:basedOn w:val="1"/>
    <w:qFormat/>
    <w:uiPriority w:val="0"/>
    <w:pPr>
      <w:adjustRightInd/>
      <w:ind w:firstLine="200" w:firstLineChars="200"/>
    </w:pPr>
    <w:rPr>
      <w:rFonts w:ascii="Tahoma" w:hAnsi="Tahoma"/>
      <w:sz w:val="24"/>
      <w:szCs w:val="20"/>
    </w:rPr>
  </w:style>
  <w:style w:type="paragraph" w:customStyle="1" w:styleId="302">
    <w:name w:val="Char Char Char Char Char Char Char1"/>
    <w:basedOn w:val="1"/>
    <w:qFormat/>
    <w:uiPriority w:val="0"/>
    <w:rPr>
      <w:rFonts w:ascii="仿宋_GB2312" w:eastAsia="仿宋_GB2312"/>
      <w:b/>
      <w:sz w:val="32"/>
      <w:szCs w:val="32"/>
    </w:rPr>
  </w:style>
  <w:style w:type="paragraph" w:customStyle="1" w:styleId="30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4">
    <w:name w:val="正文表标题"/>
    <w:next w:val="1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6">
    <w:name w:val="四号　首行缩进"/>
    <w:basedOn w:val="1"/>
    <w:qFormat/>
    <w:uiPriority w:val="0"/>
    <w:pPr>
      <w:adjustRightInd/>
      <w:spacing w:line="360" w:lineRule="auto"/>
    </w:pPr>
    <w:rPr>
      <w:rFonts w:ascii="宋体" w:hAnsi="宋体"/>
      <w:szCs w:val="20"/>
    </w:rPr>
  </w:style>
  <w:style w:type="paragraph" w:customStyle="1" w:styleId="30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9">
    <w:name w:val="首行缩进"/>
    <w:basedOn w:val="1"/>
    <w:qFormat/>
    <w:uiPriority w:val="0"/>
    <w:pPr>
      <w:spacing w:line="360" w:lineRule="auto"/>
      <w:ind w:firstLine="480" w:firstLineChars="200"/>
    </w:pPr>
    <w:rPr>
      <w:rFonts w:ascii="宋体"/>
      <w:sz w:val="24"/>
      <w:szCs w:val="20"/>
    </w:rPr>
  </w:style>
  <w:style w:type="paragraph" w:customStyle="1" w:styleId="310">
    <w:name w:val="Char1 Char Char Char1"/>
    <w:basedOn w:val="1"/>
    <w:qFormat/>
    <w:uiPriority w:val="0"/>
    <w:pPr>
      <w:adjustRightInd/>
      <w:ind w:firstLine="200" w:firstLineChars="200"/>
    </w:pPr>
    <w:rPr>
      <w:rFonts w:ascii="Tahoma" w:hAnsi="Tahoma"/>
      <w:sz w:val="24"/>
      <w:szCs w:val="20"/>
    </w:rPr>
  </w:style>
  <w:style w:type="paragraph" w:customStyle="1" w:styleId="311">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3">
    <w:name w:val="样式 样式2 + 左侧:  1 字符 右侧:  1 字符"/>
    <w:basedOn w:val="7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6">
    <w:name w:val="哈哈正文"/>
    <w:basedOn w:val="1"/>
    <w:link w:val="500"/>
    <w:qFormat/>
    <w:uiPriority w:val="0"/>
    <w:pPr>
      <w:adjustRightInd/>
      <w:spacing w:line="360" w:lineRule="auto"/>
      <w:ind w:firstLine="200" w:firstLineChars="200"/>
    </w:pPr>
    <w:rPr>
      <w:rFonts w:ascii="宋体" w:hAnsi="宋体"/>
      <w:sz w:val="24"/>
      <w:szCs w:val="20"/>
    </w:rPr>
  </w:style>
  <w:style w:type="paragraph" w:customStyle="1" w:styleId="317">
    <w:name w:val="List Paragraph1"/>
    <w:basedOn w:val="1"/>
    <w:qFormat/>
    <w:uiPriority w:val="34"/>
    <w:pPr>
      <w:spacing w:line="360" w:lineRule="auto"/>
      <w:ind w:firstLine="200" w:firstLineChars="200"/>
    </w:pPr>
    <w:rPr>
      <w:rFonts w:eastAsia="楷体_GB2312" w:cs="Lucida Sans"/>
      <w:sz w:val="24"/>
    </w:rPr>
  </w:style>
  <w:style w:type="paragraph" w:customStyle="1" w:styleId="31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1">
    <w:name w:val="Char Char11 Char Char Char Char Char Char Char Char Char1"/>
    <w:basedOn w:val="1"/>
    <w:qFormat/>
    <w:uiPriority w:val="0"/>
    <w:pPr>
      <w:spacing w:line="360" w:lineRule="auto"/>
    </w:pPr>
    <w:rPr>
      <w:szCs w:val="20"/>
    </w:rPr>
  </w:style>
  <w:style w:type="paragraph" w:customStyle="1" w:styleId="322">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3">
    <w:name w:val="正文 项目2"/>
    <w:basedOn w:val="324"/>
    <w:qFormat/>
    <w:uiPriority w:val="0"/>
    <w:pPr>
      <w:numPr>
        <w:ilvl w:val="0"/>
        <w:numId w:val="7"/>
      </w:numPr>
      <w:tabs>
        <w:tab w:val="left" w:pos="840"/>
      </w:tabs>
      <w:spacing w:after="0"/>
    </w:pPr>
  </w:style>
  <w:style w:type="paragraph" w:customStyle="1" w:styleId="32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5">
    <w:name w:val="Char Char Char1 Char1"/>
    <w:basedOn w:val="1"/>
    <w:qFormat/>
    <w:uiPriority w:val="0"/>
    <w:rPr>
      <w:szCs w:val="20"/>
    </w:rPr>
  </w:style>
  <w:style w:type="paragraph" w:customStyle="1" w:styleId="32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8">
    <w:name w:val="封面"/>
    <w:basedOn w:val="1"/>
    <w:qFormat/>
    <w:uiPriority w:val="0"/>
    <w:pPr>
      <w:spacing w:line="360" w:lineRule="atLeast"/>
      <w:jc w:val="right"/>
      <w:textAlignment w:val="baseline"/>
    </w:pPr>
    <w:rPr>
      <w:rFonts w:ascii="Symbol" w:hAnsi="Symbol"/>
      <w:kern w:val="0"/>
      <w:szCs w:val="20"/>
    </w:rPr>
  </w:style>
  <w:style w:type="paragraph" w:customStyle="1" w:styleId="329">
    <w:name w:val="正文（缩进2汉字）"/>
    <w:basedOn w:val="1"/>
    <w:link w:val="58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0">
    <w:name w:val="数字标题3"/>
    <w:basedOn w:val="5"/>
    <w:next w:val="1"/>
    <w:qFormat/>
    <w:uiPriority w:val="0"/>
    <w:pPr>
      <w:numPr>
        <w:numId w:val="0"/>
      </w:numPr>
      <w:spacing w:line="240" w:lineRule="auto"/>
    </w:pPr>
    <w:rPr>
      <w:sz w:val="28"/>
      <w:szCs w:val="28"/>
    </w:rPr>
  </w:style>
  <w:style w:type="paragraph" w:customStyle="1" w:styleId="3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3">
    <w:name w:val="正文（首行缩进2字符）"/>
    <w:basedOn w:val="1"/>
    <w:qFormat/>
    <w:uiPriority w:val="0"/>
    <w:pPr>
      <w:adjustRightInd/>
      <w:spacing w:line="360" w:lineRule="auto"/>
      <w:ind w:firstLine="480" w:firstLineChars="200"/>
    </w:pPr>
    <w:rPr>
      <w:sz w:val="24"/>
      <w:szCs w:val="20"/>
    </w:rPr>
  </w:style>
  <w:style w:type="paragraph" w:customStyle="1" w:styleId="33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5">
    <w:name w:val="正文段"/>
    <w:basedOn w:val="1"/>
    <w:qFormat/>
    <w:uiPriority w:val="0"/>
    <w:pPr>
      <w:widowControl/>
      <w:snapToGrid w:val="0"/>
      <w:spacing w:after="156" w:afterLines="50"/>
      <w:ind w:firstLine="200" w:firstLineChars="200"/>
    </w:pPr>
    <w:rPr>
      <w:kern w:val="0"/>
      <w:sz w:val="24"/>
      <w:szCs w:val="20"/>
    </w:rPr>
  </w:style>
  <w:style w:type="paragraph" w:customStyle="1" w:styleId="33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7">
    <w:name w:val="数字标题2"/>
    <w:basedOn w:val="4"/>
    <w:next w:val="1"/>
    <w:qFormat/>
    <w:uiPriority w:val="0"/>
    <w:pPr>
      <w:numPr>
        <w:ilvl w:val="1"/>
        <w:numId w:val="6"/>
      </w:numPr>
      <w:tabs>
        <w:tab w:val="clear" w:pos="432"/>
      </w:tabs>
    </w:pPr>
    <w:rPr>
      <w:rFonts w:ascii="Times New Roman" w:eastAsia="宋体"/>
      <w:i/>
      <w:sz w:val="36"/>
      <w:szCs w:val="36"/>
      <w:lang w:val="en-US"/>
    </w:rPr>
  </w:style>
  <w:style w:type="paragraph" w:customStyle="1" w:styleId="338">
    <w:name w:val="彩色列表 - 强调文字颜色 11"/>
    <w:basedOn w:val="1"/>
    <w:qFormat/>
    <w:uiPriority w:val="0"/>
    <w:pPr>
      <w:adjustRightInd/>
      <w:ind w:firstLine="420" w:firstLineChars="200"/>
    </w:pPr>
    <w:rPr>
      <w:rFonts w:ascii="Calibri" w:hAnsi="Calibri"/>
      <w:szCs w:val="22"/>
    </w:rPr>
  </w:style>
  <w:style w:type="paragraph" w:customStyle="1" w:styleId="339">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1">
    <w:name w:val="样式1 + (中宋体"/>
    <w:basedOn w:val="16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2">
    <w:name w:val="仿宋正文"/>
    <w:basedOn w:val="1"/>
    <w:link w:val="465"/>
    <w:qFormat/>
    <w:uiPriority w:val="0"/>
    <w:pPr>
      <w:adjustRightInd/>
      <w:spacing w:line="360" w:lineRule="auto"/>
      <w:ind w:firstLine="480" w:firstLineChars="200"/>
    </w:pPr>
    <w:rPr>
      <w:rFonts w:ascii="仿宋_GB2312" w:eastAsia="仿宋_GB2312"/>
      <w:sz w:val="24"/>
      <w:szCs w:val="20"/>
    </w:rPr>
  </w:style>
  <w:style w:type="paragraph" w:customStyle="1" w:styleId="343">
    <w:name w:val="正文（标题三）"/>
    <w:basedOn w:val="1"/>
    <w:qFormat/>
    <w:uiPriority w:val="0"/>
    <w:pPr>
      <w:spacing w:line="360" w:lineRule="auto"/>
      <w:ind w:firstLine="200" w:firstLineChars="200"/>
    </w:pPr>
    <w:rPr>
      <w:sz w:val="24"/>
    </w:rPr>
  </w:style>
  <w:style w:type="paragraph" w:customStyle="1" w:styleId="344">
    <w:name w:val="MM Topic 3"/>
    <w:basedOn w:val="5"/>
    <w:qFormat/>
    <w:uiPriority w:val="0"/>
    <w:pPr>
      <w:numPr>
        <w:numId w:val="5"/>
      </w:numPr>
      <w:tabs>
        <w:tab w:val="left" w:pos="840"/>
        <w:tab w:val="left" w:pos="1680"/>
        <w:tab w:val="clear" w:pos="900"/>
      </w:tabs>
      <w:adjustRightInd/>
    </w:pPr>
  </w:style>
  <w:style w:type="paragraph" w:customStyle="1" w:styleId="34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6">
    <w:name w:val="图中文字"/>
    <w:basedOn w:val="1"/>
    <w:qFormat/>
    <w:uiPriority w:val="0"/>
    <w:pPr>
      <w:snapToGrid w:val="0"/>
      <w:spacing w:line="0" w:lineRule="atLeast"/>
      <w:ind w:firstLine="200" w:firstLineChars="200"/>
      <w:jc w:val="center"/>
    </w:pPr>
    <w:rPr>
      <w:sz w:val="24"/>
      <w:szCs w:val="20"/>
    </w:rPr>
  </w:style>
  <w:style w:type="paragraph" w:customStyle="1" w:styleId="347">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8">
    <w:name w:val="Char21"/>
    <w:basedOn w:val="1"/>
    <w:qFormat/>
    <w:uiPriority w:val="0"/>
    <w:pPr>
      <w:adjustRightInd/>
      <w:ind w:firstLine="200" w:firstLineChars="200"/>
    </w:pPr>
    <w:rPr>
      <w:rFonts w:ascii="仿宋_GB2312" w:eastAsia="仿宋_GB2312"/>
      <w:b/>
      <w:sz w:val="32"/>
      <w:szCs w:val="32"/>
    </w:rPr>
  </w:style>
  <w:style w:type="paragraph" w:customStyle="1" w:styleId="34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0">
    <w:name w:val="标题4-dyf"/>
    <w:basedOn w:val="6"/>
    <w:link w:val="555"/>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1">
    <w:name w:val="Char1 Char Char Char4"/>
    <w:basedOn w:val="1"/>
    <w:qFormat/>
    <w:uiPriority w:val="0"/>
    <w:pPr>
      <w:adjustRightInd/>
      <w:ind w:firstLine="200" w:firstLineChars="200"/>
    </w:pPr>
    <w:rPr>
      <w:rFonts w:ascii="Tahoma" w:hAnsi="Tahoma"/>
      <w:sz w:val="24"/>
      <w:szCs w:val="20"/>
    </w:rPr>
  </w:style>
  <w:style w:type="paragraph" w:customStyle="1" w:styleId="35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4">
    <w:name w:val="Char23"/>
    <w:basedOn w:val="1"/>
    <w:qFormat/>
    <w:uiPriority w:val="0"/>
    <w:rPr>
      <w:rFonts w:ascii="仿宋_GB2312" w:eastAsia="仿宋_GB2312"/>
      <w:b/>
      <w:sz w:val="32"/>
      <w:szCs w:val="32"/>
    </w:rPr>
  </w:style>
  <w:style w:type="paragraph" w:customStyle="1" w:styleId="35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8">
    <w:name w:val="此正文"/>
    <w:basedOn w:val="1"/>
    <w:link w:val="443"/>
    <w:qFormat/>
    <w:uiPriority w:val="0"/>
    <w:pPr>
      <w:adjustRightInd/>
      <w:spacing w:line="360" w:lineRule="auto"/>
      <w:ind w:firstLine="200" w:firstLineChars="200"/>
    </w:pPr>
    <w:rPr>
      <w:sz w:val="24"/>
    </w:rPr>
  </w:style>
  <w:style w:type="paragraph" w:customStyle="1" w:styleId="3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1">
    <w:name w:val="Char3 Char Char Char"/>
    <w:basedOn w:val="1"/>
    <w:qFormat/>
    <w:uiPriority w:val="0"/>
    <w:pPr>
      <w:widowControl/>
      <w:adjustRightInd/>
      <w:spacing w:after="160" w:line="240" w:lineRule="exact"/>
      <w:jc w:val="left"/>
    </w:pPr>
    <w:rPr>
      <w:szCs w:val="20"/>
    </w:rPr>
  </w:style>
  <w:style w:type="paragraph" w:customStyle="1" w:styleId="36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3">
    <w:name w:val="Normal0"/>
    <w:qFormat/>
    <w:uiPriority w:val="0"/>
    <w:rPr>
      <w:rFonts w:ascii="Times New Roman" w:hAnsi="Times New Roman" w:eastAsia="宋体" w:cs="Times New Roman"/>
      <w:lang w:val="en-US" w:eastAsia="en-US" w:bidi="ar-SA"/>
    </w:rPr>
  </w:style>
  <w:style w:type="paragraph" w:customStyle="1" w:styleId="36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5">
    <w:name w:val="a1"/>
    <w:basedOn w:val="1"/>
    <w:qFormat/>
    <w:uiPriority w:val="0"/>
    <w:pPr>
      <w:widowControl/>
      <w:spacing w:line="300" w:lineRule="atLeast"/>
      <w:jc w:val="left"/>
    </w:pPr>
    <w:rPr>
      <w:rFonts w:ascii="宋体" w:hAnsi="宋体"/>
      <w:kern w:val="0"/>
      <w:sz w:val="18"/>
      <w:szCs w:val="20"/>
    </w:rPr>
  </w:style>
  <w:style w:type="paragraph" w:customStyle="1" w:styleId="36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8">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9">
    <w:name w:val="Thf"/>
    <w:basedOn w:val="94"/>
    <w:qFormat/>
    <w:uiPriority w:val="0"/>
    <w:pPr>
      <w:ind w:left="0"/>
    </w:pPr>
  </w:style>
  <w:style w:type="paragraph" w:customStyle="1" w:styleId="37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4">
    <w:name w:val="_Style 12"/>
    <w:basedOn w:val="20"/>
    <w:qFormat/>
    <w:uiPriority w:val="0"/>
    <w:pPr>
      <w:snapToGrid w:val="0"/>
      <w:spacing w:line="360" w:lineRule="auto"/>
    </w:pPr>
  </w:style>
  <w:style w:type="paragraph" w:customStyle="1" w:styleId="375">
    <w:name w:val="表格题注"/>
    <w:next w:val="1"/>
    <w:qFormat/>
    <w:uiPriority w:val="0"/>
    <w:pPr>
      <w:keepLines/>
      <w:numPr>
        <w:ilvl w:val="8"/>
        <w:numId w:val="5"/>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7">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8">
    <w:name w:val="Char Char"/>
    <w:basedOn w:val="1"/>
    <w:qFormat/>
    <w:uiPriority w:val="0"/>
    <w:pPr>
      <w:spacing w:line="360" w:lineRule="auto"/>
    </w:pPr>
    <w:rPr>
      <w:rFonts w:ascii="Tahoma" w:hAnsi="Tahoma"/>
      <w:sz w:val="24"/>
      <w:szCs w:val="20"/>
    </w:rPr>
  </w:style>
  <w:style w:type="paragraph" w:customStyle="1" w:styleId="37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0">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1">
    <w:name w:val="彩色列表 - 强调文字颜色 12"/>
    <w:basedOn w:val="1"/>
    <w:qFormat/>
    <w:uiPriority w:val="0"/>
    <w:pPr>
      <w:adjustRightInd/>
      <w:ind w:firstLine="420" w:firstLineChars="200"/>
    </w:pPr>
    <w:rPr>
      <w:rFonts w:ascii="Calibri" w:hAnsi="Calibri"/>
      <w:szCs w:val="22"/>
    </w:rPr>
  </w:style>
  <w:style w:type="paragraph" w:customStyle="1" w:styleId="38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3">
    <w:name w:val="Char19"/>
    <w:basedOn w:val="1"/>
    <w:qFormat/>
    <w:uiPriority w:val="0"/>
    <w:pPr>
      <w:adjustRightInd/>
    </w:pPr>
    <w:rPr>
      <w:szCs w:val="20"/>
    </w:rPr>
  </w:style>
  <w:style w:type="paragraph" w:customStyle="1" w:styleId="384">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8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表格（小）"/>
    <w:basedOn w:val="1"/>
    <w:qFormat/>
    <w:uiPriority w:val="0"/>
    <w:pPr>
      <w:adjustRightInd/>
      <w:snapToGrid w:val="0"/>
      <w:spacing w:line="300" w:lineRule="auto"/>
    </w:pPr>
    <w:rPr>
      <w:rFonts w:eastAsia="仿宋"/>
      <w:szCs w:val="21"/>
    </w:rPr>
  </w:style>
  <w:style w:type="paragraph" w:customStyle="1" w:styleId="38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2">
    <w:name w:val="Char Char Char Char2"/>
    <w:basedOn w:val="1"/>
    <w:qFormat/>
    <w:uiPriority w:val="0"/>
    <w:rPr>
      <w:rFonts w:ascii="Tahoma" w:hAnsi="Tahoma"/>
      <w:sz w:val="24"/>
      <w:szCs w:val="20"/>
    </w:rPr>
  </w:style>
  <w:style w:type="paragraph" w:customStyle="1" w:styleId="393">
    <w:name w:val="p0"/>
    <w:basedOn w:val="1"/>
    <w:qFormat/>
    <w:uiPriority w:val="0"/>
    <w:pPr>
      <w:widowControl/>
      <w:adjustRightInd/>
    </w:pPr>
    <w:rPr>
      <w:kern w:val="0"/>
      <w:szCs w:val="21"/>
    </w:rPr>
  </w:style>
  <w:style w:type="paragraph" w:customStyle="1" w:styleId="39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6">
    <w:name w:val="默认段落样式"/>
    <w:basedOn w:val="397"/>
    <w:qFormat/>
    <w:uiPriority w:val="0"/>
    <w:pPr>
      <w:spacing w:before="0"/>
      <w:ind w:firstLine="480"/>
      <w:outlineLvl w:val="2"/>
    </w:pPr>
    <w:rPr>
      <w:rFonts w:ascii="仿宋_GB2312" w:hAnsi="宋体" w:eastAsia="仿宋_GB2312"/>
      <w:color w:val="000000"/>
      <w:szCs w:val="24"/>
    </w:rPr>
  </w:style>
  <w:style w:type="paragraph" w:customStyle="1" w:styleId="397">
    <w:name w:val="正文2"/>
    <w:basedOn w:val="1"/>
    <w:link w:val="450"/>
    <w:qFormat/>
    <w:uiPriority w:val="0"/>
    <w:pPr>
      <w:spacing w:before="156" w:line="360" w:lineRule="auto"/>
      <w:ind w:firstLine="510" w:firstLineChars="200"/>
    </w:pPr>
    <w:rPr>
      <w:sz w:val="24"/>
      <w:szCs w:val="20"/>
    </w:rPr>
  </w:style>
  <w:style w:type="paragraph" w:customStyle="1" w:styleId="39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1">
    <w:name w:val="bullet"/>
    <w:basedOn w:val="1"/>
    <w:qFormat/>
    <w:uiPriority w:val="0"/>
    <w:pPr>
      <w:tabs>
        <w:tab w:val="left" w:pos="840"/>
      </w:tabs>
      <w:adjustRightInd/>
      <w:ind w:left="840" w:hanging="420"/>
    </w:pPr>
  </w:style>
  <w:style w:type="paragraph" w:customStyle="1" w:styleId="402">
    <w:name w:val="五级条标题"/>
    <w:basedOn w:val="175"/>
    <w:next w:val="142"/>
    <w:qFormat/>
    <w:uiPriority w:val="0"/>
    <w:pPr>
      <w:numPr>
        <w:ilvl w:val="6"/>
      </w:numPr>
      <w:tabs>
        <w:tab w:val="clear" w:pos="2940"/>
      </w:tabs>
      <w:outlineLvl w:val="6"/>
    </w:pPr>
  </w:style>
  <w:style w:type="paragraph" w:customStyle="1" w:styleId="403">
    <w:name w:val="Char Char Char Char Char Char Char Char"/>
    <w:basedOn w:val="1"/>
    <w:qFormat/>
    <w:uiPriority w:val="0"/>
    <w:pPr>
      <w:tabs>
        <w:tab w:val="left" w:pos="360"/>
      </w:tabs>
    </w:pPr>
    <w:rPr>
      <w:sz w:val="24"/>
      <w:szCs w:val="20"/>
    </w:rPr>
  </w:style>
  <w:style w:type="paragraph" w:customStyle="1" w:styleId="4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5">
    <w:name w:val="数字标题5"/>
    <w:basedOn w:val="7"/>
    <w:next w:val="1"/>
    <w:qFormat/>
    <w:uiPriority w:val="0"/>
    <w:pPr>
      <w:numPr>
        <w:numId w:val="6"/>
      </w:numPr>
      <w:tabs>
        <w:tab w:val="left" w:pos="480"/>
        <w:tab w:val="left" w:pos="1080"/>
        <w:tab w:val="clear" w:pos="1008"/>
      </w:tabs>
    </w:pPr>
  </w:style>
  <w:style w:type="paragraph" w:customStyle="1" w:styleId="4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7">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9">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10">
    <w:name w:val="0"/>
    <w:basedOn w:val="1"/>
    <w:qFormat/>
    <w:uiPriority w:val="0"/>
    <w:pPr>
      <w:widowControl/>
    </w:pPr>
    <w:rPr>
      <w:kern w:val="0"/>
      <w:sz w:val="24"/>
      <w:szCs w:val="20"/>
    </w:rPr>
  </w:style>
  <w:style w:type="paragraph" w:customStyle="1" w:styleId="411">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2">
    <w:name w:val="b11_01b"/>
    <w:basedOn w:val="1"/>
    <w:next w:val="1"/>
    <w:link w:val="55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3">
    <w:name w:val="MM Topic 5"/>
    <w:basedOn w:val="7"/>
    <w:qFormat/>
    <w:uiPriority w:val="0"/>
    <w:pPr>
      <w:numPr>
        <w:numId w:val="5"/>
      </w:numPr>
      <w:tabs>
        <w:tab w:val="left" w:pos="840"/>
        <w:tab w:val="left" w:pos="2520"/>
        <w:tab w:val="clear" w:pos="1008"/>
      </w:tabs>
      <w:adjustRightInd/>
    </w:pPr>
  </w:style>
  <w:style w:type="paragraph" w:customStyle="1" w:styleId="414">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6">
    <w:name w:val="数字标题1"/>
    <w:basedOn w:val="2"/>
    <w:next w:val="1"/>
    <w:qFormat/>
    <w:uiPriority w:val="0"/>
    <w:pPr>
      <w:numPr>
        <w:numId w:val="6"/>
      </w:numPr>
      <w:tabs>
        <w:tab w:val="left" w:pos="480"/>
        <w:tab w:val="clear" w:pos="432"/>
      </w:tabs>
    </w:pPr>
  </w:style>
  <w:style w:type="paragraph" w:customStyle="1" w:styleId="417">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8">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4">
    <w:name w:val="MM Topic 1"/>
    <w:basedOn w:val="2"/>
    <w:qFormat/>
    <w:uiPriority w:val="0"/>
    <w:pPr>
      <w:numPr>
        <w:numId w:val="0"/>
      </w:numPr>
      <w:tabs>
        <w:tab w:val="left" w:pos="840"/>
        <w:tab w:val="clear" w:pos="432"/>
      </w:tabs>
      <w:adjustRightInd/>
      <w:ind w:left="840" w:hanging="420"/>
    </w:pPr>
  </w:style>
  <w:style w:type="paragraph" w:customStyle="1" w:styleId="425">
    <w:name w:val="Char Char Char Char Char Char Char Char1"/>
    <w:basedOn w:val="1"/>
    <w:qFormat/>
    <w:uiPriority w:val="0"/>
    <w:pPr>
      <w:tabs>
        <w:tab w:val="left" w:pos="360"/>
      </w:tabs>
    </w:pPr>
    <w:rPr>
      <w:sz w:val="24"/>
      <w:szCs w:val="20"/>
    </w:rPr>
  </w:style>
  <w:style w:type="paragraph" w:customStyle="1" w:styleId="42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7">
    <w:name w:val="Char3 Char Char Char1"/>
    <w:basedOn w:val="1"/>
    <w:qFormat/>
    <w:uiPriority w:val="0"/>
    <w:pPr>
      <w:widowControl/>
      <w:adjustRightInd/>
      <w:spacing w:after="160" w:line="240" w:lineRule="exact"/>
      <w:jc w:val="left"/>
    </w:pPr>
    <w:rPr>
      <w:szCs w:val="20"/>
    </w:rPr>
  </w:style>
  <w:style w:type="paragraph" w:customStyle="1" w:styleId="428">
    <w:name w:val="Char Char12"/>
    <w:basedOn w:val="1"/>
    <w:qFormat/>
    <w:uiPriority w:val="0"/>
    <w:pPr>
      <w:widowControl/>
      <w:spacing w:after="160" w:line="240" w:lineRule="exact"/>
      <w:jc w:val="left"/>
    </w:pPr>
    <w:rPr>
      <w:rFonts w:eastAsia="仿宋_GB2312"/>
      <w:sz w:val="28"/>
    </w:rPr>
  </w:style>
  <w:style w:type="paragraph" w:customStyle="1" w:styleId="42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1">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2">
    <w:name w:val="单元格左对齐"/>
    <w:basedOn w:val="1"/>
    <w:qFormat/>
    <w:uiPriority w:val="0"/>
    <w:pPr>
      <w:adjustRightInd/>
      <w:spacing w:line="360" w:lineRule="auto"/>
    </w:pPr>
    <w:rPr>
      <w:sz w:val="24"/>
    </w:rPr>
  </w:style>
  <w:style w:type="paragraph" w:customStyle="1" w:styleId="43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5">
    <w:name w:val="正文文本 Char"/>
    <w:qFormat/>
    <w:uiPriority w:val="0"/>
    <w:rPr>
      <w:rFonts w:eastAsia="宋体"/>
      <w:kern w:val="2"/>
      <w:sz w:val="24"/>
      <w:szCs w:val="24"/>
      <w:lang w:val="en-US" w:eastAsia="zh-CN" w:bidi="ar-SA"/>
    </w:rPr>
  </w:style>
  <w:style w:type="character" w:customStyle="1" w:styleId="436">
    <w:name w:val="myp1111"/>
    <w:qFormat/>
    <w:uiPriority w:val="0"/>
    <w:rPr>
      <w:rFonts w:hint="default" w:ascii="ˎ̥" w:hAnsi="ˎ̥"/>
      <w:color w:val="000000"/>
      <w:sz w:val="20"/>
      <w:szCs w:val="20"/>
      <w:u w:val="none"/>
    </w:rPr>
  </w:style>
  <w:style w:type="character" w:customStyle="1" w:styleId="437">
    <w:name w:val="mdeck"/>
    <w:qFormat/>
    <w:uiPriority w:val="0"/>
    <w:rPr>
      <w:rFonts w:ascii="仿宋_GB2312" w:eastAsia="微软雅黑"/>
      <w:b/>
      <w:kern w:val="2"/>
      <w:sz w:val="32"/>
      <w:szCs w:val="32"/>
      <w:lang w:val="en-US" w:eastAsia="zh-CN" w:bidi="ar-SA"/>
    </w:rPr>
  </w:style>
  <w:style w:type="character" w:customStyle="1" w:styleId="438">
    <w:name w:val="签名 字符"/>
    <w:link w:val="41"/>
    <w:qFormat/>
    <w:uiPriority w:val="0"/>
    <w:rPr>
      <w:rFonts w:eastAsia="仿宋_GB2312"/>
      <w:sz w:val="24"/>
    </w:rPr>
  </w:style>
  <w:style w:type="character" w:customStyle="1" w:styleId="439">
    <w:name w:val="tw4winMark"/>
    <w:qFormat/>
    <w:uiPriority w:val="0"/>
    <w:rPr>
      <w:rFonts w:ascii="Courier New" w:hAnsi="Courier New" w:cs="Courier New"/>
      <w:vanish/>
      <w:color w:val="800080"/>
      <w:sz w:val="24"/>
      <w:szCs w:val="24"/>
      <w:vertAlign w:val="subscript"/>
    </w:rPr>
  </w:style>
  <w:style w:type="character" w:customStyle="1" w:styleId="440">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1">
    <w:name w:val="Balloon Text Char"/>
    <w:semiHidden/>
    <w:qFormat/>
    <w:locked/>
    <w:uiPriority w:val="0"/>
    <w:rPr>
      <w:rFonts w:eastAsia="宋体"/>
      <w:kern w:val="2"/>
      <w:sz w:val="18"/>
      <w:szCs w:val="18"/>
      <w:lang w:val="en-US" w:eastAsia="zh-CN" w:bidi="ar-SA"/>
    </w:rPr>
  </w:style>
  <w:style w:type="character" w:customStyle="1" w:styleId="442">
    <w:name w:val="正文非缩进 Char"/>
    <w:qFormat/>
    <w:uiPriority w:val="0"/>
    <w:rPr>
      <w:rFonts w:ascii="宋体" w:eastAsia="宋体"/>
      <w:snapToGrid w:val="0"/>
      <w:color w:val="000000"/>
      <w:kern w:val="28"/>
      <w:sz w:val="28"/>
      <w:lang w:val="en-US" w:eastAsia="zh-CN" w:bidi="ar-SA"/>
    </w:rPr>
  </w:style>
  <w:style w:type="character" w:customStyle="1" w:styleId="443">
    <w:name w:val="此正文 Char"/>
    <w:link w:val="358"/>
    <w:qFormat/>
    <w:uiPriority w:val="0"/>
    <w:rPr>
      <w:kern w:val="2"/>
      <w:sz w:val="24"/>
      <w:szCs w:val="24"/>
    </w:rPr>
  </w:style>
  <w:style w:type="character" w:customStyle="1" w:styleId="444">
    <w:name w:val="Ò³Ã¼ Char Char"/>
    <w:qFormat/>
    <w:uiPriority w:val="0"/>
    <w:rPr>
      <w:rFonts w:eastAsia="宋体"/>
      <w:kern w:val="2"/>
      <w:sz w:val="18"/>
      <w:lang w:val="en-US" w:eastAsia="zh-CN" w:bidi="ar-SA"/>
    </w:rPr>
  </w:style>
  <w:style w:type="character" w:customStyle="1" w:styleId="445">
    <w:name w:val="style91"/>
    <w:qFormat/>
    <w:uiPriority w:val="0"/>
    <w:rPr>
      <w:color w:val="333333"/>
    </w:rPr>
  </w:style>
  <w:style w:type="character" w:customStyle="1" w:styleId="446">
    <w:name w:val="标书1 Char"/>
    <w:qFormat/>
    <w:uiPriority w:val="0"/>
    <w:rPr>
      <w:rFonts w:eastAsia="宋体"/>
      <w:b/>
      <w:bCs/>
      <w:kern w:val="44"/>
      <w:sz w:val="44"/>
      <w:szCs w:val="44"/>
      <w:lang w:val="en-US" w:eastAsia="zh-CN" w:bidi="ar-SA"/>
    </w:rPr>
  </w:style>
  <w:style w:type="character" w:customStyle="1" w:styleId="447">
    <w:name w:val="ca-131"/>
    <w:qFormat/>
    <w:uiPriority w:val="0"/>
    <w:rPr>
      <w:rFonts w:hint="eastAsia" w:ascii="仿宋_GB2312" w:eastAsia="仿宋_GB2312"/>
      <w:b/>
      <w:bCs/>
      <w:color w:val="000000"/>
      <w:spacing w:val="-20"/>
      <w:sz w:val="24"/>
      <w:szCs w:val="24"/>
    </w:rPr>
  </w:style>
  <w:style w:type="character" w:customStyle="1" w:styleId="448">
    <w:name w:val="标书正文格式 Char"/>
    <w:qFormat/>
    <w:uiPriority w:val="0"/>
    <w:rPr>
      <w:rFonts w:eastAsia="楷体_GB2312"/>
      <w:kern w:val="2"/>
      <w:sz w:val="24"/>
      <w:szCs w:val="24"/>
      <w:lang w:bidi="ar-SA"/>
    </w:rPr>
  </w:style>
  <w:style w:type="character" w:customStyle="1" w:styleId="449">
    <w:name w:val="Char Char6"/>
    <w:qFormat/>
    <w:uiPriority w:val="0"/>
    <w:rPr>
      <w:rFonts w:eastAsia="宋体"/>
      <w:kern w:val="2"/>
      <w:sz w:val="21"/>
      <w:szCs w:val="24"/>
      <w:lang w:val="en-US" w:eastAsia="zh-CN" w:bidi="ar-SA"/>
    </w:rPr>
  </w:style>
  <w:style w:type="character" w:customStyle="1" w:styleId="450">
    <w:name w:val="正文2 Char Char"/>
    <w:link w:val="397"/>
    <w:qFormat/>
    <w:uiPriority w:val="0"/>
    <w:rPr>
      <w:rFonts w:eastAsia="宋体"/>
      <w:kern w:val="2"/>
      <w:sz w:val="24"/>
      <w:lang w:val="en-US" w:eastAsia="zh-CN" w:bidi="ar-SA"/>
    </w:rPr>
  </w:style>
  <w:style w:type="character" w:customStyle="1" w:styleId="451">
    <w:name w:val="content"/>
    <w:qFormat/>
    <w:uiPriority w:val="0"/>
  </w:style>
  <w:style w:type="character" w:customStyle="1" w:styleId="452">
    <w:name w:val="正文文本 2 Char"/>
    <w:qFormat/>
    <w:uiPriority w:val="0"/>
    <w:rPr>
      <w:rFonts w:eastAsia="宋体"/>
      <w:kern w:val="2"/>
      <w:sz w:val="21"/>
      <w:szCs w:val="24"/>
      <w:lang w:val="en-US" w:eastAsia="zh-CN" w:bidi="ar-SA"/>
    </w:rPr>
  </w:style>
  <w:style w:type="character" w:customStyle="1" w:styleId="453">
    <w:name w:val="Heading 2 Hidden Char"/>
    <w:qFormat/>
    <w:uiPriority w:val="0"/>
    <w:rPr>
      <w:rFonts w:ascii="仿宋_GB2312" w:eastAsia="仿宋_GB2312"/>
      <w:b/>
      <w:bCs/>
      <w:kern w:val="2"/>
      <w:sz w:val="24"/>
      <w:szCs w:val="24"/>
      <w:lang w:val="zh-CN" w:eastAsia="zh-CN" w:bidi="ar-SA"/>
    </w:rPr>
  </w:style>
  <w:style w:type="character" w:customStyle="1" w:styleId="454">
    <w:name w:val="首行缩进 Char"/>
    <w:qFormat/>
    <w:uiPriority w:val="0"/>
    <w:rPr>
      <w:rFonts w:ascii="宋体" w:eastAsia="宋体"/>
      <w:kern w:val="2"/>
      <w:sz w:val="24"/>
      <w:lang w:val="en-US" w:eastAsia="zh-CN" w:bidi="ar-SA"/>
    </w:rPr>
  </w:style>
  <w:style w:type="character" w:customStyle="1" w:styleId="45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6">
    <w:name w:val="普通文字 Char Char1"/>
    <w:qFormat/>
    <w:uiPriority w:val="0"/>
    <w:rPr>
      <w:rFonts w:ascii="宋体" w:hAnsi="Courier New"/>
      <w:kern w:val="2"/>
      <w:sz w:val="21"/>
    </w:rPr>
  </w:style>
  <w:style w:type="character" w:customStyle="1" w:styleId="457">
    <w:name w:val="Footer-Even Char"/>
    <w:qFormat/>
    <w:uiPriority w:val="0"/>
    <w:rPr>
      <w:rFonts w:eastAsia="宋体"/>
      <w:kern w:val="2"/>
      <w:sz w:val="18"/>
      <w:lang w:val="en-US" w:eastAsia="zh-CN" w:bidi="ar-SA"/>
    </w:rPr>
  </w:style>
  <w:style w:type="character" w:customStyle="1" w:styleId="458">
    <w:name w:val="dandyren_title1"/>
    <w:qFormat/>
    <w:uiPriority w:val="0"/>
    <w:rPr>
      <w:b/>
      <w:bCs/>
      <w:color w:val="FF6633"/>
      <w:sz w:val="18"/>
      <w:szCs w:val="18"/>
    </w:rPr>
  </w:style>
  <w:style w:type="character" w:customStyle="1" w:styleId="459">
    <w:name w:val="标题 3 Char2"/>
    <w:qFormat/>
    <w:uiPriority w:val="0"/>
    <w:rPr>
      <w:rFonts w:eastAsia="宋体"/>
      <w:b/>
      <w:bCs/>
      <w:kern w:val="2"/>
      <w:sz w:val="32"/>
      <w:szCs w:val="32"/>
      <w:lang w:val="en-US" w:eastAsia="zh-CN" w:bidi="ar-SA"/>
    </w:rPr>
  </w:style>
  <w:style w:type="character" w:customStyle="1" w:styleId="460">
    <w:name w:val="gray6"/>
    <w:basedOn w:val="65"/>
    <w:qFormat/>
    <w:uiPriority w:val="0"/>
  </w:style>
  <w:style w:type="character" w:customStyle="1" w:styleId="461">
    <w:name w:val="标准正文格式 Char"/>
    <w:qFormat/>
    <w:uiPriority w:val="0"/>
    <w:rPr>
      <w:rFonts w:ascii="宋体" w:eastAsia="仿宋_GB2312" w:cs="宋体"/>
      <w:color w:val="000000"/>
      <w:sz w:val="24"/>
      <w:lang w:val="en-US" w:eastAsia="zh-CN" w:bidi="ar-SA"/>
    </w:rPr>
  </w:style>
  <w:style w:type="character" w:customStyle="1" w:styleId="462">
    <w:name w:val="Char Char3"/>
    <w:qFormat/>
    <w:uiPriority w:val="0"/>
    <w:rPr>
      <w:rFonts w:eastAsia="宋体"/>
      <w:kern w:val="2"/>
      <w:sz w:val="21"/>
      <w:szCs w:val="24"/>
      <w:lang w:val="en-US" w:eastAsia="zh-CN" w:bidi="ar-SA"/>
    </w:rPr>
  </w:style>
  <w:style w:type="character" w:customStyle="1" w:styleId="463">
    <w:name w:val="px14"/>
    <w:qFormat/>
    <w:uiPriority w:val="0"/>
    <w:rPr>
      <w:rFonts w:ascii="仿宋_GB2312" w:eastAsia="微软雅黑" w:cs="Times New Roman"/>
      <w:b/>
      <w:kern w:val="2"/>
      <w:sz w:val="32"/>
      <w:szCs w:val="32"/>
      <w:lang w:val="en-US" w:eastAsia="zh-CN" w:bidi="ar-SA"/>
    </w:rPr>
  </w:style>
  <w:style w:type="character" w:customStyle="1" w:styleId="464">
    <w:name w:val="txt"/>
    <w:qFormat/>
    <w:uiPriority w:val="0"/>
    <w:rPr>
      <w:rFonts w:ascii="仿宋_GB2312" w:eastAsia="微软雅黑"/>
      <w:b/>
      <w:kern w:val="2"/>
      <w:sz w:val="32"/>
      <w:szCs w:val="32"/>
      <w:lang w:val="en-US" w:eastAsia="zh-CN" w:bidi="ar-SA"/>
    </w:rPr>
  </w:style>
  <w:style w:type="character" w:customStyle="1" w:styleId="465">
    <w:name w:val="仿宋正文 Char"/>
    <w:link w:val="342"/>
    <w:qFormat/>
    <w:uiPriority w:val="0"/>
    <w:rPr>
      <w:rFonts w:ascii="仿宋_GB2312" w:eastAsia="仿宋_GB2312"/>
      <w:kern w:val="2"/>
      <w:sz w:val="24"/>
      <w:lang w:val="en-US" w:eastAsia="zh-CN" w:bidi="ar-SA"/>
    </w:rPr>
  </w:style>
  <w:style w:type="character" w:customStyle="1" w:styleId="466">
    <w:name w:val="Comment Text Char"/>
    <w:semiHidden/>
    <w:qFormat/>
    <w:locked/>
    <w:uiPriority w:val="0"/>
    <w:rPr>
      <w:rFonts w:ascii="宋体" w:hAnsi="宋体" w:eastAsia="宋体"/>
      <w:kern w:val="2"/>
      <w:sz w:val="24"/>
      <w:lang w:val="en-US" w:eastAsia="zh-CN" w:bidi="ar-SA"/>
    </w:rPr>
  </w:style>
  <w:style w:type="character" w:customStyle="1" w:styleId="467">
    <w:name w:val="tw4winExternal"/>
    <w:qFormat/>
    <w:uiPriority w:val="0"/>
    <w:rPr>
      <w:rFonts w:ascii="Courier New" w:hAnsi="Courier New" w:cs="Courier New"/>
      <w:color w:val="808080"/>
    </w:rPr>
  </w:style>
  <w:style w:type="character" w:customStyle="1" w:styleId="468">
    <w:name w:val="Char Char10"/>
    <w:semiHidden/>
    <w:qFormat/>
    <w:uiPriority w:val="0"/>
    <w:rPr>
      <w:rFonts w:ascii="宋体" w:hAnsi="宋体"/>
      <w:kern w:val="2"/>
      <w:sz w:val="21"/>
      <w:szCs w:val="24"/>
    </w:rPr>
  </w:style>
  <w:style w:type="character" w:customStyle="1" w:styleId="469">
    <w:name w:val="Bold"/>
    <w:qFormat/>
    <w:uiPriority w:val="0"/>
    <w:rPr>
      <w:rFonts w:ascii="Arial" w:hAnsi="Arial" w:eastAsia="黑体" w:cs="Times New Roman"/>
      <w:b/>
      <w:kern w:val="2"/>
      <w:sz w:val="32"/>
      <w:szCs w:val="32"/>
      <w:lang w:val="en-US" w:eastAsia="zh-CN" w:bidi="ar-SA"/>
    </w:rPr>
  </w:style>
  <w:style w:type="character" w:customStyle="1" w:styleId="470">
    <w:name w:val="Font Style82"/>
    <w:qFormat/>
    <w:uiPriority w:val="99"/>
    <w:rPr>
      <w:rFonts w:ascii="宋体" w:eastAsia="宋体" w:cs="宋体"/>
      <w:color w:val="000000"/>
      <w:sz w:val="14"/>
      <w:szCs w:val="14"/>
    </w:rPr>
  </w:style>
  <w:style w:type="character" w:customStyle="1" w:styleId="471">
    <w:name w:val="标题 2 Char"/>
    <w:qFormat/>
    <w:uiPriority w:val="0"/>
    <w:rPr>
      <w:rFonts w:ascii="Arial" w:hAnsi="Arial" w:eastAsia="黑体"/>
      <w:b/>
      <w:kern w:val="2"/>
      <w:sz w:val="32"/>
      <w:lang w:val="en-US" w:eastAsia="zh-CN"/>
    </w:rPr>
  </w:style>
  <w:style w:type="character" w:customStyle="1" w:styleId="472">
    <w:name w:val="h3 Char"/>
    <w:qFormat/>
    <w:uiPriority w:val="0"/>
    <w:rPr>
      <w:rFonts w:eastAsia="宋体"/>
      <w:b/>
      <w:kern w:val="2"/>
      <w:sz w:val="32"/>
      <w:lang w:val="en-US" w:eastAsia="zh-CN" w:bidi="ar-SA"/>
    </w:rPr>
  </w:style>
  <w:style w:type="character" w:customStyle="1" w:styleId="473">
    <w:name w:val="页眉 Char1"/>
    <w:qFormat/>
    <w:uiPriority w:val="0"/>
    <w:rPr>
      <w:rFonts w:eastAsia="宋体"/>
      <w:kern w:val="2"/>
      <w:sz w:val="18"/>
      <w:szCs w:val="18"/>
      <w:lang w:val="en-US" w:eastAsia="zh-CN" w:bidi="ar-SA"/>
    </w:rPr>
  </w:style>
  <w:style w:type="character" w:customStyle="1" w:styleId="474">
    <w:name w:val="标题 8 字符"/>
    <w:link w:val="10"/>
    <w:qFormat/>
    <w:uiPriority w:val="0"/>
    <w:rPr>
      <w:rFonts w:ascii="Arial" w:hAnsi="Arial" w:eastAsia="黑体"/>
      <w:kern w:val="2"/>
      <w:sz w:val="24"/>
      <w:szCs w:val="24"/>
    </w:rPr>
  </w:style>
  <w:style w:type="character" w:customStyle="1" w:styleId="475">
    <w:name w:val="冯广丽 Char"/>
    <w:link w:val="238"/>
    <w:qFormat/>
    <w:uiPriority w:val="0"/>
    <w:rPr>
      <w:rFonts w:ascii="宋体" w:hAnsi="宋体"/>
      <w:kern w:val="2"/>
      <w:sz w:val="24"/>
      <w:szCs w:val="22"/>
    </w:rPr>
  </w:style>
  <w:style w:type="character" w:customStyle="1" w:styleId="476">
    <w:name w:val="脚注文本 字符"/>
    <w:link w:val="49"/>
    <w:qFormat/>
    <w:uiPriority w:val="0"/>
    <w:rPr>
      <w:color w:val="0000FF"/>
      <w:sz w:val="21"/>
    </w:rPr>
  </w:style>
  <w:style w:type="character" w:customStyle="1" w:styleId="477">
    <w:name w:val="font12gray1"/>
    <w:qFormat/>
    <w:uiPriority w:val="0"/>
    <w:rPr>
      <w:rFonts w:ascii="仿宋_GB2312" w:eastAsia="微软雅黑"/>
      <w:b/>
      <w:spacing w:val="300"/>
      <w:kern w:val="2"/>
      <w:sz w:val="18"/>
      <w:szCs w:val="18"/>
      <w:lang w:val="en-US" w:eastAsia="zh-CN" w:bidi="ar-SA"/>
    </w:rPr>
  </w:style>
  <w:style w:type="character" w:customStyle="1" w:styleId="478">
    <w:name w:val="正文文本缩进 字符"/>
    <w:link w:val="25"/>
    <w:qFormat/>
    <w:uiPriority w:val="0"/>
    <w:rPr>
      <w:rFonts w:ascii="宋体" w:hAnsi="宋体"/>
      <w:kern w:val="2"/>
      <w:sz w:val="24"/>
      <w:szCs w:val="24"/>
    </w:rPr>
  </w:style>
  <w:style w:type="character" w:customStyle="1" w:styleId="479">
    <w:name w:val="方案正文 Char"/>
    <w:qFormat/>
    <w:uiPriority w:val="0"/>
    <w:rPr>
      <w:rFonts w:ascii="仿宋_GB2312" w:eastAsia="仿宋_GB2312"/>
      <w:b/>
      <w:color w:val="000000"/>
      <w:kern w:val="2"/>
      <w:sz w:val="24"/>
      <w:lang w:val="en-US" w:eastAsia="zh-CN" w:bidi="ar-SA"/>
    </w:rPr>
  </w:style>
  <w:style w:type="character" w:customStyle="1" w:styleId="480">
    <w:name w:val="Item List Char"/>
    <w:link w:val="265"/>
    <w:qFormat/>
    <w:uiPriority w:val="0"/>
    <w:rPr>
      <w:rFonts w:ascii="Arial"/>
      <w:bCs/>
      <w:sz w:val="21"/>
      <w:szCs w:val="21"/>
      <w:lang w:val="en-US" w:eastAsia="zh-CN" w:bidi="ar-SA"/>
    </w:rPr>
  </w:style>
  <w:style w:type="character" w:customStyle="1" w:styleId="481">
    <w:name w:val="Normal Indent Char Char"/>
    <w:qFormat/>
    <w:uiPriority w:val="0"/>
    <w:rPr>
      <w:rFonts w:eastAsia="宋体"/>
      <w:kern w:val="2"/>
      <w:sz w:val="21"/>
      <w:lang w:val="en-US" w:eastAsia="zh-CN" w:bidi="ar-SA"/>
    </w:rPr>
  </w:style>
  <w:style w:type="character" w:customStyle="1" w:styleId="482">
    <w:name w:val="t21"/>
    <w:qFormat/>
    <w:uiPriority w:val="0"/>
    <w:rPr>
      <w:rFonts w:ascii="仿宋_GB2312" w:eastAsia="微软雅黑"/>
      <w:b/>
      <w:kern w:val="2"/>
      <w:sz w:val="23"/>
      <w:szCs w:val="23"/>
      <w:lang w:val="en-US" w:eastAsia="zh-CN" w:bidi="ar-SA"/>
    </w:rPr>
  </w:style>
  <w:style w:type="character" w:customStyle="1" w:styleId="483">
    <w:name w:val="Char Char121"/>
    <w:qFormat/>
    <w:uiPriority w:val="0"/>
    <w:rPr>
      <w:rFonts w:ascii="仿宋_GB2312" w:eastAsia="仿宋_GB2312"/>
      <w:b/>
      <w:bCs/>
      <w:kern w:val="2"/>
      <w:sz w:val="24"/>
      <w:szCs w:val="24"/>
      <w:lang w:val="zh-CN" w:eastAsia="zh-CN" w:bidi="ar-SA"/>
    </w:rPr>
  </w:style>
  <w:style w:type="character" w:customStyle="1" w:styleId="484">
    <w:name w:val="标题 7 字符"/>
    <w:link w:val="9"/>
    <w:qFormat/>
    <w:uiPriority w:val="0"/>
    <w:rPr>
      <w:b/>
      <w:bCs/>
      <w:kern w:val="2"/>
      <w:sz w:val="24"/>
      <w:szCs w:val="24"/>
    </w:rPr>
  </w:style>
  <w:style w:type="character" w:customStyle="1" w:styleId="485">
    <w:name w:val="称呼 字符"/>
    <w:link w:val="22"/>
    <w:qFormat/>
    <w:uiPriority w:val="0"/>
    <w:rPr>
      <w:rFonts w:ascii="仿宋_GB2312" w:eastAsia="仿宋_GB2312"/>
      <w:kern w:val="2"/>
      <w:sz w:val="28"/>
    </w:rPr>
  </w:style>
  <w:style w:type="character" w:customStyle="1" w:styleId="486">
    <w:name w:val="正文 项目 Char"/>
    <w:qFormat/>
    <w:uiPriority w:val="0"/>
    <w:rPr>
      <w:rFonts w:ascii="仿宋_GB2312" w:hAnsi="仿宋_GB2312" w:eastAsia="仿宋_GB2312"/>
      <w:kern w:val="2"/>
      <w:sz w:val="24"/>
      <w:lang w:bidi="ar-SA"/>
    </w:rPr>
  </w:style>
  <w:style w:type="character" w:customStyle="1" w:styleId="487">
    <w:name w:val="普通文字 Char1"/>
    <w:qFormat/>
    <w:uiPriority w:val="0"/>
    <w:rPr>
      <w:rFonts w:ascii="宋体" w:hAnsi="Courier New" w:eastAsia="宋体"/>
      <w:kern w:val="2"/>
      <w:sz w:val="21"/>
      <w:lang w:val="en-US" w:eastAsia="zh-CN"/>
    </w:rPr>
  </w:style>
  <w:style w:type="character" w:customStyle="1" w:styleId="488">
    <w:name w:val="正文1 Char1"/>
    <w:qFormat/>
    <w:uiPriority w:val="0"/>
    <w:rPr>
      <w:rFonts w:ascii="仿宋_GB2312" w:hAnsi="Courier New" w:eastAsia="仿宋_GB2312"/>
      <w:kern w:val="28"/>
      <w:sz w:val="24"/>
      <w:szCs w:val="24"/>
    </w:rPr>
  </w:style>
  <w:style w:type="character" w:customStyle="1" w:styleId="489">
    <w:name w:val="hei16b1"/>
    <w:qFormat/>
    <w:uiPriority w:val="0"/>
    <w:rPr>
      <w:rFonts w:hint="default" w:ascii="Arial" w:hAnsi="Arial" w:cs="Arial"/>
      <w:b/>
      <w:bCs/>
      <w:color w:val="000000"/>
      <w:sz w:val="24"/>
      <w:szCs w:val="24"/>
    </w:rPr>
  </w:style>
  <w:style w:type="character" w:customStyle="1" w:styleId="490">
    <w:name w:val="c7 style3"/>
    <w:qFormat/>
    <w:uiPriority w:val="0"/>
  </w:style>
  <w:style w:type="character" w:customStyle="1" w:styleId="491">
    <w:name w:val="副标题 字符"/>
    <w:link w:val="46"/>
    <w:qFormat/>
    <w:uiPriority w:val="0"/>
    <w:rPr>
      <w:rFonts w:ascii="Arial" w:hAnsi="Arial" w:eastAsia="隶书"/>
      <w:b/>
      <w:bCs/>
      <w:kern w:val="28"/>
      <w:sz w:val="44"/>
      <w:szCs w:val="32"/>
      <w:lang w:val="en-US" w:eastAsia="zh-CN" w:bidi="ar-SA"/>
    </w:rPr>
  </w:style>
  <w:style w:type="character" w:customStyle="1" w:styleId="492">
    <w:name w:val="纯文本 字符"/>
    <w:link w:val="33"/>
    <w:qFormat/>
    <w:uiPriority w:val="0"/>
    <w:rPr>
      <w:rFonts w:ascii="宋体" w:hAnsi="Courier New" w:eastAsia="宋体" w:cs="Arial"/>
      <w:snapToGrid w:val="0"/>
      <w:kern w:val="2"/>
      <w:sz w:val="21"/>
      <w:szCs w:val="21"/>
      <w:lang w:val="en-US" w:eastAsia="zh-CN" w:bidi="ar-SA"/>
    </w:rPr>
  </w:style>
  <w:style w:type="character" w:customStyle="1" w:styleId="493">
    <w:name w:val="表正文 Char1"/>
    <w:qFormat/>
    <w:uiPriority w:val="0"/>
    <w:rPr>
      <w:rFonts w:ascii="宋体" w:eastAsia="宋体"/>
      <w:snapToGrid w:val="0"/>
      <w:color w:val="000000"/>
      <w:kern w:val="28"/>
      <w:sz w:val="28"/>
    </w:rPr>
  </w:style>
  <w:style w:type="character" w:customStyle="1" w:styleId="494">
    <w:name w:val="Char Char5"/>
    <w:qFormat/>
    <w:uiPriority w:val="0"/>
    <w:rPr>
      <w:rFonts w:ascii="宋体" w:hAnsi="Courier New" w:eastAsia="宋体"/>
      <w:kern w:val="2"/>
      <w:sz w:val="21"/>
      <w:lang w:val="en-US" w:eastAsia="zh-CN"/>
    </w:rPr>
  </w:style>
  <w:style w:type="character" w:customStyle="1" w:styleId="495">
    <w:name w:val="标题 1 Char Char"/>
    <w:qFormat/>
    <w:uiPriority w:val="0"/>
    <w:rPr>
      <w:rFonts w:hint="eastAsia" w:ascii="宋体" w:hAnsi="宋体" w:eastAsia="宋体"/>
      <w:b/>
      <w:spacing w:val="-2"/>
      <w:sz w:val="24"/>
      <w:lang w:val="en-US" w:eastAsia="zh-CN" w:bidi="ar-SA"/>
    </w:rPr>
  </w:style>
  <w:style w:type="character" w:customStyle="1" w:styleId="496">
    <w:name w:val="Char Char4"/>
    <w:qFormat/>
    <w:uiPriority w:val="0"/>
    <w:rPr>
      <w:rFonts w:eastAsia="宋体"/>
      <w:b/>
      <w:sz w:val="24"/>
      <w:lang w:val="en-GB" w:eastAsia="zh-CN" w:bidi="ar-SA"/>
    </w:rPr>
  </w:style>
  <w:style w:type="character" w:customStyle="1" w:styleId="497">
    <w:name w:val="zbggmain style9"/>
    <w:qFormat/>
    <w:uiPriority w:val="0"/>
  </w:style>
  <w:style w:type="character" w:customStyle="1" w:styleId="498">
    <w:name w:val="Header Char"/>
    <w:semiHidden/>
    <w:qFormat/>
    <w:locked/>
    <w:uiPriority w:val="0"/>
    <w:rPr>
      <w:rFonts w:eastAsia="宋体"/>
      <w:kern w:val="2"/>
      <w:sz w:val="18"/>
      <w:szCs w:val="18"/>
      <w:lang w:val="en-US" w:eastAsia="zh-CN" w:bidi="ar-SA"/>
    </w:rPr>
  </w:style>
  <w:style w:type="character" w:customStyle="1" w:styleId="499">
    <w:name w:val="样式 宋体"/>
    <w:qFormat/>
    <w:uiPriority w:val="0"/>
    <w:rPr>
      <w:rFonts w:ascii="宋体" w:hAnsi="宋体"/>
      <w:sz w:val="24"/>
    </w:rPr>
  </w:style>
  <w:style w:type="character" w:customStyle="1" w:styleId="500">
    <w:name w:val="哈哈正文 Char"/>
    <w:link w:val="316"/>
    <w:qFormat/>
    <w:uiPriority w:val="0"/>
    <w:rPr>
      <w:rFonts w:ascii="宋体" w:hAnsi="宋体" w:eastAsia="宋体"/>
      <w:kern w:val="2"/>
      <w:sz w:val="24"/>
      <w:lang w:bidi="ar-SA"/>
    </w:rPr>
  </w:style>
  <w:style w:type="character" w:customStyle="1" w:styleId="501">
    <w:name w:val="标题 Char"/>
    <w:qFormat/>
    <w:uiPriority w:val="0"/>
    <w:rPr>
      <w:rFonts w:eastAsia="宋体"/>
      <w:b/>
      <w:sz w:val="24"/>
      <w:lang w:val="en-GB" w:eastAsia="zh-CN" w:bidi="ar-SA"/>
    </w:rPr>
  </w:style>
  <w:style w:type="character" w:customStyle="1" w:styleId="502">
    <w:name w:val="纯文本 Char Char Char"/>
    <w:qFormat/>
    <w:uiPriority w:val="0"/>
    <w:rPr>
      <w:rFonts w:ascii="宋体" w:hAnsi="Courier New" w:eastAsia="宋体"/>
      <w:kern w:val="2"/>
      <w:sz w:val="21"/>
      <w:lang w:val="en-US" w:eastAsia="zh-CN" w:bidi="ar-SA"/>
    </w:rPr>
  </w:style>
  <w:style w:type="character" w:customStyle="1" w:styleId="503">
    <w:name w:val="正文 编号 Char"/>
    <w:qFormat/>
    <w:uiPriority w:val="0"/>
    <w:rPr>
      <w:rFonts w:ascii="仿宋_GB2312" w:hAnsi="仿宋_GB2312" w:eastAsia="仿宋_GB2312"/>
      <w:kern w:val="2"/>
      <w:sz w:val="24"/>
      <w:lang w:bidi="ar-SA"/>
    </w:rPr>
  </w:style>
  <w:style w:type="character" w:customStyle="1" w:styleId="504">
    <w:name w:val="插图说明 Char"/>
    <w:qFormat/>
    <w:uiPriority w:val="0"/>
    <w:rPr>
      <w:rFonts w:eastAsia="黑体"/>
      <w:sz w:val="24"/>
      <w:lang w:val="en-US" w:eastAsia="zh-CN"/>
    </w:rPr>
  </w:style>
  <w:style w:type="character" w:customStyle="1" w:styleId="505">
    <w:name w:val="正文文本首行缩进 2 字符"/>
    <w:link w:val="62"/>
    <w:qFormat/>
    <w:uiPriority w:val="0"/>
    <w:rPr>
      <w:rFonts w:ascii="宋体" w:hAnsi="宋体"/>
      <w:kern w:val="2"/>
      <w:sz w:val="21"/>
      <w:szCs w:val="24"/>
    </w:rPr>
  </w:style>
  <w:style w:type="character" w:customStyle="1" w:styleId="506">
    <w:name w:val="正文文本缩进 2 字符"/>
    <w:link w:val="37"/>
    <w:qFormat/>
    <w:uiPriority w:val="0"/>
    <w:rPr>
      <w:rFonts w:ascii="宋体"/>
      <w:sz w:val="28"/>
    </w:rPr>
  </w:style>
  <w:style w:type="character" w:customStyle="1" w:styleId="507">
    <w:name w:val="公文正文 Char"/>
    <w:qFormat/>
    <w:uiPriority w:val="0"/>
    <w:rPr>
      <w:rFonts w:ascii="仿宋_GB2312" w:eastAsia="仿宋_GB2312"/>
      <w:kern w:val="2"/>
      <w:sz w:val="24"/>
      <w:szCs w:val="24"/>
      <w:lang w:val="en-US" w:eastAsia="zh-CN" w:bidi="ar-SA"/>
    </w:rPr>
  </w:style>
  <w:style w:type="character" w:customStyle="1" w:styleId="508">
    <w:name w:val="Char Char41"/>
    <w:qFormat/>
    <w:uiPriority w:val="0"/>
    <w:rPr>
      <w:rFonts w:eastAsia="宋体"/>
      <w:b/>
      <w:sz w:val="24"/>
      <w:lang w:val="en-GB" w:eastAsia="zh-CN" w:bidi="ar-SA"/>
    </w:rPr>
  </w:style>
  <w:style w:type="character" w:customStyle="1" w:styleId="509">
    <w:name w:val="unnamed31"/>
    <w:qFormat/>
    <w:uiPriority w:val="0"/>
    <w:rPr>
      <w:rFonts w:ascii="Tahoma" w:hAnsi="Tahoma" w:eastAsia="宋体"/>
      <w:b/>
      <w:kern w:val="2"/>
      <w:sz w:val="24"/>
      <w:szCs w:val="32"/>
      <w:u w:val="none"/>
      <w:lang w:val="en-US" w:eastAsia="zh-CN" w:bidi="ar-SA"/>
    </w:rPr>
  </w:style>
  <w:style w:type="character" w:customStyle="1" w:styleId="510">
    <w:name w:val="Char Char91"/>
    <w:qFormat/>
    <w:uiPriority w:val="0"/>
    <w:rPr>
      <w:rFonts w:eastAsia="宋体"/>
      <w:kern w:val="2"/>
      <w:sz w:val="18"/>
      <w:szCs w:val="18"/>
      <w:lang w:val="en-US" w:eastAsia="zh-CN" w:bidi="ar-SA"/>
    </w:rPr>
  </w:style>
  <w:style w:type="character" w:customStyle="1" w:styleId="511">
    <w:name w:val="Footer-Even Char1"/>
    <w:qFormat/>
    <w:uiPriority w:val="0"/>
    <w:rPr>
      <w:rFonts w:eastAsia="宋体"/>
      <w:kern w:val="2"/>
      <w:sz w:val="18"/>
      <w:szCs w:val="18"/>
      <w:lang w:val="en-US" w:eastAsia="zh-CN" w:bidi="ar-SA"/>
    </w:rPr>
  </w:style>
  <w:style w:type="character" w:customStyle="1" w:styleId="512">
    <w:name w:val="gf正文1 Char"/>
    <w:qFormat/>
    <w:uiPriority w:val="0"/>
    <w:rPr>
      <w:rFonts w:ascii="宋体" w:hAnsi="宋体" w:eastAsia="宋体" w:cs="宋体"/>
      <w:kern w:val="2"/>
      <w:sz w:val="24"/>
      <w:szCs w:val="24"/>
      <w:lang w:val="en-US" w:eastAsia="zh-CN" w:bidi="ar-SA"/>
    </w:rPr>
  </w:style>
  <w:style w:type="character" w:customStyle="1" w:styleId="513">
    <w:name w:val="javascript"/>
    <w:qFormat/>
    <w:uiPriority w:val="0"/>
  </w:style>
  <w:style w:type="character" w:customStyle="1" w:styleId="514">
    <w:name w:val="列出段落 Char"/>
    <w:qFormat/>
    <w:uiPriority w:val="34"/>
    <w:rPr>
      <w:rFonts w:eastAsia="楷体_GB2312" w:cs="Lucida Sans"/>
      <w:kern w:val="2"/>
      <w:sz w:val="24"/>
      <w:szCs w:val="24"/>
      <w:lang w:val="en-US" w:eastAsia="zh-CN" w:bidi="ar-SA"/>
    </w:rPr>
  </w:style>
  <w:style w:type="character" w:customStyle="1" w:styleId="515">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516">
    <w:name w:val="标书表格字体格式 Char"/>
    <w:qFormat/>
    <w:uiPriority w:val="0"/>
    <w:rPr>
      <w:kern w:val="2"/>
      <w:sz w:val="21"/>
      <w:szCs w:val="24"/>
      <w:lang w:bidi="ar-SA"/>
    </w:rPr>
  </w:style>
  <w:style w:type="character" w:customStyle="1" w:styleId="517">
    <w:name w:val="普通文字 Char3"/>
    <w:qFormat/>
    <w:uiPriority w:val="0"/>
    <w:rPr>
      <w:rFonts w:ascii="宋体" w:hAnsi="Courier New" w:eastAsia="宋体"/>
      <w:kern w:val="2"/>
      <w:sz w:val="21"/>
      <w:lang w:val="en-US" w:eastAsia="zh-CN" w:bidi="ar-SA"/>
    </w:rPr>
  </w:style>
  <w:style w:type="character" w:customStyle="1" w:styleId="518">
    <w:name w:val="h Char Char1"/>
    <w:qFormat/>
    <w:uiPriority w:val="0"/>
    <w:rPr>
      <w:rFonts w:eastAsia="宋体"/>
      <w:kern w:val="2"/>
      <w:sz w:val="18"/>
      <w:szCs w:val="18"/>
      <w:lang w:val="en-US" w:eastAsia="zh-CN" w:bidi="ar-SA"/>
    </w:rPr>
  </w:style>
  <w:style w:type="character" w:customStyle="1" w:styleId="519">
    <w:name w:val="冯 Char"/>
    <w:link w:val="77"/>
    <w:qFormat/>
    <w:uiPriority w:val="0"/>
    <w:rPr>
      <w:rFonts w:ascii="宋体" w:hAnsi="宋体"/>
      <w:color w:val="000000"/>
      <w:sz w:val="24"/>
      <w:szCs w:val="24"/>
    </w:rPr>
  </w:style>
  <w:style w:type="character" w:customStyle="1" w:styleId="520">
    <w:name w:val="highlight1"/>
    <w:qFormat/>
    <w:uiPriority w:val="0"/>
    <w:rPr>
      <w:rFonts w:ascii="仿宋_GB2312" w:eastAsia="微软雅黑"/>
      <w:b/>
      <w:kern w:val="2"/>
      <w:sz w:val="23"/>
      <w:szCs w:val="23"/>
      <w:lang w:val="en-US" w:eastAsia="zh-CN" w:bidi="ar-SA"/>
    </w:rPr>
  </w:style>
  <w:style w:type="character" w:customStyle="1" w:styleId="521">
    <w:name w:val="样式6 Char"/>
    <w:qFormat/>
    <w:uiPriority w:val="0"/>
    <w:rPr>
      <w:rFonts w:ascii="仿宋_GB2312" w:hAnsi="宋体" w:eastAsia="仿宋_GB2312"/>
      <w:b/>
      <w:bCs/>
      <w:kern w:val="2"/>
      <w:sz w:val="24"/>
      <w:szCs w:val="24"/>
      <w:lang w:val="en-US" w:eastAsia="zh-CN" w:bidi="ar-SA"/>
    </w:rPr>
  </w:style>
  <w:style w:type="character" w:customStyle="1" w:styleId="522">
    <w:name w:val="标题 9 字符"/>
    <w:link w:val="11"/>
    <w:qFormat/>
    <w:uiPriority w:val="0"/>
    <w:rPr>
      <w:rFonts w:ascii="Arial" w:hAnsi="Arial" w:eastAsia="黑体"/>
      <w:kern w:val="2"/>
      <w:sz w:val="21"/>
      <w:szCs w:val="21"/>
    </w:rPr>
  </w:style>
  <w:style w:type="character" w:customStyle="1" w:styleId="523">
    <w:name w:val="md"/>
    <w:basedOn w:val="65"/>
    <w:qFormat/>
    <w:uiPriority w:val="0"/>
  </w:style>
  <w:style w:type="character" w:customStyle="1" w:styleId="524">
    <w:name w:val="myp11"/>
    <w:qFormat/>
    <w:uiPriority w:val="0"/>
    <w:rPr>
      <w:rFonts w:ascii="仿宋_GB2312" w:eastAsia="微软雅黑"/>
      <w:b/>
      <w:kern w:val="2"/>
      <w:sz w:val="32"/>
      <w:szCs w:val="32"/>
      <w:lang w:val="en-US" w:eastAsia="zh-CN" w:bidi="ar-SA"/>
    </w:rPr>
  </w:style>
  <w:style w:type="character" w:customStyle="1" w:styleId="525">
    <w:name w:val="Ò³Ã¼ Char Char1"/>
    <w:qFormat/>
    <w:uiPriority w:val="0"/>
    <w:rPr>
      <w:rFonts w:eastAsia="宋体"/>
      <w:kern w:val="2"/>
      <w:sz w:val="18"/>
      <w:szCs w:val="18"/>
      <w:lang w:val="en-US" w:eastAsia="zh-CN" w:bidi="ar-SA"/>
    </w:rPr>
  </w:style>
  <w:style w:type="character" w:customStyle="1" w:styleId="526">
    <w:name w:val="tw4winTerm"/>
    <w:qFormat/>
    <w:uiPriority w:val="0"/>
    <w:rPr>
      <w:color w:val="0000FF"/>
    </w:rPr>
  </w:style>
  <w:style w:type="character" w:customStyle="1" w:styleId="527">
    <w:name w:val="表格 Char Char"/>
    <w:qFormat/>
    <w:uiPriority w:val="0"/>
    <w:rPr>
      <w:rFonts w:ascii="宋体" w:hAnsi="宋体" w:eastAsia="宋体"/>
      <w:lang w:bidi="ar-SA"/>
    </w:rPr>
  </w:style>
  <w:style w:type="character" w:customStyle="1" w:styleId="528">
    <w:name w:val="样式8 Char"/>
    <w:qFormat/>
    <w:uiPriority w:val="0"/>
    <w:rPr>
      <w:rFonts w:ascii="仿宋_GB2312" w:hAnsi="宋体" w:eastAsia="仿宋_GB2312"/>
      <w:b/>
      <w:bCs/>
      <w:kern w:val="2"/>
      <w:sz w:val="24"/>
      <w:szCs w:val="24"/>
    </w:rPr>
  </w:style>
  <w:style w:type="character" w:customStyle="1" w:styleId="529">
    <w:name w:val="样式5 Char"/>
    <w:qFormat/>
    <w:uiPriority w:val="0"/>
    <w:rPr>
      <w:rFonts w:ascii="仿宋_GB2312" w:hAnsi="仿宋" w:eastAsia="仿宋_GB2312"/>
      <w:kern w:val="2"/>
      <w:sz w:val="24"/>
      <w:szCs w:val="24"/>
    </w:rPr>
  </w:style>
  <w:style w:type="character" w:customStyle="1" w:styleId="530">
    <w:name w:val="页脚 Char1"/>
    <w:qFormat/>
    <w:uiPriority w:val="0"/>
    <w:rPr>
      <w:rFonts w:eastAsia="宋体"/>
      <w:kern w:val="2"/>
      <w:sz w:val="18"/>
      <w:szCs w:val="18"/>
      <w:lang w:val="en-US" w:eastAsia="zh-CN" w:bidi="ar-SA"/>
    </w:rPr>
  </w:style>
  <w:style w:type="character" w:customStyle="1" w:styleId="531">
    <w:name w:val="tw4winJump"/>
    <w:qFormat/>
    <w:uiPriority w:val="0"/>
    <w:rPr>
      <w:rFonts w:ascii="Courier New" w:hAnsi="Courier New" w:cs="Courier New"/>
      <w:color w:val="008080"/>
    </w:rPr>
  </w:style>
  <w:style w:type="character" w:customStyle="1" w:styleId="532">
    <w:name w:val="批注文字 Char"/>
    <w:qFormat/>
    <w:uiPriority w:val="99"/>
    <w:rPr>
      <w:kern w:val="2"/>
      <w:sz w:val="21"/>
      <w:szCs w:val="24"/>
    </w:rPr>
  </w:style>
  <w:style w:type="character" w:customStyle="1" w:styleId="533">
    <w:name w:val="Char Char122"/>
    <w:qFormat/>
    <w:uiPriority w:val="0"/>
    <w:rPr>
      <w:rFonts w:ascii="仿宋_GB2312" w:eastAsia="仿宋_GB2312"/>
      <w:b/>
      <w:bCs/>
      <w:kern w:val="2"/>
      <w:sz w:val="24"/>
      <w:szCs w:val="24"/>
      <w:lang w:val="zh-CN" w:eastAsia="zh-CN" w:bidi="ar-SA"/>
    </w:rPr>
  </w:style>
  <w:style w:type="character" w:customStyle="1" w:styleId="534">
    <w:name w:val="No Spacing Char"/>
    <w:link w:val="172"/>
    <w:qFormat/>
    <w:uiPriority w:val="1"/>
    <w:rPr>
      <w:rFonts w:ascii="Calibri" w:hAnsi="Calibri"/>
      <w:sz w:val="22"/>
      <w:szCs w:val="22"/>
      <w:lang w:val="en-US" w:eastAsia="zh-CN" w:bidi="ar-SA"/>
    </w:rPr>
  </w:style>
  <w:style w:type="character" w:customStyle="1" w:styleId="535">
    <w:name w:val="Char Char21"/>
    <w:qFormat/>
    <w:uiPriority w:val="0"/>
    <w:rPr>
      <w:rFonts w:ascii="宋体" w:hAnsi="Courier New" w:eastAsia="宋体"/>
      <w:kern w:val="2"/>
      <w:sz w:val="21"/>
      <w:lang w:val="en-US" w:eastAsia="zh-CN" w:bidi="ar-SA"/>
    </w:rPr>
  </w:style>
  <w:style w:type="character" w:customStyle="1" w:styleId="536">
    <w:name w:val="Char Char8"/>
    <w:qFormat/>
    <w:uiPriority w:val="0"/>
    <w:rPr>
      <w:rFonts w:eastAsia="宋体"/>
      <w:b/>
      <w:sz w:val="24"/>
      <w:lang w:val="en-GB" w:eastAsia="zh-CN"/>
    </w:rPr>
  </w:style>
  <w:style w:type="character" w:customStyle="1" w:styleId="537">
    <w:name w:val="font21"/>
    <w:qFormat/>
    <w:uiPriority w:val="0"/>
    <w:rPr>
      <w:rFonts w:hint="eastAsia" w:ascii="宋体" w:hAnsi="宋体" w:eastAsia="宋体"/>
      <w:kern w:val="2"/>
      <w:sz w:val="28"/>
      <w:szCs w:val="28"/>
      <w:lang w:val="en-US" w:eastAsia="zh-CN" w:bidi="ar-SA"/>
    </w:rPr>
  </w:style>
  <w:style w:type="character" w:customStyle="1" w:styleId="538">
    <w:name w:val="正文2 Char"/>
    <w:qFormat/>
    <w:uiPriority w:val="0"/>
    <w:rPr>
      <w:rFonts w:eastAsia="宋体"/>
      <w:kern w:val="2"/>
      <w:sz w:val="24"/>
      <w:lang w:val="en-US" w:eastAsia="zh-CN" w:bidi="ar-SA"/>
    </w:rPr>
  </w:style>
  <w:style w:type="character" w:customStyle="1" w:styleId="539">
    <w:name w:val="big1"/>
    <w:qFormat/>
    <w:uiPriority w:val="0"/>
    <w:rPr>
      <w:rFonts w:hint="eastAsia" w:ascii="宋体" w:hAnsi="宋体" w:eastAsia="宋体"/>
      <w:color w:val="333333"/>
      <w:sz w:val="22"/>
      <w:szCs w:val="22"/>
    </w:rPr>
  </w:style>
  <w:style w:type="character" w:customStyle="1" w:styleId="540">
    <w:name w:val="Body Text(ch) Char Char"/>
    <w:qFormat/>
    <w:uiPriority w:val="0"/>
    <w:rPr>
      <w:rFonts w:ascii="宋体"/>
      <w:kern w:val="2"/>
      <w:sz w:val="24"/>
      <w:szCs w:val="21"/>
      <w:lang w:val="zh-CN"/>
    </w:rPr>
  </w:style>
  <w:style w:type="character" w:customStyle="1" w:styleId="541">
    <w:name w:val="blue1"/>
    <w:basedOn w:val="65"/>
    <w:qFormat/>
    <w:uiPriority w:val="0"/>
  </w:style>
  <w:style w:type="character" w:customStyle="1" w:styleId="542">
    <w:name w:val="正文 项目2 Char"/>
    <w:basedOn w:val="486"/>
    <w:qFormat/>
    <w:uiPriority w:val="0"/>
    <w:rPr>
      <w:rFonts w:ascii="仿宋_GB2312" w:hAnsi="仿宋_GB2312" w:eastAsia="仿宋_GB2312"/>
      <w:kern w:val="2"/>
      <w:sz w:val="24"/>
      <w:lang w:bidi="ar-SA"/>
    </w:rPr>
  </w:style>
  <w:style w:type="character" w:customStyle="1" w:styleId="543">
    <w:name w:val="solutionfonts"/>
    <w:qFormat/>
    <w:uiPriority w:val="0"/>
  </w:style>
  <w:style w:type="character" w:customStyle="1" w:styleId="544">
    <w:name w:val="Char Char81"/>
    <w:qFormat/>
    <w:uiPriority w:val="0"/>
    <w:rPr>
      <w:rFonts w:eastAsia="宋体"/>
      <w:b/>
      <w:sz w:val="24"/>
      <w:lang w:val="en-GB" w:eastAsia="zh-CN"/>
    </w:rPr>
  </w:style>
  <w:style w:type="character" w:customStyle="1" w:styleId="545">
    <w:name w:val="Char Char2"/>
    <w:qFormat/>
    <w:uiPriority w:val="0"/>
    <w:rPr>
      <w:rFonts w:eastAsia="宋体"/>
      <w:b/>
      <w:bCs/>
      <w:kern w:val="2"/>
      <w:sz w:val="21"/>
      <w:szCs w:val="24"/>
      <w:lang w:val="en-US" w:eastAsia="zh-CN" w:bidi="ar-SA"/>
    </w:rPr>
  </w:style>
  <w:style w:type="character" w:customStyle="1" w:styleId="546">
    <w:name w:val="HTML 预设格式 字符"/>
    <w:link w:val="57"/>
    <w:qFormat/>
    <w:uiPriority w:val="0"/>
    <w:rPr>
      <w:rFonts w:ascii="黑体" w:hAnsi="Courier New" w:eastAsia="黑体"/>
    </w:rPr>
  </w:style>
  <w:style w:type="character" w:customStyle="1" w:styleId="547">
    <w:name w:val="Heading 7 Char"/>
    <w:qFormat/>
    <w:locked/>
    <w:uiPriority w:val="0"/>
    <w:rPr>
      <w:rFonts w:ascii="宋体" w:hAnsi="宋体" w:eastAsia="宋体"/>
      <w:b/>
      <w:bCs/>
      <w:kern w:val="2"/>
      <w:sz w:val="24"/>
      <w:szCs w:val="24"/>
      <w:lang w:val="en-US" w:eastAsia="zh-CN" w:bidi="ar-SA"/>
    </w:rPr>
  </w:style>
  <w:style w:type="character" w:customStyle="1" w:styleId="548">
    <w:name w:val="正文文本首行缩进 字符"/>
    <w:link w:val="61"/>
    <w:qFormat/>
    <w:uiPriority w:val="0"/>
    <w:rPr>
      <w:rFonts w:ascii="宋体"/>
      <w:kern w:val="2"/>
      <w:sz w:val="24"/>
      <w:lang w:val="zh-CN"/>
    </w:rPr>
  </w:style>
  <w:style w:type="character" w:customStyle="1" w:styleId="549">
    <w:name w:val="标题 2 Char Char"/>
    <w:qFormat/>
    <w:uiPriority w:val="0"/>
    <w:rPr>
      <w:rFonts w:ascii="楷体_GB2312" w:hAnsi="Arial" w:eastAsia="楷体_GB2312"/>
      <w:b/>
      <w:bCs/>
      <w:kern w:val="2"/>
      <w:sz w:val="24"/>
      <w:szCs w:val="32"/>
      <w:lang w:val="en-US" w:eastAsia="zh-CN" w:bidi="ar-SA"/>
    </w:rPr>
  </w:style>
  <w:style w:type="character" w:customStyle="1" w:styleId="550">
    <w:name w:val="pt141"/>
    <w:qFormat/>
    <w:uiPriority w:val="0"/>
    <w:rPr>
      <w:color w:val="330066"/>
      <w:sz w:val="22"/>
      <w:szCs w:val="22"/>
    </w:rPr>
  </w:style>
  <w:style w:type="character" w:customStyle="1" w:styleId="551">
    <w:name w:val="h Char Char"/>
    <w:qFormat/>
    <w:uiPriority w:val="0"/>
    <w:rPr>
      <w:rFonts w:eastAsia="宋体"/>
      <w:kern w:val="2"/>
      <w:sz w:val="18"/>
      <w:lang w:val="en-US" w:eastAsia="zh-CN" w:bidi="ar-SA"/>
    </w:rPr>
  </w:style>
  <w:style w:type="character" w:customStyle="1" w:styleId="552">
    <w:name w:val="标题 1 Char"/>
    <w:qFormat/>
    <w:uiPriority w:val="0"/>
    <w:rPr>
      <w:b/>
      <w:bCs/>
      <w:kern w:val="44"/>
      <w:sz w:val="44"/>
      <w:szCs w:val="44"/>
    </w:rPr>
  </w:style>
  <w:style w:type="character" w:customStyle="1" w:styleId="553">
    <w:name w:val="页眉 Char"/>
    <w:qFormat/>
    <w:uiPriority w:val="0"/>
    <w:rPr>
      <w:rFonts w:eastAsia="仿宋_GB2312"/>
      <w:kern w:val="2"/>
      <w:sz w:val="18"/>
      <w:lang w:val="en-US" w:eastAsia="zh-CN"/>
    </w:rPr>
  </w:style>
  <w:style w:type="character" w:customStyle="1" w:styleId="554">
    <w:name w:val="b11_01b Char"/>
    <w:link w:val="412"/>
    <w:qFormat/>
    <w:uiPriority w:val="0"/>
    <w:rPr>
      <w:rFonts w:ascii="Verdana" w:hAnsi="Verdana"/>
      <w:b/>
      <w:bCs/>
      <w:color w:val="4A82CA"/>
      <w:sz w:val="17"/>
      <w:szCs w:val="17"/>
    </w:rPr>
  </w:style>
  <w:style w:type="character" w:customStyle="1" w:styleId="555">
    <w:name w:val="标题4-dyf Char"/>
    <w:link w:val="350"/>
    <w:qFormat/>
    <w:uiPriority w:val="0"/>
    <w:rPr>
      <w:rFonts w:ascii="Cambria" w:hAnsi="Cambria"/>
      <w:b/>
      <w:bCs/>
      <w:color w:val="000000"/>
      <w:kern w:val="2"/>
      <w:sz w:val="21"/>
      <w:szCs w:val="21"/>
    </w:rPr>
  </w:style>
  <w:style w:type="character" w:customStyle="1" w:styleId="556">
    <w:name w:val="批注主题 Char"/>
    <w:qFormat/>
    <w:uiPriority w:val="0"/>
    <w:rPr>
      <w:rFonts w:eastAsia="宋体"/>
      <w:b/>
      <w:bCs/>
      <w:kern w:val="2"/>
      <w:sz w:val="21"/>
      <w:szCs w:val="24"/>
      <w:lang w:val="en-US" w:eastAsia="zh-CN" w:bidi="ar-SA"/>
    </w:rPr>
  </w:style>
  <w:style w:type="character" w:customStyle="1" w:styleId="55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8">
    <w:name w:val="正文首行缩进两字 Char"/>
    <w:qFormat/>
    <w:uiPriority w:val="0"/>
    <w:rPr>
      <w:sz w:val="24"/>
      <w:szCs w:val="24"/>
      <w:lang w:val="en-US" w:eastAsia="zh-CN" w:bidi="ar-SA"/>
    </w:rPr>
  </w:style>
  <w:style w:type="character" w:customStyle="1" w:styleId="559">
    <w:name w:val="Char Char51"/>
    <w:qFormat/>
    <w:uiPriority w:val="0"/>
    <w:rPr>
      <w:rFonts w:ascii="宋体" w:hAnsi="Courier New" w:eastAsia="宋体"/>
      <w:kern w:val="2"/>
      <w:sz w:val="21"/>
      <w:lang w:val="en-US" w:eastAsia="zh-CN"/>
    </w:rPr>
  </w:style>
  <w:style w:type="character" w:customStyle="1" w:styleId="560">
    <w:name w:val="带编号样式 Char"/>
    <w:qFormat/>
    <w:uiPriority w:val="0"/>
    <w:rPr>
      <w:rFonts w:ascii="仿宋_GB2312" w:eastAsia="仿宋_GB2312"/>
      <w:color w:val="000000"/>
      <w:sz w:val="24"/>
      <w:lang w:bidi="ar-SA"/>
    </w:rPr>
  </w:style>
  <w:style w:type="character" w:customStyle="1" w:styleId="561">
    <w:name w:val="样式4 Char"/>
    <w:qFormat/>
    <w:uiPriority w:val="0"/>
    <w:rPr>
      <w:rFonts w:ascii="仿宋_GB2312" w:hAnsi="仿宋" w:eastAsia="仿宋_GB2312"/>
      <w:b/>
      <w:kern w:val="2"/>
      <w:sz w:val="32"/>
      <w:szCs w:val="32"/>
      <w:lang w:bidi="ar-SA"/>
    </w:rPr>
  </w:style>
  <w:style w:type="character" w:customStyle="1" w:styleId="562">
    <w:name w:val="样式 标题 4h4H4Fab-4T5Ref Heading 1rh1Heading sqlsect 1.2.3.... Char"/>
    <w:link w:val="174"/>
    <w:qFormat/>
    <w:uiPriority w:val="0"/>
    <w:rPr>
      <w:rFonts w:ascii="微软雅黑" w:hAnsi="微软雅黑" w:eastAsia="微软雅黑"/>
      <w:b/>
      <w:bCs/>
      <w:kern w:val="2"/>
      <w:sz w:val="24"/>
      <w:szCs w:val="28"/>
    </w:rPr>
  </w:style>
  <w:style w:type="character" w:customStyle="1" w:styleId="563">
    <w:name w:val="PI Char"/>
    <w:qFormat/>
    <w:uiPriority w:val="0"/>
    <w:rPr>
      <w:rFonts w:ascii="宋体" w:hAnsi="宋体" w:eastAsia="宋体"/>
      <w:kern w:val="2"/>
      <w:sz w:val="24"/>
      <w:szCs w:val="24"/>
      <w:lang w:val="en-US" w:eastAsia="zh-CN" w:bidi="ar-SA"/>
    </w:rPr>
  </w:style>
  <w:style w:type="character" w:customStyle="1" w:styleId="564">
    <w:name w:val="Char Char111"/>
    <w:qFormat/>
    <w:locked/>
    <w:uiPriority w:val="0"/>
    <w:rPr>
      <w:rFonts w:ascii="宋体" w:hAnsi="宋体" w:eastAsia="宋体"/>
      <w:b/>
      <w:kern w:val="2"/>
      <w:sz w:val="24"/>
      <w:szCs w:val="24"/>
      <w:lang w:val="en-US" w:eastAsia="zh-CN" w:bidi="ar-SA"/>
    </w:rPr>
  </w:style>
  <w:style w:type="character" w:customStyle="1" w:styleId="565">
    <w:name w:val="Document Map Char"/>
    <w:semiHidden/>
    <w:qFormat/>
    <w:locked/>
    <w:uiPriority w:val="0"/>
    <w:rPr>
      <w:rFonts w:eastAsia="宋体"/>
      <w:kern w:val="2"/>
      <w:sz w:val="21"/>
      <w:szCs w:val="24"/>
      <w:lang w:val="en-US" w:eastAsia="zh-CN" w:bidi="ar-SA"/>
    </w:rPr>
  </w:style>
  <w:style w:type="character" w:customStyle="1" w:styleId="566">
    <w:name w:val="正文文本缩进 Char"/>
    <w:qFormat/>
    <w:uiPriority w:val="0"/>
    <w:rPr>
      <w:rFonts w:ascii="宋体" w:hAnsi="宋体"/>
      <w:kern w:val="2"/>
      <w:sz w:val="24"/>
      <w:szCs w:val="24"/>
    </w:rPr>
  </w:style>
  <w:style w:type="character" w:customStyle="1" w:styleId="567">
    <w:name w:val="文本正文 Char Char"/>
    <w:qFormat/>
    <w:locked/>
    <w:uiPriority w:val="0"/>
    <w:rPr>
      <w:sz w:val="24"/>
      <w:lang w:bidi="ar-SA"/>
    </w:rPr>
  </w:style>
  <w:style w:type="character" w:customStyle="1" w:styleId="568">
    <w:name w:val="样式7 Char"/>
    <w:qFormat/>
    <w:uiPriority w:val="0"/>
    <w:rPr>
      <w:rFonts w:ascii="仿宋_GB2312" w:hAnsi="仿宋" w:eastAsia="仿宋_GB2312"/>
      <w:b/>
      <w:kern w:val="2"/>
      <w:sz w:val="24"/>
      <w:szCs w:val="24"/>
    </w:rPr>
  </w:style>
  <w:style w:type="character" w:customStyle="1" w:styleId="569">
    <w:name w:val="样式3 Char"/>
    <w:basedOn w:val="570"/>
    <w:qFormat/>
    <w:uiPriority w:val="0"/>
    <w:rPr>
      <w:rFonts w:ascii="仿宋_GB2312" w:hAnsi="仿宋" w:eastAsia="仿宋_GB2312" w:cs="仿宋_GB2312"/>
      <w:sz w:val="32"/>
      <w:szCs w:val="30"/>
      <w:lang w:val="zh-CN"/>
    </w:rPr>
  </w:style>
  <w:style w:type="character" w:customStyle="1" w:styleId="570">
    <w:name w:val="样式2 Char"/>
    <w:qFormat/>
    <w:uiPriority w:val="0"/>
    <w:rPr>
      <w:rFonts w:ascii="仿宋_GB2312" w:hAnsi="仿宋" w:eastAsia="仿宋_GB2312" w:cs="仿宋_GB2312"/>
      <w:b/>
      <w:bCs/>
      <w:sz w:val="32"/>
      <w:szCs w:val="30"/>
      <w:lang w:val="zh-CN"/>
    </w:rPr>
  </w:style>
  <w:style w:type="character" w:customStyle="1" w:styleId="571">
    <w:name w:val="二级标题 Char Char"/>
    <w:qFormat/>
    <w:uiPriority w:val="0"/>
    <w:rPr>
      <w:rFonts w:ascii="宋体" w:hAnsi="宋体" w:eastAsia="宋体"/>
      <w:b/>
      <w:snapToGrid w:val="0"/>
      <w:kern w:val="2"/>
      <w:sz w:val="24"/>
      <w:szCs w:val="24"/>
      <w:lang w:val="en-US" w:eastAsia="zh-CN" w:bidi="ar-SA"/>
    </w:rPr>
  </w:style>
  <w:style w:type="character" w:customStyle="1" w:styleId="572">
    <w:name w:val="Table Text Char1"/>
    <w:qFormat/>
    <w:uiPriority w:val="0"/>
    <w:rPr>
      <w:rFonts w:eastAsia="宋体"/>
      <w:sz w:val="24"/>
      <w:szCs w:val="24"/>
      <w:lang w:val="en-US" w:eastAsia="zh-CN" w:bidi="ar-SA"/>
    </w:rPr>
  </w:style>
  <w:style w:type="character" w:customStyle="1" w:styleId="573">
    <w:name w:val="shadow11"/>
    <w:qFormat/>
    <w:uiPriority w:val="0"/>
    <w:rPr>
      <w:color w:val="000000"/>
      <w:sz w:val="21"/>
    </w:rPr>
  </w:style>
  <w:style w:type="character" w:customStyle="1" w:styleId="574">
    <w:name w:val="HTML 地址 字符"/>
    <w:link w:val="30"/>
    <w:qFormat/>
    <w:uiPriority w:val="0"/>
    <w:rPr>
      <w:rFonts w:ascii="宋体" w:hAnsi="宋体"/>
      <w:i/>
      <w:iCs/>
      <w:sz w:val="24"/>
      <w:szCs w:val="24"/>
    </w:rPr>
  </w:style>
  <w:style w:type="character" w:customStyle="1" w:styleId="575">
    <w:name w:val="Char Char22"/>
    <w:qFormat/>
    <w:uiPriority w:val="0"/>
    <w:rPr>
      <w:rFonts w:eastAsia="宋体"/>
      <w:b/>
      <w:bCs/>
      <w:kern w:val="2"/>
      <w:sz w:val="21"/>
      <w:szCs w:val="24"/>
      <w:lang w:val="en-US" w:eastAsia="zh-CN" w:bidi="ar-SA"/>
    </w:rPr>
  </w:style>
  <w:style w:type="character" w:customStyle="1" w:styleId="576">
    <w:name w:val="标题 5 字符"/>
    <w:link w:val="7"/>
    <w:qFormat/>
    <w:uiPriority w:val="0"/>
    <w:rPr>
      <w:b/>
      <w:bCs/>
      <w:kern w:val="2"/>
      <w:sz w:val="28"/>
      <w:szCs w:val="28"/>
    </w:rPr>
  </w:style>
  <w:style w:type="character" w:customStyle="1" w:styleId="577">
    <w:name w:val="h3 Char1"/>
    <w:qFormat/>
    <w:uiPriority w:val="0"/>
    <w:rPr>
      <w:rFonts w:eastAsia="宋体"/>
      <w:b/>
      <w:bCs/>
      <w:kern w:val="2"/>
      <w:sz w:val="32"/>
      <w:szCs w:val="32"/>
      <w:lang w:bidi="ar-SA"/>
    </w:rPr>
  </w:style>
  <w:style w:type="character" w:customStyle="1" w:styleId="578">
    <w:name w:val="FA正文 Char Char"/>
    <w:qFormat/>
    <w:uiPriority w:val="0"/>
    <w:rPr>
      <w:rFonts w:hAnsi="宋体"/>
      <w:kern w:val="2"/>
      <w:sz w:val="24"/>
      <w:lang w:bidi="ar-SA"/>
    </w:rPr>
  </w:style>
  <w:style w:type="character" w:customStyle="1" w:styleId="579">
    <w:name w:val="Char Char7"/>
    <w:semiHidden/>
    <w:qFormat/>
    <w:uiPriority w:val="0"/>
    <w:rPr>
      <w:rFonts w:eastAsia="宋体"/>
      <w:kern w:val="2"/>
      <w:sz w:val="21"/>
      <w:szCs w:val="24"/>
      <w:lang w:val="en-US" w:eastAsia="zh-CN" w:bidi="ar-SA"/>
    </w:rPr>
  </w:style>
  <w:style w:type="character" w:customStyle="1" w:styleId="580">
    <w:name w:val="hui"/>
    <w:basedOn w:val="65"/>
    <w:qFormat/>
    <w:uiPriority w:val="0"/>
  </w:style>
  <w:style w:type="character" w:customStyle="1" w:styleId="581">
    <w:name w:val="正文缩进 Char"/>
    <w:qFormat/>
    <w:uiPriority w:val="0"/>
    <w:rPr>
      <w:rFonts w:eastAsia="宋体"/>
      <w:kern w:val="2"/>
      <w:sz w:val="21"/>
      <w:lang w:val="en-US" w:eastAsia="zh-CN"/>
    </w:rPr>
  </w:style>
  <w:style w:type="character" w:customStyle="1" w:styleId="582">
    <w:name w:val="正文1 Char"/>
    <w:qFormat/>
    <w:uiPriority w:val="0"/>
    <w:rPr>
      <w:rFonts w:ascii="宋体" w:eastAsia="宋体"/>
      <w:snapToGrid w:val="0"/>
      <w:color w:val="000000"/>
      <w:kern w:val="28"/>
      <w:sz w:val="28"/>
      <w:lang w:val="en-US" w:eastAsia="zh-CN" w:bidi="ar-SA"/>
    </w:rPr>
  </w:style>
  <w:style w:type="character" w:customStyle="1" w:styleId="583">
    <w:name w:val="Char Char61"/>
    <w:qFormat/>
    <w:uiPriority w:val="0"/>
    <w:rPr>
      <w:rFonts w:eastAsia="宋体"/>
      <w:kern w:val="2"/>
      <w:sz w:val="21"/>
      <w:szCs w:val="24"/>
      <w:lang w:val="en-US" w:eastAsia="zh-CN" w:bidi="ar-SA"/>
    </w:rPr>
  </w:style>
  <w:style w:type="character" w:customStyle="1" w:styleId="584">
    <w:name w:val="正文文本 3 字符"/>
    <w:link w:val="23"/>
    <w:qFormat/>
    <w:uiPriority w:val="0"/>
    <w:rPr>
      <w:kern w:val="2"/>
      <w:sz w:val="21"/>
    </w:rPr>
  </w:style>
  <w:style w:type="character" w:customStyle="1" w:styleId="585">
    <w:name w:val="message1"/>
    <w:qFormat/>
    <w:uiPriority w:val="0"/>
    <w:rPr>
      <w:rFonts w:hint="default" w:ascii="Tahoma" w:hAnsi="Tahoma" w:cs="Tahoma"/>
      <w:sz w:val="18"/>
      <w:szCs w:val="18"/>
    </w:rPr>
  </w:style>
  <w:style w:type="character" w:customStyle="1" w:styleId="586">
    <w:name w:val="DO_NOT_TRANSLATE"/>
    <w:qFormat/>
    <w:uiPriority w:val="0"/>
    <w:rPr>
      <w:rFonts w:ascii="Courier New" w:hAnsi="Courier New" w:cs="Courier New"/>
      <w:color w:val="800000"/>
    </w:rPr>
  </w:style>
  <w:style w:type="character" w:customStyle="1" w:styleId="587">
    <w:name w:val="unnamed11"/>
    <w:qFormat/>
    <w:uiPriority w:val="0"/>
    <w:rPr>
      <w:sz w:val="20"/>
      <w:szCs w:val="20"/>
    </w:rPr>
  </w:style>
  <w:style w:type="character" w:customStyle="1" w:styleId="588">
    <w:name w:val="tw4winInternal"/>
    <w:qFormat/>
    <w:uiPriority w:val="0"/>
    <w:rPr>
      <w:rFonts w:ascii="Courier New" w:hAnsi="Courier New" w:cs="Courier New"/>
      <w:color w:val="FF0000"/>
    </w:rPr>
  </w:style>
  <w:style w:type="character" w:customStyle="1" w:styleId="589">
    <w:name w:val="正文（缩进2汉字） Char"/>
    <w:link w:val="329"/>
    <w:qFormat/>
    <w:uiPriority w:val="0"/>
    <w:rPr>
      <w:rFonts w:ascii="宋体"/>
    </w:rPr>
  </w:style>
  <w:style w:type="character" w:customStyle="1" w:styleId="590">
    <w:name w:val="页脚 Char"/>
    <w:qFormat/>
    <w:uiPriority w:val="0"/>
    <w:rPr>
      <w:rFonts w:eastAsia="仿宋_GB2312"/>
      <w:kern w:val="2"/>
      <w:sz w:val="18"/>
      <w:lang w:val="en-US" w:eastAsia="zh-CN"/>
    </w:rPr>
  </w:style>
  <w:style w:type="character" w:customStyle="1" w:styleId="591">
    <w:name w:val="正文文本缩进 3 字符"/>
    <w:link w:val="52"/>
    <w:qFormat/>
    <w:uiPriority w:val="0"/>
    <w:rPr>
      <w:kern w:val="2"/>
      <w:sz w:val="24"/>
    </w:rPr>
  </w:style>
  <w:style w:type="character" w:customStyle="1" w:styleId="592">
    <w:name w:val="正文缩进 Char1"/>
    <w:qFormat/>
    <w:uiPriority w:val="0"/>
    <w:rPr>
      <w:rFonts w:ascii="宋体" w:eastAsia="宋体"/>
      <w:snapToGrid w:val="0"/>
      <w:color w:val="000000"/>
      <w:kern w:val="28"/>
      <w:sz w:val="28"/>
      <w:lang w:val="en-US" w:eastAsia="zh-CN" w:bidi="ar-SA"/>
    </w:rPr>
  </w:style>
  <w:style w:type="character" w:customStyle="1" w:styleId="593">
    <w:name w:val="style36"/>
    <w:basedOn w:val="65"/>
    <w:qFormat/>
    <w:uiPriority w:val="0"/>
  </w:style>
  <w:style w:type="character" w:customStyle="1" w:styleId="594">
    <w:name w:val="hui3"/>
    <w:qFormat/>
    <w:uiPriority w:val="0"/>
    <w:rPr>
      <w:color w:val="333333"/>
    </w:rPr>
  </w:style>
  <w:style w:type="character" w:customStyle="1" w:styleId="595">
    <w:name w:val="apple-converted-space"/>
    <w:qFormat/>
    <w:uiPriority w:val="0"/>
  </w:style>
  <w:style w:type="character" w:customStyle="1" w:styleId="596">
    <w:name w:val="文档结构图 Char"/>
    <w:qFormat/>
    <w:uiPriority w:val="0"/>
    <w:rPr>
      <w:rFonts w:eastAsia="宋体"/>
      <w:kern w:val="2"/>
      <w:sz w:val="21"/>
      <w:szCs w:val="24"/>
      <w:lang w:val="en-US" w:eastAsia="zh-CN" w:bidi="ar-SA"/>
    </w:rPr>
  </w:style>
  <w:style w:type="character" w:customStyle="1" w:styleId="597">
    <w:name w:val="正文非缩进 Char3"/>
    <w:qFormat/>
    <w:uiPriority w:val="0"/>
    <w:rPr>
      <w:rFonts w:ascii="宋体" w:eastAsia="宋体"/>
      <w:snapToGrid w:val="0"/>
      <w:color w:val="000000"/>
      <w:kern w:val="28"/>
      <w:sz w:val="28"/>
      <w:lang w:val="en-US" w:eastAsia="zh-CN" w:bidi="ar-SA"/>
    </w:rPr>
  </w:style>
  <w:style w:type="character" w:customStyle="1" w:styleId="598">
    <w:name w:val="dectext1"/>
    <w:qFormat/>
    <w:uiPriority w:val="0"/>
    <w:rPr>
      <w:rFonts w:ascii="宋体" w:hAnsi="宋体" w:eastAsia="宋体"/>
      <w:color w:val="333333"/>
      <w:sz w:val="21"/>
      <w:szCs w:val="21"/>
      <w:u w:val="none"/>
    </w:rPr>
  </w:style>
  <w:style w:type="character" w:customStyle="1" w:styleId="599">
    <w:name w:val="副标题 Char1"/>
    <w:qFormat/>
    <w:uiPriority w:val="0"/>
    <w:rPr>
      <w:rFonts w:ascii="Cambria" w:hAnsi="Cambria" w:eastAsia="宋体" w:cs="Times New Roman"/>
      <w:b/>
      <w:bCs/>
      <w:snapToGrid w:val="0"/>
      <w:kern w:val="28"/>
      <w:sz w:val="32"/>
      <w:szCs w:val="32"/>
    </w:rPr>
  </w:style>
  <w:style w:type="character" w:customStyle="1" w:styleId="600">
    <w:name w:val="f141"/>
    <w:qFormat/>
    <w:uiPriority w:val="0"/>
    <w:rPr>
      <w:rFonts w:ascii="Tahoma" w:hAnsi="Tahoma" w:eastAsia="宋体"/>
      <w:b/>
      <w:kern w:val="2"/>
      <w:sz w:val="21"/>
      <w:szCs w:val="21"/>
      <w:lang w:val="en-US" w:eastAsia="zh-CN" w:bidi="ar-SA"/>
    </w:rPr>
  </w:style>
  <w:style w:type="character" w:customStyle="1" w:styleId="601">
    <w:name w:val="日期 字符"/>
    <w:link w:val="36"/>
    <w:qFormat/>
    <w:uiPriority w:val="0"/>
    <w:rPr>
      <w:rFonts w:ascii="宋体"/>
      <w:kern w:val="2"/>
      <w:sz w:val="24"/>
      <w:szCs w:val="21"/>
      <w:lang w:val="zh-CN"/>
    </w:rPr>
  </w:style>
  <w:style w:type="character" w:customStyle="1" w:styleId="602">
    <w:name w:val="标题 4 字符"/>
    <w:link w:val="6"/>
    <w:qFormat/>
    <w:uiPriority w:val="0"/>
    <w:rPr>
      <w:rFonts w:ascii="Arial" w:hAnsi="Arial" w:eastAsia="黑体"/>
      <w:b/>
      <w:bCs/>
      <w:kern w:val="2"/>
      <w:sz w:val="28"/>
      <w:szCs w:val="28"/>
      <w:lang w:val="zh-CN"/>
    </w:rPr>
  </w:style>
  <w:style w:type="character" w:customStyle="1" w:styleId="603">
    <w:name w:val="链接"/>
    <w:qFormat/>
    <w:uiPriority w:val="0"/>
    <w:rPr>
      <w:color w:val="0000FF"/>
      <w:sz w:val="21"/>
      <w:szCs w:val="21"/>
      <w:u w:val="single"/>
    </w:rPr>
  </w:style>
  <w:style w:type="character" w:customStyle="1" w:styleId="604">
    <w:name w:val="正文首行缩进 Char Char Char Char Char Char"/>
    <w:qFormat/>
    <w:uiPriority w:val="0"/>
    <w:rPr>
      <w:rFonts w:ascii="宋体" w:eastAsia="宋体"/>
      <w:kern w:val="2"/>
      <w:sz w:val="24"/>
      <w:lang w:val="zh-CN" w:bidi="ar-SA"/>
    </w:rPr>
  </w:style>
  <w:style w:type="character" w:customStyle="1" w:styleId="605">
    <w:name w:val="tw4winError"/>
    <w:qFormat/>
    <w:uiPriority w:val="0"/>
    <w:rPr>
      <w:rFonts w:ascii="Courier New" w:hAnsi="Courier New" w:cs="Courier New"/>
      <w:color w:val="00FF00"/>
      <w:sz w:val="40"/>
      <w:szCs w:val="40"/>
    </w:rPr>
  </w:style>
  <w:style w:type="character" w:customStyle="1" w:styleId="606">
    <w:name w:val="Used by Word for text of Help footnotes Char Char"/>
    <w:semiHidden/>
    <w:qFormat/>
    <w:uiPriority w:val="0"/>
    <w:rPr>
      <w:rFonts w:ascii="Times New Roman" w:hAnsi="Times New Roman" w:eastAsia="宋体" w:cs="Times New Roman"/>
      <w:sz w:val="20"/>
      <w:szCs w:val="20"/>
    </w:rPr>
  </w:style>
  <w:style w:type="character" w:customStyle="1" w:styleId="607">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8">
    <w:name w:val="表正文 Char"/>
    <w:qFormat/>
    <w:uiPriority w:val="0"/>
    <w:rPr>
      <w:rFonts w:ascii="宋体" w:eastAsia="宋体"/>
      <w:snapToGrid w:val="0"/>
      <w:color w:val="000000"/>
      <w:kern w:val="28"/>
      <w:sz w:val="28"/>
      <w:lang w:val="en-US" w:eastAsia="zh-CN" w:bidi="ar-SA"/>
    </w:rPr>
  </w:style>
  <w:style w:type="character" w:customStyle="1" w:styleId="609">
    <w:name w:val="普通文字 Char1 Char"/>
    <w:qFormat/>
    <w:uiPriority w:val="0"/>
    <w:rPr>
      <w:rFonts w:ascii="宋体" w:hAnsi="Courier New" w:eastAsia="宋体"/>
      <w:kern w:val="2"/>
      <w:sz w:val="21"/>
      <w:szCs w:val="24"/>
      <w:lang w:val="en-US" w:eastAsia="zh-CN" w:bidi="ar-SA"/>
    </w:rPr>
  </w:style>
  <w:style w:type="character" w:customStyle="1" w:styleId="610">
    <w:name w:val="pt9"/>
    <w:qFormat/>
    <w:uiPriority w:val="0"/>
    <w:rPr>
      <w:rFonts w:ascii="仿宋_GB2312" w:eastAsia="微软雅黑"/>
      <w:b/>
      <w:kern w:val="2"/>
      <w:sz w:val="32"/>
      <w:szCs w:val="32"/>
      <w:lang w:val="en-US" w:eastAsia="zh-CN" w:bidi="ar-SA"/>
    </w:rPr>
  </w:style>
  <w:style w:type="character" w:customStyle="1" w:styleId="611">
    <w:name w:val="large1"/>
    <w:qFormat/>
    <w:uiPriority w:val="0"/>
    <w:rPr>
      <w:rFonts w:hint="eastAsia" w:ascii="宋体" w:hAnsi="宋体" w:eastAsia="宋体"/>
      <w:sz w:val="21"/>
      <w:szCs w:val="21"/>
    </w:rPr>
  </w:style>
  <w:style w:type="character" w:customStyle="1" w:styleId="612">
    <w:name w:val="样式 样式 标题 4h4H4Fab-4T5Ref Heading 1rh1Heading sqlsect 1.2.3.... +... Char"/>
    <w:link w:val="173"/>
    <w:qFormat/>
    <w:uiPriority w:val="0"/>
    <w:rPr>
      <w:rFonts w:ascii="微软雅黑" w:hAnsi="微软雅黑" w:eastAsia="微软雅黑"/>
      <w:b/>
      <w:bCs/>
      <w:kern w:val="2"/>
      <w:sz w:val="24"/>
      <w:szCs w:val="28"/>
    </w:rPr>
  </w:style>
  <w:style w:type="character" w:customStyle="1" w:styleId="613">
    <w:name w:val="标题 4 Char1"/>
    <w:semiHidden/>
    <w:qFormat/>
    <w:uiPriority w:val="9"/>
    <w:rPr>
      <w:rFonts w:ascii="Cambria" w:hAnsi="Cambria" w:eastAsia="宋体" w:cs="Times New Roman"/>
      <w:b/>
      <w:bCs/>
      <w:kern w:val="2"/>
      <w:sz w:val="28"/>
      <w:szCs w:val="28"/>
    </w:rPr>
  </w:style>
  <w:style w:type="character" w:customStyle="1" w:styleId="614">
    <w:name w:val="tw4winPopup"/>
    <w:qFormat/>
    <w:uiPriority w:val="0"/>
    <w:rPr>
      <w:rFonts w:ascii="Courier New" w:hAnsi="Courier New" w:cs="Courier New"/>
      <w:color w:val="008000"/>
    </w:rPr>
  </w:style>
  <w:style w:type="character" w:customStyle="1" w:styleId="615">
    <w:name w:val="标题 6 字符"/>
    <w:link w:val="8"/>
    <w:qFormat/>
    <w:uiPriority w:val="0"/>
    <w:rPr>
      <w:rFonts w:ascii="Arial" w:hAnsi="Arial" w:eastAsia="黑体"/>
      <w:b/>
      <w:bCs/>
      <w:kern w:val="2"/>
      <w:sz w:val="24"/>
      <w:szCs w:val="24"/>
    </w:rPr>
  </w:style>
  <w:style w:type="character" w:customStyle="1" w:styleId="616">
    <w:name w:val="正文缩进 字符"/>
    <w:link w:val="16"/>
    <w:qFormat/>
    <w:uiPriority w:val="0"/>
    <w:rPr>
      <w:rFonts w:ascii="宋体" w:eastAsia="宋体"/>
      <w:snapToGrid w:val="0"/>
      <w:color w:val="000000"/>
      <w:kern w:val="28"/>
      <w:sz w:val="28"/>
      <w:lang w:val="en-US" w:eastAsia="zh-CN" w:bidi="ar-SA"/>
    </w:rPr>
  </w:style>
  <w:style w:type="character" w:customStyle="1" w:styleId="617">
    <w:name w:val="批注文字 字符"/>
    <w:link w:val="21"/>
    <w:qFormat/>
    <w:uiPriority w:val="99"/>
    <w:rPr>
      <w:kern w:val="2"/>
      <w:sz w:val="21"/>
      <w:szCs w:val="24"/>
    </w:rPr>
  </w:style>
  <w:style w:type="character" w:customStyle="1" w:styleId="618">
    <w:name w:val="批注框文本 字符"/>
    <w:link w:val="38"/>
    <w:semiHidden/>
    <w:qFormat/>
    <w:uiPriority w:val="0"/>
    <w:rPr>
      <w:kern w:val="2"/>
      <w:sz w:val="18"/>
      <w:szCs w:val="18"/>
    </w:rPr>
  </w:style>
  <w:style w:type="character" w:customStyle="1" w:styleId="619">
    <w:name w:val="Footer Char"/>
    <w:qFormat/>
    <w:locked/>
    <w:uiPriority w:val="0"/>
    <w:rPr>
      <w:rFonts w:eastAsia="宋体"/>
      <w:kern w:val="2"/>
      <w:sz w:val="18"/>
      <w:lang w:val="en-US" w:eastAsia="zh-CN" w:bidi="ar-SA"/>
    </w:rPr>
  </w:style>
  <w:style w:type="paragraph" w:customStyle="1" w:styleId="62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1">
    <w:name w:val="索引 11"/>
    <w:basedOn w:val="1"/>
    <w:next w:val="1"/>
    <w:qFormat/>
    <w:uiPriority w:val="0"/>
    <w:pPr>
      <w:adjustRightInd/>
      <w:spacing w:line="360" w:lineRule="auto"/>
    </w:pPr>
    <w:rPr>
      <w:rFonts w:ascii="仿宋_GB2312" w:eastAsia="仿宋_GB2312"/>
      <w:sz w:val="24"/>
      <w:szCs w:val="20"/>
    </w:rPr>
  </w:style>
  <w:style w:type="paragraph" w:customStyle="1" w:styleId="622">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3">
    <w:name w:val="纯文本_0_0"/>
    <w:basedOn w:val="1"/>
    <w:link w:val="624"/>
    <w:qFormat/>
    <w:uiPriority w:val="0"/>
    <w:pPr>
      <w:adjustRightInd/>
    </w:pPr>
    <w:rPr>
      <w:rFonts w:ascii="宋体" w:hAnsi="Courier New"/>
      <w:szCs w:val="21"/>
    </w:rPr>
  </w:style>
  <w:style w:type="character" w:customStyle="1" w:styleId="624">
    <w:name w:val="纯文本 Char_0"/>
    <w:link w:val="623"/>
    <w:qFormat/>
    <w:uiPriority w:val="0"/>
    <w:rPr>
      <w:rFonts w:ascii="宋体" w:hAnsi="Courier New"/>
      <w:kern w:val="2"/>
      <w:sz w:val="21"/>
      <w:szCs w:val="21"/>
      <w:lang w:val="en-US" w:eastAsia="zh-CN"/>
    </w:rPr>
  </w:style>
  <w:style w:type="character" w:customStyle="1" w:styleId="625">
    <w:name w:val="纯文本 Char1"/>
    <w:link w:val="626"/>
    <w:qFormat/>
    <w:uiPriority w:val="0"/>
    <w:rPr>
      <w:rFonts w:ascii="宋体" w:hAnsi="Courier New"/>
    </w:rPr>
  </w:style>
  <w:style w:type="paragraph" w:customStyle="1" w:styleId="626">
    <w:name w:val="纯文本1"/>
    <w:basedOn w:val="1"/>
    <w:link w:val="625"/>
    <w:qFormat/>
    <w:uiPriority w:val="0"/>
    <w:pPr>
      <w:adjustRightInd/>
    </w:pPr>
    <w:rPr>
      <w:rFonts w:ascii="宋体" w:hAnsi="Courier New"/>
      <w:kern w:val="0"/>
      <w:sz w:val="20"/>
      <w:szCs w:val="20"/>
    </w:rPr>
  </w:style>
  <w:style w:type="paragraph" w:customStyle="1" w:styleId="627">
    <w:name w:val="Char Char Char Char Char Char Char2"/>
    <w:basedOn w:val="1"/>
    <w:qFormat/>
    <w:uiPriority w:val="0"/>
    <w:rPr>
      <w:rFonts w:ascii="仿宋_GB2312" w:eastAsia="仿宋_GB2312"/>
      <w:b/>
      <w:sz w:val="32"/>
      <w:szCs w:val="32"/>
    </w:rPr>
  </w:style>
  <w:style w:type="paragraph" w:customStyle="1" w:styleId="628">
    <w:name w:val="Char Char1 Char Char Char Char Char Char2"/>
    <w:basedOn w:val="1"/>
    <w:qFormat/>
    <w:uiPriority w:val="0"/>
    <w:rPr>
      <w:rFonts w:ascii="仿宋_GB2312" w:eastAsia="仿宋_GB2312"/>
      <w:b/>
      <w:sz w:val="32"/>
      <w:szCs w:val="20"/>
    </w:rPr>
  </w:style>
  <w:style w:type="paragraph" w:customStyle="1" w:styleId="629">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30">
    <w:name w:val="Default Char"/>
    <w:link w:val="103"/>
    <w:qFormat/>
    <w:uiPriority w:val="0"/>
    <w:rPr>
      <w:rFonts w:ascii="仿宋_GB2312" w:eastAsia="仿宋_GB2312" w:cs="仿宋_GB2312"/>
      <w:color w:val="000000"/>
      <w:sz w:val="24"/>
      <w:szCs w:val="24"/>
    </w:rPr>
  </w:style>
  <w:style w:type="paragraph" w:customStyle="1" w:styleId="63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2">
    <w:name w:val="font61"/>
    <w:basedOn w:val="65"/>
    <w:qFormat/>
    <w:uiPriority w:val="0"/>
    <w:rPr>
      <w:rFonts w:hint="eastAsia" w:ascii="仿宋" w:hAnsi="仿宋" w:eastAsia="仿宋" w:cs="仿宋"/>
      <w:snapToGrid w:val="0"/>
      <w:color w:val="000000"/>
      <w:kern w:val="0"/>
      <w:sz w:val="20"/>
      <w:szCs w:val="20"/>
      <w:u w:val="none"/>
    </w:rPr>
  </w:style>
  <w:style w:type="character" w:customStyle="1" w:styleId="633">
    <w:name w:val="font11"/>
    <w:basedOn w:val="65"/>
    <w:qFormat/>
    <w:uiPriority w:val="0"/>
    <w:rPr>
      <w:rFonts w:hint="default" w:ascii="Times New Roman" w:hAnsi="Times New Roman" w:eastAsia="黑体" w:cs="Times New Roman"/>
      <w:snapToGrid w:val="0"/>
      <w:color w:val="000000"/>
      <w:kern w:val="0"/>
      <w:sz w:val="22"/>
      <w:szCs w:val="22"/>
      <w:u w:val="none"/>
    </w:rPr>
  </w:style>
  <w:style w:type="paragraph" w:customStyle="1" w:styleId="63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5">
    <w:name w:val="BodyTextIndent"/>
    <w:basedOn w:val="1"/>
    <w:next w:val="636"/>
    <w:qFormat/>
    <w:uiPriority w:val="0"/>
    <w:pPr>
      <w:spacing w:after="120"/>
      <w:ind w:left="420" w:leftChars="200"/>
      <w:textAlignment w:val="baseline"/>
    </w:pPr>
    <w:rPr>
      <w:color w:val="000000"/>
    </w:rPr>
  </w:style>
  <w:style w:type="paragraph" w:customStyle="1" w:styleId="636">
    <w:name w:val="BodyText1I2"/>
    <w:basedOn w:val="635"/>
    <w:qFormat/>
    <w:uiPriority w:val="0"/>
    <w:pPr>
      <w:ind w:firstLine="420"/>
    </w:pPr>
    <w:rPr>
      <w:szCs w:val="21"/>
    </w:rPr>
  </w:style>
  <w:style w:type="character" w:customStyle="1" w:styleId="637">
    <w:name w:val="标题 1 字符"/>
    <w:link w:val="2"/>
    <w:qFormat/>
    <w:uiPriority w:val="0"/>
    <w:rPr>
      <w:rFonts w:ascii="Arial" w:hAnsi="Arial" w:eastAsia="黑体"/>
      <w:b/>
      <w:snapToGrid w:val="0"/>
      <w:sz w:val="35"/>
      <w:szCs w:val="22"/>
    </w:rPr>
  </w:style>
  <w:style w:type="paragraph" w:customStyle="1" w:styleId="638">
    <w:name w:val="列表段落1"/>
    <w:basedOn w:val="1"/>
    <w:qFormat/>
    <w:uiPriority w:val="34"/>
    <w:pPr>
      <w:adjustRightInd/>
      <w:ind w:right="238" w:firstLine="420"/>
    </w:pPr>
    <w:rPr>
      <w:rFonts w:ascii="Calibri" w:hAnsi="Calibri"/>
      <w:sz w:val="24"/>
    </w:rPr>
  </w:style>
  <w:style w:type="character" w:customStyle="1" w:styleId="639">
    <w:name w:val="font41"/>
    <w:basedOn w:val="65"/>
    <w:qFormat/>
    <w:uiPriority w:val="0"/>
    <w:rPr>
      <w:rFonts w:hint="eastAsia" w:ascii="宋体" w:hAnsi="宋体" w:eastAsia="宋体" w:cs="宋体"/>
      <w:color w:val="000000"/>
      <w:sz w:val="22"/>
      <w:szCs w:val="22"/>
      <w:u w:val="none"/>
    </w:rPr>
  </w:style>
  <w:style w:type="character" w:customStyle="1" w:styleId="640">
    <w:name w:val="font81"/>
    <w:basedOn w:val="65"/>
    <w:qFormat/>
    <w:uiPriority w:val="0"/>
    <w:rPr>
      <w:rFonts w:hint="eastAsia" w:ascii="宋体" w:hAnsi="宋体" w:eastAsia="宋体" w:cs="宋体"/>
      <w:color w:val="000000"/>
      <w:sz w:val="22"/>
      <w:szCs w:val="22"/>
      <w:u w:val="none"/>
      <w:vertAlign w:val="superscript"/>
    </w:rPr>
  </w:style>
  <w:style w:type="character" w:customStyle="1" w:styleId="641">
    <w:name w:val="font31"/>
    <w:basedOn w:val="6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6493B5-5FAA-4B72-B2DD-D507C75CD544}">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82</Pages>
  <Words>41394</Words>
  <Characters>43678</Characters>
  <Lines>359</Lines>
  <Paragraphs>101</Paragraphs>
  <TotalTime>93</TotalTime>
  <ScaleCrop>false</ScaleCrop>
  <LinksUpToDate>false</LinksUpToDate>
  <CharactersWithSpaces>49211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2024-08-22T06:39:00Z</dcterms:created>
  <dc:creator>玥</dc:creator>
  <cp:lastModifiedBy>MmmmLii</cp:lastModifiedBy>
  <cp:lastPrinted>2021-10-22T10:37:00Z</cp:lastPrinted>
  <dcterms:modified xsi:type="dcterms:W3CDTF">2024-09-06T08:49:02Z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9213091769DF4D32B1532C3C00911CE4_13</vt:lpwstr>
  </property>
</Properties>
</file>