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073B27">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绍兴市第七人民医院关于被服洗涤及收发服务项目</w:t>
      </w:r>
    </w:p>
    <w:p w14:paraId="1B84E8F5">
      <w:pPr>
        <w:jc w:val="center"/>
        <w:outlineLvl w:val="0"/>
        <w:rPr>
          <w:rFonts w:hint="eastAsia" w:ascii="仿宋" w:hAnsi="仿宋" w:eastAsia="仿宋" w:cs="仿宋"/>
          <w:b/>
          <w:color w:val="auto"/>
          <w:sz w:val="72"/>
          <w:szCs w:val="72"/>
          <w:highlight w:val="none"/>
        </w:rPr>
      </w:pPr>
    </w:p>
    <w:p w14:paraId="5475A11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10B62FD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B5FAE6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10A472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4C62CBE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4C20FE6C">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4CEBFEB4">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5A904C5">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E616C5E">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ZJFY-20247014</w:t>
      </w:r>
    </w:p>
    <w:tbl>
      <w:tblPr>
        <w:tblStyle w:val="62"/>
        <w:tblW w:w="7801" w:type="dxa"/>
        <w:jc w:val="center"/>
        <w:tblLayout w:type="fixed"/>
        <w:tblCellMar>
          <w:top w:w="0" w:type="dxa"/>
          <w:left w:w="108" w:type="dxa"/>
          <w:bottom w:w="0" w:type="dxa"/>
          <w:right w:w="108" w:type="dxa"/>
        </w:tblCellMar>
      </w:tblPr>
      <w:tblGrid>
        <w:gridCol w:w="2356"/>
        <w:gridCol w:w="5445"/>
      </w:tblGrid>
      <w:tr w14:paraId="408DB1F9">
        <w:tblPrEx>
          <w:tblCellMar>
            <w:top w:w="0" w:type="dxa"/>
            <w:left w:w="108" w:type="dxa"/>
            <w:bottom w:w="0" w:type="dxa"/>
            <w:right w:w="108" w:type="dxa"/>
          </w:tblCellMar>
        </w:tblPrEx>
        <w:trPr>
          <w:trHeight w:val="443" w:hRule="atLeast"/>
          <w:jc w:val="center"/>
        </w:trPr>
        <w:tc>
          <w:tcPr>
            <w:tcW w:w="2356" w:type="dxa"/>
          </w:tcPr>
          <w:p w14:paraId="0D78A5F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22D6FBEE">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绍兴市第七人民医院</w:t>
            </w:r>
          </w:p>
        </w:tc>
      </w:tr>
      <w:tr w14:paraId="5C3283FF">
        <w:tblPrEx>
          <w:tblCellMar>
            <w:top w:w="0" w:type="dxa"/>
            <w:left w:w="108" w:type="dxa"/>
            <w:bottom w:w="0" w:type="dxa"/>
            <w:right w:w="108" w:type="dxa"/>
          </w:tblCellMar>
        </w:tblPrEx>
        <w:trPr>
          <w:trHeight w:val="494" w:hRule="atLeast"/>
          <w:jc w:val="center"/>
        </w:trPr>
        <w:tc>
          <w:tcPr>
            <w:tcW w:w="2356" w:type="dxa"/>
          </w:tcPr>
          <w:p w14:paraId="02CBC49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1154316"/>
              </w:rPr>
              <w:t>采购代理机构</w:t>
            </w:r>
            <w:r>
              <w:rPr>
                <w:rFonts w:hint="eastAsia" w:ascii="仿宋" w:hAnsi="仿宋" w:eastAsia="仿宋" w:cs="仿宋"/>
                <w:color w:val="auto"/>
                <w:sz w:val="28"/>
                <w:szCs w:val="28"/>
                <w:highlight w:val="none"/>
              </w:rPr>
              <w:t>：</w:t>
            </w:r>
          </w:p>
        </w:tc>
        <w:tc>
          <w:tcPr>
            <w:tcW w:w="5445" w:type="dxa"/>
          </w:tcPr>
          <w:p w14:paraId="458435CB">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浙江泛亚工程咨询有限公司</w:t>
            </w:r>
          </w:p>
        </w:tc>
      </w:tr>
      <w:tr w14:paraId="1A1EC05E">
        <w:tblPrEx>
          <w:tblCellMar>
            <w:top w:w="0" w:type="dxa"/>
            <w:left w:w="108" w:type="dxa"/>
            <w:bottom w:w="0" w:type="dxa"/>
            <w:right w:w="108" w:type="dxa"/>
          </w:tblCellMar>
        </w:tblPrEx>
        <w:trPr>
          <w:trHeight w:val="524" w:hRule="atLeast"/>
          <w:jc w:val="center"/>
        </w:trPr>
        <w:tc>
          <w:tcPr>
            <w:tcW w:w="2356" w:type="dxa"/>
            <w:vAlign w:val="center"/>
          </w:tcPr>
          <w:p w14:paraId="3FDD6E0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center"/>
          </w:tcPr>
          <w:p w14:paraId="3BC198B0">
            <w:pPr>
              <w:spacing w:after="100" w:afterAutospacing="1" w:line="440" w:lineRule="exact"/>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29A6DAEF">
        <w:tblPrEx>
          <w:tblCellMar>
            <w:top w:w="0" w:type="dxa"/>
            <w:left w:w="108" w:type="dxa"/>
            <w:bottom w:w="0" w:type="dxa"/>
            <w:right w:w="108" w:type="dxa"/>
          </w:tblCellMar>
        </w:tblPrEx>
        <w:trPr>
          <w:trHeight w:val="419" w:hRule="atLeast"/>
          <w:jc w:val="center"/>
        </w:trPr>
        <w:tc>
          <w:tcPr>
            <w:tcW w:w="7801" w:type="dxa"/>
            <w:gridSpan w:val="2"/>
          </w:tcPr>
          <w:p w14:paraId="2593B493">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十二</w:t>
            </w:r>
            <w:r>
              <w:rPr>
                <w:rFonts w:hint="eastAsia" w:ascii="仿宋" w:hAnsi="仿宋" w:eastAsia="仿宋" w:cs="仿宋"/>
                <w:color w:val="auto"/>
                <w:sz w:val="28"/>
                <w:szCs w:val="28"/>
                <w:highlight w:val="none"/>
              </w:rPr>
              <w:t>月</w:t>
            </w:r>
          </w:p>
        </w:tc>
      </w:tr>
    </w:tbl>
    <w:p w14:paraId="7D7A72B8">
      <w:pPr>
        <w:pStyle w:val="637"/>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5DB726E8">
      <w:pPr>
        <w:pStyle w:val="637"/>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345A3972">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p>
    <w:p w14:paraId="7DE94F4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2562FB1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710E163">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5183E1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104502E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8FBA5D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344AAC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4AB541C">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535EBA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04B8D09B">
      <w:pPr>
        <w:spacing w:line="360" w:lineRule="auto"/>
        <w:ind w:firstLine="549" w:firstLineChars="229"/>
        <w:rPr>
          <w:rFonts w:hint="eastAsia" w:ascii="仿宋" w:hAnsi="仿宋" w:eastAsia="仿宋" w:cs="仿宋"/>
          <w:color w:val="auto"/>
          <w:sz w:val="24"/>
          <w:highlight w:val="none"/>
        </w:rPr>
      </w:pPr>
    </w:p>
    <w:p w14:paraId="34EC435A">
      <w:pPr>
        <w:spacing w:line="360" w:lineRule="auto"/>
        <w:ind w:firstLine="549" w:firstLineChars="229"/>
        <w:rPr>
          <w:rFonts w:hint="eastAsia" w:ascii="仿宋" w:hAnsi="仿宋" w:eastAsia="仿宋" w:cs="仿宋"/>
          <w:color w:val="auto"/>
          <w:sz w:val="24"/>
          <w:highlight w:val="none"/>
        </w:rPr>
      </w:pPr>
    </w:p>
    <w:p w14:paraId="3AC87ECB">
      <w:pPr>
        <w:spacing w:line="360" w:lineRule="auto"/>
        <w:ind w:firstLine="549" w:firstLineChars="229"/>
        <w:rPr>
          <w:rFonts w:hint="eastAsia" w:ascii="仿宋" w:hAnsi="仿宋" w:eastAsia="仿宋" w:cs="仿宋"/>
          <w:color w:val="auto"/>
          <w:sz w:val="24"/>
          <w:highlight w:val="none"/>
        </w:rPr>
      </w:pPr>
    </w:p>
    <w:p w14:paraId="1B994893">
      <w:pPr>
        <w:spacing w:line="360" w:lineRule="auto"/>
        <w:ind w:firstLine="549" w:firstLineChars="229"/>
        <w:rPr>
          <w:rFonts w:hint="eastAsia" w:ascii="仿宋" w:hAnsi="仿宋" w:eastAsia="仿宋" w:cs="仿宋"/>
          <w:color w:val="auto"/>
          <w:sz w:val="24"/>
          <w:highlight w:val="none"/>
        </w:rPr>
      </w:pPr>
    </w:p>
    <w:p w14:paraId="67D1890C">
      <w:pPr>
        <w:spacing w:line="360" w:lineRule="auto"/>
        <w:ind w:firstLine="549" w:firstLineChars="229"/>
        <w:rPr>
          <w:rFonts w:hint="eastAsia" w:ascii="仿宋" w:hAnsi="仿宋" w:eastAsia="仿宋" w:cs="仿宋"/>
          <w:color w:val="auto"/>
          <w:sz w:val="24"/>
          <w:highlight w:val="none"/>
        </w:rPr>
      </w:pPr>
    </w:p>
    <w:p w14:paraId="3C588168">
      <w:pPr>
        <w:spacing w:line="360" w:lineRule="auto"/>
        <w:ind w:firstLine="549" w:firstLineChars="229"/>
        <w:rPr>
          <w:rFonts w:hint="eastAsia" w:ascii="仿宋" w:hAnsi="仿宋" w:eastAsia="仿宋" w:cs="仿宋"/>
          <w:color w:val="auto"/>
          <w:sz w:val="24"/>
          <w:highlight w:val="none"/>
        </w:rPr>
      </w:pPr>
    </w:p>
    <w:p w14:paraId="6AF72795">
      <w:pPr>
        <w:spacing w:line="360" w:lineRule="auto"/>
        <w:ind w:firstLine="549" w:firstLineChars="229"/>
        <w:rPr>
          <w:rFonts w:hint="eastAsia" w:ascii="仿宋" w:hAnsi="仿宋" w:eastAsia="仿宋" w:cs="仿宋"/>
          <w:color w:val="auto"/>
          <w:sz w:val="24"/>
          <w:highlight w:val="none"/>
        </w:rPr>
      </w:pPr>
    </w:p>
    <w:p w14:paraId="6F031FA8">
      <w:pPr>
        <w:spacing w:line="360" w:lineRule="auto"/>
        <w:ind w:firstLine="549" w:firstLineChars="229"/>
        <w:rPr>
          <w:rFonts w:hint="eastAsia" w:ascii="仿宋" w:hAnsi="仿宋" w:eastAsia="仿宋" w:cs="仿宋"/>
          <w:color w:val="auto"/>
          <w:sz w:val="24"/>
          <w:highlight w:val="none"/>
        </w:rPr>
      </w:pPr>
    </w:p>
    <w:p w14:paraId="719893E7">
      <w:pPr>
        <w:spacing w:line="360" w:lineRule="auto"/>
        <w:ind w:firstLine="549" w:firstLineChars="229"/>
        <w:rPr>
          <w:rFonts w:hint="eastAsia" w:ascii="仿宋" w:hAnsi="仿宋" w:eastAsia="仿宋" w:cs="仿宋"/>
          <w:color w:val="auto"/>
          <w:sz w:val="24"/>
          <w:highlight w:val="none"/>
        </w:rPr>
      </w:pPr>
    </w:p>
    <w:p w14:paraId="43F66324">
      <w:pPr>
        <w:spacing w:line="360" w:lineRule="auto"/>
        <w:ind w:firstLine="549" w:firstLineChars="229"/>
        <w:rPr>
          <w:rFonts w:hint="eastAsia" w:ascii="仿宋" w:hAnsi="仿宋" w:eastAsia="仿宋" w:cs="仿宋"/>
          <w:color w:val="auto"/>
          <w:sz w:val="24"/>
          <w:highlight w:val="none"/>
        </w:rPr>
      </w:pPr>
    </w:p>
    <w:p w14:paraId="12E25C06">
      <w:pPr>
        <w:spacing w:line="360" w:lineRule="auto"/>
        <w:ind w:firstLine="549" w:firstLineChars="229"/>
        <w:rPr>
          <w:rFonts w:hint="eastAsia" w:ascii="仿宋" w:hAnsi="仿宋" w:eastAsia="仿宋" w:cs="仿宋"/>
          <w:color w:val="auto"/>
          <w:sz w:val="24"/>
          <w:highlight w:val="none"/>
        </w:rPr>
      </w:pPr>
    </w:p>
    <w:p w14:paraId="7D4A60FD">
      <w:pPr>
        <w:spacing w:line="360" w:lineRule="auto"/>
        <w:rPr>
          <w:rFonts w:hint="eastAsia" w:ascii="仿宋" w:hAnsi="仿宋" w:eastAsia="仿宋" w:cs="仿宋"/>
          <w:color w:val="auto"/>
          <w:sz w:val="24"/>
          <w:highlight w:val="none"/>
        </w:rPr>
      </w:pPr>
    </w:p>
    <w:bookmarkEnd w:id="1"/>
    <w:p w14:paraId="6B4AB08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3F42601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8C000C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0F9FE5D9">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绍兴市第七人民医院关于被服洗涤及收发服务项目</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1</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20</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 xml:space="preserve"> 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10301E5">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402E9DC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ZJFY-20247014</w:t>
      </w:r>
      <w:r>
        <w:rPr>
          <w:rFonts w:hint="eastAsia" w:ascii="仿宋" w:hAnsi="仿宋" w:eastAsia="仿宋" w:cs="仿宋"/>
          <w:b w:val="0"/>
          <w:bCs/>
          <w:color w:val="auto"/>
          <w:sz w:val="24"/>
          <w:highlight w:val="none"/>
        </w:rPr>
        <w:t xml:space="preserve"> </w:t>
      </w:r>
    </w:p>
    <w:p w14:paraId="227E3CA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color w:val="auto"/>
          <w:sz w:val="24"/>
          <w:highlight w:val="none"/>
          <w:lang w:eastAsia="zh-CN"/>
        </w:rPr>
        <w:t>绍兴市第七人民医院关于被服洗涤及收发服务项目</w:t>
      </w:r>
      <w:r>
        <w:rPr>
          <w:rFonts w:hint="eastAsia" w:ascii="仿宋" w:hAnsi="仿宋" w:eastAsia="仿宋" w:cs="仿宋"/>
          <w:color w:val="auto"/>
          <w:sz w:val="24"/>
          <w:highlight w:val="none"/>
          <w:lang w:val="en-US" w:eastAsia="zh-CN"/>
        </w:rPr>
        <w:t xml:space="preserve"> </w:t>
      </w:r>
    </w:p>
    <w:p w14:paraId="4421A569">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480000.00</w:t>
      </w:r>
    </w:p>
    <w:p w14:paraId="0EEDA52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480000.00</w:t>
      </w:r>
    </w:p>
    <w:p w14:paraId="54FD6C0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BFE6B4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19ECD63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标项名称：被服洗涤及收发服务项目</w:t>
      </w:r>
    </w:p>
    <w:p w14:paraId="5A338CE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数量：1项</w:t>
      </w:r>
    </w:p>
    <w:p w14:paraId="0E2AFF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 w:val="0"/>
          <w:bCs/>
          <w:color w:val="auto"/>
          <w:sz w:val="24"/>
          <w:highlight w:val="none"/>
          <w:lang w:val="en-US" w:eastAsia="zh-CN"/>
        </w:rPr>
        <w:t>480000.00</w:t>
      </w:r>
    </w:p>
    <w:p w14:paraId="78E6AB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val="0"/>
          <w:bCs/>
          <w:color w:val="auto"/>
          <w:sz w:val="24"/>
          <w:highlight w:val="none"/>
        </w:rPr>
        <w:t>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14:paraId="61D6CFA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按双方合同约定条款执行</w:t>
      </w:r>
    </w:p>
    <w:p w14:paraId="2621D1C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highlight w:val="none"/>
            <w:lang w:eastAsia="zh-CN"/>
          </w:rPr>
          <w:id w:val="337506595"/>
        </w:sdtPr>
        <w:sdtEndPr>
          <w:rPr>
            <w:rFonts w:hint="eastAsia" w:ascii="仿宋" w:hAnsi="仿宋" w:eastAsia="仿宋" w:cs="仿宋"/>
            <w:color w:val="auto"/>
            <w:sz w:val="24"/>
            <w:highlight w:val="none"/>
            <w:lang w:eastAsia="zh-CN"/>
          </w:rPr>
        </w:sdtEndPr>
        <w:sdtContent>
          <w:r>
            <w:rPr>
              <w:rFonts w:hint="eastAsia" w:ascii="仿宋" w:hAnsi="仿宋" w:eastAsia="仿宋" w:cs="仿宋"/>
              <w:color w:val="auto"/>
              <w:sz w:val="24"/>
              <w:highlight w:val="none"/>
              <w:lang w:eastAsia="zh-CN"/>
            </w:rPr>
            <w:sym w:font="Wingdings" w:char="F0FE"/>
          </w:r>
        </w:sdtContent>
      </w:sdt>
      <w:r>
        <w:rPr>
          <w:rFonts w:hint="eastAsia" w:ascii="仿宋" w:hAnsi="仿宋" w:eastAsia="仿宋" w:cs="仿宋"/>
          <w:color w:val="auto"/>
          <w:sz w:val="24"/>
          <w:highlight w:val="none"/>
          <w:lang w:eastAsia="zh-CN"/>
        </w:rPr>
        <w:t>是，☐否。</w:t>
      </w:r>
    </w:p>
    <w:p w14:paraId="626362D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4928316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14:paraId="4BCD18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387FDB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w:t>
      </w:r>
      <w:r>
        <w:rPr>
          <w:rFonts w:hint="eastAsia" w:ascii="仿宋" w:hAnsi="仿宋" w:eastAsia="仿宋" w:cs="仿宋"/>
          <w:snapToGrid w:val="0"/>
          <w:color w:val="auto"/>
          <w:kern w:val="28"/>
          <w:sz w:val="24"/>
          <w:szCs w:val="20"/>
          <w:highlight w:val="none"/>
          <w:lang w:eastAsia="zh-CN"/>
        </w:rPr>
        <w:t>、</w:t>
      </w:r>
      <w:r>
        <w:rPr>
          <w:rFonts w:hint="eastAsia" w:ascii="仿宋" w:hAnsi="仿宋" w:eastAsia="仿宋" w:cs="仿宋"/>
          <w:snapToGrid w:val="0"/>
          <w:color w:val="auto"/>
          <w:kern w:val="28"/>
          <w:sz w:val="24"/>
          <w:szCs w:val="20"/>
          <w:highlight w:val="none"/>
        </w:rPr>
        <w:t>落实政府采购政策需满足的资格要求：</w:t>
      </w:r>
    </w:p>
    <w:p w14:paraId="5DB1DEA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4900522"/>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w:t>
      </w:r>
    </w:p>
    <w:p w14:paraId="42AA56C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71408"/>
          <w:showingPlcHdr/>
        </w:sdtPr>
        <w:sdtEndPr>
          <w:rPr>
            <w:rFonts w:hint="eastAsia" w:ascii="仿宋_GB2312" w:hAnsi="仿宋" w:eastAsia="仿宋_GB2312" w:cs="Arial"/>
            <w:color w:val="auto"/>
            <w:szCs w:val="21"/>
            <w:highlight w:val="none"/>
          </w:rPr>
        </w:sdtEndP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48D40DD">
      <w:pPr>
        <w:spacing w:line="360" w:lineRule="auto"/>
        <w:ind w:firstLine="897" w:firstLineChars="374"/>
        <w:rPr>
          <w:rFonts w:ascii="仿宋_GB2312" w:hAnsi="仿宋" w:eastAsia="仿宋_GB2312"/>
          <w:sz w:val="24"/>
        </w:rPr>
      </w:pPr>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63988"/>
          <w:showingPlcHdr/>
        </w:sdtPr>
        <w:sdtEndPr>
          <w:rPr>
            <w:rFonts w:hint="eastAsia" w:ascii="仿宋_GB2312" w:hAnsi="仿宋" w:eastAsia="仿宋_GB2312" w:cs="Arial"/>
            <w:color w:val="auto"/>
            <w:szCs w:val="21"/>
            <w:highlight w:val="none"/>
          </w:rPr>
        </w:sdtEndPr>
        <w:sdtContent/>
      </w:sdt>
      <w:r>
        <w:rPr>
          <w:rFonts w:hint="eastAsia" w:ascii="仿宋_GB2312" w:hAnsi="仿宋" w:eastAsia="仿宋_GB2312"/>
          <w:sz w:val="24"/>
        </w:rPr>
        <w:t>货物全部由符合政策要求的中小企业制造，提供中小企业声明函；</w:t>
      </w:r>
    </w:p>
    <w:p w14:paraId="4AD59452">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98"/>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09"/>
            </w:sdtPr>
            <w:sdtEndPr>
              <w:rPr>
                <w:rFonts w:hint="eastAsia" w:ascii="仿宋_GB2312" w:hAnsi="仿宋" w:eastAsia="仿宋_GB2312" w:cs="Arial"/>
                <w:kern w:val="0"/>
                <w:sz w:val="24"/>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83393"/>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sz w:val="24"/>
        </w:rPr>
        <w:t>货物全部由符合政策要求的小微企业制造，提供中小企业声明函；</w:t>
      </w:r>
    </w:p>
    <w:p w14:paraId="111F7B64">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30690290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5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79565513"/>
                    </w:sdtPr>
                    <w:sdtEndPr>
                      <w:rPr>
                        <w:rFonts w:hint="eastAsia" w:ascii="仿宋_GB2312" w:hAnsi="仿宋" w:eastAsia="仿宋_GB2312" w:cs="Arial"/>
                        <w:kern w:val="0"/>
                        <w:sz w:val="24"/>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69026"/>
                          <w:showingPlcHdr/>
                        </w:sdtPr>
                        <w:sdtEndPr>
                          <w:rPr>
                            <w:rFonts w:hint="eastAsia" w:ascii="仿宋_GB2312" w:hAnsi="仿宋" w:eastAsia="仿宋_GB2312" w:cs="Arial"/>
                            <w:color w:val="auto"/>
                            <w:szCs w:val="21"/>
                            <w:highlight w:val="none"/>
                          </w:rPr>
                        </w:sdtEndPr>
                        <w:sdtContent/>
                      </w:sdt>
                    </w:sdtContent>
                  </w:sdt>
                </w:sdtContent>
              </w:sdt>
            </w:sdtContent>
          </w:sdt>
        </w:sdtContent>
      </w:sdt>
      <w:r>
        <w:rPr>
          <w:rFonts w:hint="eastAsia" w:ascii="仿宋_GB2312" w:hAnsi="仿宋" w:eastAsia="仿宋_GB2312"/>
          <w:sz w:val="24"/>
        </w:rPr>
        <w:t>服务全部由符合政策要求的中小企业承接，提供中小企业声明函；</w:t>
      </w:r>
    </w:p>
    <w:p w14:paraId="570801F9">
      <w:pPr>
        <w:spacing w:line="360" w:lineRule="auto"/>
        <w:ind w:firstLine="897" w:firstLineChars="374"/>
        <w:rPr>
          <w:rFonts w:ascii="仿宋_GB2312" w:hAnsi="仿宋" w:eastAsia="仿宋_GB2312"/>
          <w:sz w:val="24"/>
        </w:rPr>
      </w:pPr>
      <w:sdt>
        <w:sdtPr>
          <w:rPr>
            <w:rFonts w:hint="eastAsia" w:ascii="仿宋_GB2312" w:hAnsi="仿宋" w:eastAsia="仿宋_GB2312" w:cs="Arial"/>
            <w:kern w:val="0"/>
            <w:sz w:val="24"/>
          </w:rPr>
          <w:id w:val="10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7461847"/>
            </w:sdtPr>
            <w:sdtEndPr>
              <w:rPr>
                <w:rFonts w:hint="eastAsia" w:ascii="仿宋_GB2312" w:hAnsi="仿宋" w:eastAsia="仿宋_GB2312" w:cs="Arial"/>
                <w:kern w:val="0"/>
                <w:sz w:val="24"/>
              </w:rPr>
            </w:sdtEndPr>
            <w:sdtContent>
              <w:r>
                <w:rPr>
                  <w:rFonts w:hint="eastAsia" w:ascii="仿宋" w:hAnsi="仿宋" w:eastAsia="仿宋" w:cs="仿宋"/>
                  <w:color w:val="auto"/>
                  <w:kern w:val="0"/>
                  <w:sz w:val="24"/>
                  <w:highlight w:val="none"/>
                  <w:lang w:eastAsia="zh-CN"/>
                </w:rPr>
                <w:t>□</w:t>
              </w:r>
              <w:sdt>
                <w:sdtPr>
                  <w:rPr>
                    <w:rFonts w:hint="eastAsia" w:ascii="仿宋_GB2312" w:hAnsi="仿宋" w:eastAsia="仿宋_GB2312" w:cs="Arial"/>
                    <w:color w:val="auto"/>
                    <w:szCs w:val="21"/>
                    <w:highlight w:val="none"/>
                  </w:rPr>
                  <w:id w:val="147454968"/>
                  <w:showingPlcHdr/>
                </w:sdtPr>
                <w:sdtEndPr>
                  <w:rPr>
                    <w:rFonts w:hint="eastAsia" w:ascii="仿宋_GB2312" w:hAnsi="仿宋" w:eastAsia="仿宋_GB2312" w:cs="Arial"/>
                    <w:color w:val="auto"/>
                    <w:szCs w:val="21"/>
                    <w:highlight w:val="none"/>
                  </w:rPr>
                </w:sdtEndPr>
                <w:sdtContent/>
              </w:sdt>
            </w:sdtContent>
          </w:sdt>
        </w:sdtContent>
      </w:sdt>
      <w:r>
        <w:rPr>
          <w:rFonts w:hint="eastAsia" w:ascii="仿宋_GB2312" w:hAnsi="仿宋" w:eastAsia="仿宋_GB2312"/>
          <w:sz w:val="24"/>
        </w:rPr>
        <w:t>服务全部由符合政策要求的小微企业承接，提供中小企业声明函；</w:t>
      </w:r>
    </w:p>
    <w:p w14:paraId="6B916B58">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4AD0C5AB">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2103112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u w:val="single"/>
          <w:lang w:val="en-US" w:eastAsia="zh-CN"/>
        </w:rPr>
        <w:t>/</w:t>
      </w:r>
      <w:r>
        <w:rPr>
          <w:rFonts w:hint="eastAsia" w:ascii="仿宋" w:hAnsi="仿宋" w:eastAsia="仿宋" w:cs="仿宋"/>
          <w:b w:val="0"/>
          <w:bCs w:val="0"/>
          <w:color w:val="auto"/>
          <w:sz w:val="24"/>
          <w:highlight w:val="none"/>
          <w:u w:val="single"/>
        </w:rPr>
        <w:t>；</w:t>
      </w:r>
    </w:p>
    <w:p w14:paraId="6CD60C9D">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07CFAA8">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EF32C5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1E809DC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0680174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B38775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709B02FF">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3C44CFA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515C96E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8C69F3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分00秒</w:t>
      </w:r>
      <w:r>
        <w:rPr>
          <w:rFonts w:hint="eastAsia" w:ascii="仿宋" w:hAnsi="仿宋" w:eastAsia="仿宋" w:cs="仿宋"/>
          <w:color w:val="auto"/>
          <w:sz w:val="24"/>
          <w:highlight w:val="none"/>
        </w:rPr>
        <w:t>（北京时间）</w:t>
      </w:r>
    </w:p>
    <w:p w14:paraId="50E593F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r>
        <w:rPr>
          <w:rFonts w:hint="eastAsia" w:ascii="仿宋" w:hAnsi="仿宋" w:eastAsia="仿宋" w:cs="仿宋"/>
          <w:color w:val="auto"/>
          <w:sz w:val="24"/>
          <w:highlight w:val="none"/>
          <w:lang w:eastAsia="zh-CN"/>
        </w:rPr>
        <w:t>，绍兴市越城区稽山街道天姥路5号楼2幢2楼201室（浙江泛亚工程咨询有限公司）。</w:t>
      </w:r>
    </w:p>
    <w:p w14:paraId="13391BDB">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6241CB7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6FF16780">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025A86D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59F83A9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color w:val="auto"/>
          <w:sz w:val="24"/>
          <w:highlight w:val="none"/>
          <w:lang w:eastAsia="zh-CN"/>
        </w:rPr>
        <w:t>务</w:t>
      </w:r>
      <w:r>
        <w:rPr>
          <w:rFonts w:hint="eastAsia" w:ascii="仿宋" w:hAnsi="仿宋" w:eastAsia="仿宋" w:cs="仿宋"/>
          <w:color w:val="auto"/>
          <w:sz w:val="24"/>
          <w:highlight w:val="none"/>
        </w:rPr>
        <w:t>服务网-政府采购投诉处理-在线办理。</w:t>
      </w:r>
    </w:p>
    <w:p w14:paraId="4C2CD66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CEF9BF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13400EB">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6C8BA5A4">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35393806"/>
      <w:bookmarkStart w:id="6" w:name="_Toc28359019"/>
      <w:bookmarkStart w:id="7" w:name="_Toc28359096"/>
      <w:bookmarkStart w:id="8" w:name="_Toc35393637"/>
      <w:r>
        <w:rPr>
          <w:rFonts w:hint="eastAsia" w:ascii="仿宋" w:hAnsi="仿宋" w:eastAsia="仿宋" w:cs="仿宋"/>
          <w:color w:val="auto"/>
          <w:sz w:val="24"/>
          <w:szCs w:val="24"/>
          <w:highlight w:val="none"/>
        </w:rPr>
        <w:t>1</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采购人信息</w:t>
      </w:r>
      <w:bookmarkEnd w:id="5"/>
      <w:bookmarkEnd w:id="6"/>
      <w:bookmarkEnd w:id="7"/>
      <w:bookmarkEnd w:id="8"/>
      <w:r>
        <w:rPr>
          <w:rFonts w:hint="eastAsia" w:ascii="仿宋" w:hAnsi="仿宋" w:eastAsia="仿宋" w:cs="仿宋"/>
          <w:color w:val="auto"/>
          <w:sz w:val="24"/>
          <w:szCs w:val="24"/>
          <w:highlight w:val="none"/>
        </w:rPr>
        <w:t>：</w:t>
      </w:r>
    </w:p>
    <w:p w14:paraId="7B87D5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称：绍兴市第七人民医院</w:t>
      </w:r>
    </w:p>
    <w:p w14:paraId="74C9049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址：绍兴市越城区胜利西路1234号 </w:t>
      </w:r>
    </w:p>
    <w:p w14:paraId="335973E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42341A69">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bookmarkStart w:id="9" w:name="_Toc28359097"/>
      <w:bookmarkStart w:id="10" w:name="_Toc35393638"/>
      <w:bookmarkStart w:id="11" w:name="_Toc35393807"/>
      <w:bookmarkStart w:id="12" w:name="_Toc28359020"/>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叶巍</w:t>
      </w:r>
    </w:p>
    <w:p w14:paraId="4F49945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0575-85397725</w:t>
      </w:r>
    </w:p>
    <w:p w14:paraId="5CE1E86F">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唐亮</w:t>
      </w:r>
    </w:p>
    <w:p w14:paraId="2F6EBB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质疑联系方式：0575-85397715</w:t>
      </w:r>
    </w:p>
    <w:p w14:paraId="30B627F3">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2</w:t>
      </w:r>
      <w:r>
        <w:rPr>
          <w:rFonts w:hint="eastAsia" w:asci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采购代理机构信息</w:t>
      </w:r>
      <w:bookmarkEnd w:id="9"/>
      <w:bookmarkEnd w:id="10"/>
      <w:bookmarkEnd w:id="11"/>
      <w:bookmarkEnd w:id="12"/>
      <w:r>
        <w:rPr>
          <w:rFonts w:hint="eastAsia" w:ascii="仿宋" w:hAnsi="仿宋" w:eastAsia="仿宋" w:cs="仿宋"/>
          <w:color w:val="auto"/>
          <w:sz w:val="24"/>
          <w:szCs w:val="24"/>
          <w:highlight w:val="none"/>
        </w:rPr>
        <w:t>：</w:t>
      </w:r>
    </w:p>
    <w:p w14:paraId="26FBFD2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称：浙江泛亚工程咨询有限公司             </w:t>
      </w:r>
    </w:p>
    <w:p w14:paraId="14A321F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址：绍兴市越城区稽山街道天姥路5号楼2幢2楼201室 </w:t>
      </w:r>
    </w:p>
    <w:p w14:paraId="1EA0AB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5CDF947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项目联系人（询问）：王伟</w:t>
      </w:r>
      <w:r>
        <w:rPr>
          <w:rFonts w:hint="eastAsia" w:ascii="仿宋" w:hAnsi="仿宋" w:eastAsia="仿宋" w:cs="仿宋"/>
          <w:color w:val="auto"/>
          <w:sz w:val="24"/>
          <w:highlight w:val="none"/>
          <w:lang w:eastAsia="zh-CN"/>
        </w:rPr>
        <w:t>、于欢</w:t>
      </w:r>
    </w:p>
    <w:p w14:paraId="49A60FA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项目联系方式（询问）：13858435067 </w:t>
      </w:r>
    </w:p>
    <w:p w14:paraId="14B7EF4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质疑联系人：丁燕华             </w:t>
      </w:r>
    </w:p>
    <w:p w14:paraId="093C34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8258004530</w:t>
      </w:r>
    </w:p>
    <w:p w14:paraId="36D1F0D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35393639"/>
      <w:bookmarkStart w:id="14" w:name="_Toc28359021"/>
      <w:bookmarkStart w:id="15" w:name="_Toc28359098"/>
      <w:bookmarkStart w:id="16" w:name="_Toc35393808"/>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eastAsia="zh-CN"/>
        </w:rPr>
        <w:t>、</w:t>
      </w:r>
      <w:r>
        <w:rPr>
          <w:rFonts w:hint="eastAsia" w:ascii="仿宋" w:hAnsi="仿宋" w:eastAsia="仿宋" w:cs="仿宋"/>
          <w:b/>
          <w:color w:val="auto"/>
          <w:sz w:val="24"/>
          <w:highlight w:val="none"/>
        </w:rPr>
        <w:t xml:space="preserve">同级政府采购监督管理部门：            </w:t>
      </w:r>
    </w:p>
    <w:bookmarkEnd w:id="13"/>
    <w:bookmarkEnd w:id="14"/>
    <w:bookmarkEnd w:id="15"/>
    <w:bookmarkEnd w:id="16"/>
    <w:p w14:paraId="139C7D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5A1BF9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2BDF97C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55712B4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：张婷婷</w:t>
      </w:r>
      <w:r>
        <w:rPr>
          <w:rFonts w:hint="eastAsia" w:ascii="仿宋" w:hAnsi="仿宋" w:eastAsia="仿宋" w:cs="仿宋"/>
          <w:color w:val="auto"/>
          <w:sz w:val="24"/>
          <w:highlight w:val="none"/>
          <w:lang w:val="en-US" w:eastAsia="zh-CN"/>
        </w:rPr>
        <w:t xml:space="preserve"> </w:t>
      </w:r>
    </w:p>
    <w:p w14:paraId="452370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color w:val="auto"/>
          <w:sz w:val="24"/>
          <w:highlight w:val="none"/>
        </w:rPr>
        <w:t xml:space="preserve">    </w:t>
      </w:r>
    </w:p>
    <w:p w14:paraId="0D3026F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6CFEFBE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209037D8">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62D9DC3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141A728">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85"/>
        <w:gridCol w:w="6730"/>
      </w:tblGrid>
      <w:tr w14:paraId="35E1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2F1FEBF2">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3"/>
            <w:vAlign w:val="center"/>
          </w:tcPr>
          <w:p w14:paraId="4E156206">
            <w:pPr>
              <w:spacing w:line="440" w:lineRule="exact"/>
              <w:jc w:val="center"/>
              <w:rPr>
                <w:rFonts w:ascii="仿宋_GB2312" w:hAnsi="宋体" w:eastAsia="仿宋_GB2312"/>
                <w:sz w:val="24"/>
              </w:rPr>
            </w:pPr>
            <w:r>
              <w:rPr>
                <w:rFonts w:hint="eastAsia" w:ascii="仿宋_GB2312" w:hAnsi="宋体" w:eastAsia="仿宋_GB2312"/>
                <w:sz w:val="24"/>
              </w:rPr>
              <w:t>内　　　　容</w:t>
            </w:r>
          </w:p>
        </w:tc>
      </w:tr>
      <w:tr w14:paraId="341D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2C83C354">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3"/>
            <w:vAlign w:val="center"/>
          </w:tcPr>
          <w:p w14:paraId="3D906CB8">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14:paraId="2EDB13F6">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050C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00F056A">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3"/>
            <w:vAlign w:val="center"/>
          </w:tcPr>
          <w:p w14:paraId="157D4C11">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14:paraId="39847459">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14:paraId="71838565">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1D2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219D923F">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3"/>
            <w:vAlign w:val="center"/>
          </w:tcPr>
          <w:p w14:paraId="2D0AC80A">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14:paraId="6BE9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7B0AF62D">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3"/>
            <w:vAlign w:val="center"/>
          </w:tcPr>
          <w:p w14:paraId="6DA88157">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14:paraId="68F6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34594A30">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3"/>
            <w:vAlign w:val="center"/>
          </w:tcPr>
          <w:p w14:paraId="0AFCB04B">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A</w:t>
            </w:r>
            <w:r>
              <w:rPr>
                <w:rFonts w:hint="eastAsia" w:ascii="仿宋_GB2312" w:hAnsi="仿宋" w:eastAsia="仿宋_GB2312"/>
                <w:sz w:val="24"/>
              </w:rPr>
              <w:t>同意将非主体、非关键性的</w:t>
            </w:r>
            <w:r>
              <w:rPr>
                <w:rFonts w:ascii="仿宋_GB2312" w:hAnsi="仿宋" w:eastAsia="仿宋_GB2312"/>
                <w:sz w:val="24"/>
                <w:u w:val="single"/>
              </w:rPr>
              <w:t xml:space="preserve">             </w:t>
            </w:r>
            <w:r>
              <w:rPr>
                <w:rFonts w:hint="eastAsia" w:ascii="仿宋_GB2312" w:hAnsi="仿宋" w:eastAsia="仿宋_GB2312"/>
                <w:sz w:val="24"/>
              </w:rPr>
              <w:t>工作分包。</w:t>
            </w:r>
          </w:p>
          <w:p w14:paraId="6A96E399">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F0FE"/>
            </w:r>
            <w:r>
              <w:rPr>
                <w:rFonts w:ascii="仿宋_GB2312" w:hAnsi="仿宋" w:eastAsia="仿宋_GB2312" w:cs="Arial"/>
                <w:kern w:val="0"/>
                <w:sz w:val="24"/>
              </w:rPr>
              <w:t>B</w:t>
            </w:r>
            <w:r>
              <w:rPr>
                <w:rFonts w:hint="eastAsia" w:ascii="仿宋_GB2312" w:hAnsi="仿宋" w:eastAsia="仿宋_GB2312"/>
                <w:sz w:val="24"/>
              </w:rPr>
              <w:t>不同意分包。</w:t>
            </w:r>
          </w:p>
        </w:tc>
      </w:tr>
      <w:tr w14:paraId="0965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7D410F91">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3"/>
            <w:vAlign w:val="center"/>
          </w:tcPr>
          <w:p w14:paraId="65CDE08A">
            <w:pPr>
              <w:spacing w:line="440" w:lineRule="exact"/>
              <w:rPr>
                <w:rFonts w:ascii="仿宋_GB2312" w:hAnsi="宋体" w:eastAsia="仿宋_GB2312"/>
                <w:sz w:val="24"/>
              </w:rPr>
            </w:pPr>
            <w:r>
              <w:rPr>
                <w:rFonts w:hint="eastAsia" w:ascii="仿宋_GB2312" w:hAnsi="宋体" w:eastAsia="仿宋_GB2312"/>
                <w:b/>
                <w:sz w:val="24"/>
              </w:rPr>
              <w:t>投标文件份数：</w:t>
            </w:r>
            <w:r>
              <w:rPr>
                <w:rFonts w:hint="eastAsia" w:ascii="仿宋_GB2312" w:hAnsi="宋体" w:eastAsia="仿宋_GB2312"/>
                <w:sz w:val="24"/>
              </w:rPr>
              <w:t>本项目实行网上投标，供应商于“政采云”上提供电子投标文件。</w:t>
            </w:r>
          </w:p>
        </w:tc>
      </w:tr>
      <w:tr w14:paraId="1FA2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0" w:type="dxa"/>
            <w:vAlign w:val="center"/>
          </w:tcPr>
          <w:p w14:paraId="0225E42A">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3"/>
            <w:vAlign w:val="center"/>
          </w:tcPr>
          <w:p w14:paraId="54402AC8">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14:paraId="1EA8C96A">
            <w:pPr>
              <w:spacing w:line="440" w:lineRule="exact"/>
              <w:rPr>
                <w:rFonts w:hint="eastAsia" w:ascii="仿宋_GB2312" w:hAnsi="仿宋" w:eastAsia="仿宋_GB2312"/>
                <w:kern w:val="0"/>
                <w:sz w:val="24"/>
              </w:rPr>
            </w:pPr>
            <w:sdt>
              <w:sdtPr>
                <w:rPr>
                  <w:rFonts w:hint="eastAsia" w:ascii="仿宋_GB2312" w:hAnsi="仿宋" w:eastAsia="仿宋_GB2312" w:cs="Arial"/>
                  <w:kern w:val="0"/>
                  <w:sz w:val="24"/>
                </w:rPr>
                <w:id w:val="109"/>
              </w:sdtPr>
              <w:sdtEndPr>
                <w:rPr>
                  <w:rFonts w:hint="eastAsia" w:ascii="仿宋_GB2312" w:hAnsi="仿宋" w:eastAsia="仿宋_GB2312" w:cs="Arial"/>
                  <w:kern w:val="0"/>
                  <w:sz w:val="24"/>
                </w:rPr>
              </w:sdtEndPr>
              <w:sdtContent>
                <w:r>
                  <w:rPr>
                    <w:rFonts w:hint="eastAsia" w:ascii="仿宋_GB2312" w:hAnsi="仿宋" w:eastAsia="仿宋_GB2312"/>
                    <w:kern w:val="0"/>
                    <w:sz w:val="24"/>
                  </w:rPr>
                  <w:sym w:font="Wingdings" w:char="00FE"/>
                </w:r>
              </w:sdtContent>
            </w:sdt>
            <w:r>
              <w:rPr>
                <w:rFonts w:hint="eastAsia" w:ascii="仿宋_GB2312" w:hAnsi="仿宋" w:eastAsia="仿宋_GB2312"/>
                <w:kern w:val="0"/>
                <w:sz w:val="24"/>
              </w:rPr>
              <w:t>A不组织。</w:t>
            </w:r>
          </w:p>
          <w:p w14:paraId="02C955C4">
            <w:pPr>
              <w:spacing w:line="440" w:lineRule="exact"/>
              <w:rPr>
                <w:rFonts w:ascii="仿宋_GB2312" w:hAnsi="宋体" w:eastAsia="仿宋_GB2312"/>
                <w:b/>
                <w:sz w:val="24"/>
              </w:rPr>
            </w:pPr>
            <w:sdt>
              <w:sdtPr>
                <w:rPr>
                  <w:rFonts w:hint="eastAsia" w:ascii="仿宋_GB2312" w:hAnsi="仿宋" w:eastAsia="仿宋_GB2312"/>
                  <w:kern w:val="0"/>
                  <w:sz w:val="24"/>
                </w:rPr>
                <w:id w:val="110"/>
              </w:sdtPr>
              <w:sdtEndPr>
                <w:rPr>
                  <w:rFonts w:hint="eastAsia" w:ascii="仿宋_GB2312" w:hAnsi="仿宋" w:eastAsia="仿宋_GB2312"/>
                  <w:kern w:val="0"/>
                  <w:sz w:val="24"/>
                </w:rPr>
              </w:sdtEndPr>
              <w:sdtContent>
                <w:r>
                  <w:rPr>
                    <w:rFonts w:hint="eastAsia" w:ascii="仿宋_GB2312" w:hAnsi="仿宋" w:eastAsia="仿宋_GB2312"/>
                    <w:kern w:val="0"/>
                    <w:sz w:val="24"/>
                  </w:rPr>
                  <w:t>☐</w:t>
                </w:r>
              </w:sdtContent>
            </w:sdt>
            <w:r>
              <w:rPr>
                <w:rFonts w:hint="eastAsia" w:ascii="仿宋_GB2312" w:hAnsi="仿宋" w:eastAsia="仿宋_GB2312"/>
                <w:kern w:val="0"/>
                <w:sz w:val="24"/>
              </w:rPr>
              <w:t>B组织，时间：</w:t>
            </w:r>
            <w:r>
              <w:rPr>
                <w:rFonts w:ascii="仿宋_GB2312" w:hAnsi="仿宋" w:eastAsia="仿宋_GB2312"/>
                <w:sz w:val="24"/>
                <w:u w:val="single"/>
              </w:rPr>
              <w:t xml:space="preserve">      </w:t>
            </w:r>
            <w:r>
              <w:rPr>
                <w:rFonts w:hint="eastAsia" w:ascii="仿宋_GB2312" w:hAnsi="仿宋" w:eastAsia="仿宋_GB2312"/>
                <w:kern w:val="0"/>
                <w:sz w:val="24"/>
              </w:rPr>
              <w:t>,地点：</w:t>
            </w:r>
            <w:r>
              <w:rPr>
                <w:rFonts w:ascii="仿宋_GB2312" w:hAnsi="仿宋" w:eastAsia="仿宋_GB2312"/>
                <w:sz w:val="24"/>
                <w:u w:val="single"/>
              </w:rPr>
              <w:t xml:space="preserve">      </w:t>
            </w:r>
            <w:r>
              <w:rPr>
                <w:rFonts w:hint="eastAsia" w:ascii="仿宋_GB2312" w:hAnsi="仿宋" w:eastAsia="仿宋_GB2312"/>
                <w:sz w:val="24"/>
              </w:rPr>
              <w:t>，联系人：</w:t>
            </w:r>
            <w:r>
              <w:rPr>
                <w:rFonts w:ascii="仿宋_GB2312" w:hAnsi="仿宋" w:eastAsia="仿宋_GB2312"/>
                <w:sz w:val="24"/>
                <w:u w:val="single"/>
              </w:rPr>
              <w:t xml:space="preserve"> </w:t>
            </w:r>
            <w:r>
              <w:rPr>
                <w:rFonts w:hint="eastAsia" w:ascii="仿宋_GB2312" w:hAnsi="仿宋" w:eastAsia="仿宋_GB2312"/>
                <w:sz w:val="24"/>
                <w:u w:val="single"/>
              </w:rPr>
              <w:t xml:space="preserve">  </w:t>
            </w:r>
            <w:r>
              <w:rPr>
                <w:rFonts w:ascii="仿宋_GB2312" w:hAnsi="仿宋" w:eastAsia="仿宋_GB2312"/>
                <w:sz w:val="24"/>
                <w:u w:val="single"/>
              </w:rPr>
              <w:t xml:space="preserve"> </w:t>
            </w:r>
            <w:r>
              <w:rPr>
                <w:rFonts w:hint="eastAsia" w:ascii="仿宋_GB2312" w:hAnsi="仿宋" w:eastAsia="仿宋_GB2312"/>
                <w:sz w:val="24"/>
              </w:rPr>
              <w:t>，联系方式：</w:t>
            </w:r>
            <w:r>
              <w:rPr>
                <w:rFonts w:ascii="仿宋_GB2312" w:hAnsi="仿宋" w:eastAsia="仿宋_GB2312"/>
                <w:sz w:val="24"/>
                <w:u w:val="single"/>
              </w:rPr>
              <w:t xml:space="preserve"> </w:t>
            </w:r>
            <w:r>
              <w:rPr>
                <w:rFonts w:hint="eastAsia" w:ascii="仿宋_GB2312" w:hAnsi="新宋体" w:eastAsia="仿宋_GB2312"/>
              </w:rPr>
              <w:t xml:space="preserve"> </w:t>
            </w:r>
            <w:r>
              <w:rPr>
                <w:rFonts w:ascii="仿宋_GB2312" w:hAnsi="仿宋" w:eastAsia="仿宋_GB2312"/>
                <w:sz w:val="24"/>
                <w:u w:val="single"/>
              </w:rPr>
              <w:t xml:space="preserve"> </w:t>
            </w:r>
            <w:r>
              <w:rPr>
                <w:rFonts w:hint="eastAsia" w:ascii="仿宋_GB2312" w:hAnsi="仿宋" w:eastAsia="仿宋_GB2312"/>
                <w:sz w:val="24"/>
                <w:szCs w:val="20"/>
              </w:rPr>
              <w:t>。</w:t>
            </w:r>
          </w:p>
        </w:tc>
      </w:tr>
      <w:tr w14:paraId="649C5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4B19989">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3"/>
            <w:vAlign w:val="center"/>
          </w:tcPr>
          <w:p w14:paraId="69F42D41">
            <w:pPr>
              <w:spacing w:line="440" w:lineRule="exact"/>
              <w:rPr>
                <w:rFonts w:ascii="仿宋_GB2312" w:hAnsi="宋体" w:eastAsia="仿宋_GB2312"/>
                <w:b/>
                <w:sz w:val="24"/>
              </w:rPr>
            </w:pPr>
            <w:r>
              <w:rPr>
                <w:rFonts w:hint="eastAsia" w:ascii="仿宋_GB2312" w:hAnsi="宋体" w:eastAsia="仿宋_GB2312"/>
                <w:b/>
                <w:sz w:val="24"/>
              </w:rPr>
              <w:t>样品提供：</w:t>
            </w:r>
          </w:p>
          <w:p w14:paraId="1352EA08">
            <w:pPr>
              <w:spacing w:line="440" w:lineRule="exact"/>
              <w:rPr>
                <w:rFonts w:ascii="仿宋_GB2312" w:hAnsi="仿宋" w:eastAsia="仿宋_GB2312"/>
                <w:sz w:val="24"/>
              </w:rPr>
            </w:pPr>
            <w:sdt>
              <w:sdtPr>
                <w:rPr>
                  <w:rFonts w:hint="eastAsia" w:ascii="仿宋_GB2312" w:hAnsi="仿宋" w:eastAsia="仿宋_GB2312" w:cs="Arial"/>
                  <w:kern w:val="0"/>
                  <w:sz w:val="24"/>
                </w:rPr>
                <w:id w:val="11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53497085"/>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F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14:paraId="5BA335E1">
            <w:pPr>
              <w:spacing w:line="440" w:lineRule="exact"/>
              <w:rPr>
                <w:rFonts w:ascii="仿宋_GB2312" w:hAnsi="仿宋" w:eastAsia="仿宋_GB2312"/>
                <w:kern w:val="0"/>
                <w:sz w:val="24"/>
              </w:rPr>
            </w:pPr>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kern w:val="0"/>
                <w:sz w:val="24"/>
              </w:rPr>
              <w:t>B要求提供，</w:t>
            </w:r>
          </w:p>
          <w:p w14:paraId="08DD2E57">
            <w:pPr>
              <w:spacing w:line="440" w:lineRule="exact"/>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251622B2">
            <w:pPr>
              <w:spacing w:line="440" w:lineRule="exact"/>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0B18D412">
            <w:pPr>
              <w:spacing w:line="440" w:lineRule="exact"/>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napToGrid w:val="0"/>
                <w:kern w:val="28"/>
                <w:sz w:val="24"/>
                <w:u w:val="single"/>
              </w:rPr>
              <w:t xml:space="preserve">   </w:t>
            </w:r>
            <w:r>
              <w:rPr>
                <w:rFonts w:hint="eastAsia" w:ascii="仿宋_GB2312" w:hAnsi="仿宋" w:eastAsia="仿宋_GB2312"/>
                <w:sz w:val="24"/>
                <w:u w:val="single"/>
              </w:rPr>
              <w:t xml:space="preserve">评标办法   </w:t>
            </w:r>
            <w:r>
              <w:rPr>
                <w:rFonts w:hint="eastAsia" w:ascii="仿宋_GB2312" w:hAnsi="仿宋" w:eastAsia="仿宋_GB2312"/>
                <w:kern w:val="0"/>
                <w:sz w:val="24"/>
              </w:rPr>
              <w:t>；</w:t>
            </w:r>
          </w:p>
          <w:p w14:paraId="1E66D9E6">
            <w:pPr>
              <w:spacing w:line="440" w:lineRule="exact"/>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kern w:val="0"/>
                <w:sz w:val="24"/>
              </w:rPr>
              <w:t>。</w:t>
            </w:r>
          </w:p>
          <w:p w14:paraId="67057270">
            <w:pPr>
              <w:spacing w:line="440" w:lineRule="exact"/>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sz w:val="24"/>
                <w:u w:val="single"/>
              </w:rPr>
              <w:t xml:space="preserve">    </w:t>
            </w:r>
            <w:r>
              <w:rPr>
                <w:rFonts w:hint="eastAsia" w:ascii="仿宋_GB2312" w:hAnsi="仿宋" w:eastAsia="仿宋_GB2312"/>
                <w:kern w:val="0"/>
                <w:sz w:val="24"/>
              </w:rPr>
              <w:t>；地点：</w:t>
            </w:r>
            <w:r>
              <w:rPr>
                <w:rFonts w:hint="eastAsia" w:ascii="仿宋_GB2312" w:hAnsi="仿宋" w:eastAsia="仿宋_GB2312"/>
                <w:sz w:val="24"/>
                <w:u w:val="single"/>
              </w:rPr>
              <w:t xml:space="preserve">    </w:t>
            </w:r>
            <w:r>
              <w:rPr>
                <w:rFonts w:hint="eastAsia" w:ascii="仿宋_GB2312" w:hAnsi="仿宋" w:eastAsia="仿宋_GB2312"/>
                <w:kern w:val="0"/>
                <w:sz w:val="24"/>
              </w:rPr>
              <w:t>；联系人</w:t>
            </w:r>
            <w:r>
              <w:rPr>
                <w:rFonts w:hint="eastAsia" w:ascii="仿宋_GB2312" w:hAnsi="仿宋" w:eastAsia="仿宋_GB2312"/>
                <w:sz w:val="24"/>
              </w:rPr>
              <w:t>：</w:t>
            </w:r>
            <w:r>
              <w:rPr>
                <w:rFonts w:hint="eastAsia" w:ascii="仿宋_GB2312" w:hAnsi="仿宋" w:eastAsia="仿宋_GB2312"/>
                <w:sz w:val="24"/>
                <w:u w:val="single"/>
              </w:rPr>
              <w:t xml:space="preserve">   </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u w:val="single"/>
              </w:rPr>
              <w:t xml:space="preserve">    </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14:paraId="02E96CCC">
            <w:pPr>
              <w:spacing w:line="440" w:lineRule="exact"/>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C95107">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14:paraId="16CC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4ED29866">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3"/>
            <w:vAlign w:val="center"/>
          </w:tcPr>
          <w:p w14:paraId="0002E357">
            <w:pPr>
              <w:spacing w:line="440" w:lineRule="exact"/>
              <w:rPr>
                <w:rFonts w:ascii="仿宋_GB2312" w:hAnsi="宋体" w:eastAsia="仿宋_GB2312"/>
                <w:b/>
                <w:sz w:val="24"/>
              </w:rPr>
            </w:pPr>
            <w:r>
              <w:rPr>
                <w:rFonts w:hint="eastAsia" w:ascii="仿宋_GB2312" w:hAnsi="宋体" w:eastAsia="仿宋_GB2312"/>
                <w:b/>
                <w:sz w:val="24"/>
              </w:rPr>
              <w:t>方案讲解演示：</w:t>
            </w:r>
          </w:p>
          <w:p w14:paraId="6219CA31">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1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14:paraId="4038C29B">
            <w:pPr>
              <w:spacing w:line="440" w:lineRule="exact"/>
              <w:rPr>
                <w:rFonts w:ascii="仿宋_GB2312" w:hAnsi="宋体" w:eastAsia="仿宋_GB2312"/>
                <w:b/>
                <w:sz w:val="24"/>
              </w:rPr>
            </w:pPr>
            <w:r>
              <w:rPr>
                <w:rFonts w:hint="eastAsia" w:ascii="仿宋_GB2312" w:hAnsi="MS Gothic" w:eastAsia="仿宋_GB2312" w:cs="Arial"/>
                <w:kern w:val="0"/>
                <w:sz w:val="24"/>
                <w:lang w:eastAsia="zh-CN"/>
              </w:rPr>
              <w:t>□</w:t>
            </w:r>
            <w:r>
              <w:rPr>
                <w:rFonts w:hint="eastAsia" w:ascii="仿宋_GB2312" w:hAnsi="仿宋" w:eastAsia="仿宋_GB2312"/>
                <w:kern w:val="0"/>
                <w:sz w:val="24"/>
              </w:rPr>
              <w:t>B有方案讲解演示：</w:t>
            </w:r>
          </w:p>
          <w:p w14:paraId="48D4C904">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（1）在评标时安排每个供应商进行方案讲解演示。每个供应商时间不超过</w:t>
            </w:r>
            <w:r>
              <w:rPr>
                <w:rFonts w:hint="eastAsia" w:ascii="仿宋_GB2312" w:hAnsi="仿宋" w:eastAsia="仿宋_GB2312" w:cs="仿宋"/>
                <w:sz w:val="24"/>
                <w:u w:val="single"/>
                <w:lang w:val="en-US" w:eastAsia="zh-CN"/>
              </w:rPr>
              <w:t>20</w:t>
            </w:r>
            <w:r>
              <w:rPr>
                <w:rFonts w:hint="eastAsia" w:ascii="仿宋_GB2312" w:hAnsi="仿宋" w:eastAsia="仿宋_GB2312" w:cs="仿宋"/>
                <w:sz w:val="24"/>
                <w:lang w:val="zh-CN"/>
              </w:rPr>
              <w:t>分钟，讲解次序以投标文件解密时间先后次序为准。讲解演示结束后按要求解答评标委员会提问。</w:t>
            </w:r>
          </w:p>
          <w:p w14:paraId="21BFD750">
            <w:pPr>
              <w:spacing w:line="440" w:lineRule="exact"/>
              <w:rPr>
                <w:rFonts w:ascii="仿宋_GB2312" w:hAnsi="仿宋" w:eastAsia="仿宋_GB2312" w:cs="仿宋"/>
                <w:sz w:val="24"/>
                <w:lang w:val="zh-CN"/>
              </w:rPr>
            </w:pPr>
            <w:r>
              <w:rPr>
                <w:rFonts w:hint="eastAsia" w:ascii="仿宋_GB2312" w:hAnsi="仿宋" w:eastAsia="仿宋_GB2312" w:cs="仿宋"/>
                <w:sz w:val="24"/>
                <w:lang w:val="zh-CN"/>
              </w:rPr>
              <w:t>（2）方案讲解演示可选择以下其中一种方式：</w:t>
            </w:r>
          </w:p>
          <w:p w14:paraId="13CCB102">
            <w:pPr>
              <w:spacing w:line="440" w:lineRule="exact"/>
              <w:rPr>
                <w:rFonts w:ascii="仿宋_GB2312" w:hAnsi="仿宋" w:eastAsia="仿宋_GB2312" w:cs="仿宋"/>
                <w:sz w:val="24"/>
                <w:lang w:val="zh-CN"/>
              </w:rPr>
            </w:pPr>
            <w:sdt>
              <w:sdtPr>
                <w:rPr>
                  <w:rFonts w:hint="eastAsia" w:ascii="仿宋_GB2312" w:hAnsi="仿宋" w:eastAsia="仿宋_GB2312" w:cs="Arial"/>
                  <w:kern w:val="0"/>
                  <w:sz w:val="24"/>
                </w:rPr>
                <w:id w:val="91445939"/>
              </w:sdtPr>
              <w:sdtEndPr>
                <w:rPr>
                  <w:rFonts w:hint="eastAsia" w:ascii="仿宋_GB2312" w:hAnsi="仿宋" w:eastAsia="仿宋_GB2312" w:cs="Arial"/>
                  <w:kern w:val="0"/>
                  <w:sz w:val="24"/>
                </w:rPr>
              </w:sdtEndPr>
              <w:sdtContent>
                <w:r>
                  <w:rPr>
                    <w:rFonts w:hint="eastAsia" w:ascii="仿宋_GB2312" w:hAnsi="仿宋" w:eastAsia="仿宋_GB2312" w:cs="仿宋"/>
                    <w:sz w:val="24"/>
                  </w:rPr>
                  <w:t>□</w:t>
                </w:r>
              </w:sdtContent>
            </w:sdt>
            <w:r>
              <w:rPr>
                <w:rFonts w:hint="eastAsia" w:ascii="仿宋_GB2312" w:hAnsi="仿宋" w:eastAsia="仿宋_GB2312" w:cs="仿宋"/>
                <w:sz w:val="24"/>
                <w:lang w:val="zh-CN"/>
              </w:rPr>
              <w:t>方式一：政采云平台在线讲解演示。政采云平台在线讲解需供应商根据政采云平台操作要求做好准备工作，提前完善软硬件配置环境。</w:t>
            </w:r>
          </w:p>
          <w:p w14:paraId="127AFC39">
            <w:pPr>
              <w:spacing w:line="440" w:lineRule="exact"/>
              <w:rPr>
                <w:rFonts w:ascii="仿宋_GB2312" w:hAnsi="仿宋" w:eastAsia="仿宋_GB2312" w:cs="仿宋"/>
                <w:sz w:val="24"/>
                <w:lang w:val="zh-CN"/>
              </w:rPr>
            </w:pPr>
            <w:r>
              <w:rPr>
                <w:rFonts w:hint="eastAsia" w:ascii="仿宋_GB2312" w:hAnsi="仿宋" w:eastAsia="仿宋_GB2312" w:cs="仿宋"/>
                <w:sz w:val="24"/>
                <w:lang w:eastAsia="zh-CN"/>
              </w:rPr>
              <w:t>□</w:t>
            </w:r>
            <w:r>
              <w:rPr>
                <w:rFonts w:hint="eastAsia" w:ascii="仿宋_GB2312" w:hAnsi="仿宋" w:eastAsia="仿宋_GB2312" w:cs="仿宋"/>
                <w:sz w:val="24"/>
                <w:lang w:val="zh-CN"/>
              </w:rPr>
              <w:t>方式二：现场讲解演示。现场讲解地点为</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u w:val="single"/>
                <w:lang w:val="en-US" w:eastAsia="zh-CN"/>
              </w:rPr>
              <w:t xml:space="preserve"> </w:t>
            </w:r>
            <w:r>
              <w:rPr>
                <w:rFonts w:hint="eastAsia" w:ascii="仿宋_GB2312" w:hAnsi="仿宋" w:eastAsia="仿宋_GB2312" w:cs="仿宋"/>
                <w:sz w:val="24"/>
                <w:lang w:val="zh-CN"/>
              </w:rPr>
              <w:t>，</w:t>
            </w:r>
            <w:r>
              <w:rPr>
                <w:rFonts w:hint="eastAsia" w:ascii="仿宋_GB2312" w:hAnsi="仿宋" w:eastAsia="仿宋_GB2312" w:cs="仿宋"/>
                <w:kern w:val="0"/>
                <w:sz w:val="24"/>
                <w:lang w:val="zh-CN"/>
              </w:rPr>
              <w:t>讲解演示人员不超过</w:t>
            </w:r>
            <w:r>
              <w:rPr>
                <w:rFonts w:hint="eastAsia" w:ascii="仿宋_GB2312" w:hAnsi="仿宋" w:eastAsia="仿宋_GB2312" w:cs="仿宋"/>
                <w:kern w:val="0"/>
                <w:sz w:val="24"/>
                <w:u w:val="single"/>
              </w:rPr>
              <w:t xml:space="preserve"> 3 </w:t>
            </w:r>
            <w:r>
              <w:rPr>
                <w:rFonts w:hint="eastAsia" w:ascii="仿宋_GB2312" w:hAnsi="仿宋" w:eastAsia="仿宋_GB2312" w:cs="仿宋"/>
                <w:kern w:val="0"/>
                <w:sz w:val="24"/>
                <w:lang w:val="zh-CN"/>
              </w:rPr>
              <w:t>人。</w:t>
            </w:r>
            <w:r>
              <w:rPr>
                <w:rFonts w:hint="eastAsia" w:ascii="仿宋_GB2312" w:hAnsi="仿宋" w:eastAsia="仿宋_GB2312" w:cs="仿宋"/>
                <w:sz w:val="24"/>
                <w:lang w:val="zh-CN"/>
              </w:rPr>
              <w:t>讲解演示所用电脑等设备由供应商自备。现场讲解演示人员进场时提供讲解人员名单（加盖公章或授权代表签名）及身份证明，否则不得讲解演示。</w:t>
            </w:r>
          </w:p>
          <w:p w14:paraId="5DFF0C00">
            <w:pPr>
              <w:spacing w:line="440" w:lineRule="exact"/>
              <w:rPr>
                <w:rFonts w:ascii="仿宋_GB2312" w:hAnsi="宋体" w:eastAsia="仿宋_GB2312"/>
                <w:b/>
                <w:sz w:val="24"/>
              </w:rPr>
            </w:pPr>
            <w:r>
              <w:rPr>
                <w:rFonts w:hint="eastAsia" w:ascii="仿宋_GB2312" w:hAnsi="仿宋" w:eastAsia="仿宋_GB2312"/>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179ED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2A3D5B6A">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14:paraId="08A1F666">
            <w:pPr>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gridSpan w:val="2"/>
            <w:vAlign w:val="center"/>
          </w:tcPr>
          <w:p w14:paraId="4BF3260D">
            <w:pPr>
              <w:spacing w:line="440" w:lineRule="exact"/>
              <w:rPr>
                <w:rFonts w:hint="eastAsia" w:ascii="仿宋_GB2312" w:hAnsi="仿宋" w:eastAsia="仿宋_GB2312" w:cs="仿宋"/>
                <w:sz w:val="24"/>
                <w:lang w:val="zh-CN"/>
              </w:rPr>
            </w:pPr>
            <w:sdt>
              <w:sdtPr>
                <w:rPr>
                  <w:rFonts w:hint="eastAsia" w:ascii="仿宋_GB2312" w:hAnsi="仿宋" w:eastAsia="仿宋_GB2312" w:cs="Arial"/>
                  <w:kern w:val="0"/>
                  <w:sz w:val="24"/>
                </w:rPr>
                <w:id w:val="120"/>
              </w:sdtPr>
              <w:sdtEndPr>
                <w:rPr>
                  <w:rFonts w:hint="eastAsia" w:ascii="仿宋_GB2312" w:hAnsi="仿宋" w:eastAsia="仿宋_GB2312" w:cs="仿宋"/>
                  <w:kern w:val="0"/>
                  <w:sz w:val="24"/>
                  <w:lang w:val="zh-CN"/>
                </w:rPr>
              </w:sdtEndPr>
              <w:sdtContent>
                <w:r>
                  <w:rPr>
                    <w:rFonts w:hint="eastAsia" w:ascii="仿宋_GB2312" w:hAnsi="仿宋" w:eastAsia="仿宋_GB2312" w:cs="仿宋"/>
                    <w:sz w:val="24"/>
                    <w:lang w:val="zh-CN"/>
                  </w:rPr>
                  <w:sym w:font="Wingdings" w:char="F0FE"/>
                </w:r>
              </w:sdtContent>
            </w:sdt>
            <w:r>
              <w:rPr>
                <w:rFonts w:hint="eastAsia" w:ascii="仿宋_GB2312" w:hAnsi="仿宋" w:eastAsia="仿宋_GB2312" w:cs="仿宋"/>
                <w:sz w:val="24"/>
                <w:lang w:val="zh-CN"/>
              </w:rPr>
              <w:t>本项目不允许采购进口产品。</w:t>
            </w:r>
          </w:p>
          <w:p w14:paraId="39CD4AD0">
            <w:pPr>
              <w:spacing w:line="440" w:lineRule="exact"/>
              <w:rPr>
                <w:rFonts w:ascii="仿宋_GB2312" w:hAnsi="仿宋_GB2312" w:eastAsia="仿宋_GB2312" w:cs="仿宋_GB2312"/>
                <w:b/>
                <w:sz w:val="24"/>
              </w:rPr>
            </w:pPr>
            <w:sdt>
              <w:sdtPr>
                <w:rPr>
                  <w:rFonts w:hint="eastAsia" w:ascii="仿宋_GB2312" w:hAnsi="仿宋" w:eastAsia="仿宋_GB2312" w:cs="仿宋"/>
                  <w:sz w:val="24"/>
                  <w:lang w:val="zh-CN"/>
                </w:rPr>
                <w:id w:val="121"/>
              </w:sdtPr>
              <w:sdtEndPr>
                <w:rPr>
                  <w:rFonts w:hint="eastAsia" w:ascii="仿宋_GB2312" w:hAnsi="仿宋" w:eastAsia="仿宋_GB2312" w:cs="仿宋"/>
                  <w:sz w:val="24"/>
                  <w:lang w:val="zh-CN"/>
                </w:rPr>
              </w:sdtEndPr>
              <w:sdtContent>
                <w:r>
                  <w:rPr>
                    <w:rFonts w:hint="eastAsia" w:ascii="仿宋_GB2312" w:hAnsi="仿宋" w:eastAsia="仿宋_GB2312" w:cs="仿宋"/>
                    <w:sz w:val="24"/>
                    <w:lang w:val="zh-CN"/>
                  </w:rPr>
                  <w:t>☐</w:t>
                </w:r>
              </w:sdtContent>
            </w:sdt>
            <w:r>
              <w:rPr>
                <w:rFonts w:hint="eastAsia" w:ascii="仿宋_GB2312" w:hAnsi="仿宋" w:eastAsia="仿宋_GB2312" w:cs="仿宋"/>
                <w:sz w:val="24"/>
                <w:lang w:val="zh-CN"/>
              </w:rPr>
              <w:t>可以采购进口产品，优先采购向我国企业转让技术、与我国企业签订消化吸收再创新方案的供应商的进口产品；但如果因信息不对称等原因，仍有满足需求的国</w:t>
            </w:r>
            <w:r>
              <w:rPr>
                <w:rFonts w:hint="eastAsia" w:ascii="仿宋_GB2312" w:hAnsi="仿宋" w:eastAsia="仿宋_GB2312" w:cs="Arial"/>
                <w:kern w:val="0"/>
                <w:sz w:val="24"/>
              </w:rPr>
              <w:t>内产品要求参与采购竞争的，采购人及其委托的采购代理机构不对其加以限制，将按照公平竞争原则实施采购。</w:t>
            </w:r>
          </w:p>
        </w:tc>
      </w:tr>
      <w:tr w14:paraId="3A68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078A8B2F">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14:paraId="02AC3234">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gridSpan w:val="2"/>
            <w:vAlign w:val="center"/>
          </w:tcPr>
          <w:p w14:paraId="4DDE02A2">
            <w:pPr>
              <w:spacing w:line="440" w:lineRule="exact"/>
              <w:rPr>
                <w:rFonts w:hint="eastAsia" w:ascii="仿宋_GB2312" w:hAnsi="仿宋" w:eastAsia="仿宋_GB2312" w:cs="仿宋"/>
                <w:sz w:val="24"/>
                <w:lang w:val="zh-CN"/>
              </w:rPr>
            </w:pPr>
            <w:r>
              <w:rPr>
                <w:rFonts w:hint="eastAsia" w:ascii="仿宋_GB2312" w:hAnsi="仿宋" w:eastAsia="仿宋_GB2312" w:cs="仿宋"/>
                <w:sz w:val="24"/>
                <w:lang w:val="zh-CN"/>
              </w:rPr>
              <w:t>☐A货物类，单一产品或核心产品为：。</w:t>
            </w:r>
          </w:p>
          <w:p w14:paraId="417BAE18">
            <w:pPr>
              <w:spacing w:line="440" w:lineRule="exact"/>
              <w:rPr>
                <w:rFonts w:ascii="仿宋_GB2312" w:hAnsi="仿宋_GB2312" w:eastAsia="仿宋_GB2312" w:cs="仿宋_GB2312"/>
                <w:sz w:val="24"/>
              </w:rPr>
            </w:pPr>
            <w:sdt>
              <w:sdtPr>
                <w:rPr>
                  <w:rFonts w:hint="eastAsia" w:ascii="仿宋_GB2312" w:hAnsi="仿宋" w:eastAsia="仿宋_GB2312" w:cs="仿宋"/>
                  <w:sz w:val="24"/>
                  <w:lang w:val="zh-CN"/>
                </w:rPr>
                <w:id w:val="474885559"/>
              </w:sdtPr>
              <w:sdtEndPr>
                <w:rPr>
                  <w:rFonts w:hint="eastAsia" w:ascii="仿宋_GB2312" w:hAnsi="仿宋" w:eastAsia="仿宋_GB2312" w:cs="仿宋"/>
                  <w:sz w:val="24"/>
                  <w:lang w:val="zh-CN"/>
                </w:rPr>
              </w:sdtEndPr>
              <w:sdtContent>
                <w:sdt>
                  <w:sdtPr>
                    <w:rPr>
                      <w:rFonts w:hint="eastAsia" w:ascii="仿宋_GB2312" w:hAnsi="仿宋" w:eastAsia="仿宋_GB2312" w:cs="仿宋"/>
                      <w:sz w:val="24"/>
                      <w:lang w:val="zh-CN"/>
                    </w:rPr>
                    <w:id w:val="118727868"/>
                  </w:sdtPr>
                  <w:sdtEndPr>
                    <w:rPr>
                      <w:rFonts w:hint="eastAsia" w:ascii="仿宋_GB2312" w:hAnsi="仿宋" w:eastAsia="仿宋_GB2312" w:cs="仿宋"/>
                      <w:sz w:val="24"/>
                      <w:lang w:val="zh-CN"/>
                    </w:rPr>
                  </w:sdtEndPr>
                  <w:sdtContent>
                    <w:r>
                      <w:rPr>
                        <w:rFonts w:hint="eastAsia" w:ascii="仿宋_GB2312" w:hAnsi="仿宋" w:eastAsia="仿宋_GB2312" w:cs="仿宋"/>
                        <w:sz w:val="24"/>
                        <w:lang w:eastAsia="zh-CN"/>
                      </w:rPr>
                      <w:t>☑</w:t>
                    </w:r>
                  </w:sdtContent>
                </w:sdt>
              </w:sdtContent>
            </w:sdt>
            <w:r>
              <w:rPr>
                <w:rFonts w:hint="eastAsia" w:ascii="仿宋_GB2312" w:hAnsi="仿宋" w:eastAsia="仿宋_GB2312" w:cs="仿宋"/>
                <w:sz w:val="24"/>
                <w:lang w:val="zh-CN"/>
              </w:rPr>
              <w:t>B服务类。</w:t>
            </w:r>
          </w:p>
        </w:tc>
      </w:tr>
      <w:tr w14:paraId="2D975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4AC67C90">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1640" w:type="dxa"/>
            <w:gridSpan w:val="2"/>
            <w:vAlign w:val="center"/>
          </w:tcPr>
          <w:p w14:paraId="52BF1844">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6730" w:type="dxa"/>
            <w:vAlign w:val="center"/>
          </w:tcPr>
          <w:p w14:paraId="678E2AFE">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u w:val="single"/>
              </w:rPr>
              <w:t xml:space="preserve"> </w:t>
            </w:r>
            <w:r>
              <w:rPr>
                <w:rFonts w:hint="eastAsia" w:ascii="仿宋_GB2312" w:hAnsi="宋体" w:eastAsia="仿宋_GB2312" w:cs="宋体"/>
                <w:kern w:val="0"/>
                <w:sz w:val="24"/>
                <w:u w:val="single"/>
              </w:rPr>
              <w:t>其他未列明行业</w:t>
            </w:r>
            <w:r>
              <w:rPr>
                <w:rFonts w:hint="eastAsia" w:ascii="仿宋_GB2312" w:hAnsi="仿宋" w:eastAsia="仿宋_GB2312" w:cs="Arial"/>
                <w:kern w:val="0"/>
                <w:sz w:val="24"/>
                <w:u w:val="single"/>
              </w:rPr>
              <w:t xml:space="preserve"> </w:t>
            </w:r>
            <w:r>
              <w:rPr>
                <w:rFonts w:hint="eastAsia" w:ascii="仿宋_GB2312" w:hAnsi="仿宋" w:eastAsia="仿宋_GB2312" w:cs="Arial"/>
                <w:kern w:val="0"/>
                <w:sz w:val="24"/>
              </w:rPr>
              <w:t>行业；</w:t>
            </w:r>
            <w:r>
              <w:t xml:space="preserve"> </w:t>
            </w:r>
          </w:p>
        </w:tc>
      </w:tr>
      <w:tr w14:paraId="42D5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0571791D">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14:paraId="7F35FF0C">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gridSpan w:val="2"/>
            <w:vAlign w:val="center"/>
          </w:tcPr>
          <w:p w14:paraId="0067C8E0">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信用信息查询渠道及截止时间：</w:t>
            </w:r>
            <w:r>
              <w:rPr>
                <w:rFonts w:hint="eastAsia" w:ascii="仿宋_GB2312" w:hAnsi="仿宋" w:eastAsia="仿宋_GB2312" w:cs="仿宋"/>
                <w:sz w:val="24"/>
              </w:rPr>
              <w:t>采购人或采购人委托的评审小组或采购代理机构将通过“信用中国”网站(www.creditchina.gov.cn)、中国政府采购网(www.ccgp.gov.cn)渠道查询投标人</w:t>
            </w:r>
            <w:r>
              <w:rPr>
                <w:rFonts w:hint="eastAsia" w:ascii="仿宋_GB2312" w:hAnsi="仿宋" w:eastAsia="仿宋_GB2312" w:cs="仿宋"/>
                <w:b/>
                <w:sz w:val="24"/>
              </w:rPr>
              <w:t>开标当天</w:t>
            </w:r>
            <w:r>
              <w:rPr>
                <w:rFonts w:hint="eastAsia" w:ascii="仿宋_GB2312" w:hAnsi="仿宋" w:eastAsia="仿宋_GB2312" w:cs="仿宋"/>
                <w:sz w:val="24"/>
              </w:rPr>
              <w:t>的信用记录。</w:t>
            </w:r>
          </w:p>
        </w:tc>
      </w:tr>
      <w:tr w14:paraId="07CE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F3F9AD0">
            <w:pPr>
              <w:spacing w:line="440" w:lineRule="exact"/>
              <w:jc w:val="center"/>
              <w:rPr>
                <w:rFonts w:ascii="仿宋_GB2312" w:hAnsi="宋体" w:eastAsia="仿宋_GB2312"/>
                <w:sz w:val="24"/>
              </w:rPr>
            </w:pPr>
          </w:p>
        </w:tc>
        <w:tc>
          <w:tcPr>
            <w:tcW w:w="855" w:type="dxa"/>
            <w:vMerge w:val="continue"/>
            <w:vAlign w:val="center"/>
          </w:tcPr>
          <w:p w14:paraId="22EE4E24">
            <w:pPr>
              <w:snapToGrid w:val="0"/>
              <w:spacing w:line="440" w:lineRule="exact"/>
              <w:rPr>
                <w:rFonts w:ascii="仿宋_GB2312" w:hAnsi="仿宋_GB2312" w:eastAsia="仿宋_GB2312" w:cs="仿宋_GB2312"/>
                <w:b/>
                <w:sz w:val="24"/>
              </w:rPr>
            </w:pPr>
          </w:p>
        </w:tc>
        <w:tc>
          <w:tcPr>
            <w:tcW w:w="7515" w:type="dxa"/>
            <w:gridSpan w:val="2"/>
            <w:vAlign w:val="center"/>
          </w:tcPr>
          <w:p w14:paraId="520E3142">
            <w:pPr>
              <w:snapToGrid w:val="0"/>
              <w:spacing w:line="440" w:lineRule="exact"/>
              <w:rPr>
                <w:rFonts w:ascii="仿宋_GB2312" w:hAnsi="仿宋" w:eastAsia="仿宋_GB2312" w:cs="仿宋"/>
                <w:b/>
                <w:sz w:val="24"/>
              </w:rPr>
            </w:pPr>
            <w:r>
              <w:rPr>
                <w:rFonts w:hint="eastAsia" w:ascii="仿宋_GB2312" w:hAnsi="仿宋" w:eastAsia="仿宋_GB2312" w:cs="仿宋"/>
                <w:b/>
                <w:sz w:val="24"/>
              </w:rPr>
              <w:t>信用信息查询记录和证据留存的具体方式：</w:t>
            </w:r>
            <w:r>
              <w:rPr>
                <w:rFonts w:hint="eastAsia" w:ascii="仿宋_GB2312" w:hAnsi="仿宋" w:eastAsia="仿宋_GB2312" w:cs="仿宋"/>
                <w:sz w:val="24"/>
              </w:rPr>
              <w:t>采购人或采购人委托的评审小组或采购代理机构现场查询投标人的信用记录，查询结果经确认后与采购文件一起存档。</w:t>
            </w:r>
          </w:p>
        </w:tc>
      </w:tr>
      <w:tr w14:paraId="345B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4F2B1493">
            <w:pPr>
              <w:spacing w:line="440" w:lineRule="exact"/>
              <w:jc w:val="center"/>
              <w:rPr>
                <w:rFonts w:ascii="仿宋_GB2312" w:hAnsi="宋体" w:eastAsia="仿宋_GB2312"/>
                <w:sz w:val="24"/>
              </w:rPr>
            </w:pPr>
          </w:p>
        </w:tc>
        <w:tc>
          <w:tcPr>
            <w:tcW w:w="855" w:type="dxa"/>
            <w:vMerge w:val="continue"/>
            <w:vAlign w:val="center"/>
          </w:tcPr>
          <w:p w14:paraId="00D7477A">
            <w:pPr>
              <w:snapToGrid w:val="0"/>
              <w:spacing w:line="440" w:lineRule="exact"/>
              <w:rPr>
                <w:rFonts w:ascii="仿宋_GB2312" w:hAnsi="仿宋_GB2312" w:eastAsia="仿宋_GB2312" w:cs="仿宋_GB2312"/>
                <w:b/>
                <w:sz w:val="24"/>
              </w:rPr>
            </w:pPr>
          </w:p>
        </w:tc>
        <w:tc>
          <w:tcPr>
            <w:tcW w:w="7515" w:type="dxa"/>
            <w:gridSpan w:val="2"/>
            <w:vAlign w:val="center"/>
          </w:tcPr>
          <w:p w14:paraId="3C09E83F">
            <w:pPr>
              <w:snapToGrid w:val="0"/>
              <w:spacing w:line="440" w:lineRule="exact"/>
              <w:rPr>
                <w:rFonts w:ascii="仿宋_GB2312" w:hAnsi="仿宋" w:eastAsia="仿宋_GB2312" w:cs="仿宋"/>
                <w:sz w:val="24"/>
              </w:rPr>
            </w:pPr>
            <w:r>
              <w:rPr>
                <w:rFonts w:hint="eastAsia" w:ascii="仿宋_GB2312" w:hAnsi="仿宋" w:eastAsia="仿宋_GB2312" w:cs="仿宋"/>
                <w:b/>
                <w:sz w:val="24"/>
              </w:rPr>
              <w:t>信用信息的使用规则：</w:t>
            </w:r>
            <w:r>
              <w:rPr>
                <w:rFonts w:hint="eastAsia" w:ascii="仿宋_GB2312" w:hAnsi="仿宋" w:eastAsia="仿宋_GB2312" w:cs="仿宋"/>
                <w:sz w:val="24"/>
              </w:rPr>
              <w:t>经查询列入失信被执行人名单、重大税收违法案件当事人名单、政府采购严重违法失信行为记录名单的投标人将被拒绝参与政府采购活动。</w:t>
            </w:r>
          </w:p>
          <w:p w14:paraId="2E25F268">
            <w:pPr>
              <w:snapToGrid w:val="0"/>
              <w:spacing w:line="440" w:lineRule="exact"/>
              <w:rPr>
                <w:rFonts w:ascii="仿宋_GB2312" w:hAnsi="仿宋" w:eastAsia="仿宋_GB2312" w:cs="仿宋"/>
                <w:b/>
                <w:sz w:val="24"/>
              </w:rPr>
            </w:pPr>
            <w:r>
              <w:rPr>
                <w:rFonts w:hint="eastAsia" w:ascii="仿宋_GB2312" w:hAnsi="仿宋" w:eastAsia="仿宋_GB2312"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1B7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4F54D90E">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3"/>
            <w:vAlign w:val="center"/>
          </w:tcPr>
          <w:p w14:paraId="2371E38B">
            <w:pPr>
              <w:snapToGrid w:val="0"/>
              <w:spacing w:line="440" w:lineRule="exact"/>
              <w:rPr>
                <w:rFonts w:ascii="仿宋_GB2312" w:hAnsi="仿宋" w:eastAsia="仿宋_GB2312" w:cs="仿宋"/>
                <w:sz w:val="24"/>
              </w:rPr>
            </w:pPr>
            <w:r>
              <w:rPr>
                <w:rFonts w:hint="eastAsia" w:ascii="仿宋_GB2312" w:hAnsi="仿宋" w:eastAsia="仿宋_GB2312" w:cs="仿宋"/>
                <w:sz w:val="24"/>
              </w:rPr>
              <w:t>需要落实的政府采购政策：包括保护环境、节约能源、促进中小企业发展等。详见招标文件第二部分总则。</w:t>
            </w:r>
          </w:p>
        </w:tc>
      </w:tr>
      <w:tr w14:paraId="1E1B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C8A4F9E">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3"/>
            <w:vAlign w:val="center"/>
          </w:tcPr>
          <w:p w14:paraId="71EC2652">
            <w:pPr>
              <w:snapToGrid w:val="0"/>
              <w:spacing w:line="440" w:lineRule="exact"/>
              <w:rPr>
                <w:rFonts w:ascii="仿宋_GB2312" w:hAnsi="仿宋" w:eastAsia="仿宋_GB2312" w:cs="仿宋"/>
                <w:sz w:val="24"/>
              </w:rPr>
            </w:pPr>
            <w:r>
              <w:rPr>
                <w:rFonts w:hint="eastAsia" w:ascii="仿宋_GB2312" w:hAnsi="仿宋" w:eastAsia="仿宋_GB2312" w:cs="仿宋"/>
                <w:sz w:val="24"/>
              </w:rPr>
              <w:t>更正补充公告请自行登录浙江政府采购网或绍兴公共资源交易网查看下载。</w:t>
            </w:r>
          </w:p>
        </w:tc>
      </w:tr>
      <w:tr w14:paraId="23F0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039E0927">
            <w:pPr>
              <w:spacing w:line="440" w:lineRule="exact"/>
              <w:jc w:val="center"/>
              <w:rPr>
                <w:rFonts w:ascii="仿宋_GB2312" w:hAnsi="宋体" w:eastAsia="仿宋_GB2312"/>
                <w:sz w:val="24"/>
              </w:rPr>
            </w:pPr>
            <w:r>
              <w:rPr>
                <w:rFonts w:hint="eastAsia" w:ascii="仿宋_GB2312" w:hAnsi="宋体" w:eastAsia="仿宋_GB2312"/>
                <w:sz w:val="24"/>
              </w:rPr>
              <w:t xml:space="preserve">16                                                                                                                                                                                                                                                                                                                                                                                                                                                                                                                                                                                                                                                                                                                                                                                                                                                                                                                                                                                                                                                                                                                                                                                                                                                                                                                                       </w:t>
            </w:r>
          </w:p>
        </w:tc>
        <w:tc>
          <w:tcPr>
            <w:tcW w:w="8370" w:type="dxa"/>
            <w:gridSpan w:val="3"/>
            <w:vAlign w:val="center"/>
          </w:tcPr>
          <w:p w14:paraId="3E2A1E29">
            <w:pPr>
              <w:snapToGrid w:val="0"/>
              <w:spacing w:line="440" w:lineRule="exact"/>
              <w:rPr>
                <w:rFonts w:ascii="仿宋_GB2312" w:hAnsi="仿宋" w:eastAsia="仿宋_GB2312" w:cs="仿宋"/>
                <w:sz w:val="24"/>
              </w:rPr>
            </w:pPr>
            <w:r>
              <w:rPr>
                <w:rFonts w:hint="eastAsia" w:ascii="仿宋_GB2312" w:hAnsi="仿宋" w:eastAsia="仿宋_GB2312" w:cs="仿宋"/>
                <w:sz w:val="24"/>
              </w:rPr>
              <w:t>投标与开标注意事项：</w:t>
            </w:r>
          </w:p>
          <w:p w14:paraId="5841E011">
            <w:pPr>
              <w:snapToGrid w:val="0"/>
              <w:spacing w:line="440" w:lineRule="exact"/>
              <w:rPr>
                <w:rFonts w:ascii="仿宋_GB2312" w:hAnsi="仿宋" w:eastAsia="仿宋_GB2312" w:cs="仿宋"/>
                <w:sz w:val="24"/>
              </w:rPr>
            </w:pPr>
            <w:r>
              <w:rPr>
                <w:rFonts w:hint="eastAsia" w:ascii="仿宋_GB2312" w:hAnsi="仿宋" w:eastAsia="仿宋_GB2312" w:cs="仿宋"/>
                <w:sz w:val="24"/>
              </w:rPr>
              <w:t>1.本项目实行网上投标，采用电子投标文件。若供应商参与投标，自行承担投标一切费用。</w:t>
            </w:r>
          </w:p>
          <w:p w14:paraId="1AF286CB">
            <w:pPr>
              <w:snapToGrid w:val="0"/>
              <w:spacing w:line="440" w:lineRule="exact"/>
              <w:rPr>
                <w:rFonts w:ascii="仿宋_GB2312" w:hAnsi="仿宋" w:eastAsia="仿宋_GB2312" w:cs="仿宋"/>
                <w:sz w:val="24"/>
              </w:rPr>
            </w:pPr>
            <w:r>
              <w:rPr>
                <w:rFonts w:hint="eastAsia" w:ascii="仿宋_GB2312" w:hAnsi="仿宋" w:eastAsia="仿宋_GB2312"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F91E81C">
            <w:pPr>
              <w:snapToGrid w:val="0"/>
              <w:spacing w:line="440" w:lineRule="exact"/>
              <w:rPr>
                <w:rFonts w:ascii="仿宋_GB2312" w:hAnsi="仿宋" w:eastAsia="仿宋_GB2312" w:cs="仿宋"/>
                <w:sz w:val="24"/>
              </w:rPr>
            </w:pPr>
            <w:r>
              <w:rPr>
                <w:rFonts w:hint="eastAsia" w:ascii="仿宋_GB2312" w:hAnsi="仿宋" w:eastAsia="仿宋_GB2312" w:cs="仿宋"/>
                <w:sz w:val="24"/>
              </w:rPr>
              <w:t>注：供应商CA相关操作可参考政采云平台</w:t>
            </w:r>
            <w:r>
              <w:rPr>
                <w:rFonts w:hint="eastAsia" w:ascii="仿宋_GB2312" w:hAnsi="仿宋" w:eastAsia="仿宋_GB2312" w:cs="仿宋"/>
              </w:rPr>
              <w:t>https://www.zcygov.cn/</w:t>
            </w:r>
            <w:r>
              <w:rPr>
                <w:rFonts w:hint="eastAsia" w:ascii="仿宋_GB2312" w:hAnsi="仿宋" w:eastAsia="仿宋_GB2312" w:cs="仿宋"/>
                <w:sz w:val="24"/>
              </w:rPr>
              <w:t>《CA申领操作指南》和《CA管理操作指南》。完成CA数字证书办理在资料齐全的情况下预计7个工作日左右，建议供应商获取招标文件后立即办理。</w:t>
            </w:r>
          </w:p>
          <w:p w14:paraId="2FA1D794">
            <w:pPr>
              <w:snapToGrid w:val="0"/>
              <w:spacing w:line="440" w:lineRule="exact"/>
              <w:rPr>
                <w:rFonts w:ascii="仿宋_GB2312" w:hAnsi="仿宋" w:eastAsia="仿宋_GB2312" w:cs="仿宋"/>
                <w:sz w:val="24"/>
              </w:rPr>
            </w:pPr>
            <w:r>
              <w:rPr>
                <w:rFonts w:hint="eastAsia" w:ascii="仿宋_GB2312" w:hAnsi="仿宋" w:eastAsia="仿宋_GB2312" w:cs="仿宋"/>
                <w:sz w:val="24"/>
              </w:rPr>
              <w:t>3.投标文件制作、递交、解密：</w:t>
            </w:r>
          </w:p>
          <w:p w14:paraId="2174582A">
            <w:pPr>
              <w:snapToGrid w:val="0"/>
              <w:spacing w:line="440" w:lineRule="exact"/>
              <w:rPr>
                <w:rFonts w:ascii="仿宋_GB2312" w:hAnsi="仿宋" w:eastAsia="仿宋_GB2312" w:cs="仿宋"/>
                <w:sz w:val="24"/>
              </w:rPr>
            </w:pPr>
            <w:r>
              <w:rPr>
                <w:rFonts w:hint="eastAsia" w:ascii="仿宋_GB2312" w:hAnsi="仿宋" w:eastAsia="仿宋_GB2312"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AA815EC">
            <w:pPr>
              <w:snapToGrid w:val="0"/>
              <w:spacing w:line="440" w:lineRule="exact"/>
              <w:jc w:val="left"/>
              <w:rPr>
                <w:rFonts w:ascii="仿宋_GB2312" w:hAnsi="仿宋" w:eastAsia="仿宋_GB2312" w:cs="仿宋"/>
                <w:sz w:val="24"/>
              </w:rPr>
            </w:pPr>
            <w:r>
              <w:rPr>
                <w:rFonts w:hint="eastAsia" w:ascii="仿宋_GB2312" w:hAnsi="仿宋" w:eastAsia="仿宋_GB2312" w:cs="仿宋"/>
                <w:sz w:val="24"/>
              </w:rPr>
              <w:t>3.2投标人通过“政采云”平台制作电子投标文件，投标文件制作详见“供应商-政府采购项目电子交易操作指南。</w:t>
            </w:r>
          </w:p>
          <w:p w14:paraId="57BBCDC9">
            <w:pPr>
              <w:snapToGrid w:val="0"/>
              <w:spacing w:line="440" w:lineRule="exact"/>
              <w:rPr>
                <w:rFonts w:ascii="仿宋_GB2312" w:hAnsi="仿宋" w:eastAsia="仿宋_GB2312" w:cs="仿宋"/>
                <w:sz w:val="24"/>
              </w:rPr>
            </w:pPr>
            <w:r>
              <w:rPr>
                <w:rFonts w:hint="eastAsia" w:ascii="仿宋_GB2312" w:hAnsi="仿宋" w:eastAsia="仿宋_GB2312" w:cs="仿宋"/>
                <w:sz w:val="24"/>
              </w:rPr>
              <w:t>3.3开标时间后30分钟内供应商可以登录“政采云”平台，用“项目采购-开标评标”功能进行解密投标文件。若供应商</w:t>
            </w:r>
            <w:r>
              <w:rPr>
                <w:rFonts w:hint="eastAsia" w:ascii="仿宋_GB2312" w:hAnsi="仿宋" w:eastAsia="仿宋_GB2312" w:cs="仿宋"/>
                <w:b/>
                <w:sz w:val="24"/>
                <w:u w:val="single"/>
              </w:rPr>
              <w:t>未按时解密的</w:t>
            </w:r>
            <w:r>
              <w:rPr>
                <w:rFonts w:hint="eastAsia" w:ascii="仿宋_GB2312" w:hAnsi="仿宋" w:eastAsia="仿宋_GB2312" w:cs="仿宋"/>
                <w:sz w:val="24"/>
              </w:rPr>
              <w:t>，</w:t>
            </w:r>
            <w:r>
              <w:rPr>
                <w:rFonts w:hint="eastAsia" w:ascii="仿宋_GB2312" w:hAnsi="仿宋" w:eastAsia="仿宋_GB2312" w:cs="仿宋"/>
                <w:b/>
                <w:sz w:val="24"/>
                <w:u w:val="single"/>
              </w:rPr>
              <w:t>视为投标文件撤回</w:t>
            </w:r>
            <w:r>
              <w:rPr>
                <w:rFonts w:hint="eastAsia" w:ascii="仿宋_GB2312" w:hAnsi="仿宋" w:eastAsia="仿宋_GB2312" w:cs="仿宋"/>
                <w:sz w:val="24"/>
              </w:rPr>
              <w:t>。</w:t>
            </w:r>
          </w:p>
        </w:tc>
      </w:tr>
      <w:tr w14:paraId="43A48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39380679">
            <w:pPr>
              <w:spacing w:line="440" w:lineRule="exact"/>
              <w:jc w:val="center"/>
              <w:rPr>
                <w:rFonts w:ascii="仿宋_GB2312" w:hAnsi="宋体" w:eastAsia="仿宋_GB2312"/>
                <w:sz w:val="24"/>
              </w:rPr>
            </w:pPr>
            <w:r>
              <w:rPr>
                <w:rFonts w:hint="eastAsia" w:ascii="仿宋_GB2312" w:hAnsi="宋体" w:eastAsia="仿宋_GB2312"/>
                <w:sz w:val="24"/>
              </w:rPr>
              <w:t>17</w:t>
            </w:r>
          </w:p>
        </w:tc>
        <w:tc>
          <w:tcPr>
            <w:tcW w:w="8370" w:type="dxa"/>
            <w:gridSpan w:val="3"/>
            <w:vAlign w:val="center"/>
          </w:tcPr>
          <w:p w14:paraId="4848C92D">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14:paraId="657BA665">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14:paraId="0D8EF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0D8322D9">
            <w:pPr>
              <w:spacing w:line="440" w:lineRule="exact"/>
              <w:rPr>
                <w:rFonts w:ascii="仿宋_GB2312" w:hAnsi="宋体" w:eastAsia="仿宋_GB2312"/>
                <w:sz w:val="24"/>
              </w:rPr>
            </w:pPr>
          </w:p>
        </w:tc>
        <w:tc>
          <w:tcPr>
            <w:tcW w:w="8370" w:type="dxa"/>
            <w:gridSpan w:val="3"/>
            <w:vAlign w:val="center"/>
          </w:tcPr>
          <w:p w14:paraId="3AF28654">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2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F0FE"/>
                </w:r>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14:paraId="52E83624">
            <w:pPr>
              <w:spacing w:line="440" w:lineRule="exact"/>
              <w:rPr>
                <w:rFonts w:ascii="宋体" w:hAnsi="宋体" w:cs="宋体"/>
                <w:b/>
                <w:sz w:val="24"/>
              </w:rPr>
            </w:pPr>
            <w:sdt>
              <w:sdtPr>
                <w:rPr>
                  <w:rFonts w:hint="eastAsia" w:ascii="仿宋_GB2312" w:hAnsi="宋体" w:eastAsia="仿宋_GB2312" w:cs="宋体"/>
                  <w:kern w:val="0"/>
                  <w:sz w:val="24"/>
                  <w:szCs w:val="21"/>
                </w:rPr>
                <w:id w:val="125"/>
              </w:sdtPr>
              <w:sdtEndPr>
                <w:rPr>
                  <w:rFonts w:hint="eastAsia" w:ascii="仿宋_GB2312" w:hAnsi="宋体" w:eastAsia="仿宋_GB2312" w:cs="宋体"/>
                  <w:kern w:val="0"/>
                  <w:sz w:val="24"/>
                  <w:szCs w:val="21"/>
                </w:rPr>
              </w:sdtEndPr>
              <w:sdtContent>
                <w:r>
                  <w:rPr>
                    <w:rFonts w:hint="eastAsia" w:ascii="MS Gothic" w:hAnsi="MS Gothic" w:eastAsia="MS Gothic" w:cs="宋体"/>
                    <w:kern w:val="0"/>
                    <w:sz w:val="24"/>
                  </w:rPr>
                  <w:t>☐</w:t>
                </w:r>
              </w:sdtContent>
            </w:sdt>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14:paraId="4AE6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75C0AD7D">
            <w:pPr>
              <w:spacing w:line="440" w:lineRule="exact"/>
              <w:jc w:val="center"/>
              <w:rPr>
                <w:rFonts w:ascii="仿宋_GB2312" w:hAnsi="宋体" w:eastAsia="仿宋_GB2312"/>
                <w:sz w:val="24"/>
              </w:rPr>
            </w:pPr>
            <w:r>
              <w:rPr>
                <w:rFonts w:hint="eastAsia" w:ascii="仿宋_GB2312" w:hAnsi="宋体" w:eastAsia="仿宋_GB2312"/>
                <w:sz w:val="24"/>
              </w:rPr>
              <w:t>18</w:t>
            </w:r>
          </w:p>
        </w:tc>
        <w:tc>
          <w:tcPr>
            <w:tcW w:w="8370" w:type="dxa"/>
            <w:gridSpan w:val="3"/>
            <w:vAlign w:val="center"/>
          </w:tcPr>
          <w:p w14:paraId="6B0966D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_GB2312" w:hAnsi="宋体" w:eastAsia="仿宋_GB2312"/>
                <w:b/>
                <w:sz w:val="24"/>
              </w:rPr>
              <w:t>采购代理服务费：</w:t>
            </w:r>
          </w:p>
          <w:p w14:paraId="04A5C1D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中标供应商须向采购代理机构按如下标准和规定交纳代理服务费：</w:t>
            </w:r>
          </w:p>
          <w:p w14:paraId="649035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以中标通知书中确定的中标金额作为服务费的计算基数，具体比例按《年度招标采购委托代理服务》规定的收费标准收取中标金额在100万以下部分为1.5%，在此基础上*50%，代理服务费不足2500元按照2500元收取。</w:t>
            </w:r>
          </w:p>
          <w:p w14:paraId="3669008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7F0B384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954323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32AE64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53DF078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6A9C3826">
            <w:pPr>
              <w:spacing w:line="440" w:lineRule="exact"/>
              <w:jc w:val="left"/>
              <w:rPr>
                <w:rFonts w:ascii="仿宋_GB2312" w:hAnsi="仿宋" w:eastAsia="仿宋_GB2312" w:cs="仿宋"/>
                <w:b/>
                <w:kern w:val="0"/>
                <w:sz w:val="24"/>
                <w:szCs w:val="21"/>
              </w:rPr>
            </w:pPr>
            <w:r>
              <w:rPr>
                <w:rFonts w:hint="eastAsia" w:ascii="仿宋" w:hAnsi="仿宋" w:eastAsia="仿宋" w:cs="仿宋"/>
                <w:color w:val="auto"/>
                <w:sz w:val="24"/>
                <w:highlight w:val="none"/>
              </w:rPr>
              <w:t>③代理服务费的交纳时间：领取中标通知书前交纳。</w:t>
            </w:r>
            <w:r>
              <w:rPr>
                <w:rFonts w:hint="eastAsia" w:ascii="仿宋_GB2312" w:hAnsi="宋体" w:eastAsia="仿宋_GB2312"/>
                <w:b/>
                <w:sz w:val="24"/>
              </w:rPr>
              <w:t xml:space="preserve"> </w:t>
            </w:r>
          </w:p>
        </w:tc>
      </w:tr>
      <w:tr w14:paraId="0A405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61018CC1">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w:t>
            </w:r>
          </w:p>
        </w:tc>
      </w:tr>
      <w:tr w14:paraId="5FC2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4"/>
            <w:vAlign w:val="center"/>
          </w:tcPr>
          <w:p w14:paraId="79135228">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p>
        </w:tc>
      </w:tr>
      <w:bookmarkEnd w:id="4"/>
    </w:tbl>
    <w:p w14:paraId="711D9E5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46BBC97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413E040F">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适用范围</w:t>
      </w:r>
    </w:p>
    <w:p w14:paraId="20091B8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8EAFAB2">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定义</w:t>
      </w:r>
    </w:p>
    <w:p w14:paraId="182F872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4ECA12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21FBC1B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32C02A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9808B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2483D7B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1D7E624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4DFD61A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03D162AA">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w:t>
      </w:r>
      <w:r>
        <w:rPr>
          <w:rFonts w:hint="eastAsia" w:ascii="仿宋_GB2312" w:hAnsi="仿宋" w:eastAsia="仿宋_GB2312"/>
          <w:b/>
          <w:color w:val="auto"/>
          <w:sz w:val="24"/>
          <w:highlight w:val="none"/>
          <w:lang w:eastAsia="zh-CN"/>
        </w:rPr>
        <w:t>、</w:t>
      </w:r>
      <w:r>
        <w:rPr>
          <w:rFonts w:hint="eastAsia" w:ascii="仿宋_GB2312" w:hAnsi="仿宋" w:eastAsia="仿宋_GB2312"/>
          <w:b/>
          <w:color w:val="auto"/>
          <w:sz w:val="24"/>
          <w:highlight w:val="none"/>
        </w:rPr>
        <w:t>采购项目需要落实的政府采购政策</w:t>
      </w:r>
    </w:p>
    <w:p w14:paraId="37D9AF0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CDF569E">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4875CC5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E33CDDF">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26D4A513">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13953A1B">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9FB7760">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E45CBE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0CC515EE">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B4B12A4">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24F2DD5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3DCD8BAA">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16CFB11F">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2D92235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0D3D42B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20721722">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539F603B">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3A76812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F69665D">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193AB2CA">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对省级以上主管部门认定的首台套产品，自纳入《省推广应用指导目录》起三年内参加政府采购活动，视同已具备相应销售业绩，业绩分为满分。</w:t>
      </w:r>
    </w:p>
    <w:p w14:paraId="265820A2">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14:paraId="2C0E2EA5">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14:paraId="3AD02650">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w:t>
      </w:r>
      <w:r>
        <w:rPr>
          <w:rFonts w:hint="eastAsia" w:ascii="仿宋_GB2312" w:hAnsi="仿宋" w:eastAsia="仿宋_GB2312"/>
          <w:color w:val="auto"/>
          <w:sz w:val="24"/>
          <w:highlight w:val="none"/>
          <w:lang w:eastAsia="zh-CN"/>
        </w:rPr>
        <w:t>、</w:t>
      </w:r>
      <w:r>
        <w:rPr>
          <w:rFonts w:hint="eastAsia" w:ascii="仿宋_GB2312" w:hAnsi="仿宋" w:eastAsia="仿宋_GB2312"/>
          <w:color w:val="auto"/>
          <w:sz w:val="24"/>
          <w:highlight w:val="none"/>
        </w:rPr>
        <w:t>特别说明：</w:t>
      </w:r>
    </w:p>
    <w:p w14:paraId="62AF8C5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2C4FBA9E">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7B23CA0B">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A9B889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43B5D32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4CBD6E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招标方式</w:t>
      </w:r>
    </w:p>
    <w:p w14:paraId="109EC53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650605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C344C8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1820ABE3">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授权委托</w:t>
      </w:r>
    </w:p>
    <w:p w14:paraId="46EE352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44D4092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投标费用</w:t>
      </w:r>
    </w:p>
    <w:p w14:paraId="7102C72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757BCD7D">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招标文件的修改</w:t>
      </w:r>
    </w:p>
    <w:p w14:paraId="267C07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B0AA23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60BABBC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634861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3CA6A6D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71B9E4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398A752">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参考品牌</w:t>
      </w:r>
    </w:p>
    <w:p w14:paraId="4FC1E7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2DAAE5A">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665DE24">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3DD4E7BD">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31FCB3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C249C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22F7AA2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14324E2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4909E6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797C78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70A4A1E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088181AC">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0CA5C69">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投标文件的组成</w:t>
      </w:r>
    </w:p>
    <w:p w14:paraId="66A302ED">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4018230">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4762C46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18BC448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44A1AE9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57AA08A6">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w:t>
      </w:r>
    </w:p>
    <w:p w14:paraId="7BE9C7A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960" w:firstLineChars="4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1.4.1中小企业声明函；</w:t>
      </w:r>
    </w:p>
    <w:p w14:paraId="5A4846C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960" w:firstLineChars="4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4.2残疾人福利性单位声明函（如果有）。</w:t>
      </w:r>
    </w:p>
    <w:p w14:paraId="08CA3C67">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556BC1D9">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2商务技术（资信）文件</w:t>
      </w:r>
      <w:r>
        <w:rPr>
          <w:rFonts w:hint="eastAsia" w:ascii="仿宋" w:hAnsi="仿宋" w:eastAsia="仿宋" w:cs="仿宋"/>
          <w:b/>
          <w:color w:val="auto"/>
          <w:sz w:val="24"/>
          <w:highlight w:val="none"/>
          <w:lang w:val="zh-CN"/>
        </w:rPr>
        <w:t>：</w:t>
      </w:r>
    </w:p>
    <w:p w14:paraId="45FAD49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2.2.1投标函；</w:t>
      </w:r>
      <w:r>
        <w:rPr>
          <w:rFonts w:hint="eastAsia" w:ascii="仿宋_GB2312" w:hAnsi="仿宋" w:eastAsia="仿宋_GB2312" w:cs="仿宋"/>
          <w:sz w:val="24"/>
          <w:lang w:val="zh-CN"/>
        </w:rPr>
        <w:t xml:space="preserve"> </w:t>
      </w:r>
    </w:p>
    <w:p w14:paraId="2A999AF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2.2.2法定代表人授权委托书；</w:t>
      </w:r>
    </w:p>
    <w:p w14:paraId="3E51FA1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2.2.3授权代表社保证明；</w:t>
      </w:r>
    </w:p>
    <w:p w14:paraId="0E2D1D4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eastAsia="仿宋_GB2312"/>
        </w:rPr>
      </w:pPr>
      <w:r>
        <w:rPr>
          <w:rFonts w:hint="eastAsia" w:ascii="仿宋_GB2312" w:hAnsi="仿宋" w:eastAsia="仿宋_GB2312" w:cs="仿宋"/>
          <w:sz w:val="24"/>
        </w:rPr>
        <w:t>2.2.4法定代表人身份证明书；</w:t>
      </w:r>
    </w:p>
    <w:p w14:paraId="4D13D82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2.2.5法定代表人及其授权代表身份证复印件;</w:t>
      </w:r>
    </w:p>
    <w:p w14:paraId="5760B2B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FB947A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2.2.7廉政承诺书（格式见第六部分附件）；</w:t>
      </w:r>
    </w:p>
    <w:p w14:paraId="3732544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如果有）</w:t>
      </w:r>
    </w:p>
    <w:p w14:paraId="751E8DF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2.2.9供应商应提供针对项目的完整技术解决方案：（如果有）</w:t>
      </w:r>
    </w:p>
    <w:p w14:paraId="089B7BE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针对本项目的完整技术解决方案和实施方案；详细阐述项目方案的实现思路及关键技术；符合本项目对当前和未来发展的要求；以及对功能设计和实施计划的建议；</w:t>
      </w:r>
    </w:p>
    <w:p w14:paraId="32157DD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2B89A0C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本项目如需采购政府强制采购的节能产品的或投标人提供的产品是环境标志产品，投标人须按格式提供节能产品、环境标志产品认证证书复印件。</w:t>
      </w:r>
    </w:p>
    <w:p w14:paraId="3D0BE90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2.2.10针对本项目建设的详细实施计划。本项目详细工作实施组织方案，包括(但不限于)以下内容：组织机构、工作时间进度表、工作程序和步骤、管理和协调方法、关键步骤的思路和要点。（如果有）</w:t>
      </w:r>
    </w:p>
    <w:p w14:paraId="3F784BB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如果有）</w:t>
      </w:r>
    </w:p>
    <w:p w14:paraId="7CC9BAB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2.2.12供应商售后服务证明材料：合作单位营业执照或供应商在本地（绍兴市行政区域范围内）设立的项目部、办公室、办事处等机构的证明材料或供应商作出的成交后提供本地化服务的承诺；（如果有）</w:t>
      </w:r>
    </w:p>
    <w:p w14:paraId="07660AB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14:paraId="13BE21D4">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E84994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D31ACE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2.2.16培训计划（如有）；</w:t>
      </w:r>
    </w:p>
    <w:p w14:paraId="0508AE1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hAnsi="仿宋" w:eastAsia="仿宋_GB2312" w:cs="仿宋"/>
          <w:sz w:val="24"/>
        </w:rPr>
      </w:pPr>
      <w:r>
        <w:rPr>
          <w:rFonts w:hint="eastAsia" w:ascii="仿宋_GB2312" w:hAnsi="仿宋" w:eastAsia="仿宋_GB2312" w:cs="仿宋"/>
          <w:sz w:val="24"/>
        </w:rPr>
        <w:t>2.2.17验收方案；（如果有）</w:t>
      </w:r>
    </w:p>
    <w:p w14:paraId="736D8D1A">
      <w:pPr>
        <w:keepNext w:val="0"/>
        <w:keepLines w:val="0"/>
        <w:pageBreakBefore w:val="0"/>
        <w:widowControl w:val="0"/>
        <w:kinsoku/>
        <w:wordWrap/>
        <w:overflowPunct/>
        <w:topLinePunct w:val="0"/>
        <w:autoSpaceDE/>
        <w:autoSpaceDN/>
        <w:bidi w:val="0"/>
        <w:adjustRightInd w:val="0"/>
        <w:snapToGrid w:val="0"/>
        <w:spacing w:line="440" w:lineRule="exact"/>
        <w:ind w:firstLine="723" w:firstLineChars="300"/>
        <w:textAlignment w:val="auto"/>
        <w:rPr>
          <w:rFonts w:ascii="仿宋_GB2312" w:hAnsi="仿宋" w:eastAsia="仿宋_GB2312" w:cs="仿宋"/>
          <w:sz w:val="24"/>
          <w:u w:val="wave"/>
        </w:rPr>
      </w:pPr>
      <w:r>
        <w:rPr>
          <w:rFonts w:hint="eastAsia" w:ascii="仿宋_GB2312" w:hAnsi="仿宋" w:eastAsia="仿宋_GB2312" w:cs="仿宋"/>
          <w:b/>
          <w:bCs/>
          <w:sz w:val="24"/>
        </w:rPr>
        <w:t>2.2.18</w:t>
      </w:r>
      <w:r>
        <w:rPr>
          <w:rFonts w:hint="eastAsia" w:ascii="仿宋_GB2312" w:hAnsi="仿宋" w:eastAsia="仿宋_GB2312" w:cs="仿宋"/>
          <w:b/>
          <w:bCs/>
          <w:sz w:val="24"/>
          <w:u w:val="wave"/>
        </w:rPr>
        <w:t>未尽事宜请各投标单位按评分标准和相对应标项相关要求制作；</w:t>
      </w:r>
    </w:p>
    <w:p w14:paraId="7B524360">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ascii="仿宋_GB2312" w:eastAsia="仿宋_GB2312"/>
          <w:lang w:val="zh-CN"/>
        </w:rPr>
      </w:pPr>
      <w:r>
        <w:rPr>
          <w:rFonts w:hint="eastAsia" w:ascii="仿宋_GB2312" w:hAnsi="仿宋" w:eastAsia="仿宋_GB2312" w:cs="仿宋"/>
          <w:sz w:val="24"/>
        </w:rPr>
        <w:t>2.2.19投标人需要说明的其他文件和说明（格式自拟）。</w:t>
      </w:r>
    </w:p>
    <w:p w14:paraId="5E47A05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AA24A83">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1080861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3AE5B3C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5B528B8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DBD3B07">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3AF664D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eastAsia="zh-CN"/>
        </w:rPr>
        <w:t>、</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39A23BB3">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33FC32E">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7E4DA64">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0BA3B81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42A7B6AF">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1E1FFC9B">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15D8915A">
      <w:pPr>
        <w:pStyle w:val="132"/>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投标文件的提交、补充、修改、撤回</w:t>
      </w:r>
    </w:p>
    <w:p w14:paraId="36576158">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62A3FD5">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068784A">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1D920D3D">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7AECAB4C">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.1投标有效期为从提交投标文件的截止之日起90天。投标人的投标文件中承诺的投标有效期少于招标文件中载明的投标有效期的，投标无效。</w:t>
      </w:r>
    </w:p>
    <w:p w14:paraId="5DCC595B">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.2投标文件合格投递后，自投标截止日期起，在投标有效期内有效。</w:t>
      </w:r>
    </w:p>
    <w:p w14:paraId="0EDEA096">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6</w:t>
      </w:r>
      <w:r>
        <w:rPr>
          <w:rFonts w:hint="default" w:ascii="仿宋" w:hAnsi="仿宋" w:eastAsia="仿宋" w:cs="仿宋"/>
          <w:color w:val="auto"/>
          <w:sz w:val="24"/>
          <w:highlight w:val="none"/>
          <w:lang w:val="en-US" w:eastAsia="zh-CN"/>
        </w:rPr>
        <w:t>.3在原定投标有效期满之前，如果出现特殊情况，采购代理机构可以以书面形式通知投标人延长投标有效期。投标人同意延长的，不得要求或被允许修改其投标文件，投标人拒绝延长的，其投标无效。</w:t>
      </w:r>
    </w:p>
    <w:p w14:paraId="35980F32">
      <w:pPr>
        <w:pStyle w:val="132"/>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2174A28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6A2C59F7">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电子招投标开标及评审程序</w:t>
      </w:r>
    </w:p>
    <w:p w14:paraId="3F1CB7B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2656A2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74978E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7E44B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00498E3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3845A7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1E57A8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3638F7A3">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7AE3EAE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采购过程中出现以下情形，导致电子交易平台无法正常运行，或者无法保证电子交易的公平、公正和安全时，采购组织机构可中止电子交易活动：</w:t>
      </w:r>
    </w:p>
    <w:p w14:paraId="50C2D3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7094347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634963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63A8A1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7B36E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161334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2F24F6B3">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评标</w:t>
      </w:r>
    </w:p>
    <w:p w14:paraId="69A8B1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24D74E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09DF6F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44B8829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69FD635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2F709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72E6AF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E2C00F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43B001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5D9EBDD4">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投标文件的初审鉴定</w:t>
      </w:r>
    </w:p>
    <w:p w14:paraId="1392CD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13A331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1D7ADF8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763027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6105D7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429E370C">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sz w:val="24"/>
          <w:highlight w:val="none"/>
        </w:rPr>
        <w:t>投标文件报价出现前后不一致的，按照下列规定修正：</w:t>
      </w:r>
    </w:p>
    <w:p w14:paraId="07F4B4A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2502FD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D9027C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37256E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089EC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282CD3E8">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投标文件的评审、比较和否决</w:t>
      </w:r>
    </w:p>
    <w:p w14:paraId="29CADD2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0591B0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D068DD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7EE6586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6612385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77EC76F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4D34AC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2DB979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3D081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623F5B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69CD35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FA302D3">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投标文件的澄清</w:t>
      </w:r>
    </w:p>
    <w:p w14:paraId="439F09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对投标文件中含义不明、表述不一致或有明显计算错误等内容，评标委员会将对投标人进行询标，并可要求投标人作澄清，作为投标文件的补充部分，但澄清的内容不得改变投标文件的实质性内容。</w:t>
      </w:r>
    </w:p>
    <w:p w14:paraId="2A528E46">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无效投标的情形</w:t>
      </w:r>
    </w:p>
    <w:p w14:paraId="78B9A07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5CDA1A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EEBAE3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69ECD7A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2A5A50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7DD3058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37EBEC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54C49D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1BEAFA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C1E58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630DE11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2E23B2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4A7CC0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E7850E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656AA10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874C07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62AA435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623060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ACF99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FD2979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216101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3E77AB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BC24B0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780A3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BC267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587106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34E734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F38D53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0AEB730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036ECB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07A7E99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F5AD51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49BEC63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F33009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75613DA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A48046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8CF251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5DC8FE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3F82B2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13154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3769116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18670EA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EBC0A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4C1188D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14:paraId="4D720428">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kern w:val="0"/>
          <w:sz w:val="24"/>
          <w:highlight w:val="none"/>
        </w:rPr>
        <w:t>评标过程保密</w:t>
      </w:r>
    </w:p>
    <w:p w14:paraId="5D4268D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A0485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0DF7320">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3A210508">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011"/>
      <w:bookmarkEnd w:id="20"/>
      <w:bookmarkStart w:id="21" w:name="_Hlt74707468"/>
      <w:bookmarkEnd w:id="21"/>
      <w:bookmarkStart w:id="22" w:name="_Hlt68073093"/>
      <w:bookmarkEnd w:id="22"/>
      <w:bookmarkStart w:id="23" w:name="_Hlt74729768"/>
      <w:bookmarkEnd w:id="23"/>
      <w:bookmarkStart w:id="24" w:name="_Hlt68403820"/>
      <w:bookmarkEnd w:id="24"/>
      <w:bookmarkStart w:id="25" w:name="_Hlt68072998"/>
      <w:bookmarkEnd w:id="25"/>
      <w:bookmarkStart w:id="26" w:name="_Hlt68072990"/>
      <w:bookmarkEnd w:id="26"/>
      <w:bookmarkStart w:id="27" w:name="_Hlt75236101"/>
      <w:bookmarkEnd w:id="27"/>
      <w:bookmarkStart w:id="28" w:name="_Hlt74714665"/>
      <w:bookmarkEnd w:id="28"/>
      <w:bookmarkStart w:id="29" w:name="_Hlt68057669"/>
      <w:bookmarkEnd w:id="29"/>
      <w:bookmarkStart w:id="30" w:name="_Hlt74730295"/>
      <w:bookmarkEnd w:id="30"/>
      <w:bookmarkStart w:id="31" w:name="_Hlt75236290"/>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6159C511">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w:t>
      </w:r>
      <w:r>
        <w:rPr>
          <w:rFonts w:hint="eastAsia" w:ascii="仿宋" w:hAnsi="仿宋" w:eastAsia="仿宋" w:cs="仿宋"/>
          <w:b/>
          <w:color w:val="auto"/>
          <w:szCs w:val="24"/>
          <w:highlight w:val="none"/>
          <w:lang w:eastAsia="zh-CN"/>
        </w:rPr>
        <w:t>、</w:t>
      </w:r>
      <w:r>
        <w:rPr>
          <w:rFonts w:hint="eastAsia" w:ascii="仿宋" w:hAnsi="仿宋" w:eastAsia="仿宋" w:cs="仿宋"/>
          <w:b/>
          <w:color w:val="auto"/>
          <w:szCs w:val="24"/>
          <w:highlight w:val="none"/>
        </w:rPr>
        <w:t>中标条件</w:t>
      </w:r>
    </w:p>
    <w:p w14:paraId="0861B8C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527AF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56510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BD66B5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7DCE5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C1BD21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中标确认</w:t>
      </w:r>
    </w:p>
    <w:p w14:paraId="3DD86D2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25250E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202663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5C7A9B3">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中标通知</w:t>
      </w:r>
    </w:p>
    <w:p w14:paraId="7511AAE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C8399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95B6A5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2D9E6A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履约保证金</w:t>
      </w:r>
    </w:p>
    <w:p w14:paraId="756A4B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58A549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6B5289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3AC1386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6EBB11DE">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合同签订及备案</w:t>
      </w:r>
    </w:p>
    <w:p w14:paraId="49AF64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696454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7F1DD49A">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验收</w:t>
      </w:r>
    </w:p>
    <w:p w14:paraId="6F3BB8B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A0F13C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182D01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5E73F02D">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售后服务考核</w:t>
      </w:r>
    </w:p>
    <w:p w14:paraId="508BD1C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AD0F4E5">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04777DE0">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3ED3D1C">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w:t>
      </w:r>
      <w:r>
        <w:rPr>
          <w:rFonts w:hint="eastAsia" w:ascii="仿宋" w:hAnsi="仿宋" w:eastAsia="仿宋" w:cs="仿宋"/>
          <w:b/>
          <w:bCs/>
          <w:i w:val="0"/>
          <w:iCs w:val="0"/>
          <w:color w:val="auto"/>
          <w:kern w:val="2"/>
          <w:sz w:val="24"/>
          <w:szCs w:val="20"/>
          <w:highlight w:val="none"/>
          <w:vertAlign w:val="baseline"/>
          <w:lang w:val="en-US" w:eastAsia="zh-CN" w:bidi="ar-SA"/>
        </w:rPr>
        <w:t>、</w:t>
      </w:r>
      <w:r>
        <w:rPr>
          <w:rFonts w:hint="default" w:ascii="仿宋" w:hAnsi="仿宋" w:eastAsia="仿宋" w:cs="仿宋"/>
          <w:b/>
          <w:bCs/>
          <w:i w:val="0"/>
          <w:iCs w:val="0"/>
          <w:color w:val="auto"/>
          <w:kern w:val="2"/>
          <w:sz w:val="24"/>
          <w:szCs w:val="20"/>
          <w:highlight w:val="none"/>
          <w:vertAlign w:val="baseline"/>
          <w:lang w:val="en-US" w:eastAsia="zh-CN" w:bidi="ar-SA"/>
        </w:rPr>
        <w:t>在线询问、质疑、投诉</w:t>
      </w:r>
    </w:p>
    <w:p w14:paraId="6762AE2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w:t>
      </w:r>
      <w:r>
        <w:rPr>
          <w:rFonts w:hint="eastAsia" w:ascii="仿宋" w:hAnsi="仿宋" w:eastAsia="仿宋" w:cs="仿宋"/>
          <w:b w:val="0"/>
          <w:bCs w:val="0"/>
          <w:i w:val="0"/>
          <w:iCs w:val="0"/>
          <w:color w:val="auto"/>
          <w:kern w:val="2"/>
          <w:sz w:val="24"/>
          <w:szCs w:val="20"/>
          <w:highlight w:val="none"/>
          <w:vertAlign w:val="baseline"/>
          <w:lang w:val="en-US" w:eastAsia="zh-CN" w:bidi="ar-SA"/>
        </w:rPr>
        <w:t>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07606C01">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供应商询问</w:t>
      </w:r>
    </w:p>
    <w:p w14:paraId="2BE9A712">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8F69E8B">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供应商质疑</w:t>
      </w:r>
    </w:p>
    <w:p w14:paraId="297EBC0E">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1F9388F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C85883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6A5556A">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1101CCC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7AD3DBD">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423AF3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5313775">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378CB8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09A6AD4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F13275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A52622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4123F67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30FC21D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18B26C0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27953F8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701F1F2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7ED1F177">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w:t>
      </w:r>
      <w:r>
        <w:rPr>
          <w:rFonts w:hint="eastAsia" w:ascii="仿宋" w:hAnsi="仿宋" w:eastAsia="仿宋" w:cs="仿宋"/>
          <w:b/>
          <w:bCs/>
          <w:i w:val="0"/>
          <w:iCs w:val="0"/>
          <w:color w:val="auto"/>
          <w:kern w:val="2"/>
          <w:sz w:val="24"/>
          <w:szCs w:val="24"/>
          <w:highlight w:val="none"/>
          <w:vertAlign w:val="baseline"/>
          <w:lang w:val="en-US" w:eastAsia="zh-CN" w:bidi="ar-SA"/>
        </w:rPr>
        <w:t>、</w:t>
      </w:r>
      <w:r>
        <w:rPr>
          <w:rFonts w:hint="default" w:ascii="仿宋" w:hAnsi="仿宋" w:eastAsia="仿宋" w:cs="仿宋"/>
          <w:b/>
          <w:bCs/>
          <w:i w:val="0"/>
          <w:iCs w:val="0"/>
          <w:color w:val="auto"/>
          <w:kern w:val="2"/>
          <w:sz w:val="24"/>
          <w:szCs w:val="24"/>
          <w:highlight w:val="none"/>
          <w:vertAlign w:val="baseline"/>
          <w:lang w:val="en-US" w:eastAsia="zh-CN" w:bidi="ar-SA"/>
        </w:rPr>
        <w:t>供应商投诉</w:t>
      </w:r>
    </w:p>
    <w:p w14:paraId="2BCEE86C">
      <w:pPr>
        <w:keepNext w:val="0"/>
        <w:keepLines w:val="0"/>
        <w:pageBreakBefore w:val="0"/>
        <w:widowControl w:val="0"/>
        <w:kinsoku/>
        <w:wordWrap/>
        <w:overflowPunct/>
        <w:topLinePunct w:val="0"/>
        <w:autoSpaceDE/>
        <w:autoSpaceDN/>
        <w:bidi w:val="0"/>
        <w:adjustRightInd w:val="0"/>
        <w:snapToGrid/>
        <w:spacing w:line="336" w:lineRule="auto"/>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2D50815">
      <w:pPr>
        <w:keepNext w:val="0"/>
        <w:keepLines w:val="0"/>
        <w:pageBreakBefore w:val="0"/>
        <w:widowControl w:val="0"/>
        <w:kinsoku/>
        <w:wordWrap/>
        <w:overflowPunct/>
        <w:topLinePunct w:val="0"/>
        <w:autoSpaceDE/>
        <w:autoSpaceDN/>
        <w:bidi w:val="0"/>
        <w:adjustRightInd w:val="0"/>
        <w:snapToGrid/>
        <w:spacing w:line="336" w:lineRule="auto"/>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25EA6F9">
      <w:pPr>
        <w:keepNext w:val="0"/>
        <w:keepLines w:val="0"/>
        <w:pageBreakBefore w:val="0"/>
        <w:widowControl w:val="0"/>
        <w:kinsoku/>
        <w:wordWrap/>
        <w:overflowPunct/>
        <w:topLinePunct w:val="0"/>
        <w:autoSpaceDE/>
        <w:autoSpaceDN/>
        <w:bidi w:val="0"/>
        <w:adjustRightInd w:val="0"/>
        <w:snapToGrid/>
        <w:spacing w:line="336" w:lineRule="auto"/>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5D0AFBF5">
      <w:pPr>
        <w:keepNext w:val="0"/>
        <w:keepLines w:val="0"/>
        <w:pageBreakBefore w:val="0"/>
        <w:widowControl w:val="0"/>
        <w:kinsoku/>
        <w:wordWrap/>
        <w:overflowPunct/>
        <w:topLinePunct w:val="0"/>
        <w:autoSpaceDE/>
        <w:autoSpaceDN/>
        <w:bidi w:val="0"/>
        <w:adjustRightInd w:val="0"/>
        <w:snapToGrid/>
        <w:spacing w:line="336" w:lineRule="auto"/>
        <w:ind w:firstLine="480" w:firstLineChars="200"/>
        <w:jc w:val="both"/>
        <w:textAlignment w:val="auto"/>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3D7090D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2ED130B">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14:paraId="3EDEC5B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6AA0D8D8">
      <w:pPr>
        <w:keepNext w:val="0"/>
        <w:keepLines w:val="0"/>
        <w:pageBreakBefore w:val="0"/>
        <w:widowControl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bCs w:val="0"/>
          <w:color w:val="000000" w:themeColor="text1"/>
          <w:sz w:val="24"/>
          <w:highlight w:val="none"/>
          <w14:textFill>
            <w14:solidFill>
              <w14:schemeClr w14:val="tx1"/>
            </w14:solidFill>
          </w14:textFill>
        </w:rPr>
      </w:pPr>
      <w:bookmarkStart w:id="36" w:name="第五部分"/>
      <w:bookmarkStart w:id="37" w:name="_Toc86217003"/>
      <w:r>
        <w:rPr>
          <w:rFonts w:hint="eastAsia" w:ascii="仿宋" w:hAnsi="仿宋" w:eastAsia="仿宋" w:cs="仿宋"/>
          <w:b/>
          <w:bCs w:val="0"/>
          <w:color w:val="000000"/>
          <w:sz w:val="24"/>
          <w:highlight w:val="none"/>
          <w:lang w:val="en-US" w:eastAsia="zh-CN"/>
        </w:rPr>
        <w:t>1.采购</w:t>
      </w:r>
      <w:r>
        <w:rPr>
          <w:rFonts w:hint="eastAsia" w:ascii="仿宋" w:hAnsi="仿宋" w:eastAsia="仿宋" w:cs="仿宋"/>
          <w:b/>
          <w:bCs w:val="0"/>
          <w:color w:val="000000"/>
          <w:sz w:val="24"/>
          <w:highlight w:val="none"/>
        </w:rPr>
        <w:t>项目名称及数量：</w:t>
      </w:r>
    </w:p>
    <w:p w14:paraId="52BDBCF2">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jc w:val="left"/>
        <w:textAlignment w:val="auto"/>
        <w:outlineLvl w:val="0"/>
        <w:rPr>
          <w:rFonts w:hint="eastAsia" w:ascii="仿宋" w:hAnsi="仿宋" w:eastAsia="仿宋" w:cs="仿宋"/>
          <w:sz w:val="24"/>
          <w:highlight w:val="none"/>
          <w:lang w:val="en-US" w:eastAsia="zh-CN"/>
        </w:rPr>
      </w:pPr>
      <w:r>
        <w:rPr>
          <w:rFonts w:hint="eastAsia" w:ascii="仿宋" w:hAnsi="仿宋" w:eastAsia="仿宋" w:cs="仿宋"/>
          <w:bCs/>
          <w:sz w:val="24"/>
          <w:highlight w:val="none"/>
          <w:lang w:val="en-US" w:eastAsia="zh-CN"/>
        </w:rPr>
        <w:t>1</w:t>
      </w:r>
      <w:r>
        <w:rPr>
          <w:rFonts w:hint="eastAsia" w:ascii="仿宋" w:hAnsi="仿宋" w:eastAsia="仿宋" w:cs="仿宋"/>
          <w:bCs/>
          <w:sz w:val="24"/>
          <w:highlight w:val="none"/>
        </w:rPr>
        <w:t>.1</w:t>
      </w:r>
      <w:r>
        <w:rPr>
          <w:rFonts w:hint="eastAsia" w:ascii="仿宋" w:hAnsi="仿宋" w:eastAsia="仿宋" w:cs="仿宋"/>
          <w:b/>
          <w:sz w:val="24"/>
          <w:highlight w:val="none"/>
          <w:bdr w:val="single" w:color="auto" w:sz="4" w:space="0"/>
        </w:rPr>
        <w:t>01标</w:t>
      </w:r>
      <w:r>
        <w:rPr>
          <w:rFonts w:hint="eastAsia" w:ascii="仿宋" w:hAnsi="仿宋" w:eastAsia="仿宋" w:cs="仿宋"/>
          <w:color w:val="000000"/>
          <w:kern w:val="2"/>
          <w:sz w:val="24"/>
          <w:szCs w:val="24"/>
          <w:highlight w:val="none"/>
          <w:lang w:val="en-GB" w:eastAsia="zh-CN" w:bidi="ar-SA"/>
        </w:rPr>
        <w:t>绍兴市第七人民医院关于被服洗涤及收发服务项目</w:t>
      </w:r>
      <w:r>
        <w:rPr>
          <w:rFonts w:hint="eastAsia" w:ascii="仿宋" w:hAnsi="仿宋" w:eastAsia="仿宋" w:cs="仿宋"/>
          <w:sz w:val="24"/>
          <w:highlight w:val="none"/>
        </w:rPr>
        <w:t>，</w:t>
      </w:r>
      <w:r>
        <w:rPr>
          <w:rFonts w:hint="eastAsia" w:ascii="仿宋" w:hAnsi="仿宋" w:eastAsia="仿宋" w:cs="仿宋"/>
          <w:b/>
          <w:bCs w:val="0"/>
          <w:sz w:val="24"/>
          <w:highlight w:val="none"/>
        </w:rPr>
        <w:t>上限价：</w:t>
      </w:r>
      <w:r>
        <w:rPr>
          <w:rFonts w:hint="eastAsia" w:ascii="仿宋" w:hAnsi="仿宋" w:eastAsia="仿宋" w:cs="仿宋"/>
          <w:b/>
          <w:bCs w:val="0"/>
          <w:sz w:val="24"/>
          <w:highlight w:val="none"/>
          <w:lang w:val="en-US" w:eastAsia="zh-CN"/>
        </w:rPr>
        <w:t>48</w:t>
      </w:r>
      <w:r>
        <w:rPr>
          <w:rFonts w:hint="eastAsia" w:ascii="仿宋" w:hAnsi="仿宋" w:eastAsia="仿宋" w:cs="仿宋"/>
          <w:b/>
          <w:bCs w:val="0"/>
          <w:sz w:val="24"/>
          <w:highlight w:val="none"/>
        </w:rPr>
        <w:t>万元</w:t>
      </w:r>
      <w:r>
        <w:rPr>
          <w:rFonts w:hint="eastAsia" w:ascii="仿宋" w:hAnsi="仿宋" w:eastAsia="仿宋" w:cs="仿宋"/>
          <w:b/>
          <w:bCs w:val="0"/>
          <w:sz w:val="24"/>
          <w:highlight w:val="none"/>
          <w:lang w:eastAsia="zh-CN"/>
        </w:rPr>
        <w:t>，</w:t>
      </w:r>
      <w:r>
        <w:rPr>
          <w:rFonts w:hint="eastAsia" w:ascii="仿宋" w:hAnsi="仿宋" w:eastAsia="仿宋" w:cs="仿宋"/>
          <w:b w:val="0"/>
          <w:bCs/>
          <w:sz w:val="24"/>
          <w:highlight w:val="none"/>
          <w:lang w:eastAsia="zh-CN"/>
        </w:rPr>
        <w:t>服务周期：</w:t>
      </w:r>
      <w:r>
        <w:rPr>
          <w:rFonts w:hint="eastAsia" w:ascii="仿宋" w:hAnsi="仿宋" w:eastAsia="仿宋" w:cs="仿宋"/>
          <w:b w:val="0"/>
          <w:bCs/>
          <w:sz w:val="24"/>
          <w:highlight w:val="none"/>
          <w:lang w:val="en-US" w:eastAsia="zh-CN"/>
        </w:rPr>
        <w:t>1年</w:t>
      </w:r>
    </w:p>
    <w:p w14:paraId="20FF3F89">
      <w:pPr>
        <w:keepNext w:val="0"/>
        <w:keepLines w:val="0"/>
        <w:pageBreakBefore w:val="0"/>
        <w:widowControl w:val="0"/>
        <w:kinsoku/>
        <w:wordWrap/>
        <w:overflowPunct/>
        <w:topLinePunct w:val="0"/>
        <w:autoSpaceDE/>
        <w:autoSpaceDN/>
        <w:bidi w:val="0"/>
        <w:spacing w:line="400" w:lineRule="exact"/>
        <w:ind w:firstLine="472" w:firstLineChars="196"/>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.2项目概况</w:t>
      </w:r>
    </w:p>
    <w:p w14:paraId="3076A9A5">
      <w:pPr>
        <w:pStyle w:val="33"/>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lang w:val="en-US" w:eastAsia="zh-CN"/>
        </w:rPr>
        <w:t>1</w:t>
      </w:r>
      <w:r>
        <w:rPr>
          <w:rFonts w:hint="eastAsia" w:ascii="仿宋" w:hAnsi="仿宋" w:eastAsia="仿宋" w:cs="仿宋"/>
          <w:b/>
          <w:color w:val="000000"/>
          <w:sz w:val="24"/>
          <w:szCs w:val="24"/>
          <w:highlight w:val="none"/>
        </w:rPr>
        <w:t>.2.1</w:t>
      </w:r>
      <w:r>
        <w:rPr>
          <w:rFonts w:hint="eastAsia" w:ascii="仿宋" w:hAnsi="仿宋" w:eastAsia="仿宋" w:cs="仿宋"/>
          <w:color w:val="000000"/>
          <w:sz w:val="24"/>
          <w:szCs w:val="24"/>
          <w:highlight w:val="none"/>
        </w:rPr>
        <w:t>绍兴市第七人民医院是一所既具有精神、心理专科优势，又具有综合医疗服务功能的三级甲等专科医院。医院占地面积50000平方米，建筑面积55000平方米，功能设施齐全，环境优美、布局合理。核定床位700张,开放床位950张，设有16个病区及27个临床、医技科室，全院职工近600人。</w:t>
      </w:r>
    </w:p>
    <w:p w14:paraId="2535A1AD">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color w:val="000000"/>
          <w:kern w:val="0"/>
          <w:sz w:val="24"/>
          <w:highlight w:val="none"/>
        </w:rPr>
      </w:pPr>
      <w:r>
        <w:rPr>
          <w:rFonts w:hint="eastAsia" w:ascii="仿宋" w:hAnsi="仿宋" w:eastAsia="仿宋" w:cs="仿宋"/>
          <w:b/>
          <w:color w:val="000000"/>
          <w:sz w:val="24"/>
          <w:highlight w:val="none"/>
          <w:lang w:val="en-US" w:eastAsia="zh-CN"/>
        </w:rPr>
        <w:t>1</w:t>
      </w:r>
      <w:r>
        <w:rPr>
          <w:rFonts w:hint="eastAsia" w:ascii="仿宋" w:hAnsi="仿宋" w:eastAsia="仿宋" w:cs="仿宋"/>
          <w:b/>
          <w:color w:val="000000"/>
          <w:sz w:val="24"/>
          <w:highlight w:val="none"/>
        </w:rPr>
        <w:t>.2.2.服务范围为：所有绍兴市第七人民医院的被服洗涤及收发服务,洗涤按洗涤单价总下浮率进行报价，医院202</w:t>
      </w:r>
      <w:r>
        <w:rPr>
          <w:rFonts w:hint="eastAsia" w:ascii="仿宋" w:hAnsi="仿宋" w:eastAsia="仿宋" w:cs="仿宋"/>
          <w:b/>
          <w:color w:val="000000"/>
          <w:sz w:val="24"/>
          <w:highlight w:val="none"/>
          <w:lang w:val="en-US" w:eastAsia="zh-CN"/>
        </w:rPr>
        <w:t>4</w:t>
      </w:r>
      <w:r>
        <w:rPr>
          <w:rFonts w:hint="eastAsia" w:ascii="仿宋" w:hAnsi="仿宋" w:eastAsia="仿宋" w:cs="仿宋"/>
          <w:b/>
          <w:color w:val="000000"/>
          <w:sz w:val="24"/>
          <w:highlight w:val="none"/>
        </w:rPr>
        <w:t>年度各类织物预计年洗涤量</w:t>
      </w:r>
      <w:r>
        <w:rPr>
          <w:rFonts w:hint="eastAsia" w:ascii="仿宋" w:hAnsi="仿宋" w:eastAsia="仿宋" w:cs="仿宋"/>
          <w:b/>
          <w:color w:val="000000"/>
          <w:sz w:val="24"/>
          <w:highlight w:val="none"/>
          <w:lang w:val="en-US" w:eastAsia="zh-CN"/>
        </w:rPr>
        <w:t>26</w:t>
      </w:r>
      <w:r>
        <w:rPr>
          <w:rFonts w:hint="eastAsia" w:ascii="仿宋" w:hAnsi="仿宋" w:eastAsia="仿宋" w:cs="仿宋"/>
          <w:b/>
          <w:color w:val="000000"/>
          <w:sz w:val="24"/>
          <w:highlight w:val="none"/>
        </w:rPr>
        <w:t>万件左右，预计洗涤金额</w:t>
      </w:r>
      <w:r>
        <w:rPr>
          <w:rFonts w:hint="eastAsia" w:ascii="仿宋" w:hAnsi="仿宋" w:eastAsia="仿宋" w:cs="仿宋"/>
          <w:b/>
          <w:color w:val="000000"/>
          <w:sz w:val="24"/>
          <w:highlight w:val="none"/>
          <w:lang w:val="en-US" w:eastAsia="zh-CN"/>
        </w:rPr>
        <w:t>48</w:t>
      </w:r>
      <w:r>
        <w:rPr>
          <w:rFonts w:hint="eastAsia" w:ascii="仿宋" w:hAnsi="仿宋" w:eastAsia="仿宋" w:cs="仿宋"/>
          <w:b/>
          <w:color w:val="000000"/>
          <w:sz w:val="24"/>
          <w:highlight w:val="none"/>
        </w:rPr>
        <w:t>万元，医院需洗涤的种类有：</w:t>
      </w:r>
      <w:r>
        <w:rPr>
          <w:rFonts w:hint="eastAsia" w:ascii="仿宋" w:hAnsi="仿宋" w:eastAsia="仿宋" w:cs="仿宋"/>
          <w:color w:val="000000"/>
          <w:kern w:val="0"/>
          <w:sz w:val="24"/>
          <w:highlight w:val="none"/>
        </w:rPr>
        <w:t>大单、被套、枕套、病衣（冬）、病裤（冬）、病衣（夏）、病裤（夏）、毛巾、工作衣、工作裤、工作短衣、外套（冬）、外套（春秋）、汗衫、毛线衫、羽绒服、手术洞巾、反背衣、手术长裤、棉裤、手术短衣、包布、军大衣、棉毛衫、棉毛裤、毛毯、空调被、椅子套、窗帘（小）、中单、有洞中单、内衣、有洞大单、垫被套、内裤、袜子、枕芯、棉鞋子、隔帘、</w:t>
      </w:r>
      <w:r>
        <w:rPr>
          <w:rFonts w:hint="eastAsia" w:ascii="仿宋" w:hAnsi="仿宋" w:eastAsia="仿宋" w:cs="仿宋"/>
          <w:color w:val="000000"/>
          <w:kern w:val="0"/>
          <w:sz w:val="24"/>
          <w:highlight w:val="none"/>
          <w:lang w:eastAsia="zh-CN"/>
        </w:rPr>
        <w:t>护士帽、</w:t>
      </w:r>
      <w:r>
        <w:rPr>
          <w:rFonts w:hint="eastAsia" w:ascii="仿宋" w:hAnsi="仿宋" w:eastAsia="仿宋" w:cs="仿宋"/>
          <w:color w:val="000000"/>
          <w:kern w:val="0"/>
          <w:sz w:val="24"/>
          <w:highlight w:val="none"/>
        </w:rPr>
        <w:t>换松紧带、晒垫被、晒棉被、车袋、绷带、机器套等。</w:t>
      </w:r>
    </w:p>
    <w:p w14:paraId="5B4271D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.2.2.1、服务形式为下收下送。</w:t>
      </w:r>
    </w:p>
    <w:p w14:paraId="3009236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.2.2.2、窗帘、床隔帘、浴帘每年装卸清</w:t>
      </w:r>
      <w:r>
        <w:rPr>
          <w:rFonts w:hint="eastAsia" w:ascii="仿宋" w:hAnsi="仿宋" w:eastAsia="仿宋" w:cs="仿宋"/>
          <w:color w:val="000000"/>
          <w:kern w:val="0"/>
          <w:sz w:val="24"/>
          <w:highlight w:val="none"/>
          <w:lang w:eastAsia="zh-CN"/>
        </w:rPr>
        <w:t>洗</w:t>
      </w:r>
      <w:r>
        <w:rPr>
          <w:rFonts w:hint="eastAsia" w:ascii="仿宋" w:hAnsi="仿宋" w:eastAsia="仿宋" w:cs="仿宋"/>
          <w:color w:val="000000"/>
          <w:kern w:val="0"/>
          <w:sz w:val="24"/>
          <w:highlight w:val="none"/>
        </w:rPr>
        <w:t>两次，遇特殊情况随时清洗。窗帘、床隔帘、浴帘还包括拆卸与安装。</w:t>
      </w:r>
    </w:p>
    <w:p w14:paraId="2F571CBE">
      <w:pPr>
        <w:pStyle w:val="33"/>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.3.承包方式：采用包工包料，劳务支出、安全保险、劳保福利、住宿、材料、器械损耗、税收、管理费、社会保险等一切费用。</w:t>
      </w:r>
    </w:p>
    <w:p w14:paraId="66BCE97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color w:val="000000"/>
          <w:kern w:val="0"/>
          <w:sz w:val="24"/>
          <w:highlight w:val="none"/>
        </w:rPr>
      </w:pPr>
      <w:r>
        <w:rPr>
          <w:rFonts w:hint="eastAsia" w:ascii="仿宋" w:hAnsi="仿宋" w:eastAsia="仿宋" w:cs="仿宋"/>
          <w:color w:val="000000"/>
          <w:kern w:val="0"/>
          <w:sz w:val="24"/>
          <w:highlight w:val="none"/>
          <w:lang w:val="en-US" w:eastAsia="zh-CN"/>
        </w:rPr>
        <w:t>1</w:t>
      </w:r>
      <w:r>
        <w:rPr>
          <w:rFonts w:hint="eastAsia" w:ascii="仿宋" w:hAnsi="仿宋" w:eastAsia="仿宋" w:cs="仿宋"/>
          <w:color w:val="000000"/>
          <w:kern w:val="0"/>
          <w:sz w:val="24"/>
          <w:highlight w:val="none"/>
        </w:rPr>
        <w:t>.4. 执行规范与制度：《医院医用织物洗涤消毒技术规范》WS/T508—2016；《WS/T508—2016附录A：医用织物洗涤消毒工作流程及洗涤、消毒、整理过程要求》 ；《绍兴市医疗机构织物洗涤与消毒管理操作规程（试行）》；《绍兴市卫生局关于加强医用纺织物洗涤外包管理的通知》（绍市卫发[2014]124号）。</w:t>
      </w:r>
    </w:p>
    <w:p w14:paraId="280F39BF">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.5洗涤服务要求：</w:t>
      </w:r>
      <w:r>
        <w:rPr>
          <w:rFonts w:hint="eastAsia" w:ascii="仿宋" w:hAnsi="仿宋" w:eastAsia="仿宋" w:cs="仿宋"/>
          <w:sz w:val="24"/>
          <w:highlight w:val="none"/>
        </w:rPr>
        <w:t xml:space="preserve"> </w:t>
      </w:r>
    </w:p>
    <w:p w14:paraId="0029349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.5.1总体要求：洗涤服务机构以合理的服务流程、足够的服务人数、优良的服务质量、稳定的服务队伍提供符合技术规范的服务，确保临床及辅助科室的正常使用。</w:t>
      </w:r>
    </w:p>
    <w:p w14:paraId="1848BC2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.5.2质量要求：经清洗的清洁织物感观上应整洁、干燥、无异味、异物、破损。物理指标符合SB/T 10989要求，清洁织物表面的PH应达到6.5～7.5。微生物指标细菌菌落总≤200CFU/100cm2 ,大肠菌群和金黄色葡萄球菌不得检出（一年检测不少于一次，以第三方检测报告为准，检测费用纳入报价）。</w:t>
      </w:r>
    </w:p>
    <w:p w14:paraId="7863A78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.5.3人员要求：医院设立织物周转库房，由社会化洗涤服务机构安排长驻医院收发员2人及以上，工作人员须统一着装，做好织物的收发服务工作，并接收医院相关职能部门对洗涤工作的指导。</w:t>
      </w:r>
    </w:p>
    <w:p w14:paraId="680FBB5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.5.4管理要求：</w:t>
      </w:r>
    </w:p>
    <w:p w14:paraId="56AC4104">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5.4.1社会化洗涤服务机构应制定和完善符合规范的医院用织物洗涤消毒规章制度和操作流程；社会化洗涤服务机构应制定应急预案以应对各类突发事件；社会化洗涤服务机构应建立应对各类生物污染风险的机制，有效防控各类感染。</w:t>
      </w:r>
    </w:p>
    <w:p w14:paraId="0F65265C">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.5.4.2人员防护要求：从业人员应按照WS/T 311使用个人防护品穿戴和WS/T 313要求进行手卫</w:t>
      </w:r>
      <w:r>
        <w:rPr>
          <w:rFonts w:hint="eastAsia" w:ascii="仿宋" w:hAnsi="仿宋" w:eastAsia="仿宋" w:cs="仿宋"/>
          <w:sz w:val="24"/>
          <w:highlight w:val="none"/>
          <w:lang w:eastAsia="zh-CN"/>
        </w:rPr>
        <w:t>生</w:t>
      </w:r>
      <w:r>
        <w:rPr>
          <w:rFonts w:hint="eastAsia" w:ascii="仿宋" w:hAnsi="仿宋" w:eastAsia="仿宋" w:cs="仿宋"/>
          <w:sz w:val="24"/>
          <w:highlight w:val="none"/>
        </w:rPr>
        <w:t>。</w:t>
      </w:r>
    </w:p>
    <w:p w14:paraId="55EB41F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.5.4.3用房要求：洗涤服务机构配备满足工作所需的厂房，医院提供织物周转库房，社会化洗涤服务机构</w:t>
      </w:r>
      <w:r>
        <w:rPr>
          <w:rFonts w:hint="eastAsia" w:ascii="仿宋" w:hAnsi="仿宋" w:eastAsia="仿宋" w:cs="仿宋"/>
          <w:kern w:val="0"/>
          <w:sz w:val="24"/>
          <w:highlight w:val="none"/>
        </w:rPr>
        <w:t>配备必要的设施、设备，</w:t>
      </w:r>
      <w:r>
        <w:rPr>
          <w:rFonts w:hint="eastAsia" w:ascii="仿宋" w:hAnsi="仿宋" w:eastAsia="仿宋" w:cs="仿宋"/>
          <w:sz w:val="24"/>
          <w:highlight w:val="none"/>
        </w:rPr>
        <w:t>设立相对独立的使用后织物接收区域和清洁织物储存发放区域，有明显的污染区、清洁区、工作区等标识。</w:t>
      </w:r>
      <w:r>
        <w:rPr>
          <w:rFonts w:hint="eastAsia" w:ascii="仿宋" w:hAnsi="仿宋" w:eastAsia="仿宋" w:cs="仿宋"/>
          <w:kern w:val="0"/>
          <w:sz w:val="24"/>
          <w:highlight w:val="none"/>
        </w:rPr>
        <w:t>做好防鼠、防蚊蝇、防蟑螂的安全措施，设明显“禁止吸烟、饮食”的警示标识，派专人管理，</w:t>
      </w:r>
      <w:r>
        <w:rPr>
          <w:rFonts w:hint="eastAsia" w:ascii="仿宋" w:hAnsi="仿宋" w:eastAsia="仿宋" w:cs="仿宋"/>
          <w:sz w:val="24"/>
          <w:highlight w:val="none"/>
        </w:rPr>
        <w:t>职责明确。</w:t>
      </w:r>
    </w:p>
    <w:p w14:paraId="172460C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5.4.4洗涤用水、设备及用品要求：洗涤用水的卫生质量应符合GB5749要求；设备及用品应满足医用织物洗涤、消毒、烘干、熨烫等工作需要，洗涤原料使用符合国家标准的优质原料，不得使用老碱、漂白粉等强腐蚀性、刺激性的洗涤材料，保证新投放的棉制品洗涤使用寿命达到100次以上。</w:t>
      </w:r>
    </w:p>
    <w:p w14:paraId="37E74927">
      <w:pPr>
        <w:keepNext w:val="0"/>
        <w:keepLines w:val="0"/>
        <w:pageBreakBefore w:val="0"/>
        <w:widowControl w:val="0"/>
        <w:kinsoku/>
        <w:wordWrap/>
        <w:overflowPunct/>
        <w:topLinePunct w:val="0"/>
        <w:autoSpaceDE/>
        <w:autoSpaceDN/>
        <w:bidi w:val="0"/>
        <w:spacing w:line="400" w:lineRule="exact"/>
        <w:ind w:left="420" w:leftChars="200"/>
        <w:textAlignment w:val="auto"/>
        <w:rPr>
          <w:rFonts w:hint="eastAsia" w:ascii="仿宋" w:hAnsi="仿宋" w:eastAsia="仿宋" w:cs="仿宋"/>
          <w:b/>
          <w:bCs/>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.5.5分类收集、运送与储存要求：</w:t>
      </w:r>
    </w:p>
    <w:p w14:paraId="6ECC299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5.5.1社会化洗涤服务机构对全院各科室所需的洗涤物品实行按要求时间收集、运送和发放，填写织物收发清单，与各科室做好交接工作，当天收集的待洗物品，当天进行洗涤，不能储存在周转房。社会化洗涤服务机构确保收、送、发数量相等，且账实相符、账账相符，如有遗失或非正常损坏，照价赔偿。</w:t>
      </w:r>
    </w:p>
    <w:p w14:paraId="5F9B468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bCs/>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.5.5.2织物分类：</w:t>
      </w:r>
    </w:p>
    <w:p w14:paraId="478E7F5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社会化洗涤服务机构对医用织物进行分类收集：</w:t>
      </w:r>
      <w:r>
        <w:rPr>
          <w:rFonts w:hint="eastAsia" w:ascii="仿宋" w:hAnsi="仿宋" w:eastAsia="仿宋" w:cs="仿宋"/>
          <w:kern w:val="0"/>
          <w:sz w:val="24"/>
          <w:highlight w:val="none"/>
        </w:rPr>
        <w:t>“感染性织物”装入印有 “感染织物”字样的橘红色布袋内；普通脏污织物装入印有 “脏污织物”字样的灰白色布袋内；医务人员织物装入印有 “员工织物”字样的蓝色布袋内；手术室织物装入印有 “手术织物”字样的墨绿色布袋内。</w:t>
      </w:r>
    </w:p>
    <w:p w14:paraId="6DAB03D2">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.5.5.3织物收集：</w:t>
      </w:r>
    </w:p>
    <w:p w14:paraId="26C06B24">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社会化洗涤服务机构按要求时间</w:t>
      </w:r>
      <w:r>
        <w:rPr>
          <w:rFonts w:hint="eastAsia" w:ascii="仿宋" w:hAnsi="仿宋" w:eastAsia="仿宋" w:cs="仿宋"/>
          <w:kern w:val="0"/>
          <w:sz w:val="24"/>
          <w:highlight w:val="none"/>
        </w:rPr>
        <w:t>、定点与科室人员交接织物，感染性织物数量由“感染性织物”标签上的数据相加后为准，不另行清点；脏污织物、医务人员使用后的织物，由</w:t>
      </w:r>
      <w:r>
        <w:rPr>
          <w:rFonts w:hint="eastAsia" w:ascii="仿宋" w:hAnsi="仿宋" w:eastAsia="仿宋" w:cs="仿宋"/>
          <w:sz w:val="24"/>
          <w:highlight w:val="none"/>
        </w:rPr>
        <w:t>洗涤服务人员</w:t>
      </w:r>
      <w:r>
        <w:rPr>
          <w:rFonts w:hint="eastAsia" w:ascii="仿宋" w:hAnsi="仿宋" w:eastAsia="仿宋" w:cs="仿宋"/>
          <w:kern w:val="0"/>
          <w:sz w:val="24"/>
          <w:highlight w:val="none"/>
        </w:rPr>
        <w:t>与科室人员分类点数、登记，双方签名后一式两联备存；医务人员换下的工作服收集后清点、登记按科室要求；手术室的织物：在污染区清点。</w:t>
      </w:r>
    </w:p>
    <w:p w14:paraId="4D32600F">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.5.5.4织物运送：</w:t>
      </w:r>
    </w:p>
    <w:p w14:paraId="2852588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社会化洗涤服务机构应分别配置运送使用后医用织物和清洁织物的专用车辆和容器，采取封闭方式运送，不应与非医用织物混运。应在规定时间段使用电梯进行物品收送，使用时遵从洁污分离原则，做好院感防控工作，保持电梯运行畅通，遇污染应随时进行消毒处理，清洗消毒参照WS/T 367执行。</w:t>
      </w:r>
    </w:p>
    <w:p w14:paraId="2D698B9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.5.5.5织物储存：</w:t>
      </w:r>
    </w:p>
    <w:p w14:paraId="5439C0B7">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使用后医用织物和清洁织物应分区存放于标准的容器或柜架，并有明显标识；</w:t>
      </w:r>
      <w:r>
        <w:rPr>
          <w:rFonts w:hint="eastAsia" w:ascii="仿宋" w:hAnsi="仿宋" w:eastAsia="仿宋" w:cs="仿宋"/>
          <w:kern w:val="0"/>
          <w:sz w:val="24"/>
          <w:highlight w:val="none"/>
        </w:rPr>
        <w:t>使用后医用织物的暂存时间不超过12h，清洁织物的存放时间宜为14天（最长不超过30天），若存放时间过久，发现有污渍、异味等感官问题应重新洗涤</w:t>
      </w:r>
      <w:r>
        <w:rPr>
          <w:rFonts w:hint="eastAsia" w:ascii="仿宋" w:hAnsi="仿宋" w:eastAsia="仿宋" w:cs="仿宋"/>
          <w:sz w:val="24"/>
          <w:highlight w:val="none"/>
        </w:rPr>
        <w:t>；使用后医用织物每次移交后，应对接收区进行物表和环境进行清洁、消毒。</w:t>
      </w:r>
    </w:p>
    <w:p w14:paraId="3AC88A7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.5.5.6</w:t>
      </w:r>
      <w:r>
        <w:rPr>
          <w:rFonts w:hint="eastAsia" w:ascii="仿宋" w:hAnsi="仿宋" w:eastAsia="仿宋" w:cs="仿宋"/>
          <w:kern w:val="0"/>
          <w:sz w:val="24"/>
          <w:highlight w:val="none"/>
        </w:rPr>
        <w:t>禁止在非收集、非暂时贮存地点倾倒、堆放医用织物，禁止将织物混入其他废物和生活垃圾。</w:t>
      </w:r>
    </w:p>
    <w:p w14:paraId="7B1044B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.5.6织物的洗涤、消毒、整理要求：</w:t>
      </w:r>
    </w:p>
    <w:p w14:paraId="3144463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 xml:space="preserve">.5.6.1医护人员的工作衣裤、值班被套、床单等物品与病人用品分开洗涤，分类分批洗涤、消毒。 </w:t>
      </w:r>
    </w:p>
    <w:p w14:paraId="485862E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5.6.2洗涤频次：员工工作服每周洗涤一次，7、8、9三个月每周清洗二次，特殊科室工作服按要求清洗。全院窗帘、床隔帘、浴帘每年清洗一次；特殊科室床隔帘的清洗频次每季度一次，窗帘、床隔帘、浴帘遇特殊情况随时清洗，其费用还包含装卸、安装等。其余医用织物按医院需要进行洗涤、消毒、整理。</w:t>
      </w:r>
    </w:p>
    <w:p w14:paraId="1574A95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.5.6.3脏污织物应遵循先洗涤后消毒原则，根据医用织物使用对象和污渍程序不同分机分批洗涤、消毒，推荐使用热洗涤方法，若选择化学消毒，参照标准WS/T 508。</w:t>
      </w:r>
    </w:p>
    <w:p w14:paraId="645EFE3E">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5.6.4感染性织物采用专机洗涤、消毒，首选热洗涤方式，对被朊病毒、气性坏疽、突发不明原因传染病的病原体或其他有明确规定的传染病病原体污染的感染性织物，以及多重耐药菌感染或定植患者使用后的感染性需重复使用织物，应先消毒后洗涤。</w:t>
      </w:r>
    </w:p>
    <w:p w14:paraId="3C2E6D5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.5.6.5在洗涤质量方面，保证所洗涤的物品洁净，无血、油等污渍；</w:t>
      </w:r>
    </w:p>
    <w:p w14:paraId="481D104D">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5.6.6医用织物按医院要求进行熨烫、折叠、整理；工作服（医务人员工作服和辅助人员工作服）按规定熨烫平整，折叠整齐，确保扣子、吊带等完好、齐全；破损织物做好修补工作，破损拉链进行维修或更换，未经修补的破损被服等洗涤品不得发放。</w:t>
      </w:r>
    </w:p>
    <w:p w14:paraId="05F6E05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.5.7环境消毒</w:t>
      </w:r>
    </w:p>
    <w:p w14:paraId="1E49673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.5.7.1每日工作结束后，应对污染区的地面与台面采用有效消毒剂进行拖洗或擦拭，清洁区的地面、台面、墙面应随时保洁。</w:t>
      </w:r>
    </w:p>
    <w:p w14:paraId="421CB60A">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.5.7.2污染区根据工作需要每天空气消毒1-2次，每次30min。</w:t>
      </w:r>
    </w:p>
    <w:p w14:paraId="44A07EA8">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.5.7.3工作区域的物体表面和地面有明显血液、体液或分泌物等污染时，应及时先用吸湿材料去除可见的污染物，再进行清洁和消毒。</w:t>
      </w:r>
    </w:p>
    <w:p w14:paraId="748F6E2B">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.5.7.4对于有明确传染病病原体污染的相关环境空气和物体表面应进行终末消毒处理，应选用有效消毒剂进行擦拭。</w:t>
      </w:r>
    </w:p>
    <w:p w14:paraId="3B9A0C61">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.5.7.5工作人员手、物体表面、空气卫生质量、清洁织物应每半年抽检一次。</w:t>
      </w:r>
    </w:p>
    <w:p w14:paraId="5A27DAA6">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.5.8资料管理与保存要求：</w:t>
      </w:r>
    </w:p>
    <w:p w14:paraId="3F065E10">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.5.8.1</w:t>
      </w:r>
      <w:r>
        <w:rPr>
          <w:rFonts w:hint="eastAsia" w:ascii="仿宋" w:hAnsi="仿宋" w:eastAsia="仿宋" w:cs="仿宋"/>
          <w:sz w:val="24"/>
          <w:highlight w:val="none"/>
        </w:rPr>
        <w:t>社会化洗涤服务机构</w:t>
      </w:r>
      <w:r>
        <w:rPr>
          <w:rFonts w:hint="eastAsia" w:ascii="仿宋" w:hAnsi="仿宋" w:eastAsia="仿宋" w:cs="仿宋"/>
          <w:kern w:val="0"/>
          <w:sz w:val="24"/>
          <w:highlight w:val="none"/>
        </w:rPr>
        <w:t>应有洗衣房各项相关制度、风险责任协议书、微生物监测报告，以及所用消毒剂、消毒器械的有效证明（复印件）等资料，应建档备查，及时更新，该资料保存期≥3年。</w:t>
      </w:r>
    </w:p>
    <w:p w14:paraId="278B50A3">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5.8.2使用后医用织物和清洁织物收集、交接时，应有记录单据，记录内容应包括医用织物名称、数量、外观、洗涤消毒方式、交接时间等信息，并有质检员和交接人员签字并双方加盖公章；记录单据一式三联，洗涤单位、医院总务科和感染科各存一联，供双方存查和追溯，记录保存期应≥1年。</w:t>
      </w:r>
    </w:p>
    <w:p w14:paraId="2A3802B9">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.5.9洗涤种类：包括WS/T508—2016技术规范定义的所有医用织物、感染性织物、脏污织物；洗涤、整理。</w:t>
      </w:r>
    </w:p>
    <w:p w14:paraId="198B23C5">
      <w:pPr>
        <w:keepNext w:val="0"/>
        <w:keepLines w:val="0"/>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明细单：</w:t>
      </w:r>
    </w:p>
    <w:tbl>
      <w:tblPr>
        <w:tblStyle w:val="62"/>
        <w:tblW w:w="831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416"/>
        <w:gridCol w:w="1499"/>
        <w:gridCol w:w="1170"/>
        <w:gridCol w:w="1620"/>
        <w:gridCol w:w="1530"/>
      </w:tblGrid>
      <w:tr w14:paraId="65BB6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08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5238B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416" w:type="dxa"/>
            <w:tcBorders>
              <w:top w:val="single" w:color="000000" w:sz="8" w:space="0"/>
              <w:left w:val="nil"/>
              <w:bottom w:val="single" w:color="000000" w:sz="8" w:space="0"/>
              <w:right w:val="single" w:color="000000" w:sz="8" w:space="0"/>
            </w:tcBorders>
            <w:shd w:val="clear" w:color="auto" w:fill="auto"/>
            <w:noWrap/>
            <w:vAlign w:val="center"/>
          </w:tcPr>
          <w:p w14:paraId="114A2B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物品名称</w:t>
            </w:r>
          </w:p>
        </w:tc>
        <w:tc>
          <w:tcPr>
            <w:tcW w:w="1499" w:type="dxa"/>
            <w:tcBorders>
              <w:top w:val="single" w:color="000000" w:sz="8" w:space="0"/>
              <w:left w:val="nil"/>
              <w:bottom w:val="single" w:color="000000" w:sz="8" w:space="0"/>
              <w:right w:val="single" w:color="000000" w:sz="8" w:space="0"/>
            </w:tcBorders>
            <w:shd w:val="clear" w:color="auto" w:fill="auto"/>
            <w:noWrap/>
            <w:vAlign w:val="center"/>
          </w:tcPr>
          <w:p w14:paraId="3E878C6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参考上限价</w:t>
            </w:r>
          </w:p>
        </w:tc>
        <w:tc>
          <w:tcPr>
            <w:tcW w:w="1170" w:type="dxa"/>
            <w:tcBorders>
              <w:top w:val="single" w:color="000000" w:sz="8" w:space="0"/>
              <w:left w:val="nil"/>
              <w:bottom w:val="single" w:color="000000" w:sz="8" w:space="0"/>
              <w:right w:val="single" w:color="000000" w:sz="8" w:space="0"/>
            </w:tcBorders>
            <w:shd w:val="clear" w:color="auto" w:fill="auto"/>
            <w:noWrap/>
            <w:vAlign w:val="center"/>
          </w:tcPr>
          <w:p w14:paraId="35E0D18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序号</w:t>
            </w:r>
          </w:p>
        </w:tc>
        <w:tc>
          <w:tcPr>
            <w:tcW w:w="1620" w:type="dxa"/>
            <w:tcBorders>
              <w:top w:val="single" w:color="000000" w:sz="8" w:space="0"/>
              <w:left w:val="nil"/>
              <w:bottom w:val="single" w:color="000000" w:sz="8" w:space="0"/>
              <w:right w:val="single" w:color="000000" w:sz="8" w:space="0"/>
            </w:tcBorders>
            <w:shd w:val="clear" w:color="auto" w:fill="auto"/>
            <w:noWrap/>
            <w:vAlign w:val="center"/>
          </w:tcPr>
          <w:p w14:paraId="6331645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物品名称</w:t>
            </w:r>
          </w:p>
        </w:tc>
        <w:tc>
          <w:tcPr>
            <w:tcW w:w="1530" w:type="dxa"/>
            <w:tcBorders>
              <w:top w:val="single" w:color="000000" w:sz="8" w:space="0"/>
              <w:left w:val="nil"/>
              <w:bottom w:val="single" w:color="000000" w:sz="8" w:space="0"/>
              <w:right w:val="single" w:color="000000" w:sz="8" w:space="0"/>
            </w:tcBorders>
            <w:shd w:val="clear" w:color="auto" w:fill="auto"/>
            <w:noWrap/>
            <w:vAlign w:val="center"/>
          </w:tcPr>
          <w:p w14:paraId="5EEB14A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参考上限价</w:t>
            </w:r>
          </w:p>
        </w:tc>
      </w:tr>
      <w:tr w14:paraId="6049F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7E7C6A32">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w:t>
            </w:r>
          </w:p>
        </w:tc>
        <w:tc>
          <w:tcPr>
            <w:tcW w:w="1416" w:type="dxa"/>
            <w:tcBorders>
              <w:top w:val="nil"/>
              <w:left w:val="nil"/>
              <w:bottom w:val="single" w:color="000000" w:sz="8" w:space="0"/>
              <w:right w:val="single" w:color="000000" w:sz="8" w:space="0"/>
            </w:tcBorders>
            <w:shd w:val="clear" w:color="auto" w:fill="auto"/>
            <w:noWrap/>
            <w:vAlign w:val="center"/>
          </w:tcPr>
          <w:p w14:paraId="06CA920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 xml:space="preserve">大 </w:t>
            </w:r>
            <w:r>
              <w:rPr>
                <w:rStyle w:val="314"/>
                <w:rFonts w:hint="eastAsia" w:ascii="仿宋" w:hAnsi="仿宋" w:eastAsia="仿宋" w:cs="仿宋"/>
                <w:highlight w:val="none"/>
                <w:lang w:val="en-US" w:eastAsia="zh-CN" w:bidi="ar"/>
              </w:rPr>
              <w:t xml:space="preserve"> 单</w:t>
            </w:r>
          </w:p>
        </w:tc>
        <w:tc>
          <w:tcPr>
            <w:tcW w:w="1499" w:type="dxa"/>
            <w:tcBorders>
              <w:top w:val="nil"/>
              <w:left w:val="nil"/>
              <w:bottom w:val="single" w:color="000000" w:sz="8" w:space="0"/>
              <w:right w:val="single" w:color="000000" w:sz="8" w:space="0"/>
            </w:tcBorders>
            <w:shd w:val="clear" w:color="auto" w:fill="auto"/>
            <w:noWrap/>
            <w:vAlign w:val="bottom"/>
          </w:tcPr>
          <w:p w14:paraId="168CEB6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2.00</w:t>
            </w:r>
          </w:p>
        </w:tc>
        <w:tc>
          <w:tcPr>
            <w:tcW w:w="1170" w:type="dxa"/>
            <w:tcBorders>
              <w:top w:val="nil"/>
              <w:left w:val="nil"/>
              <w:bottom w:val="single" w:color="000000" w:sz="8" w:space="0"/>
              <w:right w:val="single" w:color="000000" w:sz="8" w:space="0"/>
            </w:tcBorders>
            <w:shd w:val="clear" w:color="auto" w:fill="auto"/>
            <w:noWrap/>
            <w:vAlign w:val="center"/>
          </w:tcPr>
          <w:p w14:paraId="664CF5E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27</w:t>
            </w:r>
          </w:p>
        </w:tc>
        <w:tc>
          <w:tcPr>
            <w:tcW w:w="1620" w:type="dxa"/>
            <w:tcBorders>
              <w:top w:val="nil"/>
              <w:left w:val="nil"/>
              <w:bottom w:val="single" w:color="000000" w:sz="8" w:space="0"/>
              <w:right w:val="single" w:color="000000" w:sz="8" w:space="0"/>
            </w:tcBorders>
            <w:shd w:val="clear" w:color="auto" w:fill="auto"/>
            <w:noWrap/>
            <w:vAlign w:val="center"/>
          </w:tcPr>
          <w:p w14:paraId="3CE11E7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机器套</w:t>
            </w:r>
          </w:p>
        </w:tc>
        <w:tc>
          <w:tcPr>
            <w:tcW w:w="1530" w:type="dxa"/>
            <w:tcBorders>
              <w:top w:val="nil"/>
              <w:left w:val="nil"/>
              <w:bottom w:val="single" w:color="000000" w:sz="8" w:space="0"/>
              <w:right w:val="single" w:color="000000" w:sz="8" w:space="0"/>
            </w:tcBorders>
            <w:shd w:val="clear" w:color="auto" w:fill="auto"/>
            <w:noWrap/>
            <w:vAlign w:val="bottom"/>
          </w:tcPr>
          <w:p w14:paraId="00BCB57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w:t>
            </w:r>
          </w:p>
        </w:tc>
      </w:tr>
      <w:tr w14:paraId="019CE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31D31101">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w:t>
            </w:r>
          </w:p>
        </w:tc>
        <w:tc>
          <w:tcPr>
            <w:tcW w:w="1416" w:type="dxa"/>
            <w:tcBorders>
              <w:top w:val="nil"/>
              <w:left w:val="nil"/>
              <w:bottom w:val="single" w:color="000000" w:sz="8" w:space="0"/>
              <w:right w:val="single" w:color="000000" w:sz="8" w:space="0"/>
            </w:tcBorders>
            <w:shd w:val="clear" w:color="auto" w:fill="auto"/>
            <w:noWrap/>
            <w:vAlign w:val="center"/>
          </w:tcPr>
          <w:p w14:paraId="666E831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被套</w:t>
            </w:r>
          </w:p>
        </w:tc>
        <w:tc>
          <w:tcPr>
            <w:tcW w:w="1499" w:type="dxa"/>
            <w:tcBorders>
              <w:top w:val="nil"/>
              <w:left w:val="nil"/>
              <w:bottom w:val="single" w:color="000000" w:sz="8" w:space="0"/>
              <w:right w:val="single" w:color="000000" w:sz="8" w:space="0"/>
            </w:tcBorders>
            <w:shd w:val="clear" w:color="auto" w:fill="auto"/>
            <w:noWrap/>
            <w:vAlign w:val="bottom"/>
          </w:tcPr>
          <w:p w14:paraId="036EF03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3.21</w:t>
            </w:r>
          </w:p>
        </w:tc>
        <w:tc>
          <w:tcPr>
            <w:tcW w:w="1170" w:type="dxa"/>
            <w:tcBorders>
              <w:top w:val="nil"/>
              <w:left w:val="nil"/>
              <w:bottom w:val="single" w:color="000000" w:sz="8" w:space="0"/>
              <w:right w:val="single" w:color="000000" w:sz="8" w:space="0"/>
            </w:tcBorders>
            <w:shd w:val="clear" w:color="auto" w:fill="auto"/>
            <w:noWrap/>
            <w:vAlign w:val="center"/>
          </w:tcPr>
          <w:p w14:paraId="20EDFF2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28</w:t>
            </w:r>
          </w:p>
        </w:tc>
        <w:tc>
          <w:tcPr>
            <w:tcW w:w="1620" w:type="dxa"/>
            <w:tcBorders>
              <w:top w:val="nil"/>
              <w:left w:val="nil"/>
              <w:bottom w:val="single" w:color="000000" w:sz="8" w:space="0"/>
              <w:right w:val="single" w:color="000000" w:sz="8" w:space="0"/>
            </w:tcBorders>
            <w:shd w:val="clear" w:color="auto" w:fill="auto"/>
            <w:noWrap/>
            <w:vAlign w:val="center"/>
          </w:tcPr>
          <w:p w14:paraId="22701C4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地巾</w:t>
            </w:r>
          </w:p>
        </w:tc>
        <w:tc>
          <w:tcPr>
            <w:tcW w:w="1530" w:type="dxa"/>
            <w:tcBorders>
              <w:top w:val="nil"/>
              <w:left w:val="nil"/>
              <w:bottom w:val="single" w:color="000000" w:sz="8" w:space="0"/>
              <w:right w:val="single" w:color="000000" w:sz="8" w:space="0"/>
            </w:tcBorders>
            <w:shd w:val="clear" w:color="auto" w:fill="auto"/>
            <w:noWrap/>
            <w:vAlign w:val="bottom"/>
          </w:tcPr>
          <w:p w14:paraId="654A24D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2.64</w:t>
            </w:r>
          </w:p>
        </w:tc>
      </w:tr>
      <w:tr w14:paraId="68F3F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45933001">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w:t>
            </w:r>
          </w:p>
        </w:tc>
        <w:tc>
          <w:tcPr>
            <w:tcW w:w="1416" w:type="dxa"/>
            <w:tcBorders>
              <w:top w:val="nil"/>
              <w:left w:val="nil"/>
              <w:bottom w:val="single" w:color="000000" w:sz="8" w:space="0"/>
              <w:right w:val="single" w:color="000000" w:sz="8" w:space="0"/>
            </w:tcBorders>
            <w:shd w:val="clear" w:color="auto" w:fill="auto"/>
            <w:noWrap/>
            <w:vAlign w:val="center"/>
          </w:tcPr>
          <w:p w14:paraId="5751279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枕套</w:t>
            </w:r>
          </w:p>
        </w:tc>
        <w:tc>
          <w:tcPr>
            <w:tcW w:w="1499" w:type="dxa"/>
            <w:tcBorders>
              <w:top w:val="nil"/>
              <w:left w:val="nil"/>
              <w:bottom w:val="single" w:color="000000" w:sz="8" w:space="0"/>
              <w:right w:val="single" w:color="000000" w:sz="8" w:space="0"/>
            </w:tcBorders>
            <w:shd w:val="clear" w:color="auto" w:fill="auto"/>
            <w:noWrap/>
            <w:vAlign w:val="bottom"/>
          </w:tcPr>
          <w:p w14:paraId="6DD3DF4D">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0.49</w:t>
            </w:r>
          </w:p>
        </w:tc>
        <w:tc>
          <w:tcPr>
            <w:tcW w:w="1170" w:type="dxa"/>
            <w:tcBorders>
              <w:top w:val="nil"/>
              <w:left w:val="nil"/>
              <w:bottom w:val="single" w:color="000000" w:sz="8" w:space="0"/>
              <w:right w:val="single" w:color="000000" w:sz="8" w:space="0"/>
            </w:tcBorders>
            <w:shd w:val="clear" w:color="auto" w:fill="auto"/>
            <w:noWrap/>
            <w:vAlign w:val="center"/>
          </w:tcPr>
          <w:p w14:paraId="56153DEF">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29</w:t>
            </w:r>
          </w:p>
        </w:tc>
        <w:tc>
          <w:tcPr>
            <w:tcW w:w="1620" w:type="dxa"/>
            <w:tcBorders>
              <w:top w:val="nil"/>
              <w:left w:val="nil"/>
              <w:bottom w:val="single" w:color="000000" w:sz="8" w:space="0"/>
              <w:right w:val="single" w:color="000000" w:sz="8" w:space="0"/>
            </w:tcBorders>
            <w:shd w:val="clear" w:color="auto" w:fill="auto"/>
            <w:noWrap/>
            <w:vAlign w:val="center"/>
          </w:tcPr>
          <w:p w14:paraId="49CA424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棉毛裤</w:t>
            </w:r>
          </w:p>
        </w:tc>
        <w:tc>
          <w:tcPr>
            <w:tcW w:w="1530" w:type="dxa"/>
            <w:tcBorders>
              <w:top w:val="nil"/>
              <w:left w:val="nil"/>
              <w:bottom w:val="single" w:color="000000" w:sz="8" w:space="0"/>
              <w:right w:val="single" w:color="000000" w:sz="8" w:space="0"/>
            </w:tcBorders>
            <w:shd w:val="clear" w:color="auto" w:fill="auto"/>
            <w:noWrap/>
            <w:vAlign w:val="bottom"/>
          </w:tcPr>
          <w:p w14:paraId="6296DA3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1.97</w:t>
            </w:r>
          </w:p>
        </w:tc>
      </w:tr>
      <w:tr w14:paraId="34605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4FB54F30">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w:t>
            </w:r>
          </w:p>
        </w:tc>
        <w:tc>
          <w:tcPr>
            <w:tcW w:w="1416" w:type="dxa"/>
            <w:tcBorders>
              <w:top w:val="nil"/>
              <w:left w:val="nil"/>
              <w:bottom w:val="single" w:color="000000" w:sz="8" w:space="0"/>
              <w:right w:val="single" w:color="000000" w:sz="8" w:space="0"/>
            </w:tcBorders>
            <w:shd w:val="clear" w:color="auto" w:fill="auto"/>
            <w:noWrap/>
            <w:vAlign w:val="center"/>
          </w:tcPr>
          <w:p w14:paraId="2FC41B2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病衣（冬）</w:t>
            </w:r>
          </w:p>
        </w:tc>
        <w:tc>
          <w:tcPr>
            <w:tcW w:w="1499" w:type="dxa"/>
            <w:tcBorders>
              <w:top w:val="nil"/>
              <w:left w:val="nil"/>
              <w:bottom w:val="single" w:color="000000" w:sz="8" w:space="0"/>
              <w:right w:val="single" w:color="000000" w:sz="8" w:space="0"/>
            </w:tcBorders>
            <w:shd w:val="clear" w:color="auto" w:fill="auto"/>
            <w:noWrap/>
            <w:vAlign w:val="bottom"/>
          </w:tcPr>
          <w:p w14:paraId="044E0AB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w:t>
            </w:r>
          </w:p>
        </w:tc>
        <w:tc>
          <w:tcPr>
            <w:tcW w:w="1170" w:type="dxa"/>
            <w:tcBorders>
              <w:top w:val="nil"/>
              <w:left w:val="nil"/>
              <w:bottom w:val="single" w:color="000000" w:sz="8" w:space="0"/>
              <w:right w:val="single" w:color="000000" w:sz="8" w:space="0"/>
            </w:tcBorders>
            <w:shd w:val="clear" w:color="auto" w:fill="auto"/>
            <w:noWrap/>
            <w:vAlign w:val="center"/>
          </w:tcPr>
          <w:p w14:paraId="4B623CB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30</w:t>
            </w:r>
          </w:p>
        </w:tc>
        <w:tc>
          <w:tcPr>
            <w:tcW w:w="1620" w:type="dxa"/>
            <w:tcBorders>
              <w:top w:val="nil"/>
              <w:left w:val="nil"/>
              <w:bottom w:val="single" w:color="000000" w:sz="8" w:space="0"/>
              <w:right w:val="single" w:color="000000" w:sz="8" w:space="0"/>
            </w:tcBorders>
            <w:shd w:val="clear" w:color="auto" w:fill="auto"/>
            <w:noWrap/>
            <w:vAlign w:val="center"/>
          </w:tcPr>
          <w:p w14:paraId="5443FD3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毛毯</w:t>
            </w:r>
          </w:p>
        </w:tc>
        <w:tc>
          <w:tcPr>
            <w:tcW w:w="1530" w:type="dxa"/>
            <w:tcBorders>
              <w:top w:val="nil"/>
              <w:left w:val="nil"/>
              <w:bottom w:val="single" w:color="000000" w:sz="8" w:space="0"/>
              <w:right w:val="single" w:color="000000" w:sz="8" w:space="0"/>
            </w:tcBorders>
            <w:shd w:val="clear" w:color="auto" w:fill="auto"/>
            <w:noWrap/>
            <w:vAlign w:val="bottom"/>
          </w:tcPr>
          <w:p w14:paraId="718F63E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8.56</w:t>
            </w:r>
          </w:p>
        </w:tc>
      </w:tr>
      <w:tr w14:paraId="0D135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45AB5EC5">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w:t>
            </w:r>
          </w:p>
        </w:tc>
        <w:tc>
          <w:tcPr>
            <w:tcW w:w="1416" w:type="dxa"/>
            <w:tcBorders>
              <w:top w:val="nil"/>
              <w:left w:val="nil"/>
              <w:bottom w:val="single" w:color="000000" w:sz="8" w:space="0"/>
              <w:right w:val="single" w:color="000000" w:sz="8" w:space="0"/>
            </w:tcBorders>
            <w:shd w:val="clear" w:color="auto" w:fill="auto"/>
            <w:noWrap/>
            <w:vAlign w:val="center"/>
          </w:tcPr>
          <w:p w14:paraId="7A96C95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病裤（冬）</w:t>
            </w:r>
          </w:p>
        </w:tc>
        <w:tc>
          <w:tcPr>
            <w:tcW w:w="1499" w:type="dxa"/>
            <w:tcBorders>
              <w:top w:val="nil"/>
              <w:left w:val="nil"/>
              <w:bottom w:val="single" w:color="000000" w:sz="8" w:space="0"/>
              <w:right w:val="single" w:color="000000" w:sz="8" w:space="0"/>
            </w:tcBorders>
            <w:shd w:val="clear" w:color="auto" w:fill="auto"/>
            <w:noWrap/>
            <w:vAlign w:val="bottom"/>
          </w:tcPr>
          <w:p w14:paraId="6C28C78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1.09</w:t>
            </w:r>
          </w:p>
        </w:tc>
        <w:tc>
          <w:tcPr>
            <w:tcW w:w="1170" w:type="dxa"/>
            <w:tcBorders>
              <w:top w:val="nil"/>
              <w:left w:val="nil"/>
              <w:bottom w:val="single" w:color="000000" w:sz="8" w:space="0"/>
              <w:right w:val="single" w:color="000000" w:sz="8" w:space="0"/>
            </w:tcBorders>
            <w:shd w:val="clear" w:color="auto" w:fill="auto"/>
            <w:noWrap/>
            <w:vAlign w:val="center"/>
          </w:tcPr>
          <w:p w14:paraId="33E6560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31</w:t>
            </w:r>
          </w:p>
        </w:tc>
        <w:tc>
          <w:tcPr>
            <w:tcW w:w="1620" w:type="dxa"/>
            <w:tcBorders>
              <w:top w:val="nil"/>
              <w:left w:val="nil"/>
              <w:bottom w:val="single" w:color="000000" w:sz="8" w:space="0"/>
              <w:right w:val="single" w:color="000000" w:sz="8" w:space="0"/>
            </w:tcBorders>
            <w:shd w:val="clear" w:color="auto" w:fill="auto"/>
            <w:noWrap/>
            <w:vAlign w:val="center"/>
          </w:tcPr>
          <w:p w14:paraId="1418162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空调被</w:t>
            </w:r>
          </w:p>
        </w:tc>
        <w:tc>
          <w:tcPr>
            <w:tcW w:w="1530" w:type="dxa"/>
            <w:tcBorders>
              <w:top w:val="nil"/>
              <w:left w:val="nil"/>
              <w:bottom w:val="single" w:color="000000" w:sz="8" w:space="0"/>
              <w:right w:val="single" w:color="000000" w:sz="8" w:space="0"/>
            </w:tcBorders>
            <w:shd w:val="clear" w:color="auto" w:fill="auto"/>
            <w:noWrap/>
            <w:vAlign w:val="bottom"/>
          </w:tcPr>
          <w:p w14:paraId="02491A9E">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10.38</w:t>
            </w:r>
          </w:p>
        </w:tc>
      </w:tr>
      <w:tr w14:paraId="32A07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61353564">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w:t>
            </w:r>
          </w:p>
        </w:tc>
        <w:tc>
          <w:tcPr>
            <w:tcW w:w="1416" w:type="dxa"/>
            <w:tcBorders>
              <w:top w:val="nil"/>
              <w:left w:val="nil"/>
              <w:bottom w:val="single" w:color="000000" w:sz="8" w:space="0"/>
              <w:right w:val="single" w:color="000000" w:sz="8" w:space="0"/>
            </w:tcBorders>
            <w:shd w:val="clear" w:color="auto" w:fill="auto"/>
            <w:noWrap/>
            <w:vAlign w:val="center"/>
          </w:tcPr>
          <w:p w14:paraId="0F7D505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病衣（夏）</w:t>
            </w:r>
          </w:p>
        </w:tc>
        <w:tc>
          <w:tcPr>
            <w:tcW w:w="1499" w:type="dxa"/>
            <w:tcBorders>
              <w:top w:val="nil"/>
              <w:left w:val="nil"/>
              <w:bottom w:val="single" w:color="000000" w:sz="8" w:space="0"/>
              <w:right w:val="single" w:color="000000" w:sz="8" w:space="0"/>
            </w:tcBorders>
            <w:shd w:val="clear" w:color="auto" w:fill="auto"/>
            <w:noWrap/>
            <w:vAlign w:val="bottom"/>
          </w:tcPr>
          <w:p w14:paraId="3BC57D0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w:t>
            </w:r>
          </w:p>
        </w:tc>
        <w:tc>
          <w:tcPr>
            <w:tcW w:w="1170" w:type="dxa"/>
            <w:tcBorders>
              <w:top w:val="nil"/>
              <w:left w:val="nil"/>
              <w:bottom w:val="single" w:color="000000" w:sz="8" w:space="0"/>
              <w:right w:val="single" w:color="000000" w:sz="8" w:space="0"/>
            </w:tcBorders>
            <w:shd w:val="clear" w:color="auto" w:fill="auto"/>
            <w:noWrap/>
            <w:vAlign w:val="center"/>
          </w:tcPr>
          <w:p w14:paraId="06BDFAC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32</w:t>
            </w:r>
          </w:p>
        </w:tc>
        <w:tc>
          <w:tcPr>
            <w:tcW w:w="1620" w:type="dxa"/>
            <w:tcBorders>
              <w:top w:val="nil"/>
              <w:left w:val="nil"/>
              <w:bottom w:val="single" w:color="000000" w:sz="8" w:space="0"/>
              <w:right w:val="single" w:color="000000" w:sz="8" w:space="0"/>
            </w:tcBorders>
            <w:shd w:val="clear" w:color="auto" w:fill="auto"/>
            <w:noWrap/>
            <w:vAlign w:val="center"/>
          </w:tcPr>
          <w:p w14:paraId="68EF967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椅子套</w:t>
            </w:r>
          </w:p>
        </w:tc>
        <w:tc>
          <w:tcPr>
            <w:tcW w:w="1530" w:type="dxa"/>
            <w:tcBorders>
              <w:top w:val="nil"/>
              <w:left w:val="nil"/>
              <w:bottom w:val="single" w:color="000000" w:sz="8" w:space="0"/>
              <w:right w:val="single" w:color="000000" w:sz="8" w:space="0"/>
            </w:tcBorders>
            <w:shd w:val="clear" w:color="auto" w:fill="auto"/>
            <w:noWrap/>
            <w:vAlign w:val="bottom"/>
          </w:tcPr>
          <w:p w14:paraId="61BBFC9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1.05</w:t>
            </w:r>
          </w:p>
        </w:tc>
      </w:tr>
      <w:tr w14:paraId="62BEA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193C5C83">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7</w:t>
            </w:r>
          </w:p>
        </w:tc>
        <w:tc>
          <w:tcPr>
            <w:tcW w:w="1416" w:type="dxa"/>
            <w:tcBorders>
              <w:top w:val="nil"/>
              <w:left w:val="nil"/>
              <w:bottom w:val="single" w:color="000000" w:sz="8" w:space="0"/>
              <w:right w:val="single" w:color="000000" w:sz="8" w:space="0"/>
            </w:tcBorders>
            <w:shd w:val="clear" w:color="auto" w:fill="auto"/>
            <w:noWrap/>
            <w:vAlign w:val="center"/>
          </w:tcPr>
          <w:p w14:paraId="370D618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病裤（夏）</w:t>
            </w:r>
          </w:p>
        </w:tc>
        <w:tc>
          <w:tcPr>
            <w:tcW w:w="1499" w:type="dxa"/>
            <w:tcBorders>
              <w:top w:val="nil"/>
              <w:left w:val="nil"/>
              <w:bottom w:val="single" w:color="000000" w:sz="8" w:space="0"/>
              <w:right w:val="single" w:color="000000" w:sz="8" w:space="0"/>
            </w:tcBorders>
            <w:shd w:val="clear" w:color="auto" w:fill="auto"/>
            <w:noWrap/>
            <w:vAlign w:val="bottom"/>
          </w:tcPr>
          <w:p w14:paraId="1A5452A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1.13</w:t>
            </w:r>
          </w:p>
        </w:tc>
        <w:tc>
          <w:tcPr>
            <w:tcW w:w="1170" w:type="dxa"/>
            <w:tcBorders>
              <w:top w:val="nil"/>
              <w:left w:val="nil"/>
              <w:bottom w:val="single" w:color="000000" w:sz="8" w:space="0"/>
              <w:right w:val="single" w:color="000000" w:sz="8" w:space="0"/>
            </w:tcBorders>
            <w:shd w:val="clear" w:color="auto" w:fill="auto"/>
            <w:noWrap/>
            <w:vAlign w:val="center"/>
          </w:tcPr>
          <w:p w14:paraId="5B307DD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33</w:t>
            </w:r>
          </w:p>
        </w:tc>
        <w:tc>
          <w:tcPr>
            <w:tcW w:w="1620" w:type="dxa"/>
            <w:tcBorders>
              <w:top w:val="nil"/>
              <w:left w:val="nil"/>
              <w:bottom w:val="single" w:color="000000" w:sz="8" w:space="0"/>
              <w:right w:val="single" w:color="000000" w:sz="8" w:space="0"/>
            </w:tcBorders>
            <w:shd w:val="clear" w:color="auto" w:fill="auto"/>
            <w:noWrap/>
            <w:vAlign w:val="center"/>
          </w:tcPr>
          <w:p w14:paraId="465BAE2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窗帘（小）</w:t>
            </w:r>
          </w:p>
        </w:tc>
        <w:tc>
          <w:tcPr>
            <w:tcW w:w="1530" w:type="dxa"/>
            <w:tcBorders>
              <w:top w:val="nil"/>
              <w:left w:val="nil"/>
              <w:bottom w:val="single" w:color="000000" w:sz="8" w:space="0"/>
              <w:right w:val="single" w:color="000000" w:sz="8" w:space="0"/>
            </w:tcBorders>
            <w:shd w:val="clear" w:color="auto" w:fill="auto"/>
            <w:noWrap/>
            <w:vAlign w:val="bottom"/>
          </w:tcPr>
          <w:p w14:paraId="4CA202A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1.90</w:t>
            </w:r>
          </w:p>
        </w:tc>
      </w:tr>
      <w:tr w14:paraId="03B78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36D4021E">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8</w:t>
            </w:r>
          </w:p>
        </w:tc>
        <w:tc>
          <w:tcPr>
            <w:tcW w:w="1416" w:type="dxa"/>
            <w:tcBorders>
              <w:top w:val="nil"/>
              <w:left w:val="nil"/>
              <w:bottom w:val="single" w:color="000000" w:sz="8" w:space="0"/>
              <w:right w:val="single" w:color="000000" w:sz="8" w:space="0"/>
            </w:tcBorders>
            <w:shd w:val="clear" w:color="auto" w:fill="auto"/>
            <w:noWrap/>
            <w:vAlign w:val="center"/>
          </w:tcPr>
          <w:p w14:paraId="4ECF5F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毛巾</w:t>
            </w:r>
          </w:p>
        </w:tc>
        <w:tc>
          <w:tcPr>
            <w:tcW w:w="1499" w:type="dxa"/>
            <w:tcBorders>
              <w:top w:val="nil"/>
              <w:left w:val="nil"/>
              <w:bottom w:val="single" w:color="000000" w:sz="8" w:space="0"/>
              <w:right w:val="single" w:color="000000" w:sz="8" w:space="0"/>
            </w:tcBorders>
            <w:shd w:val="clear" w:color="auto" w:fill="auto"/>
            <w:noWrap/>
            <w:vAlign w:val="bottom"/>
          </w:tcPr>
          <w:p w14:paraId="1B9C892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0.94</w:t>
            </w:r>
          </w:p>
        </w:tc>
        <w:tc>
          <w:tcPr>
            <w:tcW w:w="1170" w:type="dxa"/>
            <w:tcBorders>
              <w:top w:val="nil"/>
              <w:left w:val="nil"/>
              <w:bottom w:val="single" w:color="000000" w:sz="8" w:space="0"/>
              <w:right w:val="single" w:color="000000" w:sz="8" w:space="0"/>
            </w:tcBorders>
            <w:shd w:val="clear" w:color="auto" w:fill="auto"/>
            <w:noWrap/>
            <w:vAlign w:val="center"/>
          </w:tcPr>
          <w:p w14:paraId="6AD7ED4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34</w:t>
            </w:r>
          </w:p>
        </w:tc>
        <w:tc>
          <w:tcPr>
            <w:tcW w:w="1620" w:type="dxa"/>
            <w:tcBorders>
              <w:top w:val="nil"/>
              <w:left w:val="nil"/>
              <w:bottom w:val="single" w:color="000000" w:sz="8" w:space="0"/>
              <w:right w:val="single" w:color="000000" w:sz="8" w:space="0"/>
            </w:tcBorders>
            <w:shd w:val="clear" w:color="auto" w:fill="auto"/>
            <w:noWrap/>
            <w:vAlign w:val="center"/>
          </w:tcPr>
          <w:p w14:paraId="00783C8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中单</w:t>
            </w:r>
          </w:p>
        </w:tc>
        <w:tc>
          <w:tcPr>
            <w:tcW w:w="1530" w:type="dxa"/>
            <w:tcBorders>
              <w:top w:val="nil"/>
              <w:left w:val="nil"/>
              <w:bottom w:val="single" w:color="000000" w:sz="8" w:space="0"/>
              <w:right w:val="single" w:color="000000" w:sz="8" w:space="0"/>
            </w:tcBorders>
            <w:shd w:val="clear" w:color="auto" w:fill="auto"/>
            <w:noWrap/>
            <w:vAlign w:val="bottom"/>
          </w:tcPr>
          <w:p w14:paraId="22FCA4CB">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1.13</w:t>
            </w:r>
          </w:p>
        </w:tc>
      </w:tr>
      <w:tr w14:paraId="2582B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763BFC14">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9</w:t>
            </w:r>
          </w:p>
        </w:tc>
        <w:tc>
          <w:tcPr>
            <w:tcW w:w="1416" w:type="dxa"/>
            <w:tcBorders>
              <w:top w:val="nil"/>
              <w:left w:val="nil"/>
              <w:bottom w:val="single" w:color="000000" w:sz="8" w:space="0"/>
              <w:right w:val="single" w:color="000000" w:sz="8" w:space="0"/>
            </w:tcBorders>
            <w:shd w:val="clear" w:color="auto" w:fill="auto"/>
            <w:noWrap/>
            <w:vAlign w:val="center"/>
          </w:tcPr>
          <w:p w14:paraId="0718C26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工作衣</w:t>
            </w:r>
          </w:p>
        </w:tc>
        <w:tc>
          <w:tcPr>
            <w:tcW w:w="1499" w:type="dxa"/>
            <w:tcBorders>
              <w:top w:val="nil"/>
              <w:left w:val="nil"/>
              <w:bottom w:val="single" w:color="000000" w:sz="8" w:space="0"/>
              <w:right w:val="single" w:color="000000" w:sz="8" w:space="0"/>
            </w:tcBorders>
            <w:shd w:val="clear" w:color="auto" w:fill="auto"/>
            <w:noWrap/>
            <w:vAlign w:val="bottom"/>
          </w:tcPr>
          <w:p w14:paraId="252D532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1.99</w:t>
            </w:r>
          </w:p>
        </w:tc>
        <w:tc>
          <w:tcPr>
            <w:tcW w:w="1170" w:type="dxa"/>
            <w:tcBorders>
              <w:top w:val="nil"/>
              <w:left w:val="nil"/>
              <w:bottom w:val="single" w:color="000000" w:sz="8" w:space="0"/>
              <w:right w:val="single" w:color="000000" w:sz="8" w:space="0"/>
            </w:tcBorders>
            <w:shd w:val="clear" w:color="auto" w:fill="auto"/>
            <w:noWrap/>
            <w:vAlign w:val="center"/>
          </w:tcPr>
          <w:p w14:paraId="2C4781D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35</w:t>
            </w:r>
          </w:p>
        </w:tc>
        <w:tc>
          <w:tcPr>
            <w:tcW w:w="1620" w:type="dxa"/>
            <w:tcBorders>
              <w:top w:val="nil"/>
              <w:left w:val="nil"/>
              <w:bottom w:val="single" w:color="000000" w:sz="8" w:space="0"/>
              <w:right w:val="single" w:color="000000" w:sz="8" w:space="0"/>
            </w:tcBorders>
            <w:shd w:val="clear" w:color="auto" w:fill="auto"/>
            <w:noWrap/>
            <w:vAlign w:val="center"/>
          </w:tcPr>
          <w:p w14:paraId="5169511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有洞中单</w:t>
            </w:r>
          </w:p>
        </w:tc>
        <w:tc>
          <w:tcPr>
            <w:tcW w:w="1530" w:type="dxa"/>
            <w:tcBorders>
              <w:top w:val="nil"/>
              <w:left w:val="nil"/>
              <w:bottom w:val="single" w:color="000000" w:sz="8" w:space="0"/>
              <w:right w:val="single" w:color="000000" w:sz="8" w:space="0"/>
            </w:tcBorders>
            <w:shd w:val="clear" w:color="auto" w:fill="auto"/>
            <w:noWrap/>
            <w:vAlign w:val="bottom"/>
          </w:tcPr>
          <w:p w14:paraId="275FABA0">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1.74</w:t>
            </w:r>
          </w:p>
        </w:tc>
      </w:tr>
      <w:tr w14:paraId="40CB0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5C9F6546">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10</w:t>
            </w:r>
          </w:p>
        </w:tc>
        <w:tc>
          <w:tcPr>
            <w:tcW w:w="1416" w:type="dxa"/>
            <w:tcBorders>
              <w:top w:val="nil"/>
              <w:left w:val="nil"/>
              <w:bottom w:val="single" w:color="000000" w:sz="8" w:space="0"/>
              <w:right w:val="single" w:color="000000" w:sz="8" w:space="0"/>
            </w:tcBorders>
            <w:shd w:val="clear" w:color="auto" w:fill="auto"/>
            <w:noWrap/>
            <w:vAlign w:val="center"/>
          </w:tcPr>
          <w:p w14:paraId="7596C61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工作裤</w:t>
            </w:r>
          </w:p>
        </w:tc>
        <w:tc>
          <w:tcPr>
            <w:tcW w:w="1499" w:type="dxa"/>
            <w:tcBorders>
              <w:top w:val="nil"/>
              <w:left w:val="nil"/>
              <w:bottom w:val="single" w:color="000000" w:sz="8" w:space="0"/>
              <w:right w:val="single" w:color="000000" w:sz="8" w:space="0"/>
            </w:tcBorders>
            <w:shd w:val="clear" w:color="auto" w:fill="auto"/>
            <w:noWrap/>
            <w:vAlign w:val="bottom"/>
          </w:tcPr>
          <w:p w14:paraId="029EC05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1.13</w:t>
            </w:r>
          </w:p>
        </w:tc>
        <w:tc>
          <w:tcPr>
            <w:tcW w:w="1170" w:type="dxa"/>
            <w:tcBorders>
              <w:top w:val="nil"/>
              <w:left w:val="nil"/>
              <w:bottom w:val="single" w:color="000000" w:sz="8" w:space="0"/>
              <w:right w:val="single" w:color="000000" w:sz="8" w:space="0"/>
            </w:tcBorders>
            <w:shd w:val="clear" w:color="auto" w:fill="auto"/>
            <w:noWrap/>
            <w:vAlign w:val="center"/>
          </w:tcPr>
          <w:p w14:paraId="4472E7E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36</w:t>
            </w:r>
          </w:p>
        </w:tc>
        <w:tc>
          <w:tcPr>
            <w:tcW w:w="1620" w:type="dxa"/>
            <w:tcBorders>
              <w:top w:val="nil"/>
              <w:left w:val="nil"/>
              <w:bottom w:val="single" w:color="000000" w:sz="8" w:space="0"/>
              <w:right w:val="single" w:color="000000" w:sz="8" w:space="0"/>
            </w:tcBorders>
            <w:shd w:val="clear" w:color="auto" w:fill="auto"/>
            <w:noWrap/>
            <w:vAlign w:val="center"/>
          </w:tcPr>
          <w:p w14:paraId="3426FB0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内衣</w:t>
            </w:r>
          </w:p>
        </w:tc>
        <w:tc>
          <w:tcPr>
            <w:tcW w:w="1530" w:type="dxa"/>
            <w:tcBorders>
              <w:top w:val="nil"/>
              <w:left w:val="nil"/>
              <w:bottom w:val="single" w:color="000000" w:sz="8" w:space="0"/>
              <w:right w:val="single" w:color="000000" w:sz="8" w:space="0"/>
            </w:tcBorders>
            <w:shd w:val="clear" w:color="auto" w:fill="auto"/>
            <w:noWrap/>
            <w:vAlign w:val="bottom"/>
          </w:tcPr>
          <w:p w14:paraId="5161F8C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1.93</w:t>
            </w:r>
          </w:p>
        </w:tc>
      </w:tr>
      <w:tr w14:paraId="1495E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512A6609">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w:t>
            </w:r>
          </w:p>
        </w:tc>
        <w:tc>
          <w:tcPr>
            <w:tcW w:w="1416" w:type="dxa"/>
            <w:tcBorders>
              <w:top w:val="nil"/>
              <w:left w:val="nil"/>
              <w:bottom w:val="single" w:color="000000" w:sz="8" w:space="0"/>
              <w:right w:val="single" w:color="000000" w:sz="8" w:space="0"/>
            </w:tcBorders>
            <w:shd w:val="clear" w:color="auto" w:fill="auto"/>
            <w:noWrap/>
            <w:vAlign w:val="center"/>
          </w:tcPr>
          <w:p w14:paraId="598EA2B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工作短衣</w:t>
            </w:r>
          </w:p>
        </w:tc>
        <w:tc>
          <w:tcPr>
            <w:tcW w:w="1499" w:type="dxa"/>
            <w:tcBorders>
              <w:top w:val="nil"/>
              <w:left w:val="nil"/>
              <w:bottom w:val="single" w:color="000000" w:sz="8" w:space="0"/>
              <w:right w:val="single" w:color="000000" w:sz="8" w:space="0"/>
            </w:tcBorders>
            <w:shd w:val="clear" w:color="auto" w:fill="auto"/>
            <w:noWrap/>
            <w:vAlign w:val="bottom"/>
          </w:tcPr>
          <w:p w14:paraId="79E35C7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1.34</w:t>
            </w:r>
          </w:p>
        </w:tc>
        <w:tc>
          <w:tcPr>
            <w:tcW w:w="1170" w:type="dxa"/>
            <w:tcBorders>
              <w:top w:val="nil"/>
              <w:left w:val="nil"/>
              <w:bottom w:val="single" w:color="000000" w:sz="8" w:space="0"/>
              <w:right w:val="single" w:color="000000" w:sz="8" w:space="0"/>
            </w:tcBorders>
            <w:shd w:val="clear" w:color="auto" w:fill="auto"/>
            <w:noWrap/>
            <w:vAlign w:val="center"/>
          </w:tcPr>
          <w:p w14:paraId="69123E8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37</w:t>
            </w:r>
          </w:p>
        </w:tc>
        <w:tc>
          <w:tcPr>
            <w:tcW w:w="1620" w:type="dxa"/>
            <w:tcBorders>
              <w:top w:val="nil"/>
              <w:left w:val="nil"/>
              <w:bottom w:val="single" w:color="000000" w:sz="8" w:space="0"/>
              <w:right w:val="single" w:color="000000" w:sz="8" w:space="0"/>
            </w:tcBorders>
            <w:shd w:val="clear" w:color="auto" w:fill="auto"/>
            <w:noWrap/>
            <w:vAlign w:val="center"/>
          </w:tcPr>
          <w:p w14:paraId="0B9869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大有洞</w:t>
            </w:r>
          </w:p>
        </w:tc>
        <w:tc>
          <w:tcPr>
            <w:tcW w:w="1530" w:type="dxa"/>
            <w:tcBorders>
              <w:top w:val="nil"/>
              <w:left w:val="nil"/>
              <w:bottom w:val="single" w:color="000000" w:sz="8" w:space="0"/>
              <w:right w:val="single" w:color="000000" w:sz="8" w:space="0"/>
            </w:tcBorders>
            <w:shd w:val="clear" w:color="auto" w:fill="auto"/>
            <w:noWrap/>
            <w:vAlign w:val="bottom"/>
          </w:tcPr>
          <w:p w14:paraId="6349829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2.01</w:t>
            </w:r>
          </w:p>
        </w:tc>
      </w:tr>
      <w:tr w14:paraId="55824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22B52669">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12</w:t>
            </w:r>
          </w:p>
        </w:tc>
        <w:tc>
          <w:tcPr>
            <w:tcW w:w="1416" w:type="dxa"/>
            <w:tcBorders>
              <w:top w:val="nil"/>
              <w:left w:val="nil"/>
              <w:bottom w:val="single" w:color="000000" w:sz="8" w:space="0"/>
              <w:right w:val="single" w:color="000000" w:sz="8" w:space="0"/>
            </w:tcBorders>
            <w:shd w:val="clear" w:color="auto" w:fill="auto"/>
            <w:noWrap/>
            <w:vAlign w:val="center"/>
          </w:tcPr>
          <w:p w14:paraId="3E26144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外套（冬）</w:t>
            </w:r>
          </w:p>
        </w:tc>
        <w:tc>
          <w:tcPr>
            <w:tcW w:w="1499" w:type="dxa"/>
            <w:tcBorders>
              <w:top w:val="nil"/>
              <w:left w:val="nil"/>
              <w:bottom w:val="single" w:color="000000" w:sz="8" w:space="0"/>
              <w:right w:val="single" w:color="000000" w:sz="8" w:space="0"/>
            </w:tcBorders>
            <w:shd w:val="clear" w:color="auto" w:fill="auto"/>
            <w:noWrap/>
            <w:vAlign w:val="bottom"/>
          </w:tcPr>
          <w:p w14:paraId="7FDF5C2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1.99</w:t>
            </w:r>
          </w:p>
        </w:tc>
        <w:tc>
          <w:tcPr>
            <w:tcW w:w="1170" w:type="dxa"/>
            <w:tcBorders>
              <w:top w:val="nil"/>
              <w:left w:val="nil"/>
              <w:bottom w:val="single" w:color="000000" w:sz="8" w:space="0"/>
              <w:right w:val="single" w:color="000000" w:sz="8" w:space="0"/>
            </w:tcBorders>
            <w:shd w:val="clear" w:color="auto" w:fill="auto"/>
            <w:noWrap/>
            <w:vAlign w:val="center"/>
          </w:tcPr>
          <w:p w14:paraId="32622D9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38</w:t>
            </w:r>
          </w:p>
        </w:tc>
        <w:tc>
          <w:tcPr>
            <w:tcW w:w="1620" w:type="dxa"/>
            <w:tcBorders>
              <w:top w:val="nil"/>
              <w:left w:val="nil"/>
              <w:bottom w:val="single" w:color="000000" w:sz="8" w:space="0"/>
              <w:right w:val="single" w:color="000000" w:sz="8" w:space="0"/>
            </w:tcBorders>
            <w:shd w:val="clear" w:color="auto" w:fill="auto"/>
            <w:noWrap/>
            <w:vAlign w:val="center"/>
          </w:tcPr>
          <w:p w14:paraId="50AA78E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垫被套</w:t>
            </w:r>
          </w:p>
        </w:tc>
        <w:tc>
          <w:tcPr>
            <w:tcW w:w="1530" w:type="dxa"/>
            <w:tcBorders>
              <w:top w:val="nil"/>
              <w:left w:val="nil"/>
              <w:bottom w:val="single" w:color="000000" w:sz="8" w:space="0"/>
              <w:right w:val="single" w:color="000000" w:sz="8" w:space="0"/>
            </w:tcBorders>
            <w:shd w:val="clear" w:color="auto" w:fill="auto"/>
            <w:noWrap/>
            <w:vAlign w:val="bottom"/>
          </w:tcPr>
          <w:p w14:paraId="116F618C">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8.65</w:t>
            </w:r>
          </w:p>
        </w:tc>
      </w:tr>
      <w:tr w14:paraId="4DB9A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auto" w:sz="4" w:space="0"/>
              <w:right w:val="single" w:color="000000" w:sz="8" w:space="0"/>
            </w:tcBorders>
            <w:shd w:val="clear" w:color="auto" w:fill="auto"/>
            <w:noWrap/>
            <w:vAlign w:val="center"/>
          </w:tcPr>
          <w:p w14:paraId="2619CD43">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w:t>
            </w:r>
          </w:p>
        </w:tc>
        <w:tc>
          <w:tcPr>
            <w:tcW w:w="1416" w:type="dxa"/>
            <w:tcBorders>
              <w:top w:val="nil"/>
              <w:left w:val="nil"/>
              <w:bottom w:val="single" w:color="auto" w:sz="4" w:space="0"/>
              <w:right w:val="single" w:color="000000" w:sz="8" w:space="0"/>
            </w:tcBorders>
            <w:shd w:val="clear" w:color="auto" w:fill="auto"/>
            <w:noWrap/>
            <w:vAlign w:val="center"/>
          </w:tcPr>
          <w:p w14:paraId="4329991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外套(春秋)</w:t>
            </w:r>
          </w:p>
        </w:tc>
        <w:tc>
          <w:tcPr>
            <w:tcW w:w="1499" w:type="dxa"/>
            <w:tcBorders>
              <w:top w:val="nil"/>
              <w:left w:val="nil"/>
              <w:bottom w:val="single" w:color="auto" w:sz="4" w:space="0"/>
              <w:right w:val="single" w:color="000000" w:sz="8" w:space="0"/>
            </w:tcBorders>
            <w:shd w:val="clear" w:color="auto" w:fill="auto"/>
            <w:noWrap/>
            <w:vAlign w:val="bottom"/>
          </w:tcPr>
          <w:p w14:paraId="339FFA7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1.52</w:t>
            </w:r>
          </w:p>
        </w:tc>
        <w:tc>
          <w:tcPr>
            <w:tcW w:w="1170" w:type="dxa"/>
            <w:tcBorders>
              <w:top w:val="nil"/>
              <w:left w:val="nil"/>
              <w:bottom w:val="single" w:color="auto" w:sz="4" w:space="0"/>
              <w:right w:val="single" w:color="000000" w:sz="8" w:space="0"/>
            </w:tcBorders>
            <w:shd w:val="clear" w:color="auto" w:fill="auto"/>
            <w:noWrap/>
            <w:vAlign w:val="center"/>
          </w:tcPr>
          <w:p w14:paraId="0689863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39</w:t>
            </w:r>
          </w:p>
        </w:tc>
        <w:tc>
          <w:tcPr>
            <w:tcW w:w="1620" w:type="dxa"/>
            <w:tcBorders>
              <w:top w:val="nil"/>
              <w:left w:val="nil"/>
              <w:bottom w:val="single" w:color="auto" w:sz="4" w:space="0"/>
              <w:right w:val="single" w:color="000000" w:sz="8" w:space="0"/>
            </w:tcBorders>
            <w:shd w:val="clear" w:color="auto" w:fill="auto"/>
            <w:noWrap/>
            <w:vAlign w:val="center"/>
          </w:tcPr>
          <w:p w14:paraId="0DC304F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内裤</w:t>
            </w:r>
          </w:p>
        </w:tc>
        <w:tc>
          <w:tcPr>
            <w:tcW w:w="1530" w:type="dxa"/>
            <w:tcBorders>
              <w:top w:val="nil"/>
              <w:left w:val="nil"/>
              <w:bottom w:val="single" w:color="auto" w:sz="4" w:space="0"/>
              <w:right w:val="single" w:color="000000" w:sz="8" w:space="0"/>
            </w:tcBorders>
            <w:shd w:val="clear" w:color="auto" w:fill="auto"/>
            <w:noWrap/>
            <w:vAlign w:val="bottom"/>
          </w:tcPr>
          <w:p w14:paraId="0BCCEDC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2.02</w:t>
            </w:r>
          </w:p>
        </w:tc>
      </w:tr>
      <w:tr w14:paraId="007D5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single" w:color="auto" w:sz="4" w:space="0"/>
              <w:left w:val="single" w:color="auto" w:sz="4" w:space="0"/>
              <w:bottom w:val="single" w:color="000000" w:sz="8" w:space="0"/>
              <w:right w:val="single" w:color="000000" w:sz="8" w:space="0"/>
            </w:tcBorders>
            <w:shd w:val="clear" w:color="auto" w:fill="auto"/>
            <w:noWrap/>
            <w:vAlign w:val="center"/>
          </w:tcPr>
          <w:p w14:paraId="4987EEA8">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14</w:t>
            </w:r>
          </w:p>
        </w:tc>
        <w:tc>
          <w:tcPr>
            <w:tcW w:w="1416" w:type="dxa"/>
            <w:tcBorders>
              <w:top w:val="single" w:color="auto" w:sz="4" w:space="0"/>
              <w:left w:val="nil"/>
              <w:bottom w:val="single" w:color="000000" w:sz="8" w:space="0"/>
              <w:right w:val="single" w:color="000000" w:sz="8" w:space="0"/>
            </w:tcBorders>
            <w:shd w:val="clear" w:color="auto" w:fill="auto"/>
            <w:noWrap/>
            <w:vAlign w:val="center"/>
          </w:tcPr>
          <w:p w14:paraId="3C9D9A5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汗衫</w:t>
            </w:r>
          </w:p>
        </w:tc>
        <w:tc>
          <w:tcPr>
            <w:tcW w:w="1499" w:type="dxa"/>
            <w:tcBorders>
              <w:top w:val="single" w:color="auto" w:sz="4" w:space="0"/>
              <w:left w:val="nil"/>
              <w:bottom w:val="single" w:color="000000" w:sz="8" w:space="0"/>
              <w:right w:val="single" w:color="000000" w:sz="8" w:space="0"/>
            </w:tcBorders>
            <w:shd w:val="clear" w:color="auto" w:fill="auto"/>
            <w:noWrap/>
            <w:vAlign w:val="bottom"/>
          </w:tcPr>
          <w:p w14:paraId="7F7E6B3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1.99</w:t>
            </w:r>
          </w:p>
        </w:tc>
        <w:tc>
          <w:tcPr>
            <w:tcW w:w="1170" w:type="dxa"/>
            <w:tcBorders>
              <w:top w:val="single" w:color="auto" w:sz="4" w:space="0"/>
              <w:left w:val="nil"/>
              <w:bottom w:val="single" w:color="000000" w:sz="8" w:space="0"/>
              <w:right w:val="single" w:color="000000" w:sz="8" w:space="0"/>
            </w:tcBorders>
            <w:shd w:val="clear" w:color="auto" w:fill="auto"/>
            <w:noWrap/>
            <w:vAlign w:val="center"/>
          </w:tcPr>
          <w:p w14:paraId="74377E2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40</w:t>
            </w:r>
          </w:p>
        </w:tc>
        <w:tc>
          <w:tcPr>
            <w:tcW w:w="1620" w:type="dxa"/>
            <w:tcBorders>
              <w:top w:val="single" w:color="auto" w:sz="4" w:space="0"/>
              <w:left w:val="nil"/>
              <w:bottom w:val="single" w:color="000000" w:sz="8" w:space="0"/>
              <w:right w:val="single" w:color="000000" w:sz="8" w:space="0"/>
            </w:tcBorders>
            <w:shd w:val="clear" w:color="auto" w:fill="auto"/>
            <w:noWrap/>
            <w:vAlign w:val="center"/>
          </w:tcPr>
          <w:p w14:paraId="514F0B9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袜子</w:t>
            </w:r>
          </w:p>
        </w:tc>
        <w:tc>
          <w:tcPr>
            <w:tcW w:w="1530" w:type="dxa"/>
            <w:tcBorders>
              <w:top w:val="single" w:color="auto" w:sz="4" w:space="0"/>
              <w:left w:val="nil"/>
              <w:bottom w:val="single" w:color="000000" w:sz="8" w:space="0"/>
              <w:right w:val="single" w:color="auto" w:sz="4" w:space="0"/>
            </w:tcBorders>
            <w:shd w:val="clear" w:color="auto" w:fill="auto"/>
            <w:noWrap/>
            <w:vAlign w:val="bottom"/>
          </w:tcPr>
          <w:p w14:paraId="12F32A22">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0.37</w:t>
            </w:r>
          </w:p>
        </w:tc>
      </w:tr>
      <w:tr w14:paraId="64790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auto" w:sz="4" w:space="0"/>
              <w:bottom w:val="single" w:color="000000" w:sz="8" w:space="0"/>
              <w:right w:val="single" w:color="000000" w:sz="8" w:space="0"/>
            </w:tcBorders>
            <w:shd w:val="clear" w:color="auto" w:fill="auto"/>
            <w:noWrap/>
            <w:vAlign w:val="center"/>
          </w:tcPr>
          <w:p w14:paraId="50FCFD43">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w:t>
            </w:r>
          </w:p>
        </w:tc>
        <w:tc>
          <w:tcPr>
            <w:tcW w:w="1416" w:type="dxa"/>
            <w:tcBorders>
              <w:top w:val="nil"/>
              <w:left w:val="nil"/>
              <w:bottom w:val="single" w:color="000000" w:sz="8" w:space="0"/>
              <w:right w:val="single" w:color="000000" w:sz="8" w:space="0"/>
            </w:tcBorders>
            <w:shd w:val="clear" w:color="auto" w:fill="auto"/>
            <w:noWrap/>
            <w:vAlign w:val="center"/>
          </w:tcPr>
          <w:p w14:paraId="7B0C7009">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毛线衫</w:t>
            </w:r>
          </w:p>
        </w:tc>
        <w:tc>
          <w:tcPr>
            <w:tcW w:w="1499" w:type="dxa"/>
            <w:tcBorders>
              <w:top w:val="nil"/>
              <w:left w:val="nil"/>
              <w:bottom w:val="single" w:color="000000" w:sz="8" w:space="0"/>
              <w:right w:val="single" w:color="000000" w:sz="8" w:space="0"/>
            </w:tcBorders>
            <w:shd w:val="clear" w:color="auto" w:fill="auto"/>
            <w:noWrap/>
            <w:vAlign w:val="bottom"/>
          </w:tcPr>
          <w:p w14:paraId="4A2B386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1.99</w:t>
            </w:r>
          </w:p>
        </w:tc>
        <w:tc>
          <w:tcPr>
            <w:tcW w:w="1170" w:type="dxa"/>
            <w:tcBorders>
              <w:top w:val="nil"/>
              <w:left w:val="nil"/>
              <w:bottom w:val="single" w:color="000000" w:sz="8" w:space="0"/>
              <w:right w:val="single" w:color="000000" w:sz="8" w:space="0"/>
            </w:tcBorders>
            <w:shd w:val="clear" w:color="auto" w:fill="auto"/>
            <w:noWrap/>
            <w:vAlign w:val="center"/>
          </w:tcPr>
          <w:p w14:paraId="4ECDD63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41</w:t>
            </w:r>
          </w:p>
        </w:tc>
        <w:tc>
          <w:tcPr>
            <w:tcW w:w="1620" w:type="dxa"/>
            <w:tcBorders>
              <w:top w:val="nil"/>
              <w:left w:val="nil"/>
              <w:bottom w:val="single" w:color="000000" w:sz="8" w:space="0"/>
              <w:right w:val="single" w:color="000000" w:sz="8" w:space="0"/>
            </w:tcBorders>
            <w:shd w:val="clear" w:color="auto" w:fill="auto"/>
            <w:noWrap/>
            <w:vAlign w:val="center"/>
          </w:tcPr>
          <w:p w14:paraId="4D54BA6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枕芯</w:t>
            </w:r>
          </w:p>
        </w:tc>
        <w:tc>
          <w:tcPr>
            <w:tcW w:w="1530" w:type="dxa"/>
            <w:tcBorders>
              <w:top w:val="nil"/>
              <w:left w:val="nil"/>
              <w:bottom w:val="single" w:color="000000" w:sz="8" w:space="0"/>
              <w:right w:val="single" w:color="auto" w:sz="4" w:space="0"/>
            </w:tcBorders>
            <w:shd w:val="clear" w:color="auto" w:fill="auto"/>
            <w:noWrap/>
            <w:vAlign w:val="bottom"/>
          </w:tcPr>
          <w:p w14:paraId="50357F2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6.92</w:t>
            </w:r>
          </w:p>
        </w:tc>
      </w:tr>
      <w:tr w14:paraId="6BD2A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auto" w:sz="4" w:space="0"/>
              <w:bottom w:val="single" w:color="auto" w:sz="4" w:space="0"/>
              <w:right w:val="single" w:color="000000" w:sz="8" w:space="0"/>
            </w:tcBorders>
            <w:shd w:val="clear" w:color="auto" w:fill="auto"/>
            <w:noWrap/>
            <w:vAlign w:val="center"/>
          </w:tcPr>
          <w:p w14:paraId="413ECFAC">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16</w:t>
            </w:r>
          </w:p>
        </w:tc>
        <w:tc>
          <w:tcPr>
            <w:tcW w:w="1416" w:type="dxa"/>
            <w:tcBorders>
              <w:top w:val="nil"/>
              <w:left w:val="nil"/>
              <w:bottom w:val="single" w:color="auto" w:sz="4" w:space="0"/>
              <w:right w:val="single" w:color="000000" w:sz="8" w:space="0"/>
            </w:tcBorders>
            <w:shd w:val="clear" w:color="auto" w:fill="auto"/>
            <w:noWrap/>
            <w:vAlign w:val="center"/>
          </w:tcPr>
          <w:p w14:paraId="479EDB86">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羽绒服</w:t>
            </w:r>
          </w:p>
        </w:tc>
        <w:tc>
          <w:tcPr>
            <w:tcW w:w="1499" w:type="dxa"/>
            <w:tcBorders>
              <w:top w:val="nil"/>
              <w:left w:val="nil"/>
              <w:bottom w:val="single" w:color="auto" w:sz="4" w:space="0"/>
              <w:right w:val="single" w:color="000000" w:sz="8" w:space="0"/>
            </w:tcBorders>
            <w:shd w:val="clear" w:color="auto" w:fill="auto"/>
            <w:noWrap/>
            <w:vAlign w:val="bottom"/>
          </w:tcPr>
          <w:p w14:paraId="3944766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5.20</w:t>
            </w:r>
          </w:p>
        </w:tc>
        <w:tc>
          <w:tcPr>
            <w:tcW w:w="1170" w:type="dxa"/>
            <w:tcBorders>
              <w:top w:val="nil"/>
              <w:left w:val="nil"/>
              <w:bottom w:val="single" w:color="auto" w:sz="4" w:space="0"/>
              <w:right w:val="single" w:color="000000" w:sz="8" w:space="0"/>
            </w:tcBorders>
            <w:shd w:val="clear" w:color="auto" w:fill="auto"/>
            <w:noWrap/>
            <w:vAlign w:val="center"/>
          </w:tcPr>
          <w:p w14:paraId="4E71502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42</w:t>
            </w:r>
          </w:p>
        </w:tc>
        <w:tc>
          <w:tcPr>
            <w:tcW w:w="1620" w:type="dxa"/>
            <w:tcBorders>
              <w:top w:val="nil"/>
              <w:left w:val="nil"/>
              <w:bottom w:val="single" w:color="auto" w:sz="4" w:space="0"/>
              <w:right w:val="single" w:color="000000" w:sz="8" w:space="0"/>
            </w:tcBorders>
            <w:shd w:val="clear" w:color="auto" w:fill="auto"/>
            <w:noWrap/>
            <w:vAlign w:val="center"/>
          </w:tcPr>
          <w:p w14:paraId="62836C0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棉鞋子</w:t>
            </w:r>
          </w:p>
        </w:tc>
        <w:tc>
          <w:tcPr>
            <w:tcW w:w="1530" w:type="dxa"/>
            <w:tcBorders>
              <w:top w:val="nil"/>
              <w:left w:val="nil"/>
              <w:bottom w:val="single" w:color="auto" w:sz="4" w:space="0"/>
              <w:right w:val="single" w:color="auto" w:sz="4" w:space="0"/>
            </w:tcBorders>
            <w:shd w:val="clear" w:color="auto" w:fill="auto"/>
            <w:noWrap/>
            <w:vAlign w:val="bottom"/>
          </w:tcPr>
          <w:p w14:paraId="44BE89D7">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1.84</w:t>
            </w:r>
          </w:p>
        </w:tc>
      </w:tr>
      <w:tr w14:paraId="7A21F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333D6DEC">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17</w:t>
            </w:r>
          </w:p>
        </w:tc>
        <w:tc>
          <w:tcPr>
            <w:tcW w:w="1416" w:type="dxa"/>
            <w:tcBorders>
              <w:top w:val="single" w:color="auto" w:sz="4" w:space="0"/>
              <w:left w:val="nil"/>
              <w:bottom w:val="single" w:color="000000" w:sz="8" w:space="0"/>
              <w:right w:val="single" w:color="000000" w:sz="8" w:space="0"/>
            </w:tcBorders>
            <w:shd w:val="clear" w:color="auto" w:fill="auto"/>
            <w:noWrap/>
            <w:vAlign w:val="center"/>
          </w:tcPr>
          <w:p w14:paraId="2D20396A">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手术洞巾</w:t>
            </w:r>
          </w:p>
        </w:tc>
        <w:tc>
          <w:tcPr>
            <w:tcW w:w="1499" w:type="dxa"/>
            <w:tcBorders>
              <w:top w:val="single" w:color="auto" w:sz="4" w:space="0"/>
              <w:left w:val="nil"/>
              <w:bottom w:val="single" w:color="000000" w:sz="8" w:space="0"/>
              <w:right w:val="single" w:color="000000" w:sz="8" w:space="0"/>
            </w:tcBorders>
            <w:shd w:val="clear" w:color="auto" w:fill="auto"/>
            <w:noWrap/>
            <w:vAlign w:val="bottom"/>
          </w:tcPr>
          <w:p w14:paraId="50A9778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0.94</w:t>
            </w:r>
          </w:p>
        </w:tc>
        <w:tc>
          <w:tcPr>
            <w:tcW w:w="1170" w:type="dxa"/>
            <w:tcBorders>
              <w:top w:val="single" w:color="auto" w:sz="4" w:space="0"/>
              <w:left w:val="nil"/>
              <w:bottom w:val="single" w:color="000000" w:sz="8" w:space="0"/>
              <w:right w:val="single" w:color="000000" w:sz="8" w:space="0"/>
            </w:tcBorders>
            <w:shd w:val="clear" w:color="auto" w:fill="auto"/>
            <w:noWrap/>
            <w:vAlign w:val="center"/>
          </w:tcPr>
          <w:p w14:paraId="2D4151C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43</w:t>
            </w:r>
          </w:p>
        </w:tc>
        <w:tc>
          <w:tcPr>
            <w:tcW w:w="1620" w:type="dxa"/>
            <w:tcBorders>
              <w:top w:val="single" w:color="auto" w:sz="4" w:space="0"/>
              <w:left w:val="nil"/>
              <w:bottom w:val="single" w:color="000000" w:sz="8" w:space="0"/>
              <w:right w:val="single" w:color="000000" w:sz="8" w:space="0"/>
            </w:tcBorders>
            <w:shd w:val="clear" w:color="auto" w:fill="auto"/>
            <w:noWrap/>
            <w:vAlign w:val="center"/>
          </w:tcPr>
          <w:p w14:paraId="65499EC8">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隔帘</w:t>
            </w:r>
          </w:p>
        </w:tc>
        <w:tc>
          <w:tcPr>
            <w:tcW w:w="1530" w:type="dxa"/>
            <w:tcBorders>
              <w:top w:val="single" w:color="auto" w:sz="4" w:space="0"/>
              <w:left w:val="nil"/>
              <w:bottom w:val="single" w:color="000000" w:sz="8" w:space="0"/>
              <w:right w:val="single" w:color="000000" w:sz="8" w:space="0"/>
            </w:tcBorders>
            <w:shd w:val="clear" w:color="auto" w:fill="auto"/>
            <w:noWrap/>
            <w:vAlign w:val="bottom"/>
          </w:tcPr>
          <w:p w14:paraId="05C1967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12.41</w:t>
            </w:r>
          </w:p>
        </w:tc>
      </w:tr>
      <w:tr w14:paraId="0AC26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34FF4FFE">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18</w:t>
            </w:r>
          </w:p>
        </w:tc>
        <w:tc>
          <w:tcPr>
            <w:tcW w:w="1416" w:type="dxa"/>
            <w:tcBorders>
              <w:top w:val="nil"/>
              <w:left w:val="nil"/>
              <w:bottom w:val="single" w:color="000000" w:sz="8" w:space="0"/>
              <w:right w:val="single" w:color="000000" w:sz="8" w:space="0"/>
            </w:tcBorders>
            <w:shd w:val="clear" w:color="auto" w:fill="auto"/>
            <w:noWrap/>
            <w:vAlign w:val="center"/>
          </w:tcPr>
          <w:p w14:paraId="055AECD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反背衣</w:t>
            </w:r>
          </w:p>
        </w:tc>
        <w:tc>
          <w:tcPr>
            <w:tcW w:w="1499" w:type="dxa"/>
            <w:tcBorders>
              <w:top w:val="nil"/>
              <w:left w:val="nil"/>
              <w:bottom w:val="single" w:color="000000" w:sz="8" w:space="0"/>
              <w:right w:val="single" w:color="000000" w:sz="8" w:space="0"/>
            </w:tcBorders>
            <w:shd w:val="clear" w:color="auto" w:fill="auto"/>
            <w:noWrap/>
            <w:vAlign w:val="bottom"/>
          </w:tcPr>
          <w:p w14:paraId="3D14B364">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2.10</w:t>
            </w:r>
          </w:p>
        </w:tc>
        <w:tc>
          <w:tcPr>
            <w:tcW w:w="1170" w:type="dxa"/>
            <w:tcBorders>
              <w:top w:val="nil"/>
              <w:left w:val="nil"/>
              <w:bottom w:val="single" w:color="000000" w:sz="8" w:space="0"/>
              <w:right w:val="single" w:color="000000" w:sz="8" w:space="0"/>
            </w:tcBorders>
            <w:shd w:val="clear" w:color="auto" w:fill="auto"/>
            <w:noWrap/>
            <w:vAlign w:val="center"/>
          </w:tcPr>
          <w:p w14:paraId="091D48D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44</w:t>
            </w:r>
          </w:p>
        </w:tc>
        <w:tc>
          <w:tcPr>
            <w:tcW w:w="1620" w:type="dxa"/>
            <w:tcBorders>
              <w:top w:val="nil"/>
              <w:left w:val="nil"/>
              <w:bottom w:val="single" w:color="000000" w:sz="8" w:space="0"/>
              <w:right w:val="single" w:color="000000" w:sz="8" w:space="0"/>
            </w:tcBorders>
            <w:shd w:val="clear" w:color="auto" w:fill="auto"/>
            <w:noWrap/>
            <w:vAlign w:val="center"/>
          </w:tcPr>
          <w:p w14:paraId="01D3EB5B">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换松紧带</w:t>
            </w:r>
          </w:p>
        </w:tc>
        <w:tc>
          <w:tcPr>
            <w:tcW w:w="1530" w:type="dxa"/>
            <w:tcBorders>
              <w:top w:val="nil"/>
              <w:left w:val="nil"/>
              <w:bottom w:val="single" w:color="000000" w:sz="8" w:space="0"/>
              <w:right w:val="single" w:color="000000" w:sz="8" w:space="0"/>
            </w:tcBorders>
            <w:shd w:val="clear" w:color="auto" w:fill="auto"/>
            <w:noWrap/>
            <w:vAlign w:val="bottom"/>
          </w:tcPr>
          <w:p w14:paraId="6EEE258A">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1.42</w:t>
            </w:r>
          </w:p>
        </w:tc>
      </w:tr>
      <w:tr w14:paraId="261CD4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73166937">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w:t>
            </w:r>
          </w:p>
        </w:tc>
        <w:tc>
          <w:tcPr>
            <w:tcW w:w="1416" w:type="dxa"/>
            <w:tcBorders>
              <w:top w:val="nil"/>
              <w:left w:val="nil"/>
              <w:bottom w:val="single" w:color="000000" w:sz="8" w:space="0"/>
              <w:right w:val="single" w:color="000000" w:sz="8" w:space="0"/>
            </w:tcBorders>
            <w:shd w:val="clear" w:color="auto" w:fill="auto"/>
            <w:noWrap/>
            <w:vAlign w:val="center"/>
          </w:tcPr>
          <w:p w14:paraId="690CEFA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手术长裤</w:t>
            </w:r>
          </w:p>
        </w:tc>
        <w:tc>
          <w:tcPr>
            <w:tcW w:w="1499" w:type="dxa"/>
            <w:tcBorders>
              <w:top w:val="nil"/>
              <w:left w:val="nil"/>
              <w:bottom w:val="single" w:color="000000" w:sz="8" w:space="0"/>
              <w:right w:val="single" w:color="000000" w:sz="8" w:space="0"/>
            </w:tcBorders>
            <w:shd w:val="clear" w:color="auto" w:fill="auto"/>
            <w:noWrap/>
            <w:vAlign w:val="bottom"/>
          </w:tcPr>
          <w:p w14:paraId="691AAD38">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1.51</w:t>
            </w:r>
          </w:p>
        </w:tc>
        <w:tc>
          <w:tcPr>
            <w:tcW w:w="1170" w:type="dxa"/>
            <w:tcBorders>
              <w:top w:val="nil"/>
              <w:left w:val="nil"/>
              <w:bottom w:val="single" w:color="000000" w:sz="8" w:space="0"/>
              <w:right w:val="single" w:color="000000" w:sz="8" w:space="0"/>
            </w:tcBorders>
            <w:shd w:val="clear" w:color="auto" w:fill="auto"/>
            <w:noWrap/>
            <w:vAlign w:val="center"/>
          </w:tcPr>
          <w:p w14:paraId="0FC17201">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45</w:t>
            </w:r>
          </w:p>
        </w:tc>
        <w:tc>
          <w:tcPr>
            <w:tcW w:w="1620" w:type="dxa"/>
            <w:tcBorders>
              <w:top w:val="nil"/>
              <w:left w:val="nil"/>
              <w:bottom w:val="single" w:color="000000" w:sz="8" w:space="0"/>
              <w:right w:val="single" w:color="000000" w:sz="8" w:space="0"/>
            </w:tcBorders>
            <w:shd w:val="clear" w:color="auto" w:fill="auto"/>
            <w:noWrap/>
            <w:vAlign w:val="center"/>
          </w:tcPr>
          <w:p w14:paraId="3EEA0AED">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晒垫被</w:t>
            </w:r>
          </w:p>
        </w:tc>
        <w:tc>
          <w:tcPr>
            <w:tcW w:w="1530" w:type="dxa"/>
            <w:tcBorders>
              <w:top w:val="nil"/>
              <w:left w:val="nil"/>
              <w:bottom w:val="single" w:color="000000" w:sz="8" w:space="0"/>
              <w:right w:val="single" w:color="000000" w:sz="8" w:space="0"/>
            </w:tcBorders>
            <w:shd w:val="clear" w:color="auto" w:fill="auto"/>
            <w:noWrap/>
            <w:vAlign w:val="bottom"/>
          </w:tcPr>
          <w:p w14:paraId="3E05DFFA">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10.99</w:t>
            </w:r>
          </w:p>
        </w:tc>
      </w:tr>
      <w:tr w14:paraId="47340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55851098">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20</w:t>
            </w:r>
          </w:p>
        </w:tc>
        <w:tc>
          <w:tcPr>
            <w:tcW w:w="1416" w:type="dxa"/>
            <w:tcBorders>
              <w:top w:val="nil"/>
              <w:left w:val="nil"/>
              <w:bottom w:val="single" w:color="000000" w:sz="8" w:space="0"/>
              <w:right w:val="single" w:color="000000" w:sz="8" w:space="0"/>
            </w:tcBorders>
            <w:shd w:val="clear" w:color="auto" w:fill="auto"/>
            <w:noWrap/>
            <w:vAlign w:val="center"/>
          </w:tcPr>
          <w:p w14:paraId="233E6E02">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棉裤</w:t>
            </w:r>
          </w:p>
        </w:tc>
        <w:tc>
          <w:tcPr>
            <w:tcW w:w="1499" w:type="dxa"/>
            <w:tcBorders>
              <w:top w:val="nil"/>
              <w:left w:val="nil"/>
              <w:bottom w:val="single" w:color="000000" w:sz="8" w:space="0"/>
              <w:right w:val="single" w:color="000000" w:sz="8" w:space="0"/>
            </w:tcBorders>
            <w:shd w:val="clear" w:color="auto" w:fill="auto"/>
            <w:noWrap/>
            <w:vAlign w:val="bottom"/>
          </w:tcPr>
          <w:p w14:paraId="283ECFD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rPr>
            </w:pPr>
            <w:r>
              <w:rPr>
                <w:rFonts w:hint="eastAsia" w:ascii="仿宋" w:hAnsi="仿宋" w:eastAsia="仿宋" w:cs="仿宋"/>
                <w:i w:val="0"/>
                <w:iCs w:val="0"/>
                <w:color w:val="000000"/>
                <w:kern w:val="0"/>
                <w:sz w:val="24"/>
                <w:szCs w:val="24"/>
                <w:highlight w:val="none"/>
                <w:u w:val="none"/>
                <w:lang w:val="en-US" w:eastAsia="zh-CN" w:bidi="ar"/>
              </w:rPr>
              <w:t>5.49</w:t>
            </w:r>
          </w:p>
        </w:tc>
        <w:tc>
          <w:tcPr>
            <w:tcW w:w="1170" w:type="dxa"/>
            <w:tcBorders>
              <w:top w:val="nil"/>
              <w:left w:val="nil"/>
              <w:bottom w:val="single" w:color="000000" w:sz="8" w:space="0"/>
              <w:right w:val="single" w:color="000000" w:sz="8" w:space="0"/>
            </w:tcBorders>
            <w:shd w:val="clear" w:color="auto" w:fill="auto"/>
            <w:noWrap/>
            <w:vAlign w:val="center"/>
          </w:tcPr>
          <w:p w14:paraId="680FB0F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46</w:t>
            </w:r>
          </w:p>
        </w:tc>
        <w:tc>
          <w:tcPr>
            <w:tcW w:w="1620" w:type="dxa"/>
            <w:tcBorders>
              <w:top w:val="nil"/>
              <w:left w:val="nil"/>
              <w:bottom w:val="single" w:color="000000" w:sz="8" w:space="0"/>
              <w:right w:val="single" w:color="000000" w:sz="8" w:space="0"/>
            </w:tcBorders>
            <w:shd w:val="clear" w:color="auto" w:fill="auto"/>
            <w:noWrap/>
            <w:vAlign w:val="center"/>
          </w:tcPr>
          <w:p w14:paraId="119C1078">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晒棉被</w:t>
            </w:r>
          </w:p>
        </w:tc>
        <w:tc>
          <w:tcPr>
            <w:tcW w:w="1530" w:type="dxa"/>
            <w:tcBorders>
              <w:top w:val="nil"/>
              <w:left w:val="nil"/>
              <w:bottom w:val="single" w:color="000000" w:sz="8" w:space="0"/>
              <w:right w:val="single" w:color="000000" w:sz="8" w:space="0"/>
            </w:tcBorders>
            <w:shd w:val="clear" w:color="auto" w:fill="auto"/>
            <w:noWrap/>
            <w:vAlign w:val="bottom"/>
          </w:tcPr>
          <w:p w14:paraId="033E7E12">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10.99</w:t>
            </w:r>
          </w:p>
        </w:tc>
      </w:tr>
      <w:tr w14:paraId="67AF1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600D04DD">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21</w:t>
            </w:r>
          </w:p>
        </w:tc>
        <w:tc>
          <w:tcPr>
            <w:tcW w:w="1416" w:type="dxa"/>
            <w:tcBorders>
              <w:top w:val="nil"/>
              <w:left w:val="nil"/>
              <w:bottom w:val="single" w:color="000000" w:sz="8" w:space="0"/>
              <w:right w:val="single" w:color="000000" w:sz="8" w:space="0"/>
            </w:tcBorders>
            <w:shd w:val="clear" w:color="auto" w:fill="auto"/>
            <w:noWrap/>
            <w:vAlign w:val="center"/>
          </w:tcPr>
          <w:p w14:paraId="669B51F4">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手术短衣</w:t>
            </w:r>
          </w:p>
        </w:tc>
        <w:tc>
          <w:tcPr>
            <w:tcW w:w="1499" w:type="dxa"/>
            <w:tcBorders>
              <w:top w:val="nil"/>
              <w:left w:val="nil"/>
              <w:bottom w:val="single" w:color="000000" w:sz="8" w:space="0"/>
              <w:right w:val="single" w:color="000000" w:sz="8" w:space="0"/>
            </w:tcBorders>
            <w:shd w:val="clear" w:color="auto" w:fill="auto"/>
            <w:noWrap/>
            <w:vAlign w:val="bottom"/>
          </w:tcPr>
          <w:p w14:paraId="44592B7A">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1.13</w:t>
            </w:r>
          </w:p>
        </w:tc>
        <w:tc>
          <w:tcPr>
            <w:tcW w:w="1170" w:type="dxa"/>
            <w:tcBorders>
              <w:top w:val="nil"/>
              <w:left w:val="nil"/>
              <w:bottom w:val="single" w:color="000000" w:sz="8" w:space="0"/>
              <w:right w:val="single" w:color="000000" w:sz="8" w:space="0"/>
            </w:tcBorders>
            <w:shd w:val="clear" w:color="auto" w:fill="auto"/>
            <w:noWrap/>
            <w:vAlign w:val="center"/>
          </w:tcPr>
          <w:p w14:paraId="4481A4AD">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47</w:t>
            </w:r>
          </w:p>
        </w:tc>
        <w:tc>
          <w:tcPr>
            <w:tcW w:w="1620" w:type="dxa"/>
            <w:tcBorders>
              <w:top w:val="nil"/>
              <w:left w:val="nil"/>
              <w:bottom w:val="single" w:color="000000" w:sz="8" w:space="0"/>
              <w:right w:val="single" w:color="000000" w:sz="8" w:space="0"/>
            </w:tcBorders>
            <w:shd w:val="clear" w:color="auto" w:fill="auto"/>
            <w:noWrap/>
            <w:vAlign w:val="center"/>
          </w:tcPr>
          <w:p w14:paraId="676E051A">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棉隔帘</w:t>
            </w:r>
          </w:p>
        </w:tc>
        <w:tc>
          <w:tcPr>
            <w:tcW w:w="1530" w:type="dxa"/>
            <w:tcBorders>
              <w:top w:val="nil"/>
              <w:left w:val="nil"/>
              <w:bottom w:val="single" w:color="000000" w:sz="8" w:space="0"/>
              <w:right w:val="single" w:color="000000" w:sz="8" w:space="0"/>
            </w:tcBorders>
            <w:shd w:val="clear" w:color="auto" w:fill="auto"/>
            <w:noWrap/>
            <w:vAlign w:val="bottom"/>
          </w:tcPr>
          <w:p w14:paraId="380E0A93">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56.36</w:t>
            </w:r>
          </w:p>
        </w:tc>
      </w:tr>
      <w:tr w14:paraId="29999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2F92D088">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22</w:t>
            </w:r>
          </w:p>
        </w:tc>
        <w:tc>
          <w:tcPr>
            <w:tcW w:w="1416" w:type="dxa"/>
            <w:tcBorders>
              <w:top w:val="nil"/>
              <w:left w:val="nil"/>
              <w:bottom w:val="single" w:color="000000" w:sz="8" w:space="0"/>
              <w:right w:val="single" w:color="000000" w:sz="8" w:space="0"/>
            </w:tcBorders>
            <w:shd w:val="clear" w:color="auto" w:fill="auto"/>
            <w:noWrap/>
            <w:vAlign w:val="center"/>
          </w:tcPr>
          <w:p w14:paraId="73DBDC40">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包布</w:t>
            </w:r>
          </w:p>
        </w:tc>
        <w:tc>
          <w:tcPr>
            <w:tcW w:w="1499" w:type="dxa"/>
            <w:tcBorders>
              <w:top w:val="nil"/>
              <w:left w:val="nil"/>
              <w:bottom w:val="single" w:color="000000" w:sz="8" w:space="0"/>
              <w:right w:val="single" w:color="000000" w:sz="8" w:space="0"/>
            </w:tcBorders>
            <w:shd w:val="clear" w:color="auto" w:fill="auto"/>
            <w:noWrap/>
            <w:vAlign w:val="bottom"/>
          </w:tcPr>
          <w:p w14:paraId="68938839">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0.56</w:t>
            </w:r>
          </w:p>
        </w:tc>
        <w:tc>
          <w:tcPr>
            <w:tcW w:w="1170" w:type="dxa"/>
            <w:tcBorders>
              <w:top w:val="nil"/>
              <w:left w:val="nil"/>
              <w:bottom w:val="single" w:color="000000" w:sz="8" w:space="0"/>
              <w:right w:val="single" w:color="000000" w:sz="8" w:space="0"/>
            </w:tcBorders>
            <w:shd w:val="clear" w:color="auto" w:fill="auto"/>
            <w:noWrap/>
            <w:vAlign w:val="center"/>
          </w:tcPr>
          <w:p w14:paraId="59A6D7FC">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48</w:t>
            </w:r>
          </w:p>
        </w:tc>
        <w:tc>
          <w:tcPr>
            <w:tcW w:w="1620" w:type="dxa"/>
            <w:tcBorders>
              <w:top w:val="nil"/>
              <w:left w:val="nil"/>
              <w:bottom w:val="single" w:color="000000" w:sz="8" w:space="0"/>
              <w:right w:val="single" w:color="000000" w:sz="8" w:space="0"/>
            </w:tcBorders>
            <w:shd w:val="clear" w:color="auto" w:fill="auto"/>
            <w:noWrap/>
            <w:vAlign w:val="center"/>
          </w:tcPr>
          <w:p w14:paraId="4A5A7873">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做小方巾</w:t>
            </w:r>
          </w:p>
        </w:tc>
        <w:tc>
          <w:tcPr>
            <w:tcW w:w="1530" w:type="dxa"/>
            <w:tcBorders>
              <w:top w:val="nil"/>
              <w:left w:val="nil"/>
              <w:bottom w:val="single" w:color="000000" w:sz="8" w:space="0"/>
              <w:right w:val="single" w:color="000000" w:sz="8" w:space="0"/>
            </w:tcBorders>
            <w:shd w:val="clear" w:color="auto" w:fill="auto"/>
            <w:noWrap/>
            <w:vAlign w:val="bottom"/>
          </w:tcPr>
          <w:p w14:paraId="38C12DF9">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0.40</w:t>
            </w:r>
          </w:p>
        </w:tc>
      </w:tr>
      <w:tr w14:paraId="12AAD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6B678730">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23</w:t>
            </w:r>
          </w:p>
        </w:tc>
        <w:tc>
          <w:tcPr>
            <w:tcW w:w="1416" w:type="dxa"/>
            <w:tcBorders>
              <w:top w:val="nil"/>
              <w:left w:val="nil"/>
              <w:bottom w:val="single" w:color="000000" w:sz="8" w:space="0"/>
              <w:right w:val="single" w:color="000000" w:sz="8" w:space="0"/>
            </w:tcBorders>
            <w:shd w:val="clear" w:color="auto" w:fill="auto"/>
            <w:noWrap/>
            <w:vAlign w:val="center"/>
          </w:tcPr>
          <w:p w14:paraId="4BAB800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军大衣</w:t>
            </w:r>
          </w:p>
        </w:tc>
        <w:tc>
          <w:tcPr>
            <w:tcW w:w="1499" w:type="dxa"/>
            <w:tcBorders>
              <w:top w:val="nil"/>
              <w:left w:val="nil"/>
              <w:bottom w:val="single" w:color="000000" w:sz="8" w:space="0"/>
              <w:right w:val="single" w:color="000000" w:sz="8" w:space="0"/>
            </w:tcBorders>
            <w:shd w:val="clear" w:color="auto" w:fill="auto"/>
            <w:noWrap/>
            <w:vAlign w:val="bottom"/>
          </w:tcPr>
          <w:p w14:paraId="0D73E751">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6.92</w:t>
            </w:r>
          </w:p>
        </w:tc>
        <w:tc>
          <w:tcPr>
            <w:tcW w:w="1170" w:type="dxa"/>
            <w:tcBorders>
              <w:top w:val="nil"/>
              <w:left w:val="nil"/>
              <w:bottom w:val="single" w:color="000000" w:sz="8" w:space="0"/>
              <w:right w:val="single" w:color="000000" w:sz="8" w:space="0"/>
            </w:tcBorders>
            <w:shd w:val="clear" w:color="auto" w:fill="auto"/>
            <w:noWrap/>
            <w:vAlign w:val="center"/>
          </w:tcPr>
          <w:p w14:paraId="7DD11EA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49</w:t>
            </w:r>
          </w:p>
        </w:tc>
        <w:tc>
          <w:tcPr>
            <w:tcW w:w="1620" w:type="dxa"/>
            <w:tcBorders>
              <w:top w:val="nil"/>
              <w:left w:val="nil"/>
              <w:bottom w:val="single" w:color="000000" w:sz="8" w:space="0"/>
              <w:right w:val="single" w:color="000000" w:sz="8" w:space="0"/>
            </w:tcBorders>
            <w:shd w:val="clear" w:color="auto" w:fill="auto"/>
            <w:noWrap/>
            <w:vAlign w:val="center"/>
          </w:tcPr>
          <w:p w14:paraId="4AEB96AF">
            <w:pPr>
              <w:keepNext w:val="0"/>
              <w:keepLines w:val="0"/>
              <w:widowControl/>
              <w:suppressLineNumbers w:val="0"/>
              <w:jc w:val="center"/>
              <w:textAlignment w:val="center"/>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做绷带</w:t>
            </w:r>
          </w:p>
        </w:tc>
        <w:tc>
          <w:tcPr>
            <w:tcW w:w="1530" w:type="dxa"/>
            <w:tcBorders>
              <w:top w:val="nil"/>
              <w:left w:val="nil"/>
              <w:bottom w:val="single" w:color="000000" w:sz="8" w:space="0"/>
              <w:right w:val="single" w:color="000000" w:sz="8" w:space="0"/>
            </w:tcBorders>
            <w:shd w:val="clear" w:color="auto" w:fill="auto"/>
            <w:noWrap/>
            <w:vAlign w:val="bottom"/>
          </w:tcPr>
          <w:p w14:paraId="6D528681">
            <w:pPr>
              <w:keepNext w:val="0"/>
              <w:keepLines w:val="0"/>
              <w:widowControl/>
              <w:suppressLineNumbers w:val="0"/>
              <w:jc w:val="center"/>
              <w:textAlignment w:val="bottom"/>
              <w:rPr>
                <w:rFonts w:hint="eastAsia" w:ascii="仿宋" w:hAnsi="仿宋" w:eastAsia="仿宋" w:cs="仿宋"/>
                <w:i w:val="0"/>
                <w:iCs w:val="0"/>
                <w:color w:val="000000"/>
                <w:kern w:val="2"/>
                <w:sz w:val="24"/>
                <w:szCs w:val="24"/>
                <w:highlight w:val="none"/>
                <w:u w:val="none"/>
                <w:lang w:val="en-US" w:eastAsia="zh-CN" w:bidi="ar-SA"/>
              </w:rPr>
            </w:pPr>
            <w:r>
              <w:rPr>
                <w:rFonts w:hint="eastAsia" w:ascii="仿宋" w:hAnsi="仿宋" w:eastAsia="仿宋" w:cs="仿宋"/>
                <w:i w:val="0"/>
                <w:iCs w:val="0"/>
                <w:color w:val="000000"/>
                <w:kern w:val="0"/>
                <w:sz w:val="24"/>
                <w:szCs w:val="24"/>
                <w:highlight w:val="none"/>
                <w:u w:val="none"/>
                <w:lang w:val="en-US" w:eastAsia="zh-CN" w:bidi="ar"/>
              </w:rPr>
              <w:t>0.66</w:t>
            </w:r>
          </w:p>
        </w:tc>
      </w:tr>
      <w:tr w14:paraId="30260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000000" w:sz="8" w:space="0"/>
              <w:right w:val="single" w:color="000000" w:sz="8" w:space="0"/>
            </w:tcBorders>
            <w:shd w:val="clear" w:color="auto" w:fill="auto"/>
            <w:noWrap/>
            <w:vAlign w:val="center"/>
          </w:tcPr>
          <w:p w14:paraId="5BD6BBEB">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24</w:t>
            </w:r>
          </w:p>
        </w:tc>
        <w:tc>
          <w:tcPr>
            <w:tcW w:w="1416" w:type="dxa"/>
            <w:tcBorders>
              <w:top w:val="nil"/>
              <w:left w:val="nil"/>
              <w:bottom w:val="single" w:color="000000" w:sz="8" w:space="0"/>
              <w:right w:val="single" w:color="000000" w:sz="8" w:space="0"/>
            </w:tcBorders>
            <w:shd w:val="clear" w:color="auto" w:fill="auto"/>
            <w:noWrap/>
            <w:vAlign w:val="center"/>
          </w:tcPr>
          <w:p w14:paraId="5382585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棉毛衫</w:t>
            </w:r>
          </w:p>
        </w:tc>
        <w:tc>
          <w:tcPr>
            <w:tcW w:w="1499" w:type="dxa"/>
            <w:tcBorders>
              <w:top w:val="nil"/>
              <w:left w:val="nil"/>
              <w:bottom w:val="single" w:color="000000" w:sz="8" w:space="0"/>
              <w:right w:val="single" w:color="000000" w:sz="8" w:space="0"/>
            </w:tcBorders>
            <w:shd w:val="clear" w:color="auto" w:fill="auto"/>
            <w:noWrap/>
            <w:vAlign w:val="bottom"/>
          </w:tcPr>
          <w:p w14:paraId="296C14E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1.97</w:t>
            </w:r>
          </w:p>
        </w:tc>
        <w:tc>
          <w:tcPr>
            <w:tcW w:w="1170" w:type="dxa"/>
            <w:tcBorders>
              <w:top w:val="nil"/>
              <w:left w:val="nil"/>
              <w:bottom w:val="single" w:color="000000" w:sz="8" w:space="0"/>
              <w:right w:val="single" w:color="000000" w:sz="8" w:space="0"/>
            </w:tcBorders>
            <w:shd w:val="clear" w:color="auto" w:fill="auto"/>
            <w:noWrap/>
            <w:vAlign w:val="center"/>
          </w:tcPr>
          <w:p w14:paraId="680EB94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50</w:t>
            </w:r>
          </w:p>
        </w:tc>
        <w:tc>
          <w:tcPr>
            <w:tcW w:w="1620" w:type="dxa"/>
            <w:tcBorders>
              <w:top w:val="nil"/>
              <w:left w:val="nil"/>
              <w:bottom w:val="single" w:color="000000" w:sz="8" w:space="0"/>
              <w:right w:val="single" w:color="000000" w:sz="8" w:space="0"/>
            </w:tcBorders>
            <w:shd w:val="clear" w:color="auto" w:fill="auto"/>
            <w:noWrap/>
            <w:vAlign w:val="center"/>
          </w:tcPr>
          <w:p w14:paraId="45F0674B">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护士帽</w:t>
            </w:r>
          </w:p>
        </w:tc>
        <w:tc>
          <w:tcPr>
            <w:tcW w:w="1530" w:type="dxa"/>
            <w:tcBorders>
              <w:top w:val="nil"/>
              <w:left w:val="nil"/>
              <w:bottom w:val="single" w:color="000000" w:sz="8" w:space="0"/>
              <w:right w:val="single" w:color="000000" w:sz="8" w:space="0"/>
            </w:tcBorders>
            <w:shd w:val="clear" w:color="auto" w:fill="auto"/>
            <w:noWrap/>
            <w:vAlign w:val="bottom"/>
          </w:tcPr>
          <w:p w14:paraId="0AEC5F55">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lang w:val="en-US" w:eastAsia="zh-CN"/>
              </w:rPr>
            </w:pPr>
            <w:r>
              <w:rPr>
                <w:rFonts w:hint="eastAsia" w:ascii="仿宋" w:hAnsi="仿宋" w:eastAsia="仿宋" w:cs="仿宋"/>
                <w:i w:val="0"/>
                <w:iCs w:val="0"/>
                <w:color w:val="000000"/>
                <w:sz w:val="24"/>
                <w:szCs w:val="24"/>
                <w:highlight w:val="none"/>
                <w:u w:val="none"/>
                <w:lang w:val="en-US" w:eastAsia="zh-CN"/>
              </w:rPr>
              <w:t>1.00</w:t>
            </w:r>
          </w:p>
        </w:tc>
      </w:tr>
      <w:tr w14:paraId="4D5AA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nil"/>
              <w:left w:val="single" w:color="000000" w:sz="8" w:space="0"/>
              <w:bottom w:val="single" w:color="auto" w:sz="4" w:space="0"/>
              <w:right w:val="single" w:color="000000" w:sz="8" w:space="0"/>
            </w:tcBorders>
            <w:shd w:val="clear" w:color="auto" w:fill="auto"/>
            <w:noWrap/>
            <w:vAlign w:val="center"/>
          </w:tcPr>
          <w:p w14:paraId="56A01E19">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25</w:t>
            </w:r>
          </w:p>
        </w:tc>
        <w:tc>
          <w:tcPr>
            <w:tcW w:w="1416" w:type="dxa"/>
            <w:tcBorders>
              <w:top w:val="nil"/>
              <w:left w:val="nil"/>
              <w:bottom w:val="single" w:color="auto" w:sz="4" w:space="0"/>
              <w:right w:val="single" w:color="000000" w:sz="8" w:space="0"/>
            </w:tcBorders>
            <w:shd w:val="clear" w:color="auto" w:fill="auto"/>
            <w:noWrap/>
            <w:vAlign w:val="center"/>
          </w:tcPr>
          <w:p w14:paraId="641DC287">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车袋</w:t>
            </w:r>
          </w:p>
        </w:tc>
        <w:tc>
          <w:tcPr>
            <w:tcW w:w="1499" w:type="dxa"/>
            <w:tcBorders>
              <w:top w:val="nil"/>
              <w:left w:val="nil"/>
              <w:bottom w:val="single" w:color="auto" w:sz="4" w:space="0"/>
              <w:right w:val="single" w:color="000000" w:sz="8" w:space="0"/>
            </w:tcBorders>
            <w:shd w:val="clear" w:color="auto" w:fill="auto"/>
            <w:noWrap/>
            <w:vAlign w:val="bottom"/>
          </w:tcPr>
          <w:p w14:paraId="7EAB52E6">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1.35</w:t>
            </w:r>
          </w:p>
        </w:tc>
        <w:tc>
          <w:tcPr>
            <w:tcW w:w="1170" w:type="dxa"/>
            <w:tcBorders>
              <w:top w:val="nil"/>
              <w:left w:val="nil"/>
              <w:bottom w:val="single" w:color="auto" w:sz="4" w:space="0"/>
              <w:right w:val="single" w:color="000000" w:sz="8" w:space="0"/>
            </w:tcBorders>
            <w:shd w:val="clear" w:color="auto" w:fill="auto"/>
            <w:noWrap/>
            <w:vAlign w:val="center"/>
          </w:tcPr>
          <w:p w14:paraId="1D605AD3">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1620" w:type="dxa"/>
            <w:tcBorders>
              <w:top w:val="nil"/>
              <w:left w:val="nil"/>
              <w:bottom w:val="single" w:color="auto" w:sz="4" w:space="0"/>
              <w:right w:val="single" w:color="000000" w:sz="8" w:space="0"/>
            </w:tcBorders>
            <w:shd w:val="clear" w:color="auto" w:fill="auto"/>
            <w:noWrap/>
            <w:vAlign w:val="center"/>
          </w:tcPr>
          <w:p w14:paraId="3BE0476E">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p>
        </w:tc>
        <w:tc>
          <w:tcPr>
            <w:tcW w:w="1530" w:type="dxa"/>
            <w:tcBorders>
              <w:top w:val="nil"/>
              <w:left w:val="nil"/>
              <w:bottom w:val="single" w:color="auto" w:sz="4" w:space="0"/>
              <w:right w:val="single" w:color="000000" w:sz="8" w:space="0"/>
            </w:tcBorders>
            <w:shd w:val="clear" w:color="auto" w:fill="auto"/>
            <w:noWrap/>
            <w:vAlign w:val="bottom"/>
          </w:tcPr>
          <w:p w14:paraId="4FD5BFBF">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p>
        </w:tc>
      </w:tr>
      <w:tr w14:paraId="3244A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jc w:val="center"/>
        </w:trPr>
        <w:tc>
          <w:tcPr>
            <w:tcW w:w="1080" w:type="dxa"/>
            <w:tcBorders>
              <w:top w:val="single" w:color="auto" w:sz="4" w:space="0"/>
              <w:left w:val="single" w:color="auto" w:sz="4" w:space="0"/>
              <w:bottom w:val="single" w:color="auto" w:sz="4" w:space="0"/>
              <w:right w:val="single" w:color="000000" w:sz="8" w:space="0"/>
            </w:tcBorders>
            <w:shd w:val="clear" w:color="auto" w:fill="auto"/>
            <w:noWrap/>
            <w:vAlign w:val="center"/>
          </w:tcPr>
          <w:p w14:paraId="55379494">
            <w:pPr>
              <w:keepNext w:val="0"/>
              <w:keepLines w:val="0"/>
              <w:widowControl/>
              <w:numPr>
                <w:ilvl w:val="0"/>
                <w:numId w:val="0"/>
              </w:numPr>
              <w:suppressLineNumbers w:val="0"/>
              <w:ind w:leftChars="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26</w:t>
            </w:r>
          </w:p>
        </w:tc>
        <w:tc>
          <w:tcPr>
            <w:tcW w:w="1416" w:type="dxa"/>
            <w:tcBorders>
              <w:top w:val="single" w:color="auto" w:sz="4" w:space="0"/>
              <w:left w:val="nil"/>
              <w:bottom w:val="single" w:color="auto" w:sz="4" w:space="0"/>
              <w:right w:val="single" w:color="000000" w:sz="8" w:space="0"/>
            </w:tcBorders>
            <w:shd w:val="clear" w:color="auto" w:fill="auto"/>
            <w:noWrap/>
            <w:vAlign w:val="center"/>
          </w:tcPr>
          <w:p w14:paraId="46BEACC5">
            <w:pPr>
              <w:keepNext w:val="0"/>
              <w:keepLines w:val="0"/>
              <w:widowControl/>
              <w:suppressLineNumbers w:val="0"/>
              <w:jc w:val="center"/>
              <w:textAlignment w:val="center"/>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绷带</w:t>
            </w:r>
          </w:p>
        </w:tc>
        <w:tc>
          <w:tcPr>
            <w:tcW w:w="1499" w:type="dxa"/>
            <w:tcBorders>
              <w:top w:val="single" w:color="auto" w:sz="4" w:space="0"/>
              <w:left w:val="nil"/>
              <w:bottom w:val="single" w:color="auto" w:sz="4" w:space="0"/>
              <w:right w:val="single" w:color="000000" w:sz="8" w:space="0"/>
            </w:tcBorders>
            <w:shd w:val="clear" w:color="auto" w:fill="auto"/>
            <w:noWrap/>
            <w:vAlign w:val="bottom"/>
          </w:tcPr>
          <w:p w14:paraId="38630CE3">
            <w:pPr>
              <w:keepNext w:val="0"/>
              <w:keepLines w:val="0"/>
              <w:widowControl/>
              <w:suppressLineNumbers w:val="0"/>
              <w:jc w:val="center"/>
              <w:textAlignment w:val="bottom"/>
              <w:rPr>
                <w:rFonts w:hint="eastAsia" w:ascii="仿宋" w:hAnsi="仿宋" w:eastAsia="仿宋" w:cs="仿宋"/>
                <w:i w:val="0"/>
                <w:iCs w:val="0"/>
                <w:color w:val="000000"/>
                <w:sz w:val="24"/>
                <w:szCs w:val="24"/>
                <w:highlight w:val="none"/>
                <w:u w:val="none"/>
              </w:rPr>
            </w:pPr>
            <w:r>
              <w:rPr>
                <w:rFonts w:hint="eastAsia" w:ascii="仿宋" w:hAnsi="仿宋" w:eastAsia="仿宋" w:cs="仿宋"/>
                <w:i w:val="0"/>
                <w:iCs w:val="0"/>
                <w:color w:val="000000"/>
                <w:kern w:val="0"/>
                <w:sz w:val="24"/>
                <w:szCs w:val="24"/>
                <w:highlight w:val="none"/>
                <w:u w:val="none"/>
                <w:lang w:val="en-US" w:eastAsia="zh-CN" w:bidi="ar"/>
              </w:rPr>
              <w:t>0.56</w:t>
            </w:r>
          </w:p>
        </w:tc>
        <w:tc>
          <w:tcPr>
            <w:tcW w:w="1170" w:type="dxa"/>
            <w:tcBorders>
              <w:top w:val="single" w:color="auto" w:sz="4" w:space="0"/>
              <w:left w:val="nil"/>
              <w:bottom w:val="single" w:color="auto" w:sz="4" w:space="0"/>
              <w:right w:val="single" w:color="000000" w:sz="8" w:space="0"/>
            </w:tcBorders>
            <w:shd w:val="clear" w:color="auto" w:fill="auto"/>
            <w:noWrap/>
            <w:vAlign w:val="center"/>
          </w:tcPr>
          <w:p w14:paraId="0D87065F">
            <w:pPr>
              <w:jc w:val="center"/>
              <w:rPr>
                <w:rFonts w:hint="eastAsia" w:ascii="仿宋" w:hAnsi="仿宋" w:eastAsia="仿宋" w:cs="仿宋"/>
                <w:i w:val="0"/>
                <w:iCs w:val="0"/>
                <w:color w:val="000000"/>
                <w:sz w:val="24"/>
                <w:szCs w:val="24"/>
                <w:highlight w:val="none"/>
                <w:u w:val="none"/>
              </w:rPr>
            </w:pPr>
          </w:p>
        </w:tc>
        <w:tc>
          <w:tcPr>
            <w:tcW w:w="1620" w:type="dxa"/>
            <w:tcBorders>
              <w:top w:val="single" w:color="auto" w:sz="4" w:space="0"/>
              <w:left w:val="nil"/>
              <w:bottom w:val="single" w:color="auto" w:sz="4" w:space="0"/>
              <w:right w:val="single" w:color="000000" w:sz="8" w:space="0"/>
            </w:tcBorders>
            <w:shd w:val="clear" w:color="auto" w:fill="auto"/>
            <w:noWrap/>
            <w:vAlign w:val="center"/>
          </w:tcPr>
          <w:p w14:paraId="47C185F1">
            <w:pPr>
              <w:jc w:val="center"/>
              <w:rPr>
                <w:rFonts w:hint="eastAsia" w:ascii="仿宋" w:hAnsi="仿宋" w:eastAsia="仿宋" w:cs="仿宋"/>
                <w:i w:val="0"/>
                <w:iCs w:val="0"/>
                <w:color w:val="000000"/>
                <w:sz w:val="24"/>
                <w:szCs w:val="24"/>
                <w:highlight w:val="none"/>
                <w:u w:val="none"/>
              </w:rPr>
            </w:pPr>
          </w:p>
        </w:tc>
        <w:tc>
          <w:tcPr>
            <w:tcW w:w="1530" w:type="dxa"/>
            <w:tcBorders>
              <w:top w:val="single" w:color="auto" w:sz="4" w:space="0"/>
              <w:left w:val="nil"/>
              <w:bottom w:val="single" w:color="auto" w:sz="4" w:space="0"/>
              <w:right w:val="single" w:color="auto" w:sz="4" w:space="0"/>
            </w:tcBorders>
            <w:shd w:val="clear" w:color="auto" w:fill="auto"/>
            <w:noWrap/>
            <w:vAlign w:val="bottom"/>
          </w:tcPr>
          <w:p w14:paraId="1C77E1FA">
            <w:pPr>
              <w:jc w:val="center"/>
              <w:rPr>
                <w:rFonts w:hint="eastAsia" w:ascii="仿宋" w:hAnsi="仿宋" w:eastAsia="仿宋" w:cs="仿宋"/>
                <w:i w:val="0"/>
                <w:iCs w:val="0"/>
                <w:color w:val="000000"/>
                <w:sz w:val="24"/>
                <w:szCs w:val="24"/>
                <w:highlight w:val="none"/>
                <w:u w:val="none"/>
              </w:rPr>
            </w:pPr>
          </w:p>
        </w:tc>
      </w:tr>
    </w:tbl>
    <w:p w14:paraId="7F925EFD">
      <w:pPr>
        <w:spacing w:line="400" w:lineRule="exact"/>
        <w:rPr>
          <w:rFonts w:hint="eastAsia" w:ascii="仿宋" w:hAnsi="仿宋" w:eastAsia="仿宋" w:cs="仿宋"/>
          <w:sz w:val="24"/>
          <w:highlight w:val="none"/>
          <w:lang w:val="en-US" w:eastAsia="zh-CN"/>
        </w:rPr>
      </w:pPr>
    </w:p>
    <w:p w14:paraId="26D9CE84">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5.10文明服务：社会化洗涤服务机构的工作人员应实行文明服务，谦和礼让，收送衣物时不能在病区内大声喧哗，对科室的反馈意见应及时改正。</w:t>
      </w:r>
    </w:p>
    <w:p w14:paraId="25B55F0C">
      <w:pPr>
        <w:spacing w:line="40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.5.11 其他要求：社会化洗涤服务机构保证医院方提供的房屋、设施、设备完好性，如造成损坏应负责维修和赔偿。</w:t>
      </w:r>
    </w:p>
    <w:p w14:paraId="06776A98">
      <w:pPr>
        <w:spacing w:line="400" w:lineRule="exact"/>
        <w:ind w:firstLine="470" w:firstLineChars="196"/>
        <w:rPr>
          <w:rFonts w:hint="eastAsia" w:ascii="仿宋" w:hAnsi="仿宋" w:eastAsia="仿宋" w:cs="仿宋"/>
          <w:b/>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.5.12 疫情防控：社会化洗涤服务机构必须保证完全配合医院相关疫情防控工作。</w:t>
      </w:r>
    </w:p>
    <w:p w14:paraId="3F1D6D77">
      <w:pPr>
        <w:spacing w:line="400" w:lineRule="exact"/>
        <w:ind w:firstLine="472" w:firstLineChars="196"/>
        <w:rPr>
          <w:rFonts w:hint="eastAsia" w:ascii="仿宋" w:hAnsi="仿宋" w:eastAsia="仿宋" w:cs="仿宋"/>
          <w:b/>
          <w:sz w:val="24"/>
          <w:highlight w:val="none"/>
        </w:rPr>
      </w:pP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.6期限要求：</w:t>
      </w:r>
    </w:p>
    <w:p w14:paraId="4271263A">
      <w:pPr>
        <w:spacing w:line="400" w:lineRule="exact"/>
        <w:ind w:firstLine="480" w:firstLineChars="200"/>
        <w:rPr>
          <w:rFonts w:hint="eastAsia" w:ascii="仿宋" w:hAnsi="仿宋" w:eastAsia="仿宋" w:cs="仿宋"/>
          <w:color w:val="FF0000"/>
          <w:sz w:val="24"/>
          <w:highlight w:val="none"/>
        </w:rPr>
      </w:pPr>
      <w:r>
        <w:rPr>
          <w:rFonts w:hint="eastAsia" w:ascii="仿宋" w:hAnsi="仿宋" w:eastAsia="仿宋" w:cs="仿宋"/>
          <w:sz w:val="24"/>
          <w:highlight w:val="none"/>
        </w:rPr>
        <w:t>服务期限为一年。</w:t>
      </w:r>
    </w:p>
    <w:p w14:paraId="4BCD8A60">
      <w:pPr>
        <w:spacing w:line="400" w:lineRule="exact"/>
        <w:ind w:firstLine="482" w:firstLineChars="200"/>
        <w:rPr>
          <w:rFonts w:hint="eastAsia" w:ascii="仿宋" w:hAnsi="仿宋" w:eastAsia="仿宋" w:cs="仿宋"/>
          <w:b/>
          <w:sz w:val="24"/>
          <w:highlight w:val="none"/>
        </w:rPr>
      </w:pPr>
      <w:r>
        <w:rPr>
          <w:rFonts w:hint="eastAsia" w:ascii="仿宋" w:hAnsi="仿宋" w:eastAsia="仿宋" w:cs="仿宋"/>
          <w:b/>
          <w:bCs/>
          <w:sz w:val="24"/>
          <w:highlight w:val="none"/>
          <w:lang w:val="en-US" w:eastAsia="zh-CN"/>
        </w:rPr>
        <w:t>1</w:t>
      </w:r>
      <w:r>
        <w:rPr>
          <w:rFonts w:hint="eastAsia" w:ascii="仿宋" w:hAnsi="仿宋" w:eastAsia="仿宋" w:cs="仿宋"/>
          <w:b/>
          <w:bCs/>
          <w:sz w:val="24"/>
          <w:highlight w:val="none"/>
        </w:rPr>
        <w:t>.7经费</w:t>
      </w:r>
      <w:r>
        <w:rPr>
          <w:rFonts w:hint="eastAsia" w:ascii="仿宋" w:hAnsi="仿宋" w:eastAsia="仿宋" w:cs="仿宋"/>
          <w:b/>
          <w:sz w:val="24"/>
          <w:highlight w:val="none"/>
        </w:rPr>
        <w:t>结算：</w:t>
      </w:r>
    </w:p>
    <w:p w14:paraId="727BD343">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.7.1本项目采用社会化洗涤服务机构外包方式，包工包料，承包方所投费用包含劳务支出、保险福利、生产设备、材料耗品、税收管理、伤残补助、排污排废等一切与此项目相关联的费用。</w:t>
      </w:r>
    </w:p>
    <w:p w14:paraId="77D77C20">
      <w:pPr>
        <w:autoSpaceDE w:val="0"/>
        <w:autoSpaceDN w:val="0"/>
        <w:adjustRightInd w:val="0"/>
        <w:spacing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lang w:val="en-US" w:eastAsia="zh-CN"/>
        </w:rPr>
        <w:t>1</w:t>
      </w:r>
      <w:r>
        <w:rPr>
          <w:rFonts w:hint="eastAsia" w:ascii="仿宋" w:hAnsi="仿宋" w:eastAsia="仿宋" w:cs="仿宋"/>
          <w:color w:val="000000"/>
          <w:sz w:val="24"/>
          <w:highlight w:val="none"/>
        </w:rPr>
        <w:t>.7.2开标一览表（报价表）中标明的价格在合同执行过程中是固定不变的，不得以任何理由予以变更。每个供应商只允许有一个报价，任何有选择的报价将不予接受。</w:t>
      </w:r>
    </w:p>
    <w:p w14:paraId="7DF8026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 w:hAnsi="仿宋" w:eastAsia="仿宋" w:cs="仿宋"/>
          <w:b/>
          <w:sz w:val="24"/>
          <w:highlight w:val="none"/>
        </w:rPr>
      </w:pPr>
      <w:r>
        <w:rPr>
          <w:rFonts w:hint="eastAsia" w:ascii="仿宋" w:hAnsi="仿宋" w:eastAsia="仿宋" w:cs="仿宋"/>
          <w:bCs/>
          <w:color w:val="000000"/>
          <w:sz w:val="24"/>
          <w:highlight w:val="none"/>
          <w:lang w:val="en-US" w:eastAsia="zh-CN"/>
        </w:rPr>
        <w:t>1</w:t>
      </w:r>
      <w:r>
        <w:rPr>
          <w:rFonts w:hint="eastAsia" w:ascii="仿宋" w:hAnsi="仿宋" w:eastAsia="仿宋" w:cs="仿宋"/>
          <w:bCs/>
          <w:color w:val="000000"/>
          <w:sz w:val="24"/>
          <w:highlight w:val="none"/>
        </w:rPr>
        <w:t>.7.3付款方式：洗涤金额按单价和实际产生的洗涤量每月结算。</w:t>
      </w:r>
      <w:r>
        <w:rPr>
          <w:rFonts w:hint="eastAsia" w:ascii="仿宋" w:hAnsi="仿宋" w:eastAsia="仿宋" w:cs="仿宋"/>
          <w:sz w:val="24"/>
          <w:highlight w:val="none"/>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7F5BB1C8">
      <w:pPr>
        <w:keepNext w:val="0"/>
        <w:keepLines w:val="0"/>
        <w:pageBreakBefore w:val="0"/>
        <w:widowControl w:val="0"/>
        <w:kinsoku/>
        <w:wordWrap/>
        <w:overflowPunct/>
        <w:topLinePunct w:val="0"/>
        <w:autoSpaceDE/>
        <w:autoSpaceDN/>
        <w:bidi w:val="0"/>
        <w:adjustRightInd/>
        <w:snapToGrid/>
        <w:spacing w:line="400" w:lineRule="exact"/>
        <w:ind w:firstLine="472" w:firstLineChars="196"/>
        <w:textAlignment w:val="auto"/>
        <w:rPr>
          <w:rFonts w:hint="eastAsia" w:ascii="仿宋" w:hAnsi="仿宋" w:eastAsia="仿宋" w:cs="仿宋"/>
          <w:b/>
          <w:sz w:val="24"/>
          <w:highlight w:val="none"/>
        </w:rPr>
      </w:pPr>
      <w:r>
        <w:rPr>
          <w:rFonts w:hint="eastAsia" w:ascii="仿宋" w:hAnsi="仿宋" w:eastAsia="仿宋" w:cs="仿宋"/>
          <w:b/>
          <w:sz w:val="24"/>
          <w:highlight w:val="none"/>
          <w:lang w:val="en-US" w:eastAsia="zh-CN"/>
        </w:rPr>
        <w:t>1</w:t>
      </w:r>
      <w:r>
        <w:rPr>
          <w:rFonts w:hint="eastAsia" w:ascii="仿宋" w:hAnsi="仿宋" w:eastAsia="仿宋" w:cs="仿宋"/>
          <w:b/>
          <w:sz w:val="24"/>
          <w:highlight w:val="none"/>
        </w:rPr>
        <w:t>.8服务考核：</w:t>
      </w:r>
    </w:p>
    <w:tbl>
      <w:tblPr>
        <w:tblStyle w:val="62"/>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964"/>
        <w:gridCol w:w="3349"/>
        <w:gridCol w:w="3260"/>
      </w:tblGrid>
      <w:tr w14:paraId="7F08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14:paraId="2B018C49">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项    目</w:t>
            </w:r>
          </w:p>
        </w:tc>
        <w:tc>
          <w:tcPr>
            <w:tcW w:w="964" w:type="dxa"/>
          </w:tcPr>
          <w:p w14:paraId="7A6390FF">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考核</w:t>
            </w:r>
          </w:p>
          <w:p w14:paraId="474B7029">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科室</w:t>
            </w:r>
          </w:p>
        </w:tc>
        <w:tc>
          <w:tcPr>
            <w:tcW w:w="3349" w:type="dxa"/>
            <w:vAlign w:val="center"/>
          </w:tcPr>
          <w:p w14:paraId="1097F676">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标    准</w:t>
            </w:r>
          </w:p>
        </w:tc>
        <w:tc>
          <w:tcPr>
            <w:tcW w:w="3260" w:type="dxa"/>
            <w:vAlign w:val="center"/>
          </w:tcPr>
          <w:p w14:paraId="2DA39622">
            <w:pPr>
              <w:spacing w:line="320" w:lineRule="exact"/>
              <w:jc w:val="center"/>
              <w:rPr>
                <w:rFonts w:hint="eastAsia" w:ascii="仿宋" w:hAnsi="仿宋" w:eastAsia="仿宋" w:cs="仿宋"/>
                <w:b/>
                <w:sz w:val="24"/>
                <w:highlight w:val="none"/>
              </w:rPr>
            </w:pPr>
            <w:r>
              <w:rPr>
                <w:rFonts w:hint="eastAsia" w:ascii="仿宋" w:hAnsi="仿宋" w:eastAsia="仿宋" w:cs="仿宋"/>
                <w:b/>
                <w:sz w:val="24"/>
                <w:highlight w:val="none"/>
              </w:rPr>
              <w:t>考    核</w:t>
            </w:r>
          </w:p>
        </w:tc>
      </w:tr>
      <w:tr w14:paraId="3242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5B2D99D0">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洗涤、收发场所</w:t>
            </w:r>
          </w:p>
        </w:tc>
        <w:tc>
          <w:tcPr>
            <w:tcW w:w="964" w:type="dxa"/>
            <w:vMerge w:val="restart"/>
            <w:vAlign w:val="center"/>
          </w:tcPr>
          <w:p w14:paraId="0BECAF28">
            <w:pPr>
              <w:bidi w:val="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总务科30分</w:t>
            </w:r>
          </w:p>
        </w:tc>
        <w:tc>
          <w:tcPr>
            <w:tcW w:w="3349" w:type="dxa"/>
            <w:vAlign w:val="center"/>
          </w:tcPr>
          <w:p w14:paraId="77872A46">
            <w:pPr>
              <w:spacing w:line="320" w:lineRule="exact"/>
              <w:jc w:val="both"/>
              <w:rPr>
                <w:rFonts w:hint="eastAsia" w:ascii="仿宋" w:hAnsi="仿宋" w:eastAsia="仿宋" w:cs="仿宋"/>
                <w:sz w:val="24"/>
                <w:highlight w:val="none"/>
              </w:rPr>
            </w:pPr>
            <w:r>
              <w:rPr>
                <w:rFonts w:hint="eastAsia" w:ascii="仿宋" w:hAnsi="仿宋" w:eastAsia="仿宋" w:cs="仿宋"/>
                <w:sz w:val="24"/>
                <w:highlight w:val="none"/>
              </w:rPr>
              <w:t>1、场地整洁、无尘、无杂物。</w:t>
            </w:r>
          </w:p>
          <w:p w14:paraId="139F139B">
            <w:pPr>
              <w:spacing w:line="320" w:lineRule="exact"/>
              <w:jc w:val="both"/>
              <w:rPr>
                <w:rFonts w:hint="eastAsia" w:ascii="仿宋" w:hAnsi="仿宋" w:eastAsia="仿宋" w:cs="仿宋"/>
                <w:sz w:val="24"/>
                <w:highlight w:val="none"/>
                <w:lang w:eastAsia="zh-CN"/>
              </w:rPr>
            </w:pPr>
            <w:r>
              <w:rPr>
                <w:rFonts w:hint="eastAsia" w:ascii="仿宋" w:hAnsi="仿宋" w:eastAsia="仿宋" w:cs="仿宋"/>
                <w:sz w:val="24"/>
                <w:highlight w:val="none"/>
              </w:rPr>
              <w:t>2、洗涤物品分类上柜存放摆放整齐</w:t>
            </w:r>
            <w:r>
              <w:rPr>
                <w:rFonts w:hint="eastAsia" w:ascii="仿宋" w:hAnsi="仿宋" w:eastAsia="仿宋" w:cs="仿宋"/>
                <w:sz w:val="24"/>
                <w:highlight w:val="none"/>
                <w:lang w:eastAsia="zh-CN"/>
              </w:rPr>
              <w:t>。</w:t>
            </w:r>
          </w:p>
          <w:p w14:paraId="37695AE7">
            <w:pPr>
              <w:spacing w:line="320" w:lineRule="exact"/>
              <w:jc w:val="both"/>
              <w:rPr>
                <w:rFonts w:hint="eastAsia" w:ascii="仿宋" w:hAnsi="仿宋" w:eastAsia="仿宋" w:cs="仿宋"/>
                <w:sz w:val="24"/>
                <w:highlight w:val="none"/>
                <w:lang w:eastAsia="zh-CN"/>
              </w:rPr>
            </w:pPr>
            <w:r>
              <w:rPr>
                <w:rFonts w:hint="eastAsia" w:ascii="仿宋" w:hAnsi="仿宋" w:eastAsia="仿宋" w:cs="仿宋"/>
                <w:sz w:val="24"/>
                <w:highlight w:val="none"/>
              </w:rPr>
              <w:t>3、清洁区、污染区标识清楚</w:t>
            </w:r>
            <w:r>
              <w:rPr>
                <w:rFonts w:hint="eastAsia" w:ascii="仿宋" w:hAnsi="仿宋" w:eastAsia="仿宋" w:cs="仿宋"/>
                <w:sz w:val="24"/>
                <w:highlight w:val="none"/>
                <w:lang w:eastAsia="zh-CN"/>
              </w:rPr>
              <w:t>。</w:t>
            </w:r>
          </w:p>
        </w:tc>
        <w:tc>
          <w:tcPr>
            <w:tcW w:w="3260" w:type="dxa"/>
            <w:vAlign w:val="center"/>
          </w:tcPr>
          <w:p w14:paraId="10B8DFC6">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1、场地不整洁、积灰、有垃圾、杂物每发现一次扣1</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p w14:paraId="02C0ECFB">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2、物品不上柜、摆放不整齐、乱堆、混放等现象每发现一次扣</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p w14:paraId="7FAF53E6">
            <w:pPr>
              <w:spacing w:line="320" w:lineRule="exact"/>
              <w:rPr>
                <w:rFonts w:hint="eastAsia" w:ascii="仿宋" w:hAnsi="仿宋" w:eastAsia="仿宋" w:cs="仿宋"/>
                <w:sz w:val="24"/>
                <w:highlight w:val="none"/>
                <w:lang w:eastAsia="zh-CN"/>
              </w:rPr>
            </w:pPr>
            <w:r>
              <w:rPr>
                <w:rFonts w:hint="eastAsia" w:ascii="仿宋" w:hAnsi="仿宋" w:eastAsia="仿宋" w:cs="仿宋"/>
                <w:sz w:val="24"/>
                <w:highlight w:val="none"/>
              </w:rPr>
              <w:t>3、清洁区发现污物发生一次扣</w:t>
            </w:r>
            <w:r>
              <w:rPr>
                <w:rFonts w:hint="eastAsia" w:ascii="仿宋" w:hAnsi="仿宋" w:eastAsia="仿宋" w:cs="仿宋"/>
                <w:sz w:val="24"/>
                <w:highlight w:val="none"/>
                <w:lang w:val="en-US" w:eastAsia="zh-CN"/>
              </w:rPr>
              <w:t>1</w:t>
            </w:r>
            <w:r>
              <w:rPr>
                <w:rFonts w:hint="eastAsia" w:ascii="仿宋" w:hAnsi="仿宋" w:eastAsia="仿宋" w:cs="仿宋"/>
                <w:sz w:val="24"/>
                <w:highlight w:val="none"/>
                <w:lang w:eastAsia="zh-CN"/>
              </w:rPr>
              <w:t>分</w:t>
            </w:r>
          </w:p>
        </w:tc>
      </w:tr>
      <w:tr w14:paraId="279CC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440A2152">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收发质量</w:t>
            </w:r>
          </w:p>
        </w:tc>
        <w:tc>
          <w:tcPr>
            <w:tcW w:w="964" w:type="dxa"/>
            <w:vMerge w:val="continue"/>
            <w:vAlign w:val="center"/>
          </w:tcPr>
          <w:p w14:paraId="2A87F1F2">
            <w:pPr>
              <w:spacing w:line="320" w:lineRule="exact"/>
              <w:jc w:val="center"/>
              <w:rPr>
                <w:rFonts w:hint="eastAsia" w:ascii="仿宋" w:hAnsi="仿宋" w:eastAsia="仿宋" w:cs="仿宋"/>
                <w:sz w:val="24"/>
                <w:highlight w:val="none"/>
              </w:rPr>
            </w:pPr>
          </w:p>
        </w:tc>
        <w:tc>
          <w:tcPr>
            <w:tcW w:w="3349" w:type="dxa"/>
            <w:vAlign w:val="center"/>
          </w:tcPr>
          <w:p w14:paraId="78EB1D5C">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1、洗涤物品按时下发下送。</w:t>
            </w:r>
          </w:p>
          <w:p w14:paraId="4C45FC37">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2、做好洗涤物品的保管、清点、收发、报损、登记入账工作。</w:t>
            </w:r>
          </w:p>
          <w:p w14:paraId="1D31F7BC">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3、洗涤物品收发交接清楚，帐清物符。</w:t>
            </w:r>
          </w:p>
        </w:tc>
        <w:tc>
          <w:tcPr>
            <w:tcW w:w="3260" w:type="dxa"/>
            <w:vAlign w:val="center"/>
          </w:tcPr>
          <w:p w14:paraId="58B4711B">
            <w:pPr>
              <w:spacing w:line="320" w:lineRule="exact"/>
              <w:jc w:val="left"/>
              <w:rPr>
                <w:rFonts w:hint="eastAsia" w:ascii="仿宋" w:hAnsi="仿宋" w:eastAsia="仿宋" w:cs="仿宋"/>
                <w:sz w:val="24"/>
                <w:highlight w:val="none"/>
              </w:rPr>
            </w:pPr>
            <w:r>
              <w:rPr>
                <w:rFonts w:hint="eastAsia" w:ascii="仿宋" w:hAnsi="仿宋" w:eastAsia="仿宋" w:cs="仿宋"/>
                <w:sz w:val="24"/>
                <w:highlight w:val="none"/>
              </w:rPr>
              <w:t>1、下收、下送工作不到位每发生一次扣</w:t>
            </w:r>
            <w:r>
              <w:rPr>
                <w:rFonts w:hint="eastAsia" w:ascii="仿宋" w:hAnsi="仿宋" w:eastAsia="仿宋" w:cs="仿宋"/>
                <w:sz w:val="24"/>
                <w:highlight w:val="none"/>
                <w:lang w:val="en-US" w:eastAsia="zh-CN"/>
              </w:rPr>
              <w:t>0.5-1</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p w14:paraId="70152D03">
            <w:pPr>
              <w:spacing w:line="320" w:lineRule="exact"/>
              <w:jc w:val="left"/>
              <w:rPr>
                <w:rFonts w:hint="eastAsia" w:ascii="仿宋" w:hAnsi="仿宋" w:eastAsia="仿宋" w:cs="仿宋"/>
                <w:sz w:val="24"/>
                <w:highlight w:val="none"/>
              </w:rPr>
            </w:pPr>
            <w:r>
              <w:rPr>
                <w:rFonts w:hint="eastAsia" w:ascii="仿宋" w:hAnsi="仿宋" w:eastAsia="仿宋" w:cs="仿宋"/>
                <w:sz w:val="24"/>
                <w:highlight w:val="none"/>
              </w:rPr>
              <w:t>2、洗涤物品丢失、非正常损坏照价赔偿。</w:t>
            </w:r>
          </w:p>
          <w:p w14:paraId="5A859DC8">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3、收发交接洗涤物品有误每发生一次扣</w:t>
            </w:r>
            <w:r>
              <w:rPr>
                <w:rFonts w:hint="eastAsia" w:ascii="仿宋" w:hAnsi="仿宋" w:eastAsia="仿宋" w:cs="仿宋"/>
                <w:sz w:val="24"/>
                <w:highlight w:val="none"/>
                <w:lang w:val="en-US" w:eastAsia="zh-CN"/>
              </w:rPr>
              <w:t>1-2</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p w14:paraId="2035AD8B">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4、洗涤物品报损弄虚作假每发生一次扣</w:t>
            </w:r>
            <w:r>
              <w:rPr>
                <w:rFonts w:hint="eastAsia" w:ascii="仿宋" w:hAnsi="仿宋" w:eastAsia="仿宋" w:cs="仿宋"/>
                <w:sz w:val="24"/>
                <w:highlight w:val="none"/>
                <w:lang w:val="en-US" w:eastAsia="zh-CN"/>
              </w:rPr>
              <w:t>0.5-1</w:t>
            </w:r>
            <w:r>
              <w:rPr>
                <w:rFonts w:hint="eastAsia" w:ascii="仿宋" w:hAnsi="仿宋" w:eastAsia="仿宋" w:cs="仿宋"/>
                <w:sz w:val="24"/>
                <w:highlight w:val="none"/>
                <w:lang w:eastAsia="zh-CN"/>
              </w:rPr>
              <w:t>分</w:t>
            </w:r>
            <w:r>
              <w:rPr>
                <w:rFonts w:hint="eastAsia" w:ascii="仿宋" w:hAnsi="仿宋" w:eastAsia="仿宋" w:cs="仿宋"/>
                <w:sz w:val="24"/>
                <w:highlight w:val="none"/>
              </w:rPr>
              <w:t>。</w:t>
            </w:r>
          </w:p>
        </w:tc>
      </w:tr>
      <w:tr w14:paraId="1B718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215A95BF">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服务态度</w:t>
            </w:r>
          </w:p>
        </w:tc>
        <w:tc>
          <w:tcPr>
            <w:tcW w:w="964" w:type="dxa"/>
            <w:vMerge w:val="continue"/>
            <w:vAlign w:val="center"/>
          </w:tcPr>
          <w:p w14:paraId="384C65A0">
            <w:pPr>
              <w:spacing w:line="320" w:lineRule="exact"/>
              <w:jc w:val="center"/>
              <w:rPr>
                <w:rFonts w:hint="eastAsia" w:ascii="仿宋" w:hAnsi="仿宋" w:eastAsia="仿宋" w:cs="仿宋"/>
                <w:highlight w:val="none"/>
                <w:lang w:val="en-US" w:eastAsia="zh-CN"/>
              </w:rPr>
            </w:pPr>
          </w:p>
        </w:tc>
        <w:tc>
          <w:tcPr>
            <w:tcW w:w="3349" w:type="dxa"/>
          </w:tcPr>
          <w:p w14:paraId="40FD3B74">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1、统一着装服务。</w:t>
            </w:r>
          </w:p>
          <w:p w14:paraId="2BB6764F">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2、文明用语，微笑服务。</w:t>
            </w:r>
          </w:p>
          <w:p w14:paraId="7A7D0B85">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3、遇到修补遗漏等失误，主动上门服务。</w:t>
            </w:r>
          </w:p>
          <w:p w14:paraId="4C4ECFCE">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4、遵守规章制度。</w:t>
            </w:r>
          </w:p>
        </w:tc>
        <w:tc>
          <w:tcPr>
            <w:tcW w:w="3260" w:type="dxa"/>
            <w:vAlign w:val="center"/>
          </w:tcPr>
          <w:p w14:paraId="0DE8646B">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1、上班未着工作服，发现一次扣</w:t>
            </w:r>
            <w:r>
              <w:rPr>
                <w:rFonts w:hint="eastAsia" w:ascii="仿宋" w:hAnsi="仿宋" w:eastAsia="仿宋" w:cs="仿宋"/>
                <w:sz w:val="24"/>
                <w:highlight w:val="none"/>
                <w:lang w:val="en-US" w:eastAsia="zh-CN"/>
              </w:rPr>
              <w:t>0.5分</w:t>
            </w:r>
            <w:r>
              <w:rPr>
                <w:rFonts w:hint="eastAsia" w:ascii="仿宋" w:hAnsi="仿宋" w:eastAsia="仿宋" w:cs="仿宋"/>
                <w:sz w:val="24"/>
                <w:highlight w:val="none"/>
              </w:rPr>
              <w:t>。</w:t>
            </w:r>
          </w:p>
          <w:p w14:paraId="47558519">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2、投诉服务成立发生一次扣1</w:t>
            </w:r>
            <w:r>
              <w:rPr>
                <w:rFonts w:hint="eastAsia" w:ascii="仿宋" w:hAnsi="仿宋" w:eastAsia="仿宋" w:cs="仿宋"/>
                <w:sz w:val="24"/>
                <w:highlight w:val="none"/>
                <w:lang w:val="en-US" w:eastAsia="zh-CN"/>
              </w:rPr>
              <w:t>-5分</w:t>
            </w:r>
            <w:r>
              <w:rPr>
                <w:rFonts w:hint="eastAsia" w:ascii="仿宋" w:hAnsi="仿宋" w:eastAsia="仿宋" w:cs="仿宋"/>
                <w:sz w:val="24"/>
                <w:highlight w:val="none"/>
              </w:rPr>
              <w:t>。</w:t>
            </w:r>
          </w:p>
        </w:tc>
      </w:tr>
      <w:tr w14:paraId="3279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7E8C9932">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院内感染要求</w:t>
            </w:r>
          </w:p>
        </w:tc>
        <w:tc>
          <w:tcPr>
            <w:tcW w:w="964" w:type="dxa"/>
            <w:vAlign w:val="center"/>
          </w:tcPr>
          <w:p w14:paraId="6D1322A0">
            <w:pPr>
              <w:spacing w:line="320" w:lineRule="exact"/>
              <w:jc w:val="center"/>
              <w:rPr>
                <w:rFonts w:hint="eastAsia" w:ascii="仿宋" w:hAnsi="仿宋" w:eastAsia="仿宋" w:cs="仿宋"/>
                <w:highlight w:val="none"/>
                <w:lang w:val="en-US" w:eastAsia="zh-CN"/>
              </w:rPr>
            </w:pPr>
            <w:r>
              <w:rPr>
                <w:rFonts w:hint="eastAsia" w:ascii="仿宋" w:hAnsi="仿宋" w:eastAsia="仿宋" w:cs="仿宋"/>
                <w:highlight w:val="none"/>
              </w:rPr>
              <w:t>院感科</w:t>
            </w:r>
            <w:r>
              <w:rPr>
                <w:rFonts w:hint="eastAsia" w:ascii="仿宋" w:hAnsi="仿宋" w:eastAsia="仿宋" w:cs="仿宋"/>
                <w:highlight w:val="none"/>
                <w:lang w:val="en-US" w:eastAsia="zh-CN"/>
              </w:rPr>
              <w:t>20分</w:t>
            </w:r>
          </w:p>
        </w:tc>
        <w:tc>
          <w:tcPr>
            <w:tcW w:w="3349" w:type="dxa"/>
            <w:vAlign w:val="center"/>
          </w:tcPr>
          <w:p w14:paraId="0169FED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1、收发室每日用施康、紫外线灯消毒，并有记录。</w:t>
            </w:r>
          </w:p>
          <w:p w14:paraId="395ADC84">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2、清洁织物、脏污织物、感染性织物分类运送，标记明显。</w:t>
            </w:r>
          </w:p>
          <w:p w14:paraId="0D16A9E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3、职工工作服、值班被服、患者织物服等分机清洗。</w:t>
            </w:r>
          </w:p>
          <w:p w14:paraId="69CDACA5">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4、重复使用的感染性织物应遵循先消毒后清洗的原则。一般感染性织物洗涤和消毒同时进行。</w:t>
            </w:r>
          </w:p>
          <w:p w14:paraId="2C54108C">
            <w:pPr>
              <w:spacing w:line="320" w:lineRule="exact"/>
              <w:rPr>
                <w:rFonts w:hint="eastAsia" w:ascii="仿宋" w:hAnsi="仿宋" w:eastAsia="仿宋" w:cs="仿宋"/>
                <w:sz w:val="24"/>
                <w:highlight w:val="none"/>
              </w:rPr>
            </w:pPr>
            <w:r>
              <w:rPr>
                <w:rFonts w:hint="eastAsia" w:ascii="仿宋" w:hAnsi="仿宋" w:eastAsia="仿宋" w:cs="仿宋"/>
                <w:sz w:val="24"/>
                <w:highlight w:val="none"/>
              </w:rPr>
              <w:t>5、清洁区与污染区人员不窜岗。</w:t>
            </w:r>
          </w:p>
        </w:tc>
        <w:tc>
          <w:tcPr>
            <w:tcW w:w="3260" w:type="dxa"/>
            <w:vAlign w:val="center"/>
          </w:tcPr>
          <w:p w14:paraId="23D00BC6">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1、场所消毒未实施每发现一次扣</w:t>
            </w:r>
            <w:r>
              <w:rPr>
                <w:rFonts w:hint="eastAsia" w:ascii="仿宋" w:hAnsi="仿宋" w:eastAsia="仿宋" w:cs="仿宋"/>
                <w:sz w:val="24"/>
                <w:highlight w:val="none"/>
                <w:lang w:val="en-US" w:eastAsia="zh-CN"/>
              </w:rPr>
              <w:t>5分</w:t>
            </w:r>
            <w:r>
              <w:rPr>
                <w:rFonts w:hint="eastAsia" w:ascii="仿宋" w:hAnsi="仿宋" w:eastAsia="仿宋" w:cs="仿宋"/>
                <w:sz w:val="24"/>
                <w:highlight w:val="none"/>
              </w:rPr>
              <w:t>。</w:t>
            </w:r>
          </w:p>
          <w:p w14:paraId="18CEE818">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2、车辆清洁不分、标记不明，洁污物混合每发现一次不合格扣</w:t>
            </w:r>
            <w:r>
              <w:rPr>
                <w:rFonts w:hint="eastAsia" w:ascii="仿宋" w:hAnsi="仿宋" w:eastAsia="仿宋" w:cs="仿宋"/>
                <w:sz w:val="24"/>
                <w:highlight w:val="none"/>
                <w:lang w:val="en-US" w:eastAsia="zh-CN"/>
              </w:rPr>
              <w:t>1分</w:t>
            </w:r>
            <w:r>
              <w:rPr>
                <w:rFonts w:hint="eastAsia" w:ascii="仿宋" w:hAnsi="仿宋" w:eastAsia="仿宋" w:cs="仿宋"/>
                <w:sz w:val="24"/>
                <w:highlight w:val="none"/>
              </w:rPr>
              <w:t>。</w:t>
            </w:r>
          </w:p>
          <w:p w14:paraId="1F0AF6CF">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3、4、5三点洗涤实地检查每发现一次不合格扣</w:t>
            </w:r>
            <w:r>
              <w:rPr>
                <w:rFonts w:hint="eastAsia" w:ascii="仿宋" w:hAnsi="仿宋" w:eastAsia="仿宋" w:cs="仿宋"/>
                <w:sz w:val="24"/>
                <w:highlight w:val="none"/>
                <w:lang w:val="en-US" w:eastAsia="zh-CN"/>
              </w:rPr>
              <w:t>5分</w:t>
            </w:r>
            <w:r>
              <w:rPr>
                <w:rFonts w:hint="eastAsia" w:ascii="仿宋" w:hAnsi="仿宋" w:eastAsia="仿宋" w:cs="仿宋"/>
                <w:sz w:val="24"/>
                <w:highlight w:val="none"/>
              </w:rPr>
              <w:t>。</w:t>
            </w:r>
          </w:p>
        </w:tc>
      </w:tr>
      <w:tr w14:paraId="6EC5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3" w:hRule="atLeast"/>
          <w:jc w:val="center"/>
        </w:trPr>
        <w:tc>
          <w:tcPr>
            <w:tcW w:w="735" w:type="dxa"/>
            <w:textDirection w:val="tbRlV"/>
            <w:vAlign w:val="center"/>
          </w:tcPr>
          <w:p w14:paraId="7E4AE2D3">
            <w:pPr>
              <w:spacing w:line="320" w:lineRule="exact"/>
              <w:ind w:left="113" w:right="113"/>
              <w:jc w:val="center"/>
              <w:rPr>
                <w:rFonts w:hint="eastAsia" w:ascii="仿宋" w:hAnsi="仿宋" w:eastAsia="仿宋" w:cs="仿宋"/>
                <w:sz w:val="24"/>
                <w:highlight w:val="none"/>
              </w:rPr>
            </w:pPr>
            <w:r>
              <w:rPr>
                <w:rFonts w:hint="eastAsia" w:ascii="仿宋" w:hAnsi="仿宋" w:eastAsia="仿宋" w:cs="仿宋"/>
                <w:sz w:val="24"/>
                <w:highlight w:val="none"/>
              </w:rPr>
              <w:t>洗涤质量</w:t>
            </w:r>
          </w:p>
        </w:tc>
        <w:tc>
          <w:tcPr>
            <w:tcW w:w="964" w:type="dxa"/>
            <w:vAlign w:val="center"/>
          </w:tcPr>
          <w:p w14:paraId="5D4C4AC6">
            <w:pPr>
              <w:spacing w:line="320" w:lineRule="exact"/>
              <w:jc w:val="center"/>
              <w:rPr>
                <w:rFonts w:hint="eastAsia" w:ascii="仿宋" w:hAnsi="仿宋" w:eastAsia="仿宋" w:cs="仿宋"/>
                <w:highlight w:val="none"/>
                <w:lang w:val="en-US" w:eastAsia="zh-CN"/>
              </w:rPr>
            </w:pPr>
            <w:r>
              <w:rPr>
                <w:rFonts w:hint="eastAsia" w:ascii="仿宋" w:hAnsi="仿宋" w:eastAsia="仿宋" w:cs="仿宋"/>
                <w:highlight w:val="none"/>
              </w:rPr>
              <w:t>各病区</w:t>
            </w:r>
            <w:r>
              <w:rPr>
                <w:rFonts w:hint="eastAsia" w:ascii="仿宋" w:hAnsi="仿宋" w:eastAsia="仿宋" w:cs="仿宋"/>
                <w:highlight w:val="none"/>
                <w:lang w:val="en-US" w:eastAsia="zh-CN"/>
              </w:rPr>
              <w:t>50分</w:t>
            </w:r>
          </w:p>
        </w:tc>
        <w:tc>
          <w:tcPr>
            <w:tcW w:w="3349" w:type="dxa"/>
            <w:vAlign w:val="center"/>
          </w:tcPr>
          <w:p w14:paraId="62D62EC7">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1、洗涤物品周期按医院需要规定。</w:t>
            </w:r>
          </w:p>
          <w:p w14:paraId="68BC9EC2">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2、窗帘、床隔帘、浴帘按要求清洗。</w:t>
            </w:r>
          </w:p>
          <w:p w14:paraId="55AA160F">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3、洗涤物品洁净、无污渍，熨烫平整，折叠整齐。</w:t>
            </w:r>
          </w:p>
          <w:p w14:paraId="22DF9B15">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4、做好修补工作，无破损、残缺下发。</w:t>
            </w:r>
          </w:p>
        </w:tc>
        <w:tc>
          <w:tcPr>
            <w:tcW w:w="3260" w:type="dxa"/>
            <w:vAlign w:val="center"/>
          </w:tcPr>
          <w:p w14:paraId="6794D3F0">
            <w:pPr>
              <w:spacing w:line="320" w:lineRule="exact"/>
              <w:rPr>
                <w:rFonts w:hint="eastAsia" w:ascii="仿宋" w:hAnsi="仿宋" w:eastAsia="仿宋" w:cs="仿宋"/>
                <w:sz w:val="24"/>
                <w:highlight w:val="none"/>
              </w:rPr>
            </w:pPr>
            <w:r>
              <w:rPr>
                <w:rFonts w:hint="eastAsia" w:ascii="仿宋" w:hAnsi="仿宋" w:eastAsia="仿宋" w:cs="仿宋"/>
                <w:sz w:val="24"/>
                <w:highlight w:val="none"/>
              </w:rPr>
              <w:t>1、洗涤物品周期不按医院需要规定。每发现一次扣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14:paraId="71438914">
            <w:pPr>
              <w:spacing w:line="320" w:lineRule="exact"/>
              <w:rPr>
                <w:rFonts w:hint="eastAsia" w:ascii="仿宋" w:hAnsi="仿宋" w:eastAsia="仿宋" w:cs="仿宋"/>
                <w:sz w:val="24"/>
                <w:highlight w:val="none"/>
              </w:rPr>
            </w:pPr>
            <w:r>
              <w:rPr>
                <w:rFonts w:hint="eastAsia" w:ascii="仿宋" w:hAnsi="仿宋" w:eastAsia="仿宋" w:cs="仿宋"/>
                <w:sz w:val="24"/>
                <w:highlight w:val="none"/>
              </w:rPr>
              <w:t>2、窗帘不按要求清洗每发现一次扣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14:paraId="37F2D430">
            <w:pPr>
              <w:spacing w:line="320" w:lineRule="exact"/>
              <w:rPr>
                <w:rFonts w:hint="eastAsia" w:ascii="仿宋" w:hAnsi="仿宋" w:eastAsia="仿宋" w:cs="仿宋"/>
                <w:sz w:val="24"/>
                <w:highlight w:val="none"/>
              </w:rPr>
            </w:pPr>
            <w:r>
              <w:rPr>
                <w:rFonts w:hint="eastAsia" w:ascii="仿宋" w:hAnsi="仿宋" w:eastAsia="仿宋" w:cs="仿宋"/>
                <w:sz w:val="24"/>
                <w:highlight w:val="none"/>
              </w:rPr>
              <w:t>3、床隔帘不按要求清洗每发现一次扣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14:paraId="5C181776">
            <w:pPr>
              <w:spacing w:line="320" w:lineRule="exact"/>
              <w:rPr>
                <w:rFonts w:hint="eastAsia" w:ascii="仿宋" w:hAnsi="仿宋" w:eastAsia="仿宋" w:cs="仿宋"/>
                <w:sz w:val="24"/>
                <w:highlight w:val="none"/>
              </w:rPr>
            </w:pPr>
            <w:r>
              <w:rPr>
                <w:rFonts w:hint="eastAsia" w:ascii="仿宋" w:hAnsi="仿宋" w:eastAsia="仿宋" w:cs="仿宋"/>
                <w:sz w:val="24"/>
                <w:highlight w:val="none"/>
              </w:rPr>
              <w:t>4、浴帘不按要求清洗每发现一次扣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p w14:paraId="07A34B4D">
            <w:pPr>
              <w:spacing w:line="320" w:lineRule="exact"/>
              <w:rPr>
                <w:rFonts w:hint="eastAsia" w:ascii="仿宋" w:hAnsi="仿宋" w:eastAsia="仿宋" w:cs="仿宋"/>
                <w:sz w:val="24"/>
                <w:highlight w:val="none"/>
              </w:rPr>
            </w:pPr>
            <w:r>
              <w:rPr>
                <w:rFonts w:hint="eastAsia" w:ascii="仿宋" w:hAnsi="仿宋" w:eastAsia="仿宋" w:cs="仿宋"/>
                <w:sz w:val="24"/>
                <w:highlight w:val="none"/>
              </w:rPr>
              <w:t>5、洗涤物品不洁净、残留污渍每发现一次扣</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p w14:paraId="2EE496F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6、未熨烫平整，未折叠整齐每发现一次扣</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分；</w:t>
            </w:r>
          </w:p>
          <w:p w14:paraId="16723F8A">
            <w:pPr>
              <w:spacing w:line="320" w:lineRule="exact"/>
              <w:rPr>
                <w:rFonts w:hint="eastAsia" w:ascii="仿宋" w:hAnsi="仿宋" w:eastAsia="仿宋" w:cs="仿宋"/>
                <w:sz w:val="24"/>
                <w:highlight w:val="none"/>
              </w:rPr>
            </w:pPr>
            <w:r>
              <w:rPr>
                <w:rFonts w:hint="eastAsia" w:ascii="仿宋" w:hAnsi="仿宋" w:eastAsia="仿宋" w:cs="仿宋"/>
                <w:sz w:val="24"/>
                <w:highlight w:val="none"/>
              </w:rPr>
              <w:t>7、未做好修补工作，有破损、残缺下发每发现一次扣</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w:t>
            </w:r>
          </w:p>
        </w:tc>
      </w:tr>
    </w:tbl>
    <w:p w14:paraId="44AFA72E">
      <w:pPr>
        <w:spacing w:line="40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.8.1总务科与院感科考核直接按考核项目考核扣款。</w:t>
      </w:r>
    </w:p>
    <w:p w14:paraId="04E90B23">
      <w:pPr>
        <w:pStyle w:val="12"/>
        <w:pageBreakBefore w:val="0"/>
        <w:widowControl w:val="0"/>
        <w:numPr>
          <w:ilvl w:val="0"/>
          <w:numId w:val="0"/>
        </w:numPr>
        <w:tabs>
          <w:tab w:val="clear" w:pos="1697"/>
        </w:tabs>
        <w:kinsoku/>
        <w:wordWrap/>
        <w:overflowPunct/>
        <w:topLinePunct w:val="0"/>
        <w:autoSpaceDE/>
        <w:autoSpaceDN/>
        <w:bidi w:val="0"/>
        <w:adjustRightInd w:val="0"/>
        <w:snapToGrid w:val="0"/>
        <w:spacing w:afterLines="0" w:line="4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.8.2各病区考核洗涤质量按考核条款扣分，满分100分，90分以上不扣款，90分以下，每下降1分，扣</w:t>
      </w:r>
      <w:r>
        <w:rPr>
          <w:rFonts w:hint="eastAsia" w:ascii="仿宋" w:hAnsi="仿宋" w:eastAsia="仿宋" w:cs="仿宋"/>
          <w:sz w:val="24"/>
          <w:highlight w:val="none"/>
          <w:lang w:val="en-US" w:eastAsia="zh-CN"/>
        </w:rPr>
        <w:t>500元。</w:t>
      </w:r>
    </w:p>
    <w:p w14:paraId="4AFD150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8E41C7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C19FD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B6C627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2246DDD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283A3B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9A0CBA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ECDEB3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22BA18E">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1CCECC9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C54397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E7C46A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1052C5C">
      <w:pPr>
        <w:rPr>
          <w:rFonts w:ascii="仿宋" w:hAnsi="仿宋" w:eastAsia="仿宋"/>
          <w:color w:val="000000"/>
          <w:sz w:val="24"/>
          <w:u w:val="single"/>
        </w:rPr>
      </w:pPr>
      <w:r>
        <w:rPr>
          <w:rFonts w:hint="eastAsia" w:ascii="仿宋" w:hAnsi="仿宋" w:eastAsia="仿宋"/>
          <w:color w:val="000000"/>
          <w:sz w:val="24"/>
        </w:rPr>
        <w:t>合同编号：</w:t>
      </w:r>
    </w:p>
    <w:p w14:paraId="7C74AE9E">
      <w:pPr>
        <w:spacing w:line="480" w:lineRule="auto"/>
        <w:jc w:val="center"/>
        <w:rPr>
          <w:rFonts w:ascii="仿宋" w:hAnsi="仿宋" w:eastAsia="仿宋"/>
          <w:b/>
          <w:color w:val="000000"/>
          <w:sz w:val="28"/>
          <w:szCs w:val="28"/>
        </w:rPr>
      </w:pPr>
    </w:p>
    <w:p w14:paraId="28B74C9B">
      <w:pPr>
        <w:spacing w:line="480" w:lineRule="auto"/>
        <w:jc w:val="center"/>
        <w:rPr>
          <w:rFonts w:ascii="仿宋" w:hAnsi="仿宋" w:eastAsia="仿宋"/>
          <w:b/>
          <w:color w:val="000000"/>
          <w:sz w:val="24"/>
        </w:rPr>
      </w:pPr>
    </w:p>
    <w:p w14:paraId="454D9A4E">
      <w:pPr>
        <w:spacing w:line="480" w:lineRule="auto"/>
        <w:jc w:val="center"/>
        <w:rPr>
          <w:rFonts w:ascii="仿宋" w:hAnsi="仿宋" w:eastAsia="仿宋"/>
          <w:b/>
          <w:color w:val="000000"/>
          <w:sz w:val="24"/>
          <w:highlight w:val="none"/>
        </w:rPr>
      </w:pPr>
    </w:p>
    <w:p w14:paraId="1A2E1B77">
      <w:pPr>
        <w:spacing w:line="480" w:lineRule="auto"/>
        <w:jc w:val="center"/>
        <w:rPr>
          <w:rFonts w:ascii="仿宋" w:hAnsi="仿宋" w:eastAsia="仿宋" w:cs="仿宋_GB2312"/>
          <w:b/>
          <w:color w:val="000000"/>
          <w:sz w:val="36"/>
          <w:szCs w:val="36"/>
          <w:highlight w:val="none"/>
        </w:rPr>
      </w:pPr>
      <w:r>
        <w:rPr>
          <w:rFonts w:hint="eastAsia" w:ascii="仿宋" w:hAnsi="仿宋" w:eastAsia="仿宋" w:cs="仿宋_GB2312"/>
          <w:b/>
          <w:color w:val="000000"/>
          <w:sz w:val="36"/>
          <w:szCs w:val="36"/>
          <w:highlight w:val="none"/>
        </w:rPr>
        <w:t>政府采购合同参考范本</w:t>
      </w:r>
    </w:p>
    <w:p w14:paraId="09B3095C">
      <w:pPr>
        <w:spacing w:line="480" w:lineRule="auto"/>
        <w:jc w:val="center"/>
        <w:rPr>
          <w:rFonts w:ascii="仿宋" w:hAnsi="仿宋" w:eastAsia="仿宋" w:cs="仿宋_GB2312"/>
          <w:b/>
          <w:color w:val="000000"/>
          <w:sz w:val="36"/>
          <w:szCs w:val="36"/>
          <w:highlight w:val="none"/>
        </w:rPr>
      </w:pPr>
      <w:r>
        <w:rPr>
          <w:rFonts w:hint="eastAsia" w:ascii="仿宋" w:hAnsi="仿宋" w:eastAsia="仿宋" w:cs="仿宋_GB2312"/>
          <w:b/>
          <w:color w:val="000000"/>
          <w:sz w:val="36"/>
          <w:szCs w:val="36"/>
          <w:highlight w:val="none"/>
        </w:rPr>
        <w:t>（服务类）</w:t>
      </w:r>
    </w:p>
    <w:p w14:paraId="15898249">
      <w:pPr>
        <w:pStyle w:val="702"/>
        <w:rPr>
          <w:rFonts w:ascii="仿宋" w:hAnsi="仿宋" w:eastAsia="仿宋"/>
          <w:color w:val="000000"/>
          <w:szCs w:val="24"/>
        </w:rPr>
      </w:pPr>
    </w:p>
    <w:p w14:paraId="33EA3ADF">
      <w:pPr>
        <w:pStyle w:val="702"/>
        <w:rPr>
          <w:rFonts w:ascii="仿宋" w:hAnsi="仿宋" w:eastAsia="仿宋"/>
          <w:color w:val="000000"/>
          <w:szCs w:val="24"/>
        </w:rPr>
      </w:pPr>
    </w:p>
    <w:p w14:paraId="6574CC3A">
      <w:pPr>
        <w:pStyle w:val="702"/>
        <w:jc w:val="center"/>
        <w:rPr>
          <w:rFonts w:ascii="仿宋" w:hAnsi="仿宋" w:eastAsia="仿宋"/>
          <w:color w:val="000000"/>
          <w:szCs w:val="24"/>
        </w:rPr>
      </w:pPr>
    </w:p>
    <w:p w14:paraId="6FD8CA63">
      <w:pPr>
        <w:pStyle w:val="702"/>
        <w:ind w:firstLine="2843" w:firstLineChars="1180"/>
        <w:rPr>
          <w:rFonts w:ascii="仿宋" w:hAnsi="仿宋" w:eastAsia="仿宋"/>
          <w:b/>
          <w:color w:val="000000"/>
          <w:szCs w:val="24"/>
        </w:rPr>
      </w:pPr>
      <w:r>
        <w:rPr>
          <w:rFonts w:hint="eastAsia" w:ascii="仿宋" w:hAnsi="仿宋" w:eastAsia="仿宋"/>
          <w:b/>
          <w:color w:val="000000"/>
          <w:szCs w:val="24"/>
        </w:rPr>
        <w:t>第一部分  合同书</w:t>
      </w:r>
    </w:p>
    <w:p w14:paraId="1D4F1927">
      <w:pPr>
        <w:pStyle w:val="702"/>
        <w:rPr>
          <w:rFonts w:ascii="仿宋" w:hAnsi="仿宋" w:eastAsia="仿宋"/>
          <w:color w:val="000000"/>
          <w:szCs w:val="24"/>
        </w:rPr>
      </w:pPr>
    </w:p>
    <w:p w14:paraId="7E63344E">
      <w:pPr>
        <w:pStyle w:val="702"/>
        <w:rPr>
          <w:rFonts w:ascii="仿宋" w:hAnsi="仿宋" w:eastAsia="仿宋"/>
          <w:color w:val="000000"/>
          <w:szCs w:val="24"/>
        </w:rPr>
      </w:pPr>
    </w:p>
    <w:p w14:paraId="6F7687A3">
      <w:pPr>
        <w:spacing w:before="120" w:line="22" w:lineRule="atLeast"/>
        <w:rPr>
          <w:rFonts w:ascii="仿宋" w:hAnsi="仿宋" w:eastAsia="仿宋"/>
          <w:color w:val="000000"/>
          <w:sz w:val="24"/>
        </w:rPr>
      </w:pPr>
    </w:p>
    <w:p w14:paraId="69766F58">
      <w:pPr>
        <w:spacing w:before="120" w:line="22" w:lineRule="atLeast"/>
        <w:ind w:left="960"/>
        <w:rPr>
          <w:rFonts w:ascii="仿宋" w:hAnsi="仿宋" w:eastAsia="仿宋"/>
          <w:color w:val="000000"/>
          <w:sz w:val="24"/>
        </w:rPr>
      </w:pPr>
      <w:r>
        <w:rPr>
          <w:rFonts w:hint="eastAsia" w:ascii="仿宋" w:hAnsi="仿宋" w:eastAsia="仿宋"/>
          <w:color w:val="000000"/>
          <w:sz w:val="24"/>
        </w:rPr>
        <w:t>项目名称：</w:t>
      </w:r>
    </w:p>
    <w:p w14:paraId="46204307">
      <w:pPr>
        <w:pStyle w:val="599"/>
        <w:spacing w:before="120" w:line="22" w:lineRule="atLeast"/>
        <w:rPr>
          <w:rFonts w:ascii="仿宋" w:hAnsi="仿宋" w:eastAsia="仿宋"/>
          <w:color w:val="000000"/>
          <w:szCs w:val="24"/>
        </w:rPr>
      </w:pPr>
    </w:p>
    <w:p w14:paraId="69EBECE6">
      <w:pPr>
        <w:pStyle w:val="599"/>
        <w:spacing w:before="120" w:line="22" w:lineRule="atLeast"/>
        <w:rPr>
          <w:rFonts w:ascii="仿宋" w:hAnsi="仿宋" w:eastAsia="仿宋"/>
          <w:color w:val="000000"/>
          <w:szCs w:val="24"/>
        </w:rPr>
      </w:pPr>
    </w:p>
    <w:p w14:paraId="0B8F6078">
      <w:pPr>
        <w:rPr>
          <w:rFonts w:ascii="仿宋" w:hAnsi="仿宋" w:eastAsia="仿宋"/>
          <w:color w:val="000000"/>
          <w:sz w:val="24"/>
        </w:rPr>
      </w:pPr>
    </w:p>
    <w:p w14:paraId="2FCE0578">
      <w:pPr>
        <w:spacing w:before="120" w:line="22" w:lineRule="atLeast"/>
        <w:ind w:left="960"/>
        <w:rPr>
          <w:rFonts w:ascii="仿宋" w:hAnsi="仿宋" w:eastAsia="仿宋"/>
          <w:color w:val="000000"/>
          <w:sz w:val="24"/>
          <w:u w:val="single"/>
        </w:rPr>
      </w:pPr>
      <w:r>
        <w:rPr>
          <w:rFonts w:hint="eastAsia" w:ascii="仿宋" w:hAnsi="仿宋" w:eastAsia="仿宋"/>
          <w:color w:val="000000"/>
          <w:sz w:val="24"/>
        </w:rPr>
        <w:t>甲方：</w:t>
      </w:r>
    </w:p>
    <w:p w14:paraId="5E8C79A6">
      <w:pPr>
        <w:spacing w:before="120" w:line="22" w:lineRule="atLeast"/>
        <w:rPr>
          <w:rFonts w:ascii="仿宋" w:hAnsi="仿宋" w:eastAsia="仿宋"/>
          <w:color w:val="000000"/>
          <w:sz w:val="24"/>
        </w:rPr>
      </w:pPr>
    </w:p>
    <w:p w14:paraId="26F16D7A">
      <w:pPr>
        <w:spacing w:before="120" w:line="22" w:lineRule="atLeast"/>
        <w:ind w:left="960"/>
        <w:rPr>
          <w:rFonts w:ascii="仿宋" w:hAnsi="仿宋" w:eastAsia="仿宋"/>
          <w:color w:val="000000"/>
          <w:sz w:val="24"/>
          <w:u w:val="single"/>
        </w:rPr>
      </w:pPr>
      <w:r>
        <w:rPr>
          <w:rFonts w:hint="eastAsia" w:ascii="仿宋" w:hAnsi="仿宋" w:eastAsia="仿宋"/>
          <w:color w:val="000000"/>
          <w:sz w:val="24"/>
        </w:rPr>
        <w:t>乙方：</w:t>
      </w:r>
    </w:p>
    <w:p w14:paraId="199590ED">
      <w:pPr>
        <w:spacing w:before="120" w:line="22" w:lineRule="atLeast"/>
        <w:rPr>
          <w:rFonts w:ascii="仿宋" w:hAnsi="仿宋" w:eastAsia="仿宋"/>
          <w:color w:val="000000"/>
          <w:sz w:val="24"/>
        </w:rPr>
      </w:pPr>
    </w:p>
    <w:p w14:paraId="5D3219FD">
      <w:pPr>
        <w:spacing w:before="120" w:line="22" w:lineRule="atLeast"/>
        <w:ind w:firstLine="960" w:firstLineChars="400"/>
        <w:rPr>
          <w:rFonts w:ascii="仿宋" w:hAnsi="仿宋" w:eastAsia="仿宋"/>
          <w:color w:val="000000"/>
          <w:sz w:val="24"/>
          <w:u w:val="single"/>
        </w:rPr>
      </w:pPr>
      <w:r>
        <w:rPr>
          <w:rFonts w:hint="eastAsia" w:ascii="仿宋" w:hAnsi="仿宋" w:eastAsia="仿宋"/>
          <w:color w:val="000000"/>
          <w:sz w:val="24"/>
        </w:rPr>
        <w:t>签订地：</w:t>
      </w:r>
    </w:p>
    <w:p w14:paraId="6D376A4D">
      <w:pPr>
        <w:spacing w:before="120" w:line="22" w:lineRule="atLeast"/>
        <w:rPr>
          <w:rFonts w:ascii="仿宋" w:hAnsi="仿宋" w:eastAsia="仿宋"/>
          <w:color w:val="000000"/>
          <w:sz w:val="24"/>
        </w:rPr>
      </w:pPr>
    </w:p>
    <w:p w14:paraId="505D0027">
      <w:pPr>
        <w:spacing w:before="120" w:line="22" w:lineRule="atLeast"/>
        <w:ind w:firstLine="960" w:firstLineChars="400"/>
        <w:rPr>
          <w:rFonts w:ascii="仿宋" w:hAnsi="仿宋" w:eastAsia="仿宋"/>
          <w:color w:val="000000"/>
          <w:sz w:val="24"/>
          <w:u w:val="single"/>
        </w:rPr>
      </w:pPr>
      <w:r>
        <w:rPr>
          <w:rFonts w:hint="eastAsia" w:ascii="仿宋" w:hAnsi="仿宋" w:eastAsia="仿宋"/>
          <w:color w:val="000000"/>
          <w:sz w:val="24"/>
        </w:rPr>
        <w:t>签订日期：年月日</w:t>
      </w:r>
    </w:p>
    <w:p w14:paraId="0C9C8856">
      <w:pPr>
        <w:widowControl/>
        <w:jc w:val="left"/>
        <w:rPr>
          <w:rFonts w:ascii="仿宋" w:hAnsi="仿宋" w:eastAsia="仿宋"/>
          <w:color w:val="000000"/>
          <w:kern w:val="0"/>
          <w:sz w:val="24"/>
        </w:rPr>
        <w:sectPr>
          <w:footerReference r:id="rId9" w:type="first"/>
          <w:headerReference r:id="rId7" w:type="default"/>
          <w:footerReference r:id="rId8" w:type="default"/>
          <w:pgSz w:w="11907" w:h="16840"/>
          <w:pgMar w:top="1474" w:right="1814" w:bottom="1474" w:left="1814" w:header="851" w:footer="851" w:gutter="0"/>
          <w:cols w:space="720" w:num="1"/>
          <w:titlePg/>
          <w:docGrid w:linePitch="286" w:charSpace="0"/>
        </w:sectPr>
      </w:pPr>
    </w:p>
    <w:p w14:paraId="2B2F42EA">
      <w:pPr>
        <w:spacing w:line="560" w:lineRule="exact"/>
        <w:ind w:firstLine="480" w:firstLineChars="200"/>
        <w:rPr>
          <w:rFonts w:ascii="仿宋" w:hAnsi="仿宋" w:eastAsia="仿宋"/>
          <w:color w:val="000000"/>
          <w:sz w:val="24"/>
        </w:rPr>
      </w:pPr>
      <w:r>
        <w:rPr>
          <w:rFonts w:hint="eastAsia" w:ascii="仿宋" w:hAnsi="仿宋" w:eastAsia="仿宋"/>
          <w:color w:val="000000"/>
          <w:sz w:val="24"/>
          <w:lang w:val="zh-CN"/>
        </w:rPr>
        <w:t>年月日</w:t>
      </w:r>
      <w:r>
        <w:rPr>
          <w:rFonts w:hint="eastAsia" w:ascii="仿宋" w:hAnsi="仿宋" w:eastAsia="仿宋"/>
          <w:color w:val="000000"/>
          <w:sz w:val="24"/>
        </w:rPr>
        <w:t>，</w:t>
      </w:r>
      <w:r>
        <w:rPr>
          <w:rFonts w:hint="eastAsia" w:ascii="仿宋" w:hAnsi="仿宋" w:eastAsia="仿宋"/>
          <w:color w:val="000000"/>
          <w:sz w:val="24"/>
          <w:u w:val="single"/>
        </w:rPr>
        <w:t>（采购人）</w:t>
      </w:r>
      <w:r>
        <w:rPr>
          <w:rFonts w:hint="eastAsia" w:ascii="仿宋" w:hAnsi="仿宋" w:eastAsia="仿宋"/>
          <w:color w:val="000000"/>
          <w:sz w:val="24"/>
        </w:rPr>
        <w:t>以</w:t>
      </w:r>
      <w:r>
        <w:rPr>
          <w:rFonts w:ascii="仿宋" w:hAnsi="仿宋" w:eastAsia="仿宋"/>
          <w:color w:val="000000"/>
          <w:sz w:val="24"/>
          <w:u w:val="single"/>
        </w:rPr>
        <w:t xml:space="preserve">   （政府采购方式）  </w:t>
      </w:r>
      <w:r>
        <w:rPr>
          <w:rFonts w:hint="eastAsia" w:ascii="仿宋" w:hAnsi="仿宋" w:eastAsia="仿宋"/>
          <w:color w:val="000000"/>
          <w:sz w:val="24"/>
        </w:rPr>
        <w:t>对</w:t>
      </w:r>
      <w:r>
        <w:rPr>
          <w:rFonts w:ascii="仿宋" w:hAnsi="仿宋" w:eastAsia="仿宋"/>
          <w:color w:val="000000"/>
          <w:sz w:val="24"/>
          <w:u w:val="single"/>
        </w:rPr>
        <w:t xml:space="preserve">   （同前</w:t>
      </w:r>
      <w:r>
        <w:rPr>
          <w:rFonts w:hint="eastAsia" w:ascii="仿宋" w:hAnsi="仿宋" w:eastAsia="仿宋"/>
          <w:color w:val="000000"/>
          <w:sz w:val="24"/>
          <w:u w:val="single"/>
        </w:rPr>
        <w:t>页项目名称）</w:t>
      </w:r>
      <w:r>
        <w:rPr>
          <w:rFonts w:hint="eastAsia" w:ascii="仿宋" w:hAnsi="仿宋" w:eastAsia="仿宋"/>
          <w:color w:val="000000"/>
          <w:sz w:val="24"/>
        </w:rPr>
        <w:t>项目进行了采购。经</w:t>
      </w:r>
      <w:r>
        <w:rPr>
          <w:rFonts w:ascii="仿宋" w:hAnsi="仿宋" w:eastAsia="仿宋"/>
          <w:color w:val="000000"/>
          <w:sz w:val="24"/>
          <w:u w:val="single"/>
        </w:rPr>
        <w:t xml:space="preserve">   （相关评定主体名称）   </w:t>
      </w:r>
      <w:r>
        <w:rPr>
          <w:rFonts w:hint="eastAsia" w:ascii="仿宋" w:hAnsi="仿宋" w:eastAsia="仿宋"/>
          <w:color w:val="000000"/>
          <w:sz w:val="24"/>
        </w:rPr>
        <w:t>评定，</w:t>
      </w:r>
      <w:r>
        <w:rPr>
          <w:rFonts w:ascii="仿宋" w:hAnsi="仿宋" w:eastAsia="仿宋"/>
          <w:color w:val="000000"/>
          <w:sz w:val="24"/>
          <w:u w:val="single"/>
        </w:rPr>
        <w:t xml:space="preserve">   （中标供应商名称）</w:t>
      </w:r>
      <w:r>
        <w:rPr>
          <w:rFonts w:hint="eastAsia" w:ascii="仿宋" w:hAnsi="仿宋" w:eastAsia="仿宋"/>
          <w:color w:val="000000"/>
          <w:sz w:val="24"/>
        </w:rPr>
        <w:t>为该项目中标供应商。现于中标通知书发出之日起三十日内，按照采购文件确定的事项签订本合同。</w:t>
      </w:r>
    </w:p>
    <w:p w14:paraId="15A3B991">
      <w:pPr>
        <w:spacing w:line="560" w:lineRule="exact"/>
        <w:ind w:firstLine="480" w:firstLineChars="200"/>
        <w:rPr>
          <w:rFonts w:ascii="仿宋" w:hAnsi="仿宋" w:eastAsia="仿宋"/>
          <w:color w:val="000000"/>
          <w:sz w:val="24"/>
        </w:rPr>
      </w:pPr>
      <w:r>
        <w:rPr>
          <w:rFonts w:hint="eastAsia" w:ascii="仿宋" w:hAnsi="仿宋" w:eastAsia="仿宋"/>
          <w:color w:val="000000"/>
          <w:sz w:val="24"/>
          <w:lang w:val="zh-CN"/>
        </w:rPr>
        <w:t>根据《中华人民共和国民法典》、《中华人民共和国政府采购法》等相关法律法规之规定，按照平等、自愿、公平、诚实信用和绿色的原则，经</w:t>
      </w:r>
      <w:r>
        <w:rPr>
          <w:rFonts w:hint="eastAsia" w:ascii="仿宋" w:hAnsi="仿宋" w:eastAsia="仿宋"/>
          <w:color w:val="000000"/>
          <w:sz w:val="24"/>
          <w:u w:val="single"/>
        </w:rPr>
        <w:t>（采购人）</w:t>
      </w:r>
      <w:r>
        <w:rPr>
          <w:rFonts w:ascii="仿宋" w:hAnsi="仿宋" w:eastAsia="仿宋"/>
          <w:color w:val="000000"/>
          <w:sz w:val="24"/>
          <w:lang w:val="zh-CN"/>
        </w:rPr>
        <w:t>(以下简称：甲方)和</w:t>
      </w:r>
      <w:r>
        <w:rPr>
          <w:rFonts w:ascii="仿宋" w:hAnsi="仿宋" w:eastAsia="仿宋"/>
          <w:color w:val="000000"/>
          <w:sz w:val="24"/>
          <w:u w:val="single"/>
        </w:rPr>
        <w:t xml:space="preserve">   （中标供应商名称）   </w:t>
      </w:r>
      <w:r>
        <w:rPr>
          <w:rFonts w:ascii="仿宋" w:hAnsi="仿宋" w:eastAsia="仿宋"/>
          <w:color w:val="000000"/>
          <w:sz w:val="24"/>
          <w:lang w:val="zh-CN"/>
        </w:rPr>
        <w:t>(以下简称：乙方)协商一致，约定以下合同</w:t>
      </w:r>
      <w:r>
        <w:rPr>
          <w:rFonts w:hint="eastAsia" w:ascii="仿宋" w:hAnsi="仿宋" w:eastAsia="仿宋"/>
          <w:color w:val="000000"/>
          <w:sz w:val="24"/>
        </w:rPr>
        <w:t>条款，以兹共同遵守、全面履行。</w:t>
      </w:r>
    </w:p>
    <w:p w14:paraId="4665299B">
      <w:pPr>
        <w:spacing w:line="560" w:lineRule="exact"/>
        <w:ind w:firstLine="482" w:firstLineChars="200"/>
        <w:outlineLvl w:val="0"/>
        <w:rPr>
          <w:rFonts w:ascii="仿宋" w:hAnsi="仿宋" w:eastAsia="仿宋"/>
          <w:b/>
          <w:color w:val="000000"/>
          <w:sz w:val="24"/>
        </w:rPr>
      </w:pPr>
      <w:bookmarkStart w:id="38" w:name="_Toc3029"/>
      <w:bookmarkStart w:id="39" w:name="_Toc24059"/>
      <w:bookmarkStart w:id="40" w:name="_Toc2232"/>
      <w:r>
        <w:rPr>
          <w:rFonts w:ascii="仿宋" w:hAnsi="仿宋" w:eastAsia="仿宋"/>
          <w:b/>
          <w:color w:val="000000"/>
          <w:sz w:val="24"/>
        </w:rPr>
        <w:t xml:space="preserve">1.1 </w:t>
      </w:r>
      <w:r>
        <w:rPr>
          <w:rFonts w:hint="eastAsia" w:ascii="仿宋" w:hAnsi="仿宋" w:eastAsia="仿宋"/>
          <w:b/>
          <w:color w:val="000000"/>
          <w:sz w:val="24"/>
        </w:rPr>
        <w:t>合同组成部分</w:t>
      </w:r>
      <w:bookmarkEnd w:id="38"/>
      <w:bookmarkEnd w:id="39"/>
      <w:bookmarkEnd w:id="40"/>
    </w:p>
    <w:p w14:paraId="3708A794">
      <w:pPr>
        <w:spacing w:line="560" w:lineRule="exact"/>
        <w:ind w:firstLine="480" w:firstLineChars="200"/>
        <w:rPr>
          <w:rFonts w:ascii="仿宋" w:hAnsi="仿宋" w:eastAsia="仿宋"/>
          <w:color w:val="000000"/>
          <w:sz w:val="24"/>
        </w:rPr>
      </w:pPr>
      <w:r>
        <w:rPr>
          <w:rFonts w:hint="eastAsia" w:ascii="仿宋" w:hAnsi="仿宋" w:eastAsia="仿宋"/>
          <w:color w:val="000000"/>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11DDEDC">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1.1.1 </w:t>
      </w:r>
      <w:r>
        <w:rPr>
          <w:rFonts w:hint="eastAsia" w:ascii="仿宋" w:hAnsi="仿宋" w:eastAsia="仿宋"/>
          <w:color w:val="000000"/>
          <w:sz w:val="24"/>
        </w:rPr>
        <w:t>本合同及其补充合同、变更协议；</w:t>
      </w:r>
    </w:p>
    <w:p w14:paraId="307B690D">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1.1.2 </w:t>
      </w:r>
      <w:r>
        <w:rPr>
          <w:rFonts w:hint="eastAsia" w:ascii="仿宋" w:hAnsi="仿宋" w:eastAsia="仿宋"/>
          <w:color w:val="000000"/>
          <w:sz w:val="24"/>
        </w:rPr>
        <w:t>中标通知书；</w:t>
      </w:r>
    </w:p>
    <w:p w14:paraId="6B4E8852">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1.1.3 </w:t>
      </w:r>
      <w:r>
        <w:rPr>
          <w:rFonts w:hint="eastAsia" w:ascii="仿宋" w:hAnsi="仿宋" w:eastAsia="仿宋"/>
          <w:color w:val="000000"/>
          <w:sz w:val="24"/>
        </w:rPr>
        <w:t>投标文件（含澄清或者说明文件）；</w:t>
      </w:r>
    </w:p>
    <w:p w14:paraId="6AEADE35">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1.1.4 </w:t>
      </w:r>
      <w:r>
        <w:rPr>
          <w:rFonts w:hint="eastAsia" w:ascii="仿宋" w:hAnsi="仿宋" w:eastAsia="仿宋"/>
          <w:color w:val="000000"/>
          <w:sz w:val="24"/>
        </w:rPr>
        <w:t>招标文件（含澄清或者修改文件）；</w:t>
      </w:r>
    </w:p>
    <w:p w14:paraId="4A314E37">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1.1.5 </w:t>
      </w:r>
      <w:r>
        <w:rPr>
          <w:rFonts w:hint="eastAsia" w:ascii="仿宋" w:hAnsi="仿宋" w:eastAsia="仿宋"/>
          <w:color w:val="000000"/>
          <w:sz w:val="24"/>
        </w:rPr>
        <w:t>其他相关采购文件。</w:t>
      </w:r>
    </w:p>
    <w:p w14:paraId="0CA9A061">
      <w:pPr>
        <w:spacing w:line="560" w:lineRule="exact"/>
        <w:ind w:firstLine="482" w:firstLineChars="200"/>
        <w:outlineLvl w:val="0"/>
        <w:rPr>
          <w:rFonts w:ascii="仿宋" w:hAnsi="仿宋" w:eastAsia="仿宋"/>
          <w:b/>
          <w:color w:val="000000"/>
          <w:sz w:val="24"/>
        </w:rPr>
      </w:pPr>
      <w:bookmarkStart w:id="41" w:name="_Toc21295"/>
      <w:bookmarkStart w:id="42" w:name="_Toc27126"/>
      <w:bookmarkStart w:id="43" w:name="_Toc24300"/>
      <w:r>
        <w:rPr>
          <w:rFonts w:ascii="仿宋" w:hAnsi="仿宋" w:eastAsia="仿宋"/>
          <w:b/>
          <w:color w:val="000000"/>
          <w:sz w:val="24"/>
        </w:rPr>
        <w:t xml:space="preserve">1.2 </w:t>
      </w:r>
      <w:bookmarkEnd w:id="41"/>
      <w:bookmarkEnd w:id="42"/>
      <w:bookmarkEnd w:id="43"/>
      <w:r>
        <w:rPr>
          <w:rFonts w:hint="eastAsia" w:ascii="仿宋" w:hAnsi="仿宋" w:eastAsia="仿宋"/>
          <w:b/>
          <w:color w:val="000000"/>
          <w:sz w:val="24"/>
        </w:rPr>
        <w:t>服务</w:t>
      </w:r>
    </w:p>
    <w:p w14:paraId="3267F588">
      <w:pPr>
        <w:spacing w:line="560" w:lineRule="exact"/>
        <w:ind w:firstLine="480" w:firstLineChars="200"/>
        <w:rPr>
          <w:rFonts w:ascii="仿宋" w:hAnsi="仿宋" w:eastAsia="仿宋"/>
          <w:color w:val="000000"/>
          <w:sz w:val="24"/>
          <w:u w:val="single"/>
        </w:rPr>
      </w:pPr>
      <w:r>
        <w:rPr>
          <w:rFonts w:ascii="仿宋" w:hAnsi="仿宋" w:eastAsia="仿宋"/>
          <w:color w:val="000000"/>
          <w:sz w:val="24"/>
        </w:rPr>
        <w:t xml:space="preserve">1.2.1 </w:t>
      </w:r>
      <w:r>
        <w:rPr>
          <w:rFonts w:hint="eastAsia" w:ascii="仿宋" w:hAnsi="仿宋" w:eastAsia="仿宋"/>
          <w:color w:val="000000"/>
          <w:sz w:val="24"/>
        </w:rPr>
        <w:t>服务内容：；</w:t>
      </w:r>
    </w:p>
    <w:p w14:paraId="4963F510">
      <w:pPr>
        <w:spacing w:line="560" w:lineRule="exact"/>
        <w:ind w:firstLine="480" w:firstLineChars="200"/>
        <w:rPr>
          <w:rFonts w:ascii="仿宋" w:hAnsi="仿宋" w:eastAsia="仿宋"/>
          <w:color w:val="000000"/>
          <w:sz w:val="24"/>
          <w:u w:val="single"/>
        </w:rPr>
      </w:pPr>
      <w:r>
        <w:rPr>
          <w:rFonts w:ascii="仿宋" w:hAnsi="仿宋" w:eastAsia="仿宋"/>
          <w:color w:val="000000"/>
          <w:sz w:val="24"/>
        </w:rPr>
        <w:t>1.2.2</w:t>
      </w:r>
      <w:r>
        <w:rPr>
          <w:rFonts w:hint="eastAsia" w:ascii="仿宋" w:hAnsi="仿宋" w:eastAsia="仿宋"/>
          <w:color w:val="000000"/>
          <w:sz w:val="24"/>
        </w:rPr>
        <w:t>服务数量：；</w:t>
      </w:r>
    </w:p>
    <w:p w14:paraId="5CE820A5">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1.2.3 </w:t>
      </w:r>
      <w:r>
        <w:rPr>
          <w:rFonts w:hint="eastAsia" w:ascii="仿宋" w:hAnsi="仿宋" w:eastAsia="仿宋"/>
          <w:color w:val="000000"/>
          <w:sz w:val="24"/>
        </w:rPr>
        <w:t>服务质量：</w:t>
      </w:r>
      <w:r>
        <w:rPr>
          <w:rFonts w:hint="eastAsia" w:ascii="仿宋" w:hAnsi="仿宋" w:eastAsia="仿宋"/>
          <w:color w:val="000000"/>
          <w:sz w:val="24"/>
          <w:u w:val="single"/>
        </w:rPr>
        <w:t>　　　　　　　　　</w:t>
      </w:r>
      <w:r>
        <w:rPr>
          <w:rFonts w:ascii="仿宋" w:hAnsi="仿宋" w:eastAsia="仿宋"/>
          <w:color w:val="000000"/>
          <w:sz w:val="24"/>
          <w:u w:val="single"/>
        </w:rPr>
        <w:t xml:space="preserve">                      　      </w:t>
      </w:r>
      <w:r>
        <w:rPr>
          <w:rFonts w:hint="eastAsia" w:ascii="仿宋" w:hAnsi="仿宋" w:eastAsia="仿宋"/>
          <w:color w:val="000000"/>
          <w:sz w:val="24"/>
        </w:rPr>
        <w:t>。</w:t>
      </w:r>
    </w:p>
    <w:p w14:paraId="2CBA9237">
      <w:pPr>
        <w:spacing w:line="560" w:lineRule="exact"/>
        <w:ind w:firstLine="482" w:firstLineChars="200"/>
        <w:outlineLvl w:val="0"/>
        <w:rPr>
          <w:rFonts w:ascii="仿宋" w:hAnsi="仿宋" w:eastAsia="仿宋"/>
          <w:b/>
          <w:color w:val="000000"/>
          <w:sz w:val="24"/>
        </w:rPr>
      </w:pPr>
      <w:bookmarkStart w:id="44" w:name="_Toc21551"/>
      <w:bookmarkStart w:id="45" w:name="_Toc23292"/>
      <w:bookmarkStart w:id="46" w:name="_Toc21631"/>
      <w:r>
        <w:rPr>
          <w:rFonts w:ascii="仿宋" w:hAnsi="仿宋" w:eastAsia="仿宋"/>
          <w:b/>
          <w:color w:val="000000"/>
          <w:sz w:val="24"/>
        </w:rPr>
        <w:t xml:space="preserve">1.3 </w:t>
      </w:r>
      <w:r>
        <w:rPr>
          <w:rFonts w:hint="eastAsia" w:ascii="仿宋" w:hAnsi="仿宋" w:eastAsia="仿宋"/>
          <w:b/>
          <w:color w:val="000000"/>
          <w:sz w:val="24"/>
        </w:rPr>
        <w:t>价款</w:t>
      </w:r>
      <w:bookmarkEnd w:id="44"/>
      <w:bookmarkEnd w:id="45"/>
      <w:bookmarkEnd w:id="46"/>
    </w:p>
    <w:p w14:paraId="7892E128">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本合同总价为：￥元（大写：元人民币）。</w:t>
      </w:r>
    </w:p>
    <w:p w14:paraId="35560C38">
      <w:pPr>
        <w:spacing w:line="560" w:lineRule="exact"/>
        <w:ind w:firstLine="480" w:firstLineChars="200"/>
        <w:rPr>
          <w:rFonts w:ascii="仿宋" w:hAnsi="仿宋" w:eastAsia="仿宋"/>
          <w:color w:val="000000"/>
          <w:sz w:val="24"/>
          <w:u w:val="single"/>
        </w:rPr>
      </w:pPr>
      <w:r>
        <w:rPr>
          <w:rFonts w:hint="eastAsia" w:ascii="仿宋" w:hAnsi="仿宋" w:eastAsia="仿宋"/>
          <w:color w:val="000000"/>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9A6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13CF3423">
            <w:pPr>
              <w:pStyle w:val="320"/>
              <w:spacing w:line="560" w:lineRule="exact"/>
              <w:jc w:val="center"/>
              <w:rPr>
                <w:rFonts w:ascii="仿宋" w:hAnsi="仿宋" w:eastAsia="仿宋"/>
                <w:color w:val="000000"/>
                <w:sz w:val="24"/>
                <w:szCs w:val="24"/>
              </w:rPr>
            </w:pPr>
            <w:r>
              <w:rPr>
                <w:rFonts w:hint="eastAsia" w:ascii="仿宋" w:hAnsi="仿宋" w:eastAsia="仿宋"/>
                <w:color w:val="000000"/>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5354C615">
            <w:pPr>
              <w:pStyle w:val="320"/>
              <w:spacing w:line="560" w:lineRule="exact"/>
              <w:ind w:firstLine="200"/>
              <w:jc w:val="center"/>
              <w:rPr>
                <w:rFonts w:ascii="仿宋" w:hAnsi="仿宋" w:eastAsia="仿宋"/>
                <w:color w:val="000000"/>
                <w:sz w:val="24"/>
                <w:szCs w:val="24"/>
              </w:rPr>
            </w:pPr>
            <w:r>
              <w:rPr>
                <w:rFonts w:hint="eastAsia" w:ascii="仿宋" w:hAnsi="仿宋" w:eastAsia="仿宋"/>
                <w:color w:val="000000"/>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14C0A6E">
            <w:pPr>
              <w:pStyle w:val="320"/>
              <w:spacing w:line="560" w:lineRule="exact"/>
              <w:jc w:val="center"/>
              <w:rPr>
                <w:rFonts w:ascii="仿宋" w:hAnsi="仿宋" w:eastAsia="仿宋"/>
                <w:color w:val="000000"/>
                <w:sz w:val="24"/>
                <w:szCs w:val="24"/>
              </w:rPr>
            </w:pPr>
            <w:r>
              <w:rPr>
                <w:rFonts w:hint="eastAsia" w:ascii="仿宋" w:hAnsi="仿宋" w:eastAsia="仿宋"/>
                <w:color w:val="000000"/>
                <w:sz w:val="24"/>
                <w:szCs w:val="24"/>
              </w:rPr>
              <w:t>分项价格</w:t>
            </w:r>
          </w:p>
        </w:tc>
      </w:tr>
      <w:tr w14:paraId="21EC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47DC4948">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0FE30CD5">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07382624">
            <w:pPr>
              <w:pStyle w:val="320"/>
              <w:spacing w:line="560" w:lineRule="exact"/>
              <w:ind w:firstLine="200"/>
              <w:jc w:val="center"/>
              <w:rPr>
                <w:rFonts w:ascii="仿宋" w:hAnsi="仿宋" w:eastAsia="仿宋"/>
                <w:color w:val="000000"/>
                <w:sz w:val="24"/>
                <w:szCs w:val="24"/>
              </w:rPr>
            </w:pPr>
          </w:p>
        </w:tc>
      </w:tr>
      <w:tr w14:paraId="4EE62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68202004">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0CEB45BB">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4C67F023">
            <w:pPr>
              <w:pStyle w:val="320"/>
              <w:spacing w:line="560" w:lineRule="exact"/>
              <w:ind w:firstLine="200"/>
              <w:jc w:val="center"/>
              <w:rPr>
                <w:rFonts w:ascii="仿宋" w:hAnsi="仿宋" w:eastAsia="仿宋"/>
                <w:color w:val="000000"/>
                <w:sz w:val="24"/>
                <w:szCs w:val="24"/>
              </w:rPr>
            </w:pPr>
          </w:p>
        </w:tc>
      </w:tr>
      <w:tr w14:paraId="2B777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7925F83F">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6635D221">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7BB4B14">
            <w:pPr>
              <w:pStyle w:val="320"/>
              <w:spacing w:line="560" w:lineRule="exact"/>
              <w:ind w:firstLine="200"/>
              <w:jc w:val="center"/>
              <w:rPr>
                <w:rFonts w:ascii="仿宋" w:hAnsi="仿宋" w:eastAsia="仿宋"/>
                <w:color w:val="000000"/>
                <w:sz w:val="24"/>
                <w:szCs w:val="24"/>
              </w:rPr>
            </w:pPr>
          </w:p>
        </w:tc>
      </w:tr>
      <w:tr w14:paraId="04767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14:paraId="07E39FAF">
            <w:pPr>
              <w:pStyle w:val="320"/>
              <w:spacing w:line="560" w:lineRule="exact"/>
              <w:ind w:firstLine="200"/>
              <w:jc w:val="center"/>
              <w:rPr>
                <w:rFonts w:ascii="仿宋" w:hAnsi="仿宋" w:eastAsia="仿宋"/>
                <w:color w:val="000000"/>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14:paraId="082600C0">
            <w:pPr>
              <w:pStyle w:val="320"/>
              <w:spacing w:line="560" w:lineRule="exact"/>
              <w:ind w:firstLine="200"/>
              <w:jc w:val="center"/>
              <w:rPr>
                <w:rFonts w:ascii="仿宋" w:hAnsi="仿宋" w:eastAsia="仿宋"/>
                <w:color w:val="000000"/>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14:paraId="2DE881E6">
            <w:pPr>
              <w:pStyle w:val="320"/>
              <w:spacing w:line="560" w:lineRule="exact"/>
              <w:ind w:firstLine="200"/>
              <w:jc w:val="center"/>
              <w:rPr>
                <w:rFonts w:ascii="仿宋" w:hAnsi="仿宋" w:eastAsia="仿宋"/>
                <w:color w:val="000000"/>
                <w:sz w:val="24"/>
                <w:szCs w:val="24"/>
              </w:rPr>
            </w:pPr>
          </w:p>
        </w:tc>
      </w:tr>
      <w:tr w14:paraId="20181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14:paraId="1AF101C9">
            <w:pPr>
              <w:pStyle w:val="320"/>
              <w:spacing w:line="560" w:lineRule="exact"/>
              <w:ind w:firstLine="200"/>
              <w:jc w:val="center"/>
              <w:rPr>
                <w:rFonts w:ascii="仿宋" w:hAnsi="仿宋" w:eastAsia="仿宋"/>
                <w:color w:val="000000"/>
                <w:sz w:val="24"/>
                <w:szCs w:val="24"/>
              </w:rPr>
            </w:pPr>
            <w:r>
              <w:rPr>
                <w:rFonts w:hint="eastAsia" w:ascii="仿宋" w:hAnsi="仿宋" w:eastAsia="仿宋"/>
                <w:color w:val="000000"/>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14:paraId="7C63EB24">
            <w:pPr>
              <w:pStyle w:val="320"/>
              <w:spacing w:line="560" w:lineRule="exact"/>
              <w:ind w:firstLine="200"/>
              <w:jc w:val="center"/>
              <w:rPr>
                <w:rFonts w:ascii="仿宋" w:hAnsi="仿宋" w:eastAsia="仿宋"/>
                <w:color w:val="000000"/>
                <w:sz w:val="24"/>
                <w:szCs w:val="24"/>
              </w:rPr>
            </w:pPr>
          </w:p>
        </w:tc>
      </w:tr>
    </w:tbl>
    <w:p w14:paraId="21CAC9A1">
      <w:pPr>
        <w:spacing w:line="440" w:lineRule="exact"/>
        <w:ind w:firstLine="482" w:firstLineChars="200"/>
        <w:outlineLvl w:val="0"/>
        <w:rPr>
          <w:rFonts w:ascii="仿宋" w:hAnsi="仿宋" w:eastAsia="仿宋"/>
          <w:b/>
          <w:color w:val="000000"/>
          <w:sz w:val="24"/>
        </w:rPr>
      </w:pPr>
      <w:bookmarkStart w:id="47" w:name="_Toc10340"/>
      <w:bookmarkStart w:id="48" w:name="_Toc22618"/>
      <w:bookmarkStart w:id="49" w:name="_Toc1814"/>
      <w:r>
        <w:rPr>
          <w:rFonts w:ascii="仿宋" w:hAnsi="仿宋" w:eastAsia="仿宋"/>
          <w:b/>
          <w:color w:val="000000"/>
          <w:sz w:val="24"/>
        </w:rPr>
        <w:t xml:space="preserve">1.4 </w:t>
      </w:r>
      <w:r>
        <w:rPr>
          <w:rFonts w:hint="eastAsia" w:ascii="仿宋" w:hAnsi="仿宋" w:eastAsia="仿宋"/>
          <w:b/>
          <w:color w:val="000000"/>
          <w:sz w:val="24"/>
        </w:rPr>
        <w:t>付款</w:t>
      </w:r>
      <w:bookmarkEnd w:id="47"/>
      <w:bookmarkEnd w:id="48"/>
      <w:bookmarkEnd w:id="49"/>
      <w:r>
        <w:rPr>
          <w:rFonts w:hint="eastAsia" w:ascii="仿宋" w:hAnsi="仿宋" w:eastAsia="仿宋"/>
          <w:b/>
          <w:color w:val="000000"/>
          <w:sz w:val="24"/>
        </w:rPr>
        <w:t>方式、时间和条件</w:t>
      </w:r>
    </w:p>
    <w:p w14:paraId="054EFDEC">
      <w:pPr>
        <w:pStyle w:val="958"/>
        <w:spacing w:before="0" w:beforeAutospacing="0" w:after="0" w:afterAutospacing="0" w:line="440" w:lineRule="exact"/>
        <w:ind w:firstLine="480"/>
        <w:rPr>
          <w:rFonts w:ascii="仿宋" w:hAnsi="仿宋" w:eastAsia="仿宋" w:cs="Times New Roman"/>
          <w:color w:val="000000"/>
        </w:rPr>
      </w:pPr>
      <w:r>
        <w:rPr>
          <w:rFonts w:ascii="仿宋" w:hAnsi="仿宋" w:eastAsia="仿宋" w:cs="Times New Roman"/>
          <w:color w:val="000000"/>
        </w:rPr>
        <w:t>1.4.1</w:t>
      </w:r>
      <w:r>
        <w:rPr>
          <w:rFonts w:hint="eastAsia" w:ascii="仿宋" w:hAnsi="仿宋" w:eastAsia="仿宋" w:cs="Times New Roman"/>
          <w:color w:val="000000"/>
        </w:rPr>
        <w:t>甲方应严格履行合同，及时组织验收，验收合格后及时将合同款支付完毕。对于满足合同约定支付条件的，甲方自收到发票后</w:t>
      </w:r>
      <w:r>
        <w:rPr>
          <w:rFonts w:ascii="仿宋" w:hAnsi="仿宋" w:eastAsia="仿宋" w:cs="Times New Roman"/>
          <w:color w:val="000000"/>
        </w:rPr>
        <w:t>5个工作日内将资金支付到合同约定的乙方账户，有条件的甲方可以即时支付。甲方不得以机构变动、人员更替、政策调整、单位放假等为由延迟付款。</w:t>
      </w:r>
    </w:p>
    <w:p w14:paraId="4BCC6AEF">
      <w:pPr>
        <w:spacing w:line="440" w:lineRule="exact"/>
        <w:ind w:firstLine="480" w:firstLineChars="200"/>
        <w:rPr>
          <w:rFonts w:ascii="仿宋" w:hAnsi="仿宋" w:eastAsia="仿宋"/>
          <w:color w:val="000000"/>
          <w:sz w:val="24"/>
        </w:rPr>
      </w:pPr>
      <w:r>
        <w:rPr>
          <w:rFonts w:ascii="仿宋" w:hAnsi="仿宋" w:eastAsia="仿宋"/>
          <w:color w:val="000000"/>
          <w:sz w:val="24"/>
        </w:rPr>
        <w:t>1.4.2甲方在政府采购合同中约定预付款，</w:t>
      </w:r>
      <w:r>
        <w:rPr>
          <w:rFonts w:hint="eastAsia" w:ascii="仿宋" w:hAnsi="仿宋" w:eastAsia="仿宋"/>
          <w:color w:val="000000"/>
          <w:sz w:val="24"/>
        </w:rPr>
        <w:t>对中小企业合同预付款比例原则上不低于合同金额的40％，不高于合同金额的70%；项目分年安排预算的，每年预付款比例不低于项目年度计划支付资金额的40％，不高于年度计划支付资金额的70%；采购项目实施以人工投入为主的，预付款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本规定。</w:t>
      </w:r>
    </w:p>
    <w:p w14:paraId="2F58DB79">
      <w:pPr>
        <w:spacing w:line="440" w:lineRule="exact"/>
        <w:ind w:firstLine="480" w:firstLineChars="200"/>
        <w:rPr>
          <w:rFonts w:ascii="仿宋" w:hAnsi="仿宋" w:eastAsia="仿宋"/>
          <w:color w:val="000000"/>
          <w:sz w:val="24"/>
        </w:rPr>
      </w:pPr>
      <w:r>
        <w:rPr>
          <w:rFonts w:ascii="仿宋" w:hAnsi="仿宋" w:eastAsia="仿宋"/>
          <w:color w:val="000000"/>
          <w:sz w:val="24"/>
        </w:rPr>
        <w:t>1.4.3</w:t>
      </w:r>
      <w:r>
        <w:rPr>
          <w:rFonts w:hint="eastAsia" w:ascii="仿宋" w:hAnsi="仿宋" w:eastAsia="仿宋"/>
          <w:color w:val="000000"/>
          <w:sz w:val="24"/>
        </w:rPr>
        <w:t>甲方迟延支付乙方款项的，向乙方支付逾期利息。双方可以在合同专用条款中约定逾期利率，约定利率不得低于合同订立时</w:t>
      </w:r>
      <w:r>
        <w:rPr>
          <w:rFonts w:ascii="仿宋" w:hAnsi="仿宋" w:eastAsia="仿宋"/>
          <w:color w:val="000000"/>
          <w:sz w:val="24"/>
        </w:rPr>
        <w:t>1年</w:t>
      </w:r>
      <w:r>
        <w:rPr>
          <w:rFonts w:hint="eastAsia" w:ascii="仿宋" w:hAnsi="仿宋" w:eastAsia="仿宋"/>
          <w:color w:val="000000"/>
          <w:sz w:val="24"/>
        </w:rPr>
        <w:t>期贷款市场报价利率；未作约定的，按照每日利率万分之五支付逾期利息。</w:t>
      </w:r>
    </w:p>
    <w:p w14:paraId="08B67EB8">
      <w:pPr>
        <w:spacing w:line="440" w:lineRule="exact"/>
        <w:ind w:firstLine="480" w:firstLineChars="200"/>
        <w:outlineLvl w:val="0"/>
        <w:rPr>
          <w:rFonts w:ascii="仿宋" w:hAnsi="仿宋" w:eastAsia="仿宋"/>
          <w:color w:val="000000"/>
          <w:sz w:val="24"/>
        </w:rPr>
      </w:pPr>
      <w:r>
        <w:rPr>
          <w:rFonts w:ascii="仿宋" w:hAnsi="仿宋" w:eastAsia="仿宋"/>
          <w:color w:val="000000"/>
          <w:sz w:val="24"/>
        </w:rPr>
        <w:t>1.4.4资金支付的方式、时间和条件详见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2891B48F">
      <w:pPr>
        <w:spacing w:line="440" w:lineRule="exact"/>
        <w:ind w:firstLine="482" w:firstLineChars="200"/>
        <w:outlineLvl w:val="0"/>
        <w:rPr>
          <w:rFonts w:ascii="仿宋" w:hAnsi="仿宋" w:eastAsia="仿宋"/>
          <w:b/>
          <w:color w:val="000000"/>
          <w:sz w:val="24"/>
        </w:rPr>
      </w:pPr>
      <w:bookmarkStart w:id="50" w:name="_Toc32071"/>
      <w:bookmarkStart w:id="51" w:name="_Toc2846"/>
      <w:bookmarkStart w:id="52" w:name="_Toc19304"/>
      <w:r>
        <w:rPr>
          <w:rFonts w:ascii="仿宋" w:hAnsi="仿宋" w:eastAsia="仿宋"/>
          <w:b/>
          <w:color w:val="000000"/>
          <w:sz w:val="24"/>
        </w:rPr>
        <w:t>1.5</w:t>
      </w:r>
      <w:r>
        <w:rPr>
          <w:rFonts w:hint="eastAsia" w:ascii="仿宋" w:hAnsi="仿宋" w:eastAsia="仿宋"/>
          <w:b/>
          <w:color w:val="000000"/>
          <w:sz w:val="24"/>
        </w:rPr>
        <w:t>交付期限、地点和方式</w:t>
      </w:r>
      <w:bookmarkEnd w:id="50"/>
      <w:bookmarkEnd w:id="51"/>
      <w:bookmarkEnd w:id="52"/>
    </w:p>
    <w:p w14:paraId="590F4527">
      <w:pPr>
        <w:spacing w:line="440" w:lineRule="exact"/>
        <w:ind w:firstLine="480" w:firstLineChars="200"/>
        <w:rPr>
          <w:rFonts w:ascii="仿宋" w:hAnsi="仿宋" w:eastAsia="仿宋"/>
          <w:color w:val="000000"/>
          <w:sz w:val="24"/>
          <w:u w:val="single"/>
        </w:rPr>
      </w:pPr>
      <w:r>
        <w:rPr>
          <w:rFonts w:ascii="仿宋" w:hAnsi="仿宋" w:eastAsia="仿宋"/>
          <w:color w:val="000000"/>
          <w:sz w:val="24"/>
        </w:rPr>
        <w:t xml:space="preserve">1.5.1 </w:t>
      </w:r>
      <w:r>
        <w:rPr>
          <w:rFonts w:hint="eastAsia" w:ascii="仿宋" w:hAnsi="仿宋" w:eastAsia="仿宋"/>
          <w:color w:val="000000"/>
          <w:sz w:val="24"/>
        </w:rPr>
        <w:t>交付期限：</w:t>
      </w:r>
      <w:r>
        <w:rPr>
          <w:rFonts w:ascii="仿宋" w:hAnsi="仿宋" w:eastAsia="仿宋"/>
          <w:color w:val="000000"/>
          <w:sz w:val="24"/>
        </w:rPr>
        <w:t>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1382943A">
      <w:pPr>
        <w:spacing w:line="440" w:lineRule="exact"/>
        <w:ind w:firstLine="480" w:firstLineChars="200"/>
        <w:rPr>
          <w:rFonts w:ascii="仿宋" w:hAnsi="仿宋" w:eastAsia="仿宋"/>
          <w:color w:val="000000"/>
          <w:sz w:val="24"/>
        </w:rPr>
      </w:pPr>
      <w:r>
        <w:rPr>
          <w:rFonts w:ascii="仿宋" w:hAnsi="仿宋" w:eastAsia="仿宋"/>
          <w:color w:val="000000"/>
          <w:sz w:val="24"/>
        </w:rPr>
        <w:t xml:space="preserve">1.5.2 </w:t>
      </w:r>
      <w:r>
        <w:rPr>
          <w:rFonts w:hint="eastAsia" w:ascii="仿宋" w:hAnsi="仿宋" w:eastAsia="仿宋"/>
          <w:color w:val="000000"/>
          <w:sz w:val="24"/>
        </w:rPr>
        <w:t>交付地点：</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2DE1AA75">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1.5.3 </w:t>
      </w:r>
      <w:r>
        <w:rPr>
          <w:rFonts w:hint="eastAsia" w:ascii="仿宋" w:hAnsi="仿宋" w:eastAsia="仿宋"/>
          <w:color w:val="000000"/>
          <w:sz w:val="24"/>
        </w:rPr>
        <w:t>交付方式：</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563BCA39">
      <w:pPr>
        <w:spacing w:line="560" w:lineRule="exact"/>
        <w:ind w:firstLine="482" w:firstLineChars="200"/>
        <w:outlineLvl w:val="0"/>
        <w:rPr>
          <w:rFonts w:ascii="仿宋" w:hAnsi="仿宋" w:eastAsia="仿宋"/>
          <w:b/>
          <w:color w:val="000000"/>
          <w:sz w:val="24"/>
        </w:rPr>
      </w:pPr>
      <w:bookmarkStart w:id="53" w:name="_Toc27250"/>
      <w:bookmarkStart w:id="54" w:name="_Toc19554"/>
      <w:bookmarkStart w:id="55" w:name="_Toc21423"/>
      <w:r>
        <w:rPr>
          <w:rFonts w:ascii="仿宋" w:hAnsi="仿宋" w:eastAsia="仿宋"/>
          <w:b/>
          <w:color w:val="000000"/>
          <w:sz w:val="24"/>
        </w:rPr>
        <w:t xml:space="preserve">1.6 </w:t>
      </w:r>
      <w:r>
        <w:rPr>
          <w:rFonts w:hint="eastAsia" w:ascii="仿宋" w:hAnsi="仿宋" w:eastAsia="仿宋"/>
          <w:b/>
          <w:color w:val="000000"/>
          <w:sz w:val="24"/>
        </w:rPr>
        <w:t>违约责任</w:t>
      </w:r>
      <w:bookmarkEnd w:id="53"/>
      <w:bookmarkEnd w:id="54"/>
      <w:bookmarkEnd w:id="55"/>
    </w:p>
    <w:p w14:paraId="0FA84B6C">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1.6.1 </w:t>
      </w:r>
      <w:r>
        <w:rPr>
          <w:rFonts w:hint="eastAsia" w:ascii="仿宋" w:hAnsi="仿宋" w:eastAsia="仿宋"/>
          <w:color w:val="000000"/>
          <w:sz w:val="24"/>
        </w:rPr>
        <w:t>除不可抗力外，如果乙方没有按照本合同约定的期限、地点和方式提供服务，那么甲方可要求乙方支付违约金，违约金按每迟延交付一日的应提供服务而未交付价格的</w:t>
      </w:r>
      <w:r>
        <w:rPr>
          <w:rFonts w:ascii="仿宋" w:hAnsi="仿宋" w:eastAsia="仿宋"/>
          <w:color w:val="000000"/>
          <w:sz w:val="24"/>
        </w:rPr>
        <w:t>%计算，最高限额为本合同总价的%；迟延交付的违约金计算数额达到前述最高限额之日起，甲方有权在要求乙方支付违约金的同时，书面通知乙方解除本合同；</w:t>
      </w:r>
    </w:p>
    <w:p w14:paraId="5FD481ED">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1.6.2 </w:t>
      </w:r>
      <w:r>
        <w:rPr>
          <w:rFonts w:hint="eastAsia" w:ascii="仿宋" w:hAnsi="仿宋" w:eastAsia="仿宋"/>
          <w:color w:val="000000"/>
          <w:sz w:val="24"/>
        </w:rPr>
        <w:t>除不可抗力外，如果甲方没有按照本合同约定的付款方式付款，那么乙方可要求甲方支付违约金，违约金按每迟延付款一日的应付而未付款的</w:t>
      </w:r>
      <w:r>
        <w:rPr>
          <w:rFonts w:ascii="仿宋" w:hAnsi="仿宋" w:eastAsia="仿宋"/>
          <w:color w:val="000000"/>
          <w:sz w:val="24"/>
        </w:rPr>
        <w:t>%计算，最高限额为本合同总价的%；迟延付款的违约金计算数额达到前述最高限额之日起，乙方有权在要求甲方支付违约金的同时，书面通知甲方解除本合同；</w:t>
      </w:r>
    </w:p>
    <w:p w14:paraId="29AA0A81">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1.6.3 </w:t>
      </w:r>
      <w:r>
        <w:rPr>
          <w:rFonts w:hint="eastAsia" w:ascii="仿宋" w:hAnsi="仿宋" w:eastAsia="仿宋"/>
          <w:color w:val="000000"/>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FE2A7E">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1.6.4 </w:t>
      </w:r>
      <w:r>
        <w:rPr>
          <w:rFonts w:hint="eastAsia" w:ascii="仿宋" w:hAnsi="仿宋" w:eastAsia="仿宋"/>
          <w:color w:val="000000"/>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D6EA9D3">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1.6.5 </w:t>
      </w:r>
      <w:r>
        <w:rPr>
          <w:rFonts w:hint="eastAsia" w:ascii="仿宋" w:hAnsi="仿宋" w:eastAsia="仿宋"/>
          <w:color w:val="000000"/>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FE7FE4B">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1.6.6 </w:t>
      </w:r>
      <w:r>
        <w:rPr>
          <w:rFonts w:hint="eastAsia" w:ascii="仿宋" w:hAnsi="仿宋" w:eastAsia="仿宋"/>
          <w:color w:val="000000"/>
          <w:sz w:val="24"/>
        </w:rPr>
        <w:t>如果出现政府采购监督管理部门在处理投诉事项期间，书面通知甲方暂停采购活动的情形，或者询问或质疑事项可能影响中标结果的，导致甲方中止履行合同的情形，均不视为甲方违约。</w:t>
      </w:r>
    </w:p>
    <w:p w14:paraId="271AB14C">
      <w:pPr>
        <w:spacing w:line="560" w:lineRule="exact"/>
        <w:ind w:left="-420" w:leftChars="-200" w:right="-420" w:rightChars="-200" w:firstLine="960" w:firstLineChars="400"/>
        <w:rPr>
          <w:rFonts w:ascii="仿宋" w:hAnsi="仿宋" w:eastAsia="仿宋"/>
          <w:color w:val="000000"/>
        </w:rPr>
      </w:pPr>
      <w:r>
        <w:rPr>
          <w:rFonts w:hint="eastAsia" w:ascii="仿宋" w:hAnsi="仿宋" w:eastAsia="仿宋"/>
          <w:color w:val="000000"/>
          <w:sz w:val="24"/>
        </w:rPr>
        <w:t>1.6.7违约责任</w:t>
      </w:r>
      <w:r>
        <w:rPr>
          <w:rFonts w:hint="eastAsia" w:ascii="仿宋" w:hAnsi="仿宋" w:eastAsia="仿宋"/>
          <w:b/>
          <w:i/>
          <w:color w:val="000000"/>
          <w:sz w:val="24"/>
          <w:u w:val="single"/>
        </w:rPr>
        <w:t>合同专用条款</w:t>
      </w:r>
      <w:r>
        <w:rPr>
          <w:rFonts w:hint="eastAsia" w:ascii="仿宋" w:hAnsi="仿宋" w:eastAsia="仿宋"/>
          <w:color w:val="000000"/>
          <w:sz w:val="24"/>
        </w:rPr>
        <w:t>另有约定的，从其约定。</w:t>
      </w:r>
    </w:p>
    <w:p w14:paraId="33DE94CC">
      <w:pPr>
        <w:spacing w:line="560" w:lineRule="exact"/>
        <w:ind w:firstLine="482" w:firstLineChars="200"/>
        <w:outlineLvl w:val="0"/>
        <w:rPr>
          <w:rFonts w:ascii="仿宋" w:hAnsi="仿宋" w:eastAsia="仿宋"/>
          <w:b/>
          <w:color w:val="000000"/>
          <w:sz w:val="24"/>
        </w:rPr>
      </w:pPr>
      <w:bookmarkStart w:id="56" w:name="_Toc15583"/>
      <w:bookmarkStart w:id="57" w:name="_Toc28375"/>
      <w:bookmarkStart w:id="58" w:name="_Toc16021"/>
      <w:r>
        <w:rPr>
          <w:rFonts w:ascii="仿宋" w:hAnsi="仿宋" w:eastAsia="仿宋"/>
          <w:b/>
          <w:color w:val="000000"/>
          <w:sz w:val="24"/>
        </w:rPr>
        <w:t xml:space="preserve">1.7 </w:t>
      </w:r>
      <w:r>
        <w:rPr>
          <w:rFonts w:hint="eastAsia" w:ascii="仿宋" w:hAnsi="仿宋" w:eastAsia="仿宋"/>
          <w:b/>
          <w:color w:val="000000"/>
          <w:sz w:val="24"/>
        </w:rPr>
        <w:t>合同争议的解决</w:t>
      </w:r>
      <w:bookmarkEnd w:id="56"/>
      <w:bookmarkEnd w:id="57"/>
      <w:bookmarkEnd w:id="58"/>
    </w:p>
    <w:p w14:paraId="0F4F3CBC">
      <w:pPr>
        <w:spacing w:line="560" w:lineRule="exact"/>
        <w:ind w:left="-61" w:leftChars="-29" w:right="-420" w:rightChars="-200" w:firstLine="240" w:firstLineChars="100"/>
        <w:rPr>
          <w:rFonts w:ascii="仿宋" w:hAnsi="仿宋" w:eastAsia="仿宋"/>
          <w:color w:val="000000"/>
          <w:sz w:val="24"/>
        </w:rPr>
      </w:pPr>
      <w:r>
        <w:rPr>
          <w:rFonts w:hint="eastAsia" w:ascii="仿宋" w:hAnsi="仿宋" w:eastAsia="仿宋"/>
          <w:color w:val="000000"/>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color w:val="000000"/>
          <w:sz w:val="24"/>
          <w:u w:val="single"/>
        </w:rPr>
        <w:t xml:space="preserve"> 合同专用条款  </w:t>
      </w:r>
      <w:r>
        <w:rPr>
          <w:rFonts w:hint="eastAsia" w:ascii="仿宋" w:hAnsi="仿宋" w:eastAsia="仿宋"/>
          <w:color w:val="000000"/>
          <w:sz w:val="24"/>
        </w:rPr>
        <w:t>条款规定的方式解决：</w:t>
      </w:r>
    </w:p>
    <w:p w14:paraId="06904106">
      <w:pPr>
        <w:spacing w:line="560" w:lineRule="exact"/>
        <w:ind w:left="-420" w:leftChars="-200" w:right="-420" w:rightChars="-200" w:firstLine="600" w:firstLineChars="250"/>
        <w:rPr>
          <w:rFonts w:ascii="仿宋" w:hAnsi="仿宋" w:eastAsia="仿宋"/>
          <w:color w:val="000000"/>
          <w:sz w:val="24"/>
        </w:rPr>
      </w:pPr>
      <w:r>
        <w:rPr>
          <w:rFonts w:ascii="仿宋" w:hAnsi="仿宋" w:eastAsia="仿宋"/>
          <w:color w:val="000000"/>
          <w:sz w:val="24"/>
        </w:rPr>
        <w:t xml:space="preserve">1.7.1 </w:t>
      </w:r>
      <w:r>
        <w:rPr>
          <w:rFonts w:hint="eastAsia" w:ascii="仿宋" w:hAnsi="仿宋" w:eastAsia="仿宋"/>
          <w:color w:val="000000"/>
          <w:sz w:val="24"/>
        </w:rPr>
        <w:t>将争议提交</w:t>
      </w:r>
      <w:r>
        <w:rPr>
          <w:rFonts w:hint="eastAsia" w:ascii="仿宋" w:hAnsi="仿宋" w:eastAsia="仿宋"/>
          <w:b/>
          <w:i/>
          <w:color w:val="000000"/>
          <w:sz w:val="24"/>
          <w:u w:val="single"/>
        </w:rPr>
        <w:t>合同专用条款</w:t>
      </w:r>
      <w:r>
        <w:rPr>
          <w:rFonts w:hint="eastAsia" w:ascii="仿宋" w:hAnsi="仿宋" w:eastAsia="仿宋"/>
          <w:color w:val="000000"/>
          <w:sz w:val="24"/>
        </w:rPr>
        <w:t>仲裁委员会依申请仲裁时其现行有效的仲裁规则裁决；</w:t>
      </w:r>
    </w:p>
    <w:p w14:paraId="039D7709">
      <w:pPr>
        <w:spacing w:line="560" w:lineRule="exact"/>
        <w:ind w:left="-420" w:leftChars="-200" w:right="-420" w:rightChars="-200" w:firstLine="600" w:firstLineChars="250"/>
        <w:rPr>
          <w:rFonts w:ascii="仿宋" w:hAnsi="仿宋" w:eastAsia="仿宋"/>
          <w:color w:val="000000"/>
          <w:sz w:val="24"/>
        </w:rPr>
      </w:pPr>
      <w:r>
        <w:rPr>
          <w:rFonts w:ascii="仿宋" w:hAnsi="仿宋" w:eastAsia="仿宋"/>
          <w:color w:val="000000"/>
          <w:sz w:val="24"/>
        </w:rPr>
        <w:t xml:space="preserve">1.7.2 </w:t>
      </w:r>
      <w:r>
        <w:rPr>
          <w:rFonts w:hint="eastAsia" w:ascii="仿宋" w:hAnsi="仿宋" w:eastAsia="仿宋"/>
          <w:color w:val="000000"/>
          <w:sz w:val="24"/>
        </w:rPr>
        <w:t>向</w:t>
      </w:r>
      <w:r>
        <w:rPr>
          <w:rFonts w:hint="eastAsia" w:ascii="仿宋" w:hAnsi="仿宋" w:eastAsia="仿宋"/>
          <w:b/>
          <w:i/>
          <w:color w:val="000000"/>
          <w:sz w:val="24"/>
          <w:u w:val="single"/>
        </w:rPr>
        <w:t>合同专用条款</w:t>
      </w:r>
      <w:r>
        <w:rPr>
          <w:rFonts w:hint="eastAsia" w:ascii="仿宋" w:hAnsi="仿宋" w:eastAsia="仿宋"/>
          <w:color w:val="000000"/>
          <w:sz w:val="24"/>
        </w:rPr>
        <w:t>人民法院起诉。</w:t>
      </w:r>
    </w:p>
    <w:p w14:paraId="4AC5CE97">
      <w:pPr>
        <w:spacing w:line="560" w:lineRule="exact"/>
        <w:ind w:firstLine="482" w:firstLineChars="200"/>
        <w:outlineLvl w:val="0"/>
        <w:rPr>
          <w:rFonts w:ascii="仿宋" w:hAnsi="仿宋" w:eastAsia="仿宋"/>
          <w:b/>
          <w:color w:val="000000"/>
          <w:sz w:val="24"/>
        </w:rPr>
      </w:pPr>
      <w:bookmarkStart w:id="59" w:name="_Toc11173"/>
      <w:bookmarkStart w:id="60" w:name="_Toc7245"/>
      <w:bookmarkStart w:id="61" w:name="_Toc15322"/>
      <w:r>
        <w:rPr>
          <w:rFonts w:ascii="仿宋" w:hAnsi="仿宋" w:eastAsia="仿宋"/>
          <w:b/>
          <w:color w:val="000000"/>
          <w:sz w:val="24"/>
        </w:rPr>
        <w:t xml:space="preserve">1.8 </w:t>
      </w:r>
      <w:r>
        <w:rPr>
          <w:rFonts w:hint="eastAsia" w:ascii="仿宋" w:hAnsi="仿宋" w:eastAsia="仿宋"/>
          <w:b/>
          <w:color w:val="000000"/>
          <w:sz w:val="24"/>
        </w:rPr>
        <w:t>合同生效</w:t>
      </w:r>
      <w:bookmarkEnd w:id="59"/>
      <w:bookmarkEnd w:id="60"/>
      <w:bookmarkEnd w:id="61"/>
    </w:p>
    <w:p w14:paraId="64E00F27">
      <w:pPr>
        <w:spacing w:line="560" w:lineRule="exact"/>
        <w:ind w:firstLine="480" w:firstLineChars="200"/>
        <w:rPr>
          <w:rFonts w:ascii="仿宋" w:hAnsi="仿宋" w:eastAsia="仿宋"/>
          <w:b/>
          <w:color w:val="000000"/>
          <w:sz w:val="24"/>
        </w:rPr>
      </w:pPr>
      <w:r>
        <w:rPr>
          <w:rFonts w:hint="eastAsia" w:ascii="仿宋" w:hAnsi="仿宋" w:eastAsia="仿宋"/>
          <w:color w:val="000000"/>
          <w:sz w:val="24"/>
        </w:rPr>
        <w:t>本合同自双方当事人盖章或者签字时生效。</w:t>
      </w:r>
    </w:p>
    <w:p w14:paraId="34309AD9">
      <w:pPr>
        <w:autoSpaceDE w:val="0"/>
        <w:autoSpaceDN w:val="0"/>
        <w:spacing w:line="240" w:lineRule="exact"/>
        <w:rPr>
          <w:rFonts w:ascii="仿宋" w:hAnsi="仿宋" w:eastAsia="仿宋"/>
          <w:color w:val="000000"/>
          <w:sz w:val="24"/>
          <w:lang w:val="zh-CN"/>
        </w:rPr>
      </w:pPr>
    </w:p>
    <w:p w14:paraId="121D0C1E">
      <w:pPr>
        <w:autoSpaceDE w:val="0"/>
        <w:autoSpaceDN w:val="0"/>
        <w:spacing w:line="560" w:lineRule="exact"/>
        <w:rPr>
          <w:rFonts w:ascii="仿宋" w:hAnsi="仿宋" w:eastAsia="仿宋"/>
          <w:color w:val="000000"/>
          <w:sz w:val="24"/>
          <w:lang w:val="zh-CN"/>
        </w:rPr>
      </w:pPr>
      <w:r>
        <w:rPr>
          <w:rFonts w:hint="eastAsia" w:ascii="仿宋" w:hAnsi="仿宋" w:eastAsia="仿宋"/>
          <w:b/>
          <w:color w:val="000000"/>
          <w:sz w:val="24"/>
          <w:lang w:val="zh-CN"/>
        </w:rPr>
        <w:t>甲方</w:t>
      </w:r>
      <w:r>
        <w:rPr>
          <w:rFonts w:hint="eastAsia" w:ascii="仿宋" w:hAnsi="仿宋" w:eastAsia="仿宋"/>
          <w:color w:val="000000"/>
          <w:sz w:val="24"/>
          <w:lang w:val="zh-CN"/>
        </w:rPr>
        <w:t>：</w:t>
      </w:r>
      <w:r>
        <w:rPr>
          <w:rFonts w:ascii="仿宋" w:hAnsi="仿宋" w:eastAsia="仿宋"/>
          <w:b/>
          <w:color w:val="000000"/>
          <w:sz w:val="24"/>
          <w:lang w:val="zh-CN"/>
        </w:rPr>
        <w:t xml:space="preserve">      乙方</w:t>
      </w:r>
      <w:r>
        <w:rPr>
          <w:rFonts w:hint="eastAsia" w:ascii="仿宋" w:hAnsi="仿宋" w:eastAsia="仿宋"/>
          <w:color w:val="000000"/>
          <w:sz w:val="24"/>
          <w:lang w:val="zh-CN"/>
        </w:rPr>
        <w:t>：</w:t>
      </w:r>
    </w:p>
    <w:p w14:paraId="0FDCDFD1">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统一社会信用代码：统一社会信用代码或身份证号码：</w:t>
      </w:r>
    </w:p>
    <w:p w14:paraId="6DB5EBA9">
      <w:pPr>
        <w:autoSpaceDE w:val="0"/>
        <w:autoSpaceDN w:val="0"/>
        <w:spacing w:line="240" w:lineRule="exact"/>
        <w:rPr>
          <w:rFonts w:ascii="仿宋" w:hAnsi="仿宋" w:eastAsia="仿宋"/>
          <w:color w:val="000000"/>
          <w:sz w:val="24"/>
          <w:lang w:val="zh-CN"/>
        </w:rPr>
      </w:pPr>
    </w:p>
    <w:p w14:paraId="4CCC8F42">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住所：住所：</w:t>
      </w:r>
    </w:p>
    <w:p w14:paraId="2EA4DED6">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法定代表人或法定代表人</w:t>
      </w:r>
    </w:p>
    <w:p w14:paraId="29B3402C">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授权代表（签字）：</w:t>
      </w:r>
      <w:r>
        <w:rPr>
          <w:rFonts w:ascii="仿宋" w:hAnsi="仿宋" w:eastAsia="仿宋"/>
          <w:color w:val="000000"/>
          <w:sz w:val="24"/>
          <w:lang w:val="zh-CN"/>
        </w:rPr>
        <w:t xml:space="preserve">                        或授权代表（签字）: </w:t>
      </w:r>
    </w:p>
    <w:p w14:paraId="561E0A95">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联系人：联系人：</w:t>
      </w:r>
    </w:p>
    <w:p w14:paraId="69E7AD68">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约定送达地址：约定送达地址：</w:t>
      </w:r>
    </w:p>
    <w:p w14:paraId="30C08D6F">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邮政编码：邮政编码：</w:t>
      </w:r>
    </w:p>
    <w:p w14:paraId="34A38A63">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电话</w:t>
      </w:r>
      <w:r>
        <w:rPr>
          <w:rFonts w:ascii="仿宋" w:hAnsi="仿宋" w:eastAsia="仿宋"/>
          <w:color w:val="000000"/>
          <w:sz w:val="24"/>
          <w:lang w:val="zh-CN"/>
        </w:rPr>
        <w:t xml:space="preserve">:                                    电话: </w:t>
      </w:r>
    </w:p>
    <w:p w14:paraId="51D2857F">
      <w:pPr>
        <w:autoSpaceDE w:val="0"/>
        <w:autoSpaceDN w:val="0"/>
        <w:spacing w:line="560" w:lineRule="exact"/>
        <w:rPr>
          <w:rFonts w:ascii="仿宋" w:hAnsi="仿宋" w:eastAsia="仿宋"/>
          <w:color w:val="000000"/>
          <w:sz w:val="24"/>
          <w:lang w:val="zh-CN"/>
        </w:rPr>
      </w:pPr>
      <w:r>
        <w:rPr>
          <w:rFonts w:hint="eastAsia" w:ascii="仿宋" w:hAnsi="仿宋" w:eastAsia="仿宋"/>
          <w:color w:val="000000"/>
          <w:sz w:val="24"/>
          <w:lang w:val="zh-CN"/>
        </w:rPr>
        <w:t>传真</w:t>
      </w:r>
      <w:r>
        <w:rPr>
          <w:rFonts w:ascii="仿宋" w:hAnsi="仿宋" w:eastAsia="仿宋"/>
          <w:color w:val="000000"/>
          <w:sz w:val="24"/>
          <w:lang w:val="zh-CN"/>
        </w:rPr>
        <w:t xml:space="preserve">:                                    </w:t>
      </w:r>
      <w:r>
        <w:rPr>
          <w:rFonts w:hint="eastAsia" w:ascii="仿宋" w:hAnsi="仿宋" w:eastAsia="仿宋"/>
          <w:color w:val="000000"/>
          <w:sz w:val="24"/>
          <w:lang w:val="zh-CN"/>
        </w:rPr>
        <w:t>传真</w:t>
      </w:r>
      <w:r>
        <w:rPr>
          <w:rFonts w:ascii="仿宋" w:hAnsi="仿宋" w:eastAsia="仿宋"/>
          <w:color w:val="000000"/>
          <w:sz w:val="24"/>
          <w:lang w:val="zh-CN"/>
        </w:rPr>
        <w:t>:</w:t>
      </w:r>
    </w:p>
    <w:p w14:paraId="795E0623">
      <w:pPr>
        <w:autoSpaceDE w:val="0"/>
        <w:autoSpaceDN w:val="0"/>
        <w:spacing w:line="560" w:lineRule="exact"/>
        <w:rPr>
          <w:rFonts w:ascii="仿宋" w:hAnsi="仿宋" w:eastAsia="仿宋"/>
          <w:color w:val="000000"/>
          <w:sz w:val="24"/>
        </w:rPr>
      </w:pPr>
      <w:r>
        <w:rPr>
          <w:rFonts w:hint="eastAsia" w:ascii="仿宋" w:hAnsi="仿宋" w:eastAsia="仿宋"/>
          <w:color w:val="000000"/>
          <w:sz w:val="24"/>
          <w:lang w:val="zh-CN"/>
        </w:rPr>
        <w:t>电子邮箱：电子邮箱：</w:t>
      </w:r>
    </w:p>
    <w:p w14:paraId="53BE5195">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开户银行：</w:t>
      </w:r>
      <w:r>
        <w:rPr>
          <w:rFonts w:ascii="仿宋" w:hAnsi="仿宋" w:eastAsia="仿宋"/>
          <w:color w:val="000000"/>
          <w:sz w:val="24"/>
        </w:rPr>
        <w:t xml:space="preserve">                               开户银行： </w:t>
      </w:r>
    </w:p>
    <w:p w14:paraId="24B5FC41">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开户名称：</w:t>
      </w:r>
      <w:r>
        <w:rPr>
          <w:rFonts w:ascii="仿宋" w:hAnsi="仿宋" w:eastAsia="仿宋"/>
          <w:color w:val="000000"/>
          <w:sz w:val="24"/>
        </w:rPr>
        <w:t xml:space="preserve">                               开户名称： </w:t>
      </w:r>
    </w:p>
    <w:p w14:paraId="34C47063">
      <w:pPr>
        <w:autoSpaceDE w:val="0"/>
        <w:autoSpaceDN w:val="0"/>
        <w:spacing w:line="560" w:lineRule="exact"/>
        <w:rPr>
          <w:rFonts w:ascii="仿宋" w:hAnsi="仿宋" w:eastAsia="仿宋"/>
          <w:color w:val="000000"/>
          <w:sz w:val="24"/>
        </w:rPr>
      </w:pPr>
      <w:r>
        <w:rPr>
          <w:rFonts w:hint="eastAsia" w:ascii="仿宋" w:hAnsi="仿宋" w:eastAsia="仿宋"/>
          <w:color w:val="000000"/>
          <w:sz w:val="24"/>
        </w:rPr>
        <w:t>开户账号：开户账号：</w:t>
      </w:r>
    </w:p>
    <w:p w14:paraId="228F4800">
      <w:pPr>
        <w:widowControl/>
        <w:spacing w:line="560" w:lineRule="exact"/>
        <w:jc w:val="left"/>
        <w:rPr>
          <w:rFonts w:ascii="仿宋" w:hAnsi="仿宋" w:eastAsia="仿宋"/>
          <w:b/>
          <w:color w:val="000000"/>
          <w:sz w:val="24"/>
        </w:rPr>
      </w:pPr>
      <w:bookmarkStart w:id="62" w:name="_Toc331685783"/>
    </w:p>
    <w:p w14:paraId="6A96C853">
      <w:pPr>
        <w:pStyle w:val="702"/>
        <w:pageBreakBefore/>
        <w:spacing w:line="560" w:lineRule="exact"/>
        <w:ind w:firstLine="723"/>
        <w:jc w:val="center"/>
        <w:rPr>
          <w:rFonts w:ascii="仿宋" w:hAnsi="仿宋" w:eastAsia="仿宋"/>
          <w:b/>
          <w:color w:val="000000"/>
          <w:sz w:val="36"/>
          <w:szCs w:val="36"/>
        </w:rPr>
      </w:pPr>
      <w:r>
        <w:rPr>
          <w:rFonts w:hint="eastAsia" w:ascii="仿宋" w:hAnsi="仿宋" w:eastAsia="仿宋"/>
          <w:b/>
          <w:color w:val="000000"/>
          <w:sz w:val="36"/>
          <w:szCs w:val="36"/>
        </w:rPr>
        <w:t>第二部分合同一般条款</w:t>
      </w:r>
      <w:bookmarkEnd w:id="62"/>
    </w:p>
    <w:p w14:paraId="3A6A37DC">
      <w:pPr>
        <w:spacing w:line="560" w:lineRule="exact"/>
        <w:ind w:firstLine="482" w:firstLineChars="200"/>
        <w:outlineLvl w:val="0"/>
        <w:rPr>
          <w:rFonts w:ascii="仿宋" w:hAnsi="仿宋" w:eastAsia="仿宋"/>
          <w:b/>
          <w:color w:val="000000"/>
          <w:sz w:val="24"/>
        </w:rPr>
      </w:pPr>
      <w:bookmarkStart w:id="63" w:name="_Ref467379094"/>
      <w:bookmarkStart w:id="64" w:name="_Ref467379101"/>
      <w:bookmarkStart w:id="65" w:name="_Ref467379109"/>
      <w:bookmarkStart w:id="66" w:name="_Toc19614"/>
      <w:bookmarkStart w:id="67" w:name="_Toc487900349"/>
      <w:bookmarkStart w:id="68" w:name="_Ref467379195"/>
      <w:bookmarkStart w:id="69" w:name="_Ref467378499"/>
      <w:bookmarkStart w:id="70" w:name="_Ref467379225"/>
      <w:bookmarkStart w:id="71" w:name="_Ref467378404"/>
      <w:bookmarkStart w:id="72" w:name="_Ref467379214"/>
      <w:bookmarkStart w:id="73" w:name="_Ref467378463"/>
      <w:bookmarkStart w:id="74" w:name="_Ref467379205"/>
      <w:bookmarkStart w:id="75" w:name="_Toc279701240"/>
      <w:bookmarkStart w:id="76" w:name="_Toc259093669"/>
      <w:bookmarkStart w:id="77" w:name="_Toc16917"/>
      <w:bookmarkStart w:id="78" w:name="_Toc28763"/>
      <w:r>
        <w:rPr>
          <w:rFonts w:ascii="仿宋" w:hAnsi="仿宋" w:eastAsia="仿宋"/>
          <w:b/>
          <w:color w:val="000000"/>
          <w:sz w:val="24"/>
        </w:rPr>
        <w:t xml:space="preserve">2.1 </w:t>
      </w:r>
      <w:r>
        <w:rPr>
          <w:rFonts w:hint="eastAsia" w:ascii="仿宋" w:hAnsi="仿宋" w:eastAsia="仿宋"/>
          <w:b/>
          <w:color w:val="000000"/>
          <w:sz w:val="24"/>
        </w:rPr>
        <w:t>定义</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39BB289C">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本合同中的下列词语应按以下内容进行解释：</w:t>
      </w:r>
    </w:p>
    <w:p w14:paraId="67F5ED00">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2.1.1 </w:t>
      </w:r>
      <w:r>
        <w:rPr>
          <w:rFonts w:hint="eastAsia" w:ascii="仿宋" w:hAnsi="仿宋" w:eastAsia="仿宋"/>
          <w:color w:val="000000"/>
          <w:sz w:val="24"/>
        </w:rPr>
        <w:t>“合同”系指采购人和中标供应商签订的载明双方当事人所达成的协议，并包括所有的附件、附录和构成合同的其他文件。</w:t>
      </w:r>
    </w:p>
    <w:p w14:paraId="60E0EA26">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2.1.2 </w:t>
      </w:r>
      <w:r>
        <w:rPr>
          <w:rFonts w:hint="eastAsia" w:ascii="仿宋" w:hAnsi="仿宋" w:eastAsia="仿宋"/>
          <w:color w:val="000000"/>
          <w:sz w:val="24"/>
        </w:rPr>
        <w:t>“合同价”系指根据合同约定，中标供应商在完全履行合同义务后，采购人应支付给中标供应商的价格。</w:t>
      </w:r>
    </w:p>
    <w:p w14:paraId="53D8A6C4">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2.1.3 </w:t>
      </w:r>
      <w:r>
        <w:rPr>
          <w:rFonts w:hint="eastAsia" w:ascii="仿宋" w:hAnsi="仿宋" w:eastAsia="仿宋"/>
          <w:color w:val="000000"/>
          <w:sz w:val="24"/>
        </w:rPr>
        <w:t>“服务”系指中标供应商根据合同约定应向采购人履行的除货物和工程以外的其他政府采购对象，包括采购人自身需要的服务和向社会公众提供的公共服务。</w:t>
      </w:r>
    </w:p>
    <w:p w14:paraId="6C2CDB57">
      <w:pPr>
        <w:spacing w:line="560" w:lineRule="exact"/>
        <w:ind w:firstLine="480" w:firstLineChars="200"/>
        <w:rPr>
          <w:rFonts w:ascii="仿宋" w:hAnsi="仿宋" w:eastAsia="仿宋"/>
          <w:color w:val="000000"/>
          <w:sz w:val="24"/>
        </w:rPr>
      </w:pPr>
      <w:bookmarkStart w:id="79" w:name="_Ref467378840"/>
      <w:r>
        <w:rPr>
          <w:rFonts w:ascii="仿宋" w:hAnsi="仿宋" w:eastAsia="仿宋"/>
          <w:color w:val="000000"/>
          <w:sz w:val="24"/>
        </w:rPr>
        <w:t xml:space="preserve">2.1.4 </w:t>
      </w:r>
      <w:r>
        <w:rPr>
          <w:rFonts w:hint="eastAsia" w:ascii="仿宋" w:hAnsi="仿宋" w:eastAsia="仿宋"/>
          <w:color w:val="000000"/>
          <w:sz w:val="24"/>
        </w:rPr>
        <w:t>“甲方”系指与中标供应商签署合同的采购人</w:t>
      </w:r>
      <w:bookmarkEnd w:id="79"/>
      <w:r>
        <w:rPr>
          <w:rFonts w:hint="eastAsia" w:ascii="仿宋" w:hAnsi="仿宋" w:eastAsia="仿宋"/>
          <w:color w:val="000000"/>
          <w:sz w:val="24"/>
        </w:rPr>
        <w:t>。</w:t>
      </w:r>
    </w:p>
    <w:p w14:paraId="3B6644E5">
      <w:pPr>
        <w:spacing w:line="560" w:lineRule="exact"/>
        <w:ind w:firstLine="480" w:firstLineChars="200"/>
        <w:rPr>
          <w:rFonts w:ascii="仿宋" w:hAnsi="仿宋" w:eastAsia="仿宋"/>
          <w:color w:val="000000"/>
          <w:sz w:val="24"/>
        </w:rPr>
      </w:pPr>
      <w:bookmarkStart w:id="80" w:name="_Ref467379400"/>
      <w:r>
        <w:rPr>
          <w:rFonts w:ascii="仿宋" w:hAnsi="仿宋" w:eastAsia="仿宋"/>
          <w:color w:val="000000"/>
          <w:sz w:val="24"/>
        </w:rPr>
        <w:t xml:space="preserve">2.1.5 </w:t>
      </w:r>
      <w:r>
        <w:rPr>
          <w:rFonts w:hint="eastAsia" w:ascii="仿宋" w:hAnsi="仿宋" w:eastAsia="仿宋"/>
          <w:color w:val="000000"/>
          <w:sz w:val="24"/>
        </w:rPr>
        <w:t>“乙方”系指根据合同约定提供服务的中标供应商</w:t>
      </w:r>
      <w:bookmarkEnd w:id="80"/>
      <w:r>
        <w:rPr>
          <w:rFonts w:hint="eastAsia" w:ascii="仿宋" w:hAnsi="仿宋" w:eastAsia="仿宋"/>
          <w:color w:val="000000"/>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9E40C85">
      <w:pPr>
        <w:spacing w:line="560" w:lineRule="exact"/>
        <w:ind w:firstLine="480" w:firstLineChars="200"/>
        <w:rPr>
          <w:rFonts w:ascii="仿宋" w:hAnsi="仿宋" w:eastAsia="仿宋"/>
          <w:color w:val="000000"/>
          <w:sz w:val="24"/>
        </w:rPr>
      </w:pPr>
      <w:bookmarkStart w:id="81" w:name="_Ref467379436"/>
      <w:r>
        <w:rPr>
          <w:rFonts w:ascii="仿宋" w:hAnsi="仿宋" w:eastAsia="仿宋"/>
          <w:color w:val="000000"/>
          <w:sz w:val="24"/>
        </w:rPr>
        <w:t xml:space="preserve">2.1.6 </w:t>
      </w:r>
      <w:r>
        <w:rPr>
          <w:rFonts w:hint="eastAsia" w:ascii="仿宋" w:hAnsi="仿宋" w:eastAsia="仿宋"/>
          <w:color w:val="000000"/>
          <w:sz w:val="24"/>
        </w:rPr>
        <w:t>“现场”系指合同约定服务地点。</w:t>
      </w:r>
      <w:bookmarkEnd w:id="81"/>
    </w:p>
    <w:p w14:paraId="465DFF93">
      <w:pPr>
        <w:spacing w:line="560" w:lineRule="exact"/>
        <w:ind w:firstLine="482" w:firstLineChars="200"/>
        <w:outlineLvl w:val="0"/>
        <w:rPr>
          <w:rFonts w:ascii="仿宋" w:hAnsi="仿宋" w:eastAsia="仿宋"/>
          <w:b/>
          <w:color w:val="000000"/>
          <w:sz w:val="24"/>
        </w:rPr>
      </w:pPr>
      <w:bookmarkStart w:id="82" w:name="_Toc487900350"/>
      <w:bookmarkStart w:id="83" w:name="_Toc27635"/>
      <w:bookmarkStart w:id="84" w:name="_Toc32504"/>
      <w:bookmarkStart w:id="85" w:name="_Toc279701241"/>
      <w:bookmarkStart w:id="86" w:name="_Toc13336"/>
      <w:bookmarkStart w:id="87" w:name="_Toc259093670"/>
      <w:r>
        <w:rPr>
          <w:rFonts w:ascii="仿宋" w:hAnsi="仿宋" w:eastAsia="仿宋"/>
          <w:b/>
          <w:color w:val="000000"/>
          <w:sz w:val="24"/>
        </w:rPr>
        <w:t xml:space="preserve">2.2 </w:t>
      </w:r>
      <w:r>
        <w:rPr>
          <w:rFonts w:hint="eastAsia" w:ascii="仿宋" w:hAnsi="仿宋" w:eastAsia="仿宋"/>
          <w:b/>
          <w:color w:val="000000"/>
          <w:sz w:val="24"/>
        </w:rPr>
        <w:t>技术规范</w:t>
      </w:r>
      <w:bookmarkEnd w:id="82"/>
      <w:bookmarkEnd w:id="83"/>
      <w:bookmarkEnd w:id="84"/>
      <w:bookmarkEnd w:id="85"/>
      <w:bookmarkEnd w:id="86"/>
      <w:bookmarkEnd w:id="87"/>
    </w:p>
    <w:p w14:paraId="558E8595">
      <w:pPr>
        <w:spacing w:line="560" w:lineRule="exact"/>
        <w:ind w:firstLine="480" w:firstLineChars="200"/>
        <w:rPr>
          <w:rFonts w:ascii="仿宋" w:hAnsi="仿宋" w:eastAsia="仿宋"/>
          <w:color w:val="000000"/>
          <w:sz w:val="24"/>
        </w:rPr>
      </w:pPr>
      <w:r>
        <w:rPr>
          <w:rFonts w:hint="eastAsia" w:ascii="仿宋" w:hAnsi="仿宋" w:eastAsia="仿宋"/>
          <w:color w:val="000000"/>
          <w:sz w:val="24"/>
        </w:rPr>
        <w:t>服务所应遵守的技术规范应与采购文件规定的技术规范和技术规范附件</w:t>
      </w:r>
      <w:r>
        <w:rPr>
          <w:rFonts w:ascii="仿宋" w:hAnsi="仿宋" w:eastAsia="仿宋"/>
          <w:color w:val="000000"/>
          <w:sz w:val="24"/>
        </w:rPr>
        <w:t>(如果有的话)及其技术规范偏差表(如果被甲方接受的话)相一致；如果采购文件中没有技术规范的相应说明，那么应以国家有关部门最新颁布的相应标准和规范为准。</w:t>
      </w:r>
    </w:p>
    <w:p w14:paraId="46BAC88B">
      <w:pPr>
        <w:spacing w:line="560" w:lineRule="exact"/>
        <w:ind w:firstLine="482" w:firstLineChars="200"/>
        <w:outlineLvl w:val="0"/>
        <w:rPr>
          <w:rFonts w:ascii="仿宋" w:hAnsi="仿宋" w:eastAsia="仿宋"/>
          <w:b/>
          <w:color w:val="000000"/>
          <w:sz w:val="24"/>
        </w:rPr>
      </w:pPr>
      <w:bookmarkStart w:id="88" w:name="_Toc31634"/>
      <w:bookmarkStart w:id="89" w:name="_Toc27853"/>
      <w:bookmarkStart w:id="90" w:name="_Toc9829"/>
      <w:bookmarkStart w:id="91" w:name="_Toc259093671"/>
      <w:bookmarkStart w:id="92" w:name="_Toc279701242"/>
      <w:bookmarkStart w:id="93" w:name="_Toc487900351"/>
      <w:r>
        <w:rPr>
          <w:rFonts w:ascii="仿宋" w:hAnsi="仿宋" w:eastAsia="仿宋"/>
          <w:b/>
          <w:color w:val="000000"/>
          <w:sz w:val="24"/>
        </w:rPr>
        <w:t xml:space="preserve">2.3 </w:t>
      </w:r>
      <w:r>
        <w:rPr>
          <w:rFonts w:hint="eastAsia" w:ascii="仿宋" w:hAnsi="仿宋" w:eastAsia="仿宋"/>
          <w:b/>
          <w:color w:val="000000"/>
          <w:sz w:val="24"/>
        </w:rPr>
        <w:t>知识产权</w:t>
      </w:r>
      <w:bookmarkEnd w:id="88"/>
      <w:bookmarkEnd w:id="89"/>
      <w:bookmarkEnd w:id="90"/>
      <w:bookmarkEnd w:id="91"/>
      <w:bookmarkEnd w:id="92"/>
      <w:bookmarkEnd w:id="93"/>
    </w:p>
    <w:p w14:paraId="7B44BF4B">
      <w:pPr>
        <w:spacing w:line="560" w:lineRule="exact"/>
        <w:ind w:firstLine="480" w:firstLineChars="200"/>
        <w:rPr>
          <w:rFonts w:ascii="仿宋" w:hAnsi="仿宋" w:eastAsia="仿宋"/>
          <w:color w:val="000000"/>
          <w:sz w:val="24"/>
        </w:rPr>
      </w:pPr>
      <w:r>
        <w:rPr>
          <w:rFonts w:ascii="仿宋" w:hAnsi="仿宋" w:eastAsia="仿宋"/>
          <w:color w:val="000000"/>
          <w:sz w:val="24"/>
        </w:rPr>
        <w:t xml:space="preserve">2.3.1 </w:t>
      </w:r>
      <w:r>
        <w:rPr>
          <w:rFonts w:hint="eastAsia" w:ascii="仿宋" w:hAnsi="仿宋" w:eastAsia="仿宋"/>
          <w:color w:val="000000"/>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14:paraId="1649C79E">
      <w:pPr>
        <w:spacing w:line="560" w:lineRule="exact"/>
        <w:ind w:firstLine="480" w:firstLineChars="200"/>
        <w:rPr>
          <w:rFonts w:ascii="仿宋" w:hAnsi="仿宋" w:eastAsia="仿宋"/>
          <w:color w:val="000000"/>
          <w:sz w:val="24"/>
        </w:rPr>
      </w:pPr>
      <w:r>
        <w:rPr>
          <w:rFonts w:ascii="仿宋" w:hAnsi="仿宋" w:eastAsia="仿宋"/>
          <w:color w:val="000000"/>
          <w:sz w:val="24"/>
        </w:rPr>
        <w:t>2.3.2</w:t>
      </w:r>
      <w:r>
        <w:rPr>
          <w:rFonts w:hint="eastAsia" w:ascii="仿宋" w:hAnsi="仿宋" w:eastAsia="仿宋"/>
          <w:color w:val="000000"/>
          <w:sz w:val="24"/>
        </w:rPr>
        <w:t>合同涉及技术成果的归属</w:t>
      </w:r>
      <w:r>
        <w:rPr>
          <w:rFonts w:ascii="仿宋" w:hAnsi="仿宋" w:eastAsia="仿宋"/>
          <w:color w:val="000000"/>
          <w:sz w:val="24"/>
        </w:rPr>
        <w:t>，详见</w:t>
      </w:r>
      <w:r>
        <w:rPr>
          <w:rFonts w:hint="eastAsia" w:ascii="仿宋" w:hAnsi="仿宋" w:eastAsia="仿宋"/>
          <w:b/>
          <w:i/>
          <w:color w:val="000000"/>
          <w:sz w:val="24"/>
          <w:u w:val="single"/>
        </w:rPr>
        <w:t>合同专用条款</w:t>
      </w:r>
      <w:r>
        <w:rPr>
          <w:rFonts w:hint="eastAsia" w:ascii="仿宋" w:hAnsi="仿宋" w:eastAsia="仿宋"/>
          <w:color w:val="000000"/>
          <w:sz w:val="24"/>
        </w:rPr>
        <w:t>。</w:t>
      </w:r>
    </w:p>
    <w:p w14:paraId="5DCECC91">
      <w:pPr>
        <w:spacing w:line="560" w:lineRule="exact"/>
        <w:ind w:firstLine="482" w:firstLineChars="200"/>
        <w:outlineLvl w:val="0"/>
        <w:rPr>
          <w:rFonts w:ascii="仿宋" w:hAnsi="仿宋" w:eastAsia="仿宋"/>
          <w:b/>
          <w:color w:val="000000"/>
          <w:sz w:val="24"/>
        </w:rPr>
      </w:pPr>
      <w:bookmarkStart w:id="94" w:name="_Toc259093674"/>
      <w:bookmarkStart w:id="95" w:name="_Ref467379542"/>
      <w:bookmarkStart w:id="96" w:name="_Ref467378591"/>
      <w:bookmarkStart w:id="97" w:name="_Ref467379527"/>
      <w:bookmarkStart w:id="98" w:name="_Toc487900354"/>
      <w:bookmarkStart w:id="99" w:name="_Ref467378541"/>
      <w:bookmarkStart w:id="100" w:name="_Ref467379536"/>
      <w:bookmarkStart w:id="101" w:name="_Toc279701245"/>
      <w:bookmarkStart w:id="102" w:name="_Toc26182"/>
      <w:bookmarkStart w:id="103" w:name="_Toc19074"/>
      <w:bookmarkStart w:id="104" w:name="_Toc30272"/>
      <w:r>
        <w:rPr>
          <w:rFonts w:ascii="仿宋" w:hAnsi="仿宋" w:eastAsia="仿宋"/>
          <w:b/>
          <w:color w:val="000000"/>
          <w:sz w:val="24"/>
        </w:rPr>
        <w:t>2.</w:t>
      </w:r>
      <w:bookmarkEnd w:id="94"/>
      <w:bookmarkEnd w:id="95"/>
      <w:bookmarkEnd w:id="96"/>
      <w:bookmarkEnd w:id="97"/>
      <w:bookmarkEnd w:id="98"/>
      <w:bookmarkEnd w:id="99"/>
      <w:bookmarkEnd w:id="100"/>
      <w:bookmarkEnd w:id="101"/>
      <w:r>
        <w:rPr>
          <w:rFonts w:hint="eastAsia" w:ascii="仿宋" w:hAnsi="仿宋" w:eastAsia="仿宋"/>
          <w:b/>
          <w:color w:val="000000"/>
          <w:sz w:val="24"/>
        </w:rPr>
        <w:t>4</w:t>
      </w:r>
      <w:r>
        <w:rPr>
          <w:rFonts w:ascii="仿宋" w:hAnsi="仿宋" w:eastAsia="仿宋"/>
          <w:b/>
          <w:color w:val="000000"/>
          <w:sz w:val="24"/>
        </w:rPr>
        <w:t xml:space="preserve"> </w:t>
      </w:r>
      <w:r>
        <w:rPr>
          <w:rFonts w:hint="eastAsia" w:ascii="仿宋" w:hAnsi="仿宋" w:eastAsia="仿宋"/>
          <w:b/>
          <w:color w:val="000000"/>
          <w:sz w:val="24"/>
        </w:rPr>
        <w:t>履约检查和问题反馈</w:t>
      </w:r>
      <w:bookmarkEnd w:id="102"/>
      <w:bookmarkEnd w:id="103"/>
      <w:bookmarkEnd w:id="104"/>
    </w:p>
    <w:p w14:paraId="0BF3C135">
      <w:pPr>
        <w:spacing w:line="560" w:lineRule="exact"/>
        <w:ind w:firstLine="480" w:firstLineChars="200"/>
        <w:rPr>
          <w:rFonts w:ascii="仿宋" w:hAnsi="仿宋" w:eastAsia="仿宋"/>
          <w:color w:val="000000"/>
          <w:sz w:val="24"/>
        </w:rPr>
      </w:pPr>
      <w:bookmarkStart w:id="105" w:name="_Ref467379657"/>
      <w:r>
        <w:rPr>
          <w:rFonts w:ascii="仿宋" w:hAnsi="仿宋" w:eastAsia="仿宋"/>
          <w:color w:val="000000"/>
          <w:sz w:val="24"/>
        </w:rPr>
        <w:t>2.</w:t>
      </w:r>
      <w:r>
        <w:rPr>
          <w:rFonts w:hint="eastAsia" w:ascii="仿宋" w:hAnsi="仿宋" w:eastAsia="仿宋"/>
          <w:color w:val="000000"/>
          <w:sz w:val="24"/>
        </w:rPr>
        <w:t>4</w:t>
      </w:r>
      <w:r>
        <w:rPr>
          <w:rFonts w:ascii="仿宋" w:hAnsi="仿宋" w:eastAsia="仿宋"/>
          <w:color w:val="000000"/>
          <w:sz w:val="24"/>
        </w:rPr>
        <w:t>.1</w:t>
      </w:r>
      <w:bookmarkEnd w:id="105"/>
      <w:bookmarkStart w:id="106" w:name="_Toc186431854"/>
      <w:bookmarkStart w:id="107" w:name="_Toc279701247"/>
      <w:bookmarkStart w:id="108" w:name="_Toc487900357"/>
      <w:bookmarkStart w:id="109" w:name="_Toc259093676"/>
      <w:bookmarkStart w:id="110" w:name="_Ref467379793"/>
      <w:bookmarkStart w:id="111" w:name="_Ref467379807"/>
      <w:r>
        <w:rPr>
          <w:rFonts w:hint="eastAsia" w:ascii="仿宋" w:hAnsi="仿宋" w:eastAsia="仿宋"/>
          <w:color w:val="000000"/>
          <w:sz w:val="24"/>
        </w:rPr>
        <w:t>甲方有权在其认为必要时，对乙方是否能够按照合同约定提供服务进行履约检查，以确保乙方所提供服务能够依约满足甲方之项目需求，但不得因履约检查妨碍乙方的正常工作，乙方应予积极配合；</w:t>
      </w:r>
    </w:p>
    <w:p w14:paraId="762F9C93">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4</w:t>
      </w:r>
      <w:r>
        <w:rPr>
          <w:rFonts w:ascii="仿宋" w:hAnsi="仿宋" w:eastAsia="仿宋"/>
          <w:color w:val="000000"/>
          <w:sz w:val="24"/>
        </w:rPr>
        <w:t xml:space="preserve">.2 </w:t>
      </w:r>
      <w:r>
        <w:rPr>
          <w:rFonts w:hint="eastAsia" w:ascii="仿宋" w:hAnsi="仿宋" w:eastAsia="仿宋"/>
          <w:color w:val="000000"/>
          <w:sz w:val="24"/>
        </w:rPr>
        <w:t>合同履行期间，甲方有权将履行过程中出现的问题反馈给乙方，双方当事人应以书面形式约定需要完善和改进的内容</w:t>
      </w:r>
      <w:bookmarkEnd w:id="106"/>
      <w:bookmarkStart w:id="112" w:name="_Toc186431855"/>
      <w:r>
        <w:rPr>
          <w:rFonts w:hint="eastAsia" w:ascii="仿宋" w:hAnsi="仿宋" w:eastAsia="仿宋"/>
          <w:color w:val="000000"/>
          <w:sz w:val="24"/>
        </w:rPr>
        <w:t>。</w:t>
      </w:r>
    </w:p>
    <w:bookmarkEnd w:id="107"/>
    <w:bookmarkEnd w:id="108"/>
    <w:bookmarkEnd w:id="109"/>
    <w:bookmarkEnd w:id="110"/>
    <w:bookmarkEnd w:id="111"/>
    <w:bookmarkEnd w:id="112"/>
    <w:p w14:paraId="3E7A0CA0">
      <w:pPr>
        <w:spacing w:line="560" w:lineRule="exact"/>
        <w:ind w:firstLine="482" w:firstLineChars="200"/>
        <w:outlineLvl w:val="0"/>
        <w:rPr>
          <w:rFonts w:ascii="仿宋" w:hAnsi="仿宋" w:eastAsia="仿宋"/>
          <w:b/>
          <w:color w:val="000000"/>
          <w:sz w:val="24"/>
        </w:rPr>
      </w:pPr>
      <w:bookmarkStart w:id="113" w:name="_Toc7502"/>
      <w:bookmarkStart w:id="114" w:name="_Toc259093683"/>
      <w:bookmarkStart w:id="115" w:name="_Ref467378121"/>
      <w:bookmarkStart w:id="116" w:name="_Toc487900364"/>
      <w:bookmarkStart w:id="117" w:name="_Toc279701254"/>
      <w:r>
        <w:rPr>
          <w:rFonts w:ascii="仿宋" w:hAnsi="仿宋" w:eastAsia="仿宋"/>
          <w:b/>
          <w:color w:val="000000"/>
          <w:sz w:val="24"/>
        </w:rPr>
        <w:t>2.</w:t>
      </w:r>
      <w:r>
        <w:rPr>
          <w:rFonts w:hint="eastAsia" w:ascii="仿宋" w:hAnsi="仿宋" w:eastAsia="仿宋"/>
          <w:b/>
          <w:color w:val="000000"/>
          <w:sz w:val="24"/>
        </w:rPr>
        <w:t>5</w:t>
      </w:r>
      <w:r>
        <w:rPr>
          <w:rFonts w:ascii="仿宋" w:hAnsi="仿宋" w:eastAsia="仿宋"/>
          <w:b/>
          <w:color w:val="000000"/>
          <w:sz w:val="24"/>
        </w:rPr>
        <w:t xml:space="preserve"> </w:t>
      </w:r>
      <w:r>
        <w:rPr>
          <w:rFonts w:hint="eastAsia" w:ascii="仿宋" w:hAnsi="仿宋" w:eastAsia="仿宋"/>
          <w:b/>
          <w:color w:val="000000"/>
          <w:sz w:val="24"/>
        </w:rPr>
        <w:t>合同变更</w:t>
      </w:r>
      <w:bookmarkEnd w:id="113"/>
    </w:p>
    <w:p w14:paraId="5A6E4237">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合同继续履行将损害国家利益和社会公共利益的，双方当事人应当以书面形式变更合同。有过错的一方应当承担赔偿责任，双方当事人都有过错的，各自承担相应的责任。</w:t>
      </w:r>
      <w:bookmarkStart w:id="118" w:name="_Toc487900369"/>
      <w:bookmarkStart w:id="119" w:name="_Toc279701259"/>
      <w:bookmarkStart w:id="120" w:name="_Toc259093688"/>
    </w:p>
    <w:p w14:paraId="6EFB40D6">
      <w:pPr>
        <w:spacing w:line="560" w:lineRule="exact"/>
        <w:ind w:firstLine="482" w:firstLineChars="200"/>
        <w:outlineLvl w:val="0"/>
        <w:rPr>
          <w:rFonts w:ascii="仿宋" w:hAnsi="仿宋" w:eastAsia="仿宋"/>
          <w:b/>
          <w:color w:val="000000"/>
          <w:sz w:val="24"/>
        </w:rPr>
      </w:pPr>
      <w:bookmarkStart w:id="121" w:name="_Toc10366"/>
      <w:bookmarkStart w:id="122" w:name="_Toc15237"/>
      <w:bookmarkStart w:id="123" w:name="_Toc22955"/>
      <w:r>
        <w:rPr>
          <w:rFonts w:ascii="仿宋" w:hAnsi="仿宋" w:eastAsia="仿宋"/>
          <w:b/>
          <w:color w:val="000000"/>
          <w:sz w:val="24"/>
        </w:rPr>
        <w:t>2.</w:t>
      </w:r>
      <w:r>
        <w:rPr>
          <w:rFonts w:hint="eastAsia" w:ascii="仿宋" w:hAnsi="仿宋" w:eastAsia="仿宋"/>
          <w:b/>
          <w:color w:val="000000"/>
          <w:sz w:val="24"/>
        </w:rPr>
        <w:t>6</w:t>
      </w:r>
      <w:r>
        <w:rPr>
          <w:rFonts w:ascii="仿宋" w:hAnsi="仿宋" w:eastAsia="仿宋"/>
          <w:b/>
          <w:color w:val="000000"/>
          <w:sz w:val="24"/>
        </w:rPr>
        <w:t xml:space="preserve"> </w:t>
      </w:r>
      <w:r>
        <w:rPr>
          <w:rFonts w:hint="eastAsia" w:ascii="仿宋" w:hAnsi="仿宋" w:eastAsia="仿宋"/>
          <w:b/>
          <w:color w:val="000000"/>
          <w:sz w:val="24"/>
        </w:rPr>
        <w:t>合同转让</w:t>
      </w:r>
      <w:bookmarkEnd w:id="118"/>
      <w:bookmarkEnd w:id="119"/>
      <w:bookmarkEnd w:id="120"/>
      <w:r>
        <w:rPr>
          <w:rFonts w:hint="eastAsia" w:ascii="仿宋" w:hAnsi="仿宋" w:eastAsia="仿宋"/>
          <w:b/>
          <w:color w:val="000000"/>
          <w:sz w:val="24"/>
        </w:rPr>
        <w:t>和分包</w:t>
      </w:r>
      <w:bookmarkEnd w:id="121"/>
      <w:bookmarkEnd w:id="122"/>
      <w:bookmarkEnd w:id="123"/>
      <w:r>
        <w:rPr>
          <w:rFonts w:hint="eastAsia" w:ascii="仿宋" w:hAnsi="仿宋" w:eastAsia="仿宋"/>
          <w:b/>
          <w:color w:val="000000"/>
          <w:sz w:val="24"/>
        </w:rPr>
        <w:t>（如有）</w:t>
      </w:r>
    </w:p>
    <w:p w14:paraId="69425D01">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6</w:t>
      </w:r>
      <w:r>
        <w:rPr>
          <w:rFonts w:ascii="仿宋" w:hAnsi="仿宋" w:eastAsia="仿宋"/>
          <w:color w:val="000000"/>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3D9D7B7">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6</w:t>
      </w:r>
      <w:r>
        <w:rPr>
          <w:rFonts w:ascii="仿宋" w:hAnsi="仿宋" w:eastAsia="仿宋"/>
          <w:color w:val="000000"/>
          <w:sz w:val="24"/>
        </w:rPr>
        <w:t>.2乙方采取分包方式履行合同的，甲方可直接向分包供应商支付款项。</w:t>
      </w:r>
    </w:p>
    <w:p w14:paraId="107A9BCA">
      <w:pPr>
        <w:spacing w:line="560" w:lineRule="exact"/>
        <w:ind w:firstLine="482" w:firstLineChars="200"/>
        <w:outlineLvl w:val="0"/>
        <w:rPr>
          <w:rFonts w:ascii="仿宋" w:hAnsi="仿宋" w:eastAsia="仿宋"/>
          <w:b/>
          <w:color w:val="000000"/>
          <w:sz w:val="24"/>
        </w:rPr>
      </w:pPr>
      <w:bookmarkStart w:id="124" w:name="_Toc16508"/>
      <w:bookmarkStart w:id="125" w:name="_Toc13566"/>
      <w:bookmarkStart w:id="126" w:name="_Toc14066"/>
      <w:r>
        <w:rPr>
          <w:rFonts w:ascii="仿宋" w:hAnsi="仿宋" w:eastAsia="仿宋"/>
          <w:b/>
          <w:color w:val="000000"/>
          <w:sz w:val="24"/>
        </w:rPr>
        <w:t>2.</w:t>
      </w:r>
      <w:r>
        <w:rPr>
          <w:rFonts w:hint="eastAsia" w:ascii="仿宋" w:hAnsi="仿宋" w:eastAsia="仿宋"/>
          <w:b/>
          <w:color w:val="000000"/>
          <w:sz w:val="24"/>
        </w:rPr>
        <w:t>7</w:t>
      </w:r>
      <w:r>
        <w:rPr>
          <w:rFonts w:ascii="仿宋" w:hAnsi="仿宋" w:eastAsia="仿宋"/>
          <w:b/>
          <w:color w:val="000000"/>
          <w:sz w:val="24"/>
        </w:rPr>
        <w:t xml:space="preserve"> </w:t>
      </w:r>
      <w:r>
        <w:rPr>
          <w:rFonts w:hint="eastAsia" w:ascii="仿宋" w:hAnsi="仿宋" w:eastAsia="仿宋"/>
          <w:b/>
          <w:color w:val="000000"/>
          <w:sz w:val="24"/>
        </w:rPr>
        <w:t>不可抗力</w:t>
      </w:r>
      <w:bookmarkEnd w:id="124"/>
      <w:bookmarkEnd w:id="125"/>
      <w:bookmarkEnd w:id="126"/>
    </w:p>
    <w:p w14:paraId="7DE4D402">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.1如果任何一方遭遇法律规定的不可抗力，致使合同履行受阻时，履行合同的期限应予延长，延长的期限应相当于不可抗力所影响的时间；</w:t>
      </w:r>
    </w:p>
    <w:p w14:paraId="2F5A18BB">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 xml:space="preserve">.2 </w:t>
      </w:r>
      <w:r>
        <w:rPr>
          <w:rFonts w:hint="eastAsia" w:ascii="仿宋" w:hAnsi="仿宋" w:eastAsia="仿宋"/>
          <w:color w:val="000000"/>
          <w:sz w:val="24"/>
        </w:rPr>
        <w:t>因不可抗力致使不能实现合同目的的，当事人可以解除合同；</w:t>
      </w:r>
    </w:p>
    <w:p w14:paraId="28697102">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 xml:space="preserve">.3 </w:t>
      </w:r>
      <w:r>
        <w:rPr>
          <w:rFonts w:hint="eastAsia" w:ascii="仿宋" w:hAnsi="仿宋" w:eastAsia="仿宋"/>
          <w:color w:val="000000"/>
          <w:sz w:val="24"/>
        </w:rPr>
        <w:t>因不可抗力致使合同有变更必要的，双方当事人应在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约定时间内以书面形式变更合同；</w:t>
      </w:r>
    </w:p>
    <w:p w14:paraId="0A9FCBE6">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7</w:t>
      </w:r>
      <w:r>
        <w:rPr>
          <w:rFonts w:ascii="仿宋" w:hAnsi="仿宋" w:eastAsia="仿宋"/>
          <w:color w:val="000000"/>
          <w:sz w:val="24"/>
        </w:rPr>
        <w:t>.4受不可抗力影响的一方在不可抗力发生后，应在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约定时间内以书面形式通知对方当事人，并在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约定时间内，将有关部门出具的证明文件送达对方当事人。</w:t>
      </w:r>
    </w:p>
    <w:p w14:paraId="0B5F3158">
      <w:pPr>
        <w:spacing w:line="560" w:lineRule="exact"/>
        <w:ind w:firstLine="482" w:firstLineChars="200"/>
        <w:outlineLvl w:val="0"/>
        <w:rPr>
          <w:rFonts w:ascii="仿宋" w:hAnsi="仿宋" w:eastAsia="仿宋"/>
          <w:b/>
          <w:color w:val="000000"/>
          <w:sz w:val="24"/>
        </w:rPr>
      </w:pPr>
      <w:bookmarkStart w:id="127" w:name="_Toc487900365"/>
      <w:bookmarkStart w:id="128" w:name="_Toc689"/>
      <w:bookmarkStart w:id="129" w:name="_Toc30676"/>
      <w:bookmarkStart w:id="130" w:name="_Toc259093684"/>
      <w:bookmarkStart w:id="131" w:name="_Toc6969"/>
      <w:bookmarkStart w:id="132" w:name="_Toc279701255"/>
      <w:r>
        <w:rPr>
          <w:rFonts w:ascii="仿宋" w:hAnsi="仿宋" w:eastAsia="仿宋"/>
          <w:b/>
          <w:color w:val="000000"/>
          <w:sz w:val="24"/>
        </w:rPr>
        <w:t>2.</w:t>
      </w:r>
      <w:r>
        <w:rPr>
          <w:rFonts w:hint="eastAsia" w:ascii="仿宋" w:hAnsi="仿宋" w:eastAsia="仿宋"/>
          <w:b/>
          <w:color w:val="000000"/>
          <w:sz w:val="24"/>
        </w:rPr>
        <w:t>8</w:t>
      </w:r>
      <w:r>
        <w:rPr>
          <w:rFonts w:ascii="仿宋" w:hAnsi="仿宋" w:eastAsia="仿宋"/>
          <w:b/>
          <w:color w:val="000000"/>
          <w:sz w:val="24"/>
        </w:rPr>
        <w:t xml:space="preserve"> </w:t>
      </w:r>
      <w:r>
        <w:rPr>
          <w:rFonts w:hint="eastAsia" w:ascii="仿宋" w:hAnsi="仿宋" w:eastAsia="仿宋"/>
          <w:b/>
          <w:color w:val="000000"/>
          <w:sz w:val="24"/>
        </w:rPr>
        <w:t>税费</w:t>
      </w:r>
      <w:bookmarkEnd w:id="127"/>
      <w:bookmarkEnd w:id="128"/>
      <w:bookmarkEnd w:id="129"/>
      <w:bookmarkEnd w:id="130"/>
      <w:bookmarkEnd w:id="131"/>
      <w:bookmarkEnd w:id="132"/>
    </w:p>
    <w:p w14:paraId="776FE7E2">
      <w:pPr>
        <w:spacing w:line="560" w:lineRule="exact"/>
        <w:ind w:firstLine="480" w:firstLineChars="200"/>
        <w:rPr>
          <w:rFonts w:ascii="仿宋" w:hAnsi="仿宋" w:eastAsia="仿宋"/>
          <w:color w:val="000000"/>
          <w:sz w:val="24"/>
        </w:rPr>
      </w:pPr>
      <w:r>
        <w:rPr>
          <w:rFonts w:hint="eastAsia" w:ascii="仿宋" w:hAnsi="仿宋" w:eastAsia="仿宋"/>
          <w:color w:val="000000"/>
          <w:sz w:val="24"/>
        </w:rPr>
        <w:t>与合同有关的一切税费，均按照中华人民共和国法律的相关规定。</w:t>
      </w:r>
    </w:p>
    <w:p w14:paraId="022C0C99">
      <w:pPr>
        <w:spacing w:line="560" w:lineRule="exact"/>
        <w:ind w:firstLine="482" w:firstLineChars="200"/>
        <w:outlineLvl w:val="0"/>
        <w:rPr>
          <w:rFonts w:ascii="仿宋" w:hAnsi="仿宋" w:eastAsia="仿宋"/>
          <w:b/>
          <w:color w:val="000000"/>
          <w:sz w:val="24"/>
        </w:rPr>
      </w:pPr>
      <w:bookmarkStart w:id="133" w:name="_Toc279701258"/>
      <w:bookmarkStart w:id="134" w:name="_Toc16959"/>
      <w:bookmarkStart w:id="135" w:name="_Toc259093687"/>
      <w:bookmarkStart w:id="136" w:name="_Toc8298"/>
      <w:bookmarkStart w:id="137" w:name="_Toc7102"/>
      <w:bookmarkStart w:id="138" w:name="_Toc487900368"/>
      <w:r>
        <w:rPr>
          <w:rFonts w:ascii="仿宋" w:hAnsi="仿宋" w:eastAsia="仿宋"/>
          <w:b/>
          <w:color w:val="000000"/>
          <w:sz w:val="24"/>
        </w:rPr>
        <w:t>2.</w:t>
      </w:r>
      <w:r>
        <w:rPr>
          <w:rFonts w:hint="eastAsia" w:ascii="仿宋" w:hAnsi="仿宋" w:eastAsia="仿宋"/>
          <w:b/>
          <w:color w:val="000000"/>
          <w:sz w:val="24"/>
        </w:rPr>
        <w:t>9</w:t>
      </w:r>
      <w:r>
        <w:rPr>
          <w:rFonts w:ascii="仿宋" w:hAnsi="仿宋" w:eastAsia="仿宋"/>
          <w:b/>
          <w:color w:val="000000"/>
          <w:sz w:val="24"/>
        </w:rPr>
        <w:t>乙方破产</w:t>
      </w:r>
      <w:bookmarkEnd w:id="133"/>
      <w:bookmarkEnd w:id="134"/>
      <w:bookmarkEnd w:id="135"/>
      <w:bookmarkEnd w:id="136"/>
      <w:bookmarkEnd w:id="137"/>
      <w:bookmarkEnd w:id="138"/>
    </w:p>
    <w:p w14:paraId="028C291D">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A26E09C">
      <w:pPr>
        <w:spacing w:line="560" w:lineRule="exact"/>
        <w:ind w:firstLine="482" w:firstLineChars="200"/>
        <w:outlineLvl w:val="0"/>
        <w:rPr>
          <w:rFonts w:ascii="仿宋" w:hAnsi="仿宋" w:eastAsia="仿宋"/>
          <w:b/>
          <w:color w:val="000000"/>
          <w:sz w:val="24"/>
        </w:rPr>
      </w:pPr>
      <w:bookmarkStart w:id="139" w:name="_Toc29333"/>
      <w:bookmarkStart w:id="140" w:name="_Toc15387"/>
      <w:bookmarkStart w:id="141" w:name="_Toc6134"/>
      <w:r>
        <w:rPr>
          <w:rFonts w:ascii="仿宋" w:hAnsi="仿宋" w:eastAsia="仿宋"/>
          <w:b/>
          <w:color w:val="000000"/>
          <w:sz w:val="24"/>
        </w:rPr>
        <w:t>2.1</w:t>
      </w:r>
      <w:r>
        <w:rPr>
          <w:rFonts w:hint="eastAsia" w:ascii="仿宋" w:hAnsi="仿宋" w:eastAsia="仿宋"/>
          <w:b/>
          <w:color w:val="000000"/>
          <w:sz w:val="24"/>
        </w:rPr>
        <w:t>0合同中止、终止</w:t>
      </w:r>
      <w:bookmarkEnd w:id="139"/>
      <w:bookmarkEnd w:id="140"/>
      <w:bookmarkEnd w:id="141"/>
    </w:p>
    <w:p w14:paraId="7BA3623E">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0</w:t>
      </w:r>
      <w:r>
        <w:rPr>
          <w:rFonts w:ascii="仿宋" w:hAnsi="仿宋" w:eastAsia="仿宋"/>
          <w:color w:val="000000"/>
          <w:sz w:val="24"/>
        </w:rPr>
        <w:t xml:space="preserve">.1 </w:t>
      </w:r>
      <w:r>
        <w:rPr>
          <w:rFonts w:hint="eastAsia" w:ascii="仿宋" w:hAnsi="仿宋" w:eastAsia="仿宋"/>
          <w:color w:val="000000"/>
          <w:sz w:val="24"/>
        </w:rPr>
        <w:t>双方当事人不得擅自中止或者终止合同；</w:t>
      </w:r>
    </w:p>
    <w:p w14:paraId="0D9F779A">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0</w:t>
      </w:r>
      <w:r>
        <w:rPr>
          <w:rFonts w:ascii="仿宋" w:hAnsi="仿宋" w:eastAsia="仿宋"/>
          <w:color w:val="000000"/>
          <w:sz w:val="24"/>
        </w:rPr>
        <w:t>.2合同继续履行将损害国家利益和社会公共利益的，双方当事人应当中止或者终止合同。有过错的一方应当承担赔偿责任，双方当事人都有过错的，各自承担相应的责任。</w:t>
      </w:r>
    </w:p>
    <w:p w14:paraId="7B050EBC">
      <w:pPr>
        <w:spacing w:line="560" w:lineRule="exact"/>
        <w:ind w:firstLine="482" w:firstLineChars="200"/>
        <w:outlineLvl w:val="0"/>
        <w:rPr>
          <w:rFonts w:ascii="仿宋" w:hAnsi="仿宋" w:eastAsia="仿宋"/>
          <w:b/>
          <w:color w:val="000000"/>
          <w:sz w:val="24"/>
        </w:rPr>
      </w:pPr>
      <w:bookmarkStart w:id="142" w:name="_Toc1125"/>
      <w:bookmarkStart w:id="143" w:name="_Toc14563"/>
      <w:bookmarkStart w:id="144" w:name="_Toc6596"/>
      <w:r>
        <w:rPr>
          <w:rFonts w:ascii="仿宋" w:hAnsi="仿宋" w:eastAsia="仿宋"/>
          <w:b/>
          <w:color w:val="000000"/>
          <w:sz w:val="24"/>
        </w:rPr>
        <w:t>2.1</w:t>
      </w:r>
      <w:r>
        <w:rPr>
          <w:rFonts w:hint="eastAsia" w:ascii="仿宋" w:hAnsi="仿宋" w:eastAsia="仿宋"/>
          <w:b/>
          <w:color w:val="000000"/>
          <w:sz w:val="24"/>
        </w:rPr>
        <w:t>1</w:t>
      </w:r>
      <w:r>
        <w:rPr>
          <w:rFonts w:ascii="仿宋" w:hAnsi="仿宋" w:eastAsia="仿宋"/>
          <w:b/>
          <w:color w:val="000000"/>
          <w:sz w:val="24"/>
        </w:rPr>
        <w:t>检验和验收</w:t>
      </w:r>
      <w:bookmarkEnd w:id="142"/>
      <w:bookmarkEnd w:id="143"/>
      <w:bookmarkEnd w:id="144"/>
    </w:p>
    <w:p w14:paraId="6F4115C2">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.1</w:t>
      </w:r>
      <w:r>
        <w:rPr>
          <w:rFonts w:hint="eastAsia" w:ascii="仿宋" w:hAnsi="仿宋" w:eastAsia="仿宋"/>
          <w:color w:val="000000"/>
          <w:sz w:val="24"/>
        </w:rPr>
        <w:t>服务</w:t>
      </w:r>
      <w:r>
        <w:rPr>
          <w:rFonts w:ascii="仿宋" w:hAnsi="仿宋" w:eastAsia="仿宋"/>
          <w:color w:val="000000"/>
          <w:sz w:val="24"/>
        </w:rPr>
        <w:t>交付前，乙方应对</w:t>
      </w:r>
      <w:r>
        <w:rPr>
          <w:rFonts w:hint="eastAsia" w:ascii="仿宋" w:hAnsi="仿宋" w:eastAsia="仿宋"/>
          <w:color w:val="000000"/>
          <w:sz w:val="24"/>
        </w:rPr>
        <w:t>服务内容</w:t>
      </w:r>
      <w:r>
        <w:rPr>
          <w:rFonts w:ascii="仿宋" w:hAnsi="仿宋" w:eastAsia="仿宋"/>
          <w:color w:val="000000"/>
          <w:sz w:val="24"/>
        </w:rPr>
        <w:t>进行详细、全面的检验，并向甲方出具证明</w:t>
      </w:r>
      <w:r>
        <w:rPr>
          <w:rFonts w:hint="eastAsia" w:ascii="仿宋" w:hAnsi="仿宋" w:eastAsia="仿宋"/>
          <w:color w:val="000000"/>
          <w:sz w:val="24"/>
        </w:rPr>
        <w:t>服务</w:t>
      </w:r>
      <w:r>
        <w:rPr>
          <w:rFonts w:ascii="仿宋" w:hAnsi="仿宋" w:eastAsia="仿宋"/>
          <w:color w:val="000000"/>
          <w:sz w:val="24"/>
        </w:rPr>
        <w:t>符合合同约定的文件；</w:t>
      </w:r>
      <w:r>
        <w:rPr>
          <w:rFonts w:hint="eastAsia" w:ascii="仿宋" w:hAnsi="仿宋" w:eastAsia="仿宋"/>
          <w:color w:val="000000"/>
          <w:sz w:val="24"/>
        </w:rPr>
        <w:t>服务</w:t>
      </w:r>
      <w:r>
        <w:rPr>
          <w:rFonts w:ascii="仿宋" w:hAnsi="仿宋" w:eastAsia="仿宋"/>
          <w:color w:val="000000"/>
          <w:sz w:val="24"/>
        </w:rPr>
        <w:t>交付时，乙方在</w:t>
      </w:r>
      <w:r>
        <w:rPr>
          <w:rFonts w:hint="eastAsia" w:ascii="仿宋" w:hAnsi="仿宋" w:eastAsia="仿宋"/>
          <w:b/>
          <w:i/>
          <w:color w:val="000000"/>
          <w:sz w:val="24"/>
          <w:u w:val="single"/>
        </w:rPr>
        <w:t>合同专用条款</w:t>
      </w:r>
      <w:r>
        <w:rPr>
          <w:rFonts w:hint="eastAsia" w:ascii="仿宋" w:hAnsi="仿宋" w:eastAsia="仿宋"/>
          <w:color w:val="000000"/>
          <w:sz w:val="24"/>
        </w:rPr>
        <w:t>约定时间内组织验收，并可依法邀请相关方参加，验收应出具验收书。</w:t>
      </w:r>
    </w:p>
    <w:p w14:paraId="2483C8B9">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0861437">
      <w:pPr>
        <w:tabs>
          <w:tab w:val="left" w:pos="360"/>
          <w:tab w:val="left" w:pos="540"/>
          <w:tab w:val="left" w:pos="1080"/>
        </w:tabs>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1</w:t>
      </w:r>
      <w:r>
        <w:rPr>
          <w:rFonts w:ascii="仿宋" w:hAnsi="仿宋" w:eastAsia="仿宋"/>
          <w:color w:val="000000"/>
          <w:sz w:val="24"/>
        </w:rPr>
        <w:t xml:space="preserve">.3 </w:t>
      </w:r>
      <w:r>
        <w:rPr>
          <w:rFonts w:hint="eastAsia" w:ascii="仿宋" w:hAnsi="仿宋" w:eastAsia="仿宋"/>
          <w:color w:val="000000"/>
          <w:sz w:val="24"/>
        </w:rPr>
        <w:t>检验和验收标准、程序等具体内容以及前述验收书的效力详见</w:t>
      </w:r>
      <w:r>
        <w:rPr>
          <w:rFonts w:hint="eastAsia" w:ascii="仿宋" w:hAnsi="仿宋" w:eastAsia="仿宋"/>
          <w:b/>
          <w:i/>
          <w:color w:val="000000"/>
          <w:sz w:val="24"/>
          <w:u w:val="single"/>
        </w:rPr>
        <w:t>合同专用条款</w:t>
      </w:r>
      <w:r>
        <w:rPr>
          <w:rFonts w:hint="eastAsia" w:ascii="仿宋" w:hAnsi="仿宋" w:eastAsia="仿宋"/>
          <w:i/>
          <w:color w:val="000000"/>
          <w:sz w:val="24"/>
        </w:rPr>
        <w:t>。</w:t>
      </w:r>
    </w:p>
    <w:bookmarkEnd w:id="114"/>
    <w:bookmarkEnd w:id="115"/>
    <w:bookmarkEnd w:id="116"/>
    <w:bookmarkEnd w:id="117"/>
    <w:p w14:paraId="43FFD737">
      <w:pPr>
        <w:spacing w:line="560" w:lineRule="exact"/>
        <w:ind w:firstLine="482" w:firstLineChars="200"/>
        <w:outlineLvl w:val="0"/>
        <w:rPr>
          <w:rFonts w:ascii="仿宋" w:hAnsi="仿宋" w:eastAsia="仿宋"/>
          <w:b/>
          <w:color w:val="000000"/>
          <w:sz w:val="24"/>
        </w:rPr>
      </w:pPr>
      <w:bookmarkStart w:id="145" w:name="_Toc487900371"/>
      <w:bookmarkStart w:id="146" w:name="_Toc279701261"/>
      <w:bookmarkStart w:id="147" w:name="_Toc259093690"/>
      <w:bookmarkStart w:id="148" w:name="_Toc25182"/>
      <w:bookmarkStart w:id="149" w:name="_Toc19604"/>
      <w:bookmarkStart w:id="150" w:name="_Toc11284"/>
      <w:r>
        <w:rPr>
          <w:rFonts w:ascii="仿宋" w:hAnsi="仿宋" w:eastAsia="仿宋"/>
          <w:b/>
          <w:color w:val="000000"/>
          <w:sz w:val="24"/>
        </w:rPr>
        <w:t>2.1</w:t>
      </w:r>
      <w:r>
        <w:rPr>
          <w:rFonts w:hint="eastAsia" w:ascii="仿宋" w:hAnsi="仿宋" w:eastAsia="仿宋"/>
          <w:b/>
          <w:color w:val="000000"/>
          <w:sz w:val="24"/>
        </w:rPr>
        <w:t>2</w:t>
      </w:r>
      <w:r>
        <w:rPr>
          <w:rFonts w:ascii="仿宋" w:hAnsi="仿宋" w:eastAsia="仿宋"/>
          <w:b/>
          <w:color w:val="000000"/>
          <w:sz w:val="24"/>
        </w:rPr>
        <w:t xml:space="preserve"> </w:t>
      </w:r>
      <w:r>
        <w:rPr>
          <w:rFonts w:hint="eastAsia" w:ascii="仿宋" w:hAnsi="仿宋" w:eastAsia="仿宋"/>
          <w:b/>
          <w:color w:val="000000"/>
          <w:sz w:val="24"/>
        </w:rPr>
        <w:t>通知</w:t>
      </w:r>
      <w:bookmarkEnd w:id="145"/>
      <w:bookmarkEnd w:id="146"/>
      <w:bookmarkEnd w:id="147"/>
      <w:r>
        <w:rPr>
          <w:rFonts w:hint="eastAsia" w:ascii="仿宋" w:hAnsi="仿宋" w:eastAsia="仿宋"/>
          <w:b/>
          <w:color w:val="000000"/>
          <w:sz w:val="24"/>
        </w:rPr>
        <w:t>和送达</w:t>
      </w:r>
      <w:bookmarkEnd w:id="148"/>
      <w:bookmarkEnd w:id="149"/>
      <w:bookmarkEnd w:id="150"/>
    </w:p>
    <w:p w14:paraId="1168EB14">
      <w:pPr>
        <w:spacing w:line="560" w:lineRule="exact"/>
        <w:ind w:firstLine="480" w:firstLineChars="200"/>
        <w:rPr>
          <w:rFonts w:ascii="仿宋" w:hAnsi="仿宋" w:eastAsia="仿宋"/>
          <w:color w:val="000000"/>
          <w:sz w:val="24"/>
        </w:rPr>
      </w:pPr>
      <w:bookmarkStart w:id="151" w:name="_Toc6698"/>
      <w:bookmarkStart w:id="152" w:name="_Toc3135"/>
      <w:bookmarkStart w:id="153" w:name="_Toc487900372"/>
      <w:bookmarkStart w:id="154" w:name="_Toc279701262"/>
      <w:bookmarkStart w:id="155" w:name="_Toc259093691"/>
      <w:r>
        <w:rPr>
          <w:rFonts w:ascii="仿宋" w:hAnsi="仿宋" w:eastAsia="仿宋"/>
          <w:color w:val="000000"/>
          <w:sz w:val="24"/>
        </w:rPr>
        <w:t>2.1</w:t>
      </w:r>
      <w:r>
        <w:rPr>
          <w:rFonts w:hint="eastAsia" w:ascii="仿宋" w:hAnsi="仿宋" w:eastAsia="仿宋"/>
          <w:color w:val="000000"/>
          <w:sz w:val="24"/>
        </w:rPr>
        <w:t>2</w:t>
      </w:r>
      <w:r>
        <w:rPr>
          <w:rFonts w:ascii="仿宋" w:hAnsi="仿宋" w:eastAsia="仿宋"/>
          <w:color w:val="000000"/>
          <w:sz w:val="24"/>
        </w:rPr>
        <w:t>.1</w:t>
      </w:r>
      <w:r>
        <w:rPr>
          <w:rFonts w:hint="eastAsia" w:ascii="仿宋" w:hAnsi="仿宋" w:eastAsia="仿宋"/>
          <w:color w:val="000000"/>
          <w:sz w:val="24"/>
        </w:rPr>
        <w:t>任何一方因履行合同而以合同第一部分尾部所列明的传真或电子邮件发出的所有通知、文件、材料，均视为已向对方当事人送达；任何一方变更上述送达方式或者地址的，应于个工作日内书面通知对方当事人，在对方当事人收到有关变更通知之前，变更前的约定送达方式或者地址仍视为有效。</w:t>
      </w:r>
      <w:bookmarkEnd w:id="151"/>
      <w:bookmarkEnd w:id="152"/>
    </w:p>
    <w:p w14:paraId="3A3E1DDA">
      <w:pPr>
        <w:spacing w:line="560" w:lineRule="exact"/>
        <w:ind w:firstLine="480" w:firstLineChars="200"/>
        <w:rPr>
          <w:rFonts w:ascii="仿宋" w:hAnsi="仿宋" w:eastAsia="仿宋"/>
          <w:color w:val="000000"/>
          <w:sz w:val="24"/>
        </w:rPr>
      </w:pPr>
      <w:bookmarkStart w:id="156" w:name="_Toc23294"/>
      <w:bookmarkStart w:id="157" w:name="_Toc23128"/>
      <w:r>
        <w:rPr>
          <w:rFonts w:ascii="仿宋" w:hAnsi="仿宋" w:eastAsia="仿宋"/>
          <w:color w:val="000000"/>
          <w:sz w:val="24"/>
        </w:rPr>
        <w:t>2.1</w:t>
      </w:r>
      <w:r>
        <w:rPr>
          <w:rFonts w:hint="eastAsia" w:ascii="仿宋" w:hAnsi="仿宋" w:eastAsia="仿宋"/>
          <w:color w:val="000000"/>
          <w:sz w:val="24"/>
        </w:rPr>
        <w:t>2</w:t>
      </w:r>
      <w:r>
        <w:rPr>
          <w:rFonts w:ascii="仿宋" w:hAnsi="仿宋" w:eastAsia="仿宋"/>
          <w:color w:val="000000"/>
          <w:sz w:val="24"/>
        </w:rPr>
        <w:t>.2以当面交付方式送达的，交付之时视为送达；以电子邮件方式送达的，发出电子邮件之时视为送达；以传真方式送达的，发出传真之时视为送达；以邮寄方式送达</w:t>
      </w:r>
      <w:r>
        <w:rPr>
          <w:rFonts w:hint="eastAsia" w:ascii="仿宋" w:hAnsi="仿宋" w:eastAsia="仿宋"/>
          <w:color w:val="000000"/>
          <w:sz w:val="24"/>
        </w:rPr>
        <w:t>的，邮件挂号寄出或者交邮之日之次日视为送达。</w:t>
      </w:r>
      <w:bookmarkEnd w:id="156"/>
      <w:bookmarkEnd w:id="157"/>
    </w:p>
    <w:p w14:paraId="6FE1A65F">
      <w:pPr>
        <w:spacing w:line="560" w:lineRule="exact"/>
        <w:ind w:firstLine="482" w:firstLineChars="200"/>
        <w:outlineLvl w:val="0"/>
        <w:rPr>
          <w:rFonts w:ascii="仿宋" w:hAnsi="仿宋" w:eastAsia="仿宋"/>
          <w:b/>
          <w:color w:val="000000"/>
          <w:sz w:val="24"/>
        </w:rPr>
      </w:pPr>
      <w:bookmarkStart w:id="158" w:name="_Toc4355"/>
      <w:bookmarkStart w:id="159" w:name="_Toc30599"/>
      <w:bookmarkStart w:id="160" w:name="_Toc18540"/>
      <w:r>
        <w:rPr>
          <w:rFonts w:ascii="仿宋" w:hAnsi="仿宋" w:eastAsia="仿宋"/>
          <w:b/>
          <w:color w:val="000000"/>
          <w:sz w:val="24"/>
        </w:rPr>
        <w:t>2.1</w:t>
      </w:r>
      <w:r>
        <w:rPr>
          <w:rFonts w:hint="eastAsia" w:ascii="仿宋" w:hAnsi="仿宋" w:eastAsia="仿宋"/>
          <w:b/>
          <w:color w:val="000000"/>
          <w:sz w:val="24"/>
        </w:rPr>
        <w:t>3</w:t>
      </w:r>
      <w:r>
        <w:rPr>
          <w:rFonts w:ascii="仿宋" w:hAnsi="仿宋" w:eastAsia="仿宋"/>
          <w:b/>
          <w:color w:val="000000"/>
          <w:sz w:val="24"/>
        </w:rPr>
        <w:t xml:space="preserve"> </w:t>
      </w:r>
      <w:r>
        <w:rPr>
          <w:rFonts w:hint="eastAsia" w:ascii="仿宋" w:hAnsi="仿宋" w:eastAsia="仿宋"/>
          <w:b/>
          <w:color w:val="000000"/>
          <w:sz w:val="24"/>
        </w:rPr>
        <w:t>计量单位</w:t>
      </w:r>
      <w:bookmarkEnd w:id="153"/>
      <w:bookmarkEnd w:id="154"/>
      <w:bookmarkEnd w:id="155"/>
      <w:bookmarkEnd w:id="158"/>
      <w:bookmarkEnd w:id="159"/>
      <w:bookmarkEnd w:id="160"/>
    </w:p>
    <w:p w14:paraId="3FB58498">
      <w:pPr>
        <w:spacing w:line="560" w:lineRule="exact"/>
        <w:ind w:firstLine="480" w:firstLineChars="200"/>
        <w:rPr>
          <w:rFonts w:ascii="仿宋" w:hAnsi="仿宋" w:eastAsia="仿宋"/>
          <w:color w:val="000000"/>
          <w:sz w:val="24"/>
        </w:rPr>
      </w:pPr>
      <w:r>
        <w:rPr>
          <w:rFonts w:hint="eastAsia" w:ascii="仿宋" w:hAnsi="仿宋" w:eastAsia="仿宋"/>
          <w:color w:val="000000"/>
          <w:sz w:val="24"/>
        </w:rPr>
        <w:t>除技术规范中另有规定外</w:t>
      </w:r>
      <w:r>
        <w:rPr>
          <w:rFonts w:ascii="仿宋" w:hAnsi="仿宋" w:eastAsia="仿宋"/>
          <w:color w:val="000000"/>
          <w:sz w:val="24"/>
        </w:rPr>
        <w:t>,合同的计量单位均使用国家法定计量单位。</w:t>
      </w:r>
    </w:p>
    <w:p w14:paraId="21057875">
      <w:pPr>
        <w:spacing w:line="560" w:lineRule="exact"/>
        <w:ind w:firstLine="482" w:firstLineChars="200"/>
        <w:outlineLvl w:val="0"/>
        <w:rPr>
          <w:rFonts w:ascii="仿宋" w:hAnsi="仿宋" w:eastAsia="仿宋"/>
          <w:b/>
          <w:color w:val="000000"/>
          <w:sz w:val="24"/>
        </w:rPr>
      </w:pPr>
      <w:bookmarkStart w:id="161" w:name="_Toc12773"/>
      <w:bookmarkStart w:id="162" w:name="_Toc487900373"/>
      <w:bookmarkStart w:id="163" w:name="_Toc279701263"/>
      <w:bookmarkStart w:id="164" w:name="_Toc18567"/>
      <w:bookmarkStart w:id="165" w:name="_Toc10330"/>
      <w:bookmarkStart w:id="166" w:name="_Toc259093692"/>
      <w:r>
        <w:rPr>
          <w:rFonts w:ascii="仿宋" w:hAnsi="仿宋" w:eastAsia="仿宋"/>
          <w:b/>
          <w:color w:val="000000"/>
          <w:sz w:val="24"/>
        </w:rPr>
        <w:t>2.1</w:t>
      </w:r>
      <w:r>
        <w:rPr>
          <w:rFonts w:hint="eastAsia" w:ascii="仿宋" w:hAnsi="仿宋" w:eastAsia="仿宋"/>
          <w:b/>
          <w:color w:val="000000"/>
          <w:sz w:val="24"/>
        </w:rPr>
        <w:t>4合同使用的文字和适用的法律</w:t>
      </w:r>
      <w:bookmarkEnd w:id="161"/>
      <w:bookmarkEnd w:id="162"/>
      <w:bookmarkEnd w:id="163"/>
      <w:bookmarkEnd w:id="164"/>
      <w:bookmarkEnd w:id="165"/>
      <w:bookmarkEnd w:id="166"/>
    </w:p>
    <w:p w14:paraId="38DDA64A">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4</w:t>
      </w:r>
      <w:r>
        <w:rPr>
          <w:rFonts w:ascii="仿宋" w:hAnsi="仿宋" w:eastAsia="仿宋"/>
          <w:color w:val="000000"/>
          <w:sz w:val="24"/>
        </w:rPr>
        <w:t xml:space="preserve">.1 </w:t>
      </w:r>
      <w:r>
        <w:rPr>
          <w:rFonts w:hint="eastAsia" w:ascii="仿宋" w:hAnsi="仿宋" w:eastAsia="仿宋"/>
          <w:color w:val="000000"/>
          <w:sz w:val="24"/>
        </w:rPr>
        <w:t>合同使用汉语书就、变更和解释；</w:t>
      </w:r>
    </w:p>
    <w:p w14:paraId="674040C9">
      <w:pPr>
        <w:spacing w:line="560" w:lineRule="exact"/>
        <w:ind w:firstLine="480" w:firstLineChars="200"/>
        <w:rPr>
          <w:rFonts w:ascii="仿宋" w:hAnsi="仿宋" w:eastAsia="仿宋"/>
          <w:color w:val="000000"/>
          <w:sz w:val="24"/>
        </w:rPr>
      </w:pPr>
      <w:r>
        <w:rPr>
          <w:rFonts w:ascii="仿宋" w:hAnsi="仿宋" w:eastAsia="仿宋"/>
          <w:color w:val="000000"/>
          <w:sz w:val="24"/>
        </w:rPr>
        <w:t>2.1</w:t>
      </w:r>
      <w:r>
        <w:rPr>
          <w:rFonts w:hint="eastAsia" w:ascii="仿宋" w:hAnsi="仿宋" w:eastAsia="仿宋"/>
          <w:color w:val="000000"/>
          <w:sz w:val="24"/>
        </w:rPr>
        <w:t>4</w:t>
      </w:r>
      <w:r>
        <w:rPr>
          <w:rFonts w:ascii="仿宋" w:hAnsi="仿宋" w:eastAsia="仿宋"/>
          <w:color w:val="000000"/>
          <w:sz w:val="24"/>
        </w:rPr>
        <w:t xml:space="preserve">.2 </w:t>
      </w:r>
      <w:r>
        <w:rPr>
          <w:rFonts w:hint="eastAsia" w:ascii="仿宋" w:hAnsi="仿宋" w:eastAsia="仿宋"/>
          <w:color w:val="000000"/>
          <w:sz w:val="24"/>
        </w:rPr>
        <w:t>合同适用中华人民共和国法律。</w:t>
      </w:r>
    </w:p>
    <w:p w14:paraId="25D1717E">
      <w:pPr>
        <w:spacing w:line="560" w:lineRule="exact"/>
        <w:ind w:firstLine="482" w:firstLineChars="200"/>
        <w:outlineLvl w:val="0"/>
        <w:rPr>
          <w:rFonts w:ascii="仿宋" w:hAnsi="仿宋" w:eastAsia="仿宋"/>
          <w:b/>
          <w:color w:val="000000"/>
          <w:sz w:val="24"/>
        </w:rPr>
      </w:pPr>
      <w:bookmarkStart w:id="167" w:name="_Toc259093693"/>
      <w:bookmarkStart w:id="168" w:name="_Toc16673"/>
      <w:bookmarkStart w:id="169" w:name="_Toc279701264"/>
      <w:bookmarkStart w:id="170" w:name="_Toc3148"/>
      <w:bookmarkStart w:id="171" w:name="_Toc12004"/>
      <w:bookmarkStart w:id="172" w:name="_Toc487900374"/>
      <w:r>
        <w:rPr>
          <w:rFonts w:ascii="仿宋" w:hAnsi="仿宋" w:eastAsia="仿宋"/>
          <w:b/>
          <w:color w:val="000000"/>
          <w:sz w:val="24"/>
        </w:rPr>
        <w:t>2.</w:t>
      </w:r>
      <w:r>
        <w:rPr>
          <w:rFonts w:hint="eastAsia" w:ascii="仿宋" w:hAnsi="仿宋" w:eastAsia="仿宋"/>
          <w:b/>
          <w:color w:val="000000"/>
          <w:sz w:val="24"/>
        </w:rPr>
        <w:t>15履约保证金</w:t>
      </w:r>
      <w:bookmarkEnd w:id="167"/>
      <w:bookmarkEnd w:id="168"/>
      <w:bookmarkEnd w:id="169"/>
      <w:bookmarkEnd w:id="170"/>
      <w:bookmarkEnd w:id="171"/>
    </w:p>
    <w:p w14:paraId="746F1CEF">
      <w:pPr>
        <w:pStyle w:val="958"/>
        <w:spacing w:before="0" w:beforeAutospacing="0" w:after="0" w:afterAutospacing="0" w:line="360" w:lineRule="auto"/>
        <w:ind w:firstLine="420"/>
        <w:rPr>
          <w:rFonts w:ascii="仿宋" w:hAnsi="仿宋" w:eastAsia="仿宋"/>
          <w:color w:val="000000"/>
        </w:rPr>
      </w:pPr>
      <w:r>
        <w:rPr>
          <w:rFonts w:ascii="仿宋" w:hAnsi="仿宋" w:eastAsia="仿宋"/>
          <w:color w:val="000000"/>
        </w:rPr>
        <w:t>2.</w:t>
      </w:r>
      <w:r>
        <w:rPr>
          <w:rFonts w:hint="eastAsia" w:ascii="仿宋" w:hAnsi="仿宋" w:eastAsia="仿宋"/>
          <w:color w:val="000000"/>
        </w:rPr>
        <w:t>15</w:t>
      </w:r>
      <w:r>
        <w:rPr>
          <w:rFonts w:ascii="仿宋" w:hAnsi="仿宋" w:eastAsia="仿宋"/>
          <w:color w:val="000000"/>
        </w:rPr>
        <w:t xml:space="preserve">.1 </w:t>
      </w:r>
      <w:r>
        <w:rPr>
          <w:rFonts w:hint="eastAsia" w:ascii="仿宋" w:hAnsi="仿宋" w:eastAsia="仿宋"/>
          <w:color w:val="000000"/>
        </w:rPr>
        <w:t>采购文件要求乙方提交履约保证金的，乙方应按</w:t>
      </w:r>
      <w:r>
        <w:rPr>
          <w:rFonts w:hint="eastAsia" w:ascii="仿宋" w:hAnsi="仿宋" w:eastAsia="仿宋"/>
          <w:b/>
          <w:i/>
          <w:color w:val="000000"/>
          <w:u w:val="single"/>
        </w:rPr>
        <w:t>合同专用条款</w:t>
      </w:r>
      <w:r>
        <w:rPr>
          <w:rFonts w:hint="eastAsia" w:ascii="仿宋" w:hAnsi="仿宋" w:eastAsia="仿宋"/>
          <w:color w:val="000000"/>
        </w:rPr>
        <w:t>约定的方式，以支票、汇票、本票或者金融机构、担保机构出具的保函等非现金形式，提交不超过合同金额2.</w:t>
      </w:r>
      <w:r>
        <w:rPr>
          <w:rFonts w:ascii="仿宋" w:hAnsi="仿宋" w:eastAsia="仿宋"/>
          <w:color w:val="000000"/>
        </w:rPr>
        <w:t>5%的履约保证金；鼓励和支持乙方以银行、保险公司出具的保函形式提供履约保证。</w:t>
      </w:r>
    </w:p>
    <w:p w14:paraId="76C0DA31">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 xml:space="preserve">.2  </w:t>
      </w:r>
      <w:r>
        <w:rPr>
          <w:rFonts w:hint="eastAsia" w:ascii="仿宋" w:hAnsi="仿宋" w:eastAsia="仿宋"/>
          <w:color w:val="000000"/>
          <w:sz w:val="24"/>
        </w:rPr>
        <w:t>履约保证金在</w:t>
      </w:r>
      <w:r>
        <w:rPr>
          <w:rFonts w:hint="eastAsia" w:ascii="仿宋" w:hAnsi="仿宋" w:eastAsia="仿宋"/>
          <w:b/>
          <w:i/>
          <w:color w:val="000000"/>
          <w:sz w:val="24"/>
          <w:u w:val="single"/>
        </w:rPr>
        <w:t>合同专用条款</w:t>
      </w:r>
      <w:r>
        <w:rPr>
          <w:rFonts w:hint="eastAsia" w:ascii="仿宋" w:hAnsi="仿宋" w:eastAsia="仿宋"/>
          <w:color w:val="000000"/>
          <w:sz w:val="24"/>
        </w:rPr>
        <w:t>约定期间内不予退还。乙方在前述约定期间届满前能履行完合同约定义务事项的，甲方在前述约定期间届满之日起个工作日内，按</w:t>
      </w:r>
      <w:r>
        <w:rPr>
          <w:rFonts w:hint="eastAsia" w:ascii="仿宋" w:hAnsi="仿宋" w:eastAsia="仿宋"/>
          <w:b/>
          <w:i/>
          <w:color w:val="000000"/>
          <w:sz w:val="24"/>
          <w:u w:val="single"/>
        </w:rPr>
        <w:t>合同专用条款</w:t>
      </w:r>
      <w:r>
        <w:rPr>
          <w:rFonts w:hint="eastAsia" w:ascii="仿宋" w:hAnsi="仿宋" w:eastAsia="仿宋"/>
          <w:color w:val="000000"/>
          <w:sz w:val="24"/>
        </w:rPr>
        <w:t>约定的方式将履约保证金退还乙方，逾期退还的，乙方可要求甲方支付违约金，违约金按每迟延退还一日的应退还而未退还金额的</w:t>
      </w:r>
      <w:r>
        <w:rPr>
          <w:rFonts w:ascii="仿宋" w:hAnsi="仿宋" w:eastAsia="仿宋"/>
          <w:color w:val="000000"/>
          <w:sz w:val="24"/>
        </w:rPr>
        <w:t xml:space="preserve">%计算，最高限额为本合同履约保证金的%； </w:t>
      </w:r>
    </w:p>
    <w:p w14:paraId="06D6A034">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 xml:space="preserve">.3 </w:t>
      </w:r>
      <w:r>
        <w:rPr>
          <w:rFonts w:hint="eastAsia" w:ascii="仿宋" w:hAnsi="仿宋" w:eastAsia="仿宋"/>
          <w:color w:val="00000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D7533FD">
      <w:pPr>
        <w:spacing w:line="560" w:lineRule="exact"/>
        <w:ind w:firstLine="480" w:firstLineChars="200"/>
        <w:rPr>
          <w:rFonts w:ascii="仿宋" w:hAnsi="仿宋" w:eastAsia="仿宋"/>
          <w:color w:val="000000"/>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.4</w:t>
      </w:r>
      <w:r>
        <w:rPr>
          <w:rFonts w:hint="eastAsia" w:ascii="仿宋" w:hAnsi="仿宋" w:eastAsia="仿宋"/>
          <w:color w:val="000000"/>
          <w:sz w:val="24"/>
        </w:rPr>
        <w:t>甲方</w:t>
      </w:r>
      <w:r>
        <w:rPr>
          <w:rFonts w:ascii="仿宋" w:hAnsi="仿宋" w:eastAsia="仿宋"/>
          <w:color w:val="000000"/>
          <w:sz w:val="24"/>
        </w:rPr>
        <w:t>在</w:t>
      </w:r>
      <w:r>
        <w:rPr>
          <w:rFonts w:hint="eastAsia" w:ascii="仿宋" w:hAnsi="仿宋" w:eastAsia="仿宋"/>
          <w:color w:val="000000"/>
          <w:sz w:val="24"/>
        </w:rPr>
        <w:t>乙方</w:t>
      </w:r>
      <w:r>
        <w:rPr>
          <w:rFonts w:ascii="仿宋" w:hAnsi="仿宋" w:eastAsia="仿宋"/>
          <w:color w:val="000000"/>
          <w:sz w:val="24"/>
        </w:rPr>
        <w:t>履行完合同约定义务事项后及时退还，延迟退还的，应当按照合同约定和法律规定承担相应的赔偿责任。</w:t>
      </w:r>
    </w:p>
    <w:p w14:paraId="4BF955CD">
      <w:pPr>
        <w:spacing w:line="560" w:lineRule="exact"/>
        <w:ind w:firstLine="480" w:firstLineChars="20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15</w:t>
      </w:r>
      <w:r>
        <w:rPr>
          <w:rFonts w:ascii="仿宋" w:hAnsi="仿宋" w:eastAsia="仿宋"/>
          <w:color w:val="000000"/>
          <w:sz w:val="24"/>
        </w:rPr>
        <w:t>对于因甲方原因导致变更、中止或者终止政府采购合同的，甲方应当依照合同约定对供应商受到的损失予以赔偿或者补偿。</w:t>
      </w:r>
    </w:p>
    <w:bookmarkEnd w:id="172"/>
    <w:p w14:paraId="0A9EFD5A">
      <w:pPr>
        <w:spacing w:line="560" w:lineRule="exact"/>
        <w:ind w:firstLine="482" w:firstLineChars="200"/>
        <w:outlineLvl w:val="0"/>
        <w:rPr>
          <w:rFonts w:ascii="仿宋" w:hAnsi="仿宋" w:eastAsia="仿宋"/>
          <w:b/>
          <w:color w:val="000000"/>
          <w:sz w:val="24"/>
        </w:rPr>
      </w:pPr>
      <w:bookmarkStart w:id="173" w:name="_Toc19890"/>
      <w:bookmarkStart w:id="174" w:name="_Toc14001"/>
      <w:bookmarkStart w:id="175" w:name="_Toc6885"/>
      <w:r>
        <w:rPr>
          <w:rFonts w:ascii="仿宋" w:hAnsi="仿宋" w:eastAsia="仿宋"/>
          <w:b/>
          <w:color w:val="000000"/>
          <w:sz w:val="24"/>
        </w:rPr>
        <w:t>2.</w:t>
      </w:r>
      <w:r>
        <w:rPr>
          <w:rFonts w:hint="eastAsia" w:ascii="仿宋" w:hAnsi="仿宋" w:eastAsia="仿宋"/>
          <w:b/>
          <w:color w:val="000000"/>
          <w:sz w:val="24"/>
        </w:rPr>
        <w:t>16合同份数</w:t>
      </w:r>
      <w:bookmarkEnd w:id="173"/>
      <w:bookmarkEnd w:id="174"/>
      <w:bookmarkEnd w:id="175"/>
    </w:p>
    <w:p w14:paraId="523309EE">
      <w:pPr>
        <w:spacing w:line="560" w:lineRule="exact"/>
        <w:ind w:firstLine="480" w:firstLineChars="200"/>
        <w:rPr>
          <w:rFonts w:ascii="仿宋" w:hAnsi="仿宋" w:eastAsia="仿宋"/>
          <w:color w:val="000000"/>
          <w:sz w:val="24"/>
        </w:rPr>
      </w:pPr>
      <w:r>
        <w:rPr>
          <w:rFonts w:hint="eastAsia" w:ascii="仿宋" w:hAnsi="仿宋" w:eastAsia="仿宋"/>
          <w:color w:val="000000"/>
          <w:sz w:val="24"/>
        </w:rPr>
        <w:t>合同份数按</w:t>
      </w:r>
      <w:r>
        <w:rPr>
          <w:rFonts w:hint="eastAsia" w:ascii="仿宋" w:hAnsi="仿宋" w:eastAsia="仿宋"/>
          <w:b/>
          <w:i/>
          <w:color w:val="000000"/>
          <w:sz w:val="24"/>
          <w:u w:val="single"/>
        </w:rPr>
        <w:t>合同专用条款</w:t>
      </w:r>
      <w:r>
        <w:rPr>
          <w:rFonts w:hint="eastAsia" w:ascii="仿宋" w:hAnsi="仿宋" w:eastAsia="仿宋"/>
          <w:color w:val="000000"/>
          <w:sz w:val="24"/>
        </w:rPr>
        <w:t>规定，每份均具有同等法律效力。</w:t>
      </w:r>
    </w:p>
    <w:p w14:paraId="1F563B60">
      <w:pPr>
        <w:pStyle w:val="702"/>
        <w:spacing w:line="560" w:lineRule="exact"/>
        <w:jc w:val="center"/>
        <w:rPr>
          <w:rFonts w:ascii="仿宋" w:hAnsi="仿宋" w:eastAsia="仿宋"/>
          <w:b/>
          <w:color w:val="000000"/>
          <w:szCs w:val="24"/>
        </w:rPr>
      </w:pPr>
      <w:r>
        <w:rPr>
          <w:rFonts w:ascii="仿宋" w:hAnsi="仿宋" w:eastAsia="仿宋" w:cs="Times New Roman"/>
          <w:color w:val="000000"/>
          <w:kern w:val="0"/>
          <w:szCs w:val="24"/>
        </w:rPr>
        <w:br w:type="page"/>
      </w:r>
      <w:bookmarkStart w:id="176" w:name="_Toc331685784"/>
      <w:bookmarkEnd w:id="176"/>
      <w:r>
        <w:rPr>
          <w:rFonts w:hint="eastAsia" w:ascii="仿宋" w:hAnsi="仿宋" w:eastAsia="仿宋"/>
          <w:b/>
          <w:color w:val="000000"/>
          <w:szCs w:val="24"/>
        </w:rPr>
        <w:t>第三部分合同专用条款</w:t>
      </w:r>
    </w:p>
    <w:p w14:paraId="45651078">
      <w:pPr>
        <w:spacing w:line="560" w:lineRule="exact"/>
        <w:ind w:left="-420" w:leftChars="-200" w:right="-420" w:rightChars="-200" w:firstLine="480" w:firstLineChars="200"/>
        <w:rPr>
          <w:rFonts w:ascii="仿宋" w:hAnsi="仿宋" w:eastAsia="仿宋"/>
          <w:color w:val="000000"/>
        </w:rPr>
      </w:pPr>
      <w:r>
        <w:rPr>
          <w:rFonts w:hint="eastAsia" w:ascii="仿宋" w:hAnsi="仿宋" w:eastAsia="仿宋"/>
          <w:color w:val="000000"/>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3A13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14:paraId="6841F08F">
            <w:pPr>
              <w:spacing w:line="360" w:lineRule="auto"/>
              <w:jc w:val="center"/>
              <w:rPr>
                <w:rFonts w:ascii="仿宋" w:hAnsi="仿宋" w:eastAsia="仿宋"/>
                <w:b/>
                <w:color w:val="000000"/>
                <w:sz w:val="24"/>
              </w:rPr>
            </w:pPr>
            <w:r>
              <w:rPr>
                <w:rFonts w:hint="eastAsia" w:ascii="仿宋" w:hAnsi="仿宋" w:eastAsia="仿宋"/>
                <w:b/>
                <w:color w:val="000000"/>
                <w:sz w:val="24"/>
              </w:rPr>
              <w:t>条款号</w:t>
            </w:r>
          </w:p>
        </w:tc>
        <w:tc>
          <w:tcPr>
            <w:tcW w:w="8275" w:type="dxa"/>
            <w:noWrap w:val="0"/>
            <w:vAlign w:val="center"/>
          </w:tcPr>
          <w:p w14:paraId="5D1C1FD7">
            <w:pPr>
              <w:spacing w:line="360" w:lineRule="auto"/>
              <w:jc w:val="center"/>
              <w:rPr>
                <w:rFonts w:ascii="仿宋" w:hAnsi="仿宋" w:eastAsia="仿宋"/>
                <w:b/>
                <w:color w:val="000000"/>
                <w:sz w:val="24"/>
              </w:rPr>
            </w:pPr>
            <w:r>
              <w:rPr>
                <w:rFonts w:hint="eastAsia" w:ascii="仿宋" w:hAnsi="仿宋" w:eastAsia="仿宋"/>
                <w:b/>
                <w:color w:val="000000"/>
                <w:sz w:val="24"/>
              </w:rPr>
              <w:t>约定内容</w:t>
            </w:r>
          </w:p>
        </w:tc>
      </w:tr>
      <w:tr w14:paraId="120C58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37D3E33">
            <w:pPr>
              <w:spacing w:line="360" w:lineRule="auto"/>
              <w:rPr>
                <w:rFonts w:ascii="仿宋" w:hAnsi="仿宋" w:eastAsia="仿宋"/>
                <w:color w:val="000000"/>
                <w:sz w:val="24"/>
              </w:rPr>
            </w:pPr>
            <w:r>
              <w:rPr>
                <w:rFonts w:ascii="仿宋" w:hAnsi="仿宋" w:eastAsia="仿宋"/>
                <w:color w:val="000000"/>
                <w:sz w:val="24"/>
              </w:rPr>
              <w:t>1.4.4</w:t>
            </w:r>
          </w:p>
        </w:tc>
        <w:tc>
          <w:tcPr>
            <w:tcW w:w="8275" w:type="dxa"/>
            <w:noWrap w:val="0"/>
            <w:vAlign w:val="center"/>
          </w:tcPr>
          <w:p w14:paraId="600B8021">
            <w:pPr>
              <w:spacing w:line="360" w:lineRule="auto"/>
              <w:rPr>
                <w:rFonts w:ascii="仿宋" w:hAnsi="仿宋" w:eastAsia="仿宋"/>
                <w:color w:val="000000"/>
                <w:sz w:val="24"/>
              </w:rPr>
            </w:pPr>
          </w:p>
        </w:tc>
      </w:tr>
      <w:tr w14:paraId="0831E3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E0392A7">
            <w:pPr>
              <w:spacing w:line="360" w:lineRule="auto"/>
              <w:rPr>
                <w:rFonts w:ascii="仿宋" w:hAnsi="仿宋" w:eastAsia="仿宋"/>
                <w:color w:val="000000"/>
                <w:sz w:val="24"/>
              </w:rPr>
            </w:pPr>
            <w:r>
              <w:rPr>
                <w:rFonts w:ascii="仿宋" w:hAnsi="仿宋" w:eastAsia="仿宋"/>
                <w:color w:val="000000"/>
                <w:sz w:val="24"/>
              </w:rPr>
              <w:t xml:space="preserve">1.5.1 </w:t>
            </w:r>
          </w:p>
        </w:tc>
        <w:tc>
          <w:tcPr>
            <w:tcW w:w="8275" w:type="dxa"/>
            <w:noWrap w:val="0"/>
            <w:vAlign w:val="center"/>
          </w:tcPr>
          <w:p w14:paraId="616273CA">
            <w:pPr>
              <w:spacing w:line="360" w:lineRule="auto"/>
              <w:rPr>
                <w:rFonts w:ascii="仿宋" w:hAnsi="仿宋" w:eastAsia="仿宋"/>
                <w:color w:val="000000"/>
                <w:sz w:val="24"/>
              </w:rPr>
            </w:pPr>
          </w:p>
        </w:tc>
      </w:tr>
      <w:tr w14:paraId="78502B1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47C7FAD">
            <w:pPr>
              <w:spacing w:line="360" w:lineRule="auto"/>
              <w:rPr>
                <w:rFonts w:ascii="仿宋" w:hAnsi="仿宋" w:eastAsia="仿宋"/>
                <w:color w:val="000000"/>
                <w:sz w:val="24"/>
              </w:rPr>
            </w:pPr>
            <w:r>
              <w:rPr>
                <w:rFonts w:ascii="仿宋" w:hAnsi="仿宋" w:eastAsia="仿宋"/>
                <w:color w:val="000000"/>
                <w:sz w:val="24"/>
              </w:rPr>
              <w:t>1.5.2</w:t>
            </w:r>
          </w:p>
        </w:tc>
        <w:tc>
          <w:tcPr>
            <w:tcW w:w="8275" w:type="dxa"/>
            <w:noWrap w:val="0"/>
            <w:vAlign w:val="center"/>
          </w:tcPr>
          <w:p w14:paraId="6FF89C40">
            <w:pPr>
              <w:spacing w:line="360" w:lineRule="auto"/>
              <w:rPr>
                <w:rFonts w:ascii="仿宋" w:hAnsi="仿宋" w:eastAsia="仿宋"/>
                <w:color w:val="000000"/>
                <w:sz w:val="24"/>
              </w:rPr>
            </w:pPr>
          </w:p>
        </w:tc>
      </w:tr>
      <w:tr w14:paraId="4A21126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CF8CF27">
            <w:pPr>
              <w:spacing w:line="360" w:lineRule="auto"/>
              <w:rPr>
                <w:rFonts w:ascii="仿宋" w:hAnsi="仿宋" w:eastAsia="仿宋"/>
                <w:color w:val="000000"/>
                <w:sz w:val="24"/>
              </w:rPr>
            </w:pPr>
            <w:r>
              <w:rPr>
                <w:rFonts w:ascii="仿宋" w:hAnsi="仿宋" w:eastAsia="仿宋"/>
                <w:color w:val="000000"/>
                <w:sz w:val="24"/>
              </w:rPr>
              <w:t xml:space="preserve">1.5.3 </w:t>
            </w:r>
          </w:p>
        </w:tc>
        <w:tc>
          <w:tcPr>
            <w:tcW w:w="8275" w:type="dxa"/>
            <w:noWrap w:val="0"/>
            <w:vAlign w:val="center"/>
          </w:tcPr>
          <w:p w14:paraId="3C87A7BC">
            <w:pPr>
              <w:spacing w:line="360" w:lineRule="auto"/>
              <w:rPr>
                <w:rFonts w:ascii="仿宋" w:hAnsi="仿宋" w:eastAsia="仿宋"/>
                <w:color w:val="000000"/>
                <w:sz w:val="24"/>
              </w:rPr>
            </w:pPr>
          </w:p>
        </w:tc>
      </w:tr>
      <w:tr w14:paraId="640FA3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7E087BC7">
            <w:pPr>
              <w:spacing w:line="360" w:lineRule="auto"/>
              <w:rPr>
                <w:rFonts w:ascii="仿宋" w:hAnsi="仿宋" w:eastAsia="仿宋"/>
                <w:color w:val="000000"/>
                <w:sz w:val="24"/>
              </w:rPr>
            </w:pPr>
            <w:r>
              <w:rPr>
                <w:rFonts w:hint="eastAsia" w:ascii="仿宋" w:hAnsi="仿宋" w:eastAsia="仿宋"/>
                <w:color w:val="000000"/>
                <w:sz w:val="24"/>
              </w:rPr>
              <w:t>1.6.7</w:t>
            </w:r>
          </w:p>
        </w:tc>
        <w:tc>
          <w:tcPr>
            <w:tcW w:w="8275" w:type="dxa"/>
            <w:noWrap w:val="0"/>
            <w:vAlign w:val="center"/>
          </w:tcPr>
          <w:p w14:paraId="1D3589E9">
            <w:pPr>
              <w:spacing w:line="360" w:lineRule="auto"/>
              <w:rPr>
                <w:rFonts w:ascii="仿宋" w:hAnsi="仿宋" w:eastAsia="仿宋"/>
                <w:color w:val="000000"/>
                <w:sz w:val="24"/>
              </w:rPr>
            </w:pPr>
          </w:p>
        </w:tc>
      </w:tr>
      <w:tr w14:paraId="6FC643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341EE0B">
            <w:pPr>
              <w:spacing w:line="360" w:lineRule="auto"/>
              <w:rPr>
                <w:rFonts w:ascii="仿宋" w:hAnsi="仿宋" w:eastAsia="仿宋"/>
                <w:color w:val="000000"/>
                <w:sz w:val="24"/>
              </w:rPr>
            </w:pPr>
            <w:r>
              <w:rPr>
                <w:rFonts w:hint="eastAsia" w:ascii="仿宋" w:hAnsi="仿宋" w:eastAsia="仿宋"/>
                <w:color w:val="000000"/>
                <w:sz w:val="24"/>
              </w:rPr>
              <w:t>1.7</w:t>
            </w:r>
          </w:p>
        </w:tc>
        <w:tc>
          <w:tcPr>
            <w:tcW w:w="8275" w:type="dxa"/>
            <w:noWrap w:val="0"/>
            <w:vAlign w:val="center"/>
          </w:tcPr>
          <w:p w14:paraId="2A685158">
            <w:pPr>
              <w:spacing w:line="360" w:lineRule="auto"/>
              <w:rPr>
                <w:rFonts w:ascii="仿宋" w:hAnsi="仿宋" w:eastAsia="仿宋"/>
                <w:color w:val="000000"/>
                <w:sz w:val="24"/>
              </w:rPr>
            </w:pPr>
          </w:p>
        </w:tc>
      </w:tr>
      <w:tr w14:paraId="50BCD9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0DBB927">
            <w:pPr>
              <w:spacing w:line="360" w:lineRule="auto"/>
              <w:rPr>
                <w:rFonts w:ascii="仿宋" w:hAnsi="仿宋" w:eastAsia="仿宋"/>
                <w:color w:val="000000"/>
                <w:sz w:val="24"/>
              </w:rPr>
            </w:pPr>
            <w:r>
              <w:rPr>
                <w:rFonts w:hint="eastAsia" w:ascii="仿宋" w:hAnsi="仿宋" w:eastAsia="仿宋"/>
                <w:color w:val="000000"/>
                <w:sz w:val="24"/>
              </w:rPr>
              <w:t>1.7.1</w:t>
            </w:r>
          </w:p>
        </w:tc>
        <w:tc>
          <w:tcPr>
            <w:tcW w:w="8275" w:type="dxa"/>
            <w:noWrap w:val="0"/>
            <w:vAlign w:val="center"/>
          </w:tcPr>
          <w:p w14:paraId="36066232">
            <w:pPr>
              <w:spacing w:line="360" w:lineRule="auto"/>
              <w:rPr>
                <w:rFonts w:ascii="仿宋" w:hAnsi="仿宋" w:eastAsia="仿宋"/>
                <w:color w:val="000000"/>
                <w:sz w:val="24"/>
              </w:rPr>
            </w:pPr>
          </w:p>
        </w:tc>
      </w:tr>
      <w:tr w14:paraId="28EF68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4B7552B9">
            <w:pPr>
              <w:spacing w:line="360" w:lineRule="auto"/>
              <w:rPr>
                <w:rFonts w:ascii="仿宋" w:hAnsi="仿宋" w:eastAsia="仿宋"/>
                <w:color w:val="000000"/>
                <w:sz w:val="24"/>
              </w:rPr>
            </w:pPr>
            <w:r>
              <w:rPr>
                <w:rFonts w:hint="eastAsia" w:ascii="仿宋" w:hAnsi="仿宋" w:eastAsia="仿宋"/>
                <w:color w:val="000000"/>
                <w:sz w:val="24"/>
              </w:rPr>
              <w:t>1.7.2</w:t>
            </w:r>
          </w:p>
        </w:tc>
        <w:tc>
          <w:tcPr>
            <w:tcW w:w="8275" w:type="dxa"/>
            <w:noWrap w:val="0"/>
            <w:vAlign w:val="center"/>
          </w:tcPr>
          <w:p w14:paraId="000FAF0C">
            <w:pPr>
              <w:spacing w:line="360" w:lineRule="auto"/>
              <w:rPr>
                <w:rFonts w:ascii="仿宋" w:hAnsi="仿宋" w:eastAsia="仿宋"/>
                <w:color w:val="000000"/>
                <w:sz w:val="24"/>
              </w:rPr>
            </w:pPr>
          </w:p>
        </w:tc>
      </w:tr>
      <w:tr w14:paraId="527D92D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6FCA8E06">
            <w:pPr>
              <w:spacing w:line="360" w:lineRule="auto"/>
              <w:rPr>
                <w:rFonts w:ascii="仿宋" w:hAnsi="仿宋" w:eastAsia="仿宋"/>
                <w:color w:val="000000"/>
                <w:sz w:val="24"/>
              </w:rPr>
            </w:pPr>
            <w:r>
              <w:rPr>
                <w:rFonts w:ascii="仿宋" w:hAnsi="仿宋" w:eastAsia="仿宋"/>
                <w:color w:val="000000"/>
                <w:sz w:val="24"/>
              </w:rPr>
              <w:t>2.3.2</w:t>
            </w:r>
          </w:p>
        </w:tc>
        <w:tc>
          <w:tcPr>
            <w:tcW w:w="8275" w:type="dxa"/>
            <w:noWrap w:val="0"/>
            <w:vAlign w:val="center"/>
          </w:tcPr>
          <w:p w14:paraId="7A7EB5EB">
            <w:pPr>
              <w:spacing w:line="360" w:lineRule="auto"/>
              <w:ind w:left="-420" w:leftChars="-200" w:right="-420" w:rightChars="-200" w:firstLine="480" w:firstLineChars="200"/>
              <w:rPr>
                <w:rFonts w:ascii="仿宋" w:hAnsi="仿宋" w:eastAsia="仿宋"/>
                <w:color w:val="000000"/>
                <w:sz w:val="24"/>
              </w:rPr>
            </w:pPr>
          </w:p>
        </w:tc>
      </w:tr>
      <w:tr w14:paraId="55A7876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2BF55737">
            <w:pPr>
              <w:spacing w:line="360" w:lineRule="auto"/>
              <w:rPr>
                <w:rFonts w:ascii="仿宋" w:hAnsi="仿宋" w:eastAsia="仿宋"/>
                <w:color w:val="000000"/>
                <w:sz w:val="24"/>
              </w:rPr>
            </w:pPr>
            <w:r>
              <w:rPr>
                <w:rFonts w:ascii="仿宋" w:hAnsi="仿宋" w:eastAsia="仿宋"/>
                <w:color w:val="000000"/>
                <w:sz w:val="24"/>
              </w:rPr>
              <w:t>2.4.1</w:t>
            </w:r>
          </w:p>
        </w:tc>
        <w:tc>
          <w:tcPr>
            <w:tcW w:w="8275" w:type="dxa"/>
            <w:noWrap w:val="0"/>
            <w:vAlign w:val="center"/>
          </w:tcPr>
          <w:p w14:paraId="6E4E2611">
            <w:pPr>
              <w:spacing w:line="360" w:lineRule="auto"/>
              <w:ind w:left="-420" w:leftChars="-200" w:right="-420" w:rightChars="-200" w:firstLine="480" w:firstLineChars="200"/>
              <w:rPr>
                <w:rFonts w:ascii="仿宋" w:hAnsi="仿宋" w:eastAsia="仿宋"/>
                <w:color w:val="000000"/>
                <w:sz w:val="24"/>
              </w:rPr>
            </w:pPr>
          </w:p>
        </w:tc>
      </w:tr>
      <w:tr w14:paraId="409DA9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0C73D1C5">
            <w:pPr>
              <w:spacing w:line="360" w:lineRule="auto"/>
              <w:rPr>
                <w:rFonts w:ascii="仿宋" w:hAnsi="仿宋" w:eastAsia="仿宋"/>
                <w:color w:val="000000"/>
                <w:sz w:val="24"/>
              </w:rPr>
            </w:pPr>
            <w:r>
              <w:rPr>
                <w:rFonts w:hint="eastAsia" w:ascii="仿宋" w:hAnsi="仿宋" w:eastAsia="仿宋"/>
                <w:color w:val="000000"/>
                <w:sz w:val="24"/>
              </w:rPr>
              <w:t>2.4.2</w:t>
            </w:r>
          </w:p>
        </w:tc>
        <w:tc>
          <w:tcPr>
            <w:tcW w:w="8275" w:type="dxa"/>
            <w:noWrap w:val="0"/>
            <w:vAlign w:val="center"/>
          </w:tcPr>
          <w:p w14:paraId="6CFAE54C">
            <w:pPr>
              <w:spacing w:line="360" w:lineRule="auto"/>
              <w:rPr>
                <w:rFonts w:ascii="仿宋" w:hAnsi="仿宋" w:eastAsia="仿宋"/>
                <w:color w:val="000000"/>
                <w:sz w:val="24"/>
              </w:rPr>
            </w:pPr>
          </w:p>
        </w:tc>
      </w:tr>
      <w:tr w14:paraId="77630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14:paraId="56545780">
            <w:pPr>
              <w:spacing w:line="360" w:lineRule="auto"/>
              <w:rPr>
                <w:rFonts w:ascii="仿宋" w:hAnsi="仿宋" w:eastAsia="仿宋"/>
                <w:color w:val="000000"/>
                <w:sz w:val="24"/>
              </w:rPr>
            </w:pPr>
            <w:r>
              <w:rPr>
                <w:rFonts w:hint="eastAsia" w:ascii="仿宋" w:hAnsi="仿宋" w:eastAsia="仿宋"/>
                <w:color w:val="000000"/>
                <w:sz w:val="24"/>
              </w:rPr>
              <w:t xml:space="preserve">2.8 </w:t>
            </w:r>
          </w:p>
        </w:tc>
        <w:tc>
          <w:tcPr>
            <w:tcW w:w="8275" w:type="dxa"/>
            <w:noWrap w:val="0"/>
            <w:vAlign w:val="top"/>
          </w:tcPr>
          <w:p w14:paraId="196190F5">
            <w:pPr>
              <w:spacing w:line="360" w:lineRule="auto"/>
              <w:rPr>
                <w:rFonts w:ascii="仿宋" w:hAnsi="仿宋" w:eastAsia="仿宋"/>
                <w:color w:val="000000"/>
                <w:sz w:val="24"/>
              </w:rPr>
            </w:pPr>
          </w:p>
        </w:tc>
      </w:tr>
      <w:tr w14:paraId="7EAEA3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12772535">
            <w:pPr>
              <w:spacing w:line="360" w:lineRule="auto"/>
              <w:rPr>
                <w:rFonts w:ascii="仿宋" w:hAnsi="仿宋" w:eastAsia="仿宋"/>
                <w:color w:val="000000"/>
                <w:sz w:val="24"/>
              </w:rPr>
            </w:pPr>
            <w:r>
              <w:rPr>
                <w:rFonts w:ascii="仿宋" w:hAnsi="仿宋" w:eastAsia="仿宋"/>
                <w:color w:val="000000"/>
                <w:sz w:val="24"/>
              </w:rPr>
              <w:t>2.12.3</w:t>
            </w:r>
          </w:p>
        </w:tc>
        <w:tc>
          <w:tcPr>
            <w:tcW w:w="8275" w:type="dxa"/>
            <w:noWrap w:val="0"/>
            <w:vAlign w:val="center"/>
          </w:tcPr>
          <w:p w14:paraId="668ABC2D">
            <w:pPr>
              <w:spacing w:line="360" w:lineRule="auto"/>
              <w:rPr>
                <w:rFonts w:ascii="仿宋" w:hAnsi="仿宋" w:eastAsia="仿宋"/>
                <w:color w:val="000000"/>
                <w:sz w:val="24"/>
              </w:rPr>
            </w:pPr>
          </w:p>
        </w:tc>
      </w:tr>
      <w:tr w14:paraId="379510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B203328">
            <w:pPr>
              <w:spacing w:line="360" w:lineRule="auto"/>
              <w:rPr>
                <w:rFonts w:ascii="仿宋" w:hAnsi="仿宋" w:eastAsia="仿宋"/>
                <w:color w:val="000000"/>
                <w:sz w:val="24"/>
              </w:rPr>
            </w:pPr>
            <w:r>
              <w:rPr>
                <w:rFonts w:ascii="仿宋" w:hAnsi="仿宋" w:eastAsia="仿宋"/>
                <w:color w:val="000000"/>
                <w:sz w:val="24"/>
              </w:rPr>
              <w:t>2.12.4</w:t>
            </w:r>
          </w:p>
        </w:tc>
        <w:tc>
          <w:tcPr>
            <w:tcW w:w="8275" w:type="dxa"/>
            <w:noWrap w:val="0"/>
            <w:vAlign w:val="center"/>
          </w:tcPr>
          <w:p w14:paraId="514DFAFB">
            <w:pPr>
              <w:spacing w:line="360" w:lineRule="auto"/>
              <w:rPr>
                <w:rFonts w:ascii="仿宋" w:hAnsi="仿宋" w:eastAsia="仿宋"/>
                <w:color w:val="000000"/>
                <w:sz w:val="24"/>
              </w:rPr>
            </w:pPr>
          </w:p>
        </w:tc>
      </w:tr>
      <w:tr w14:paraId="42E4C2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14:paraId="5E49D559">
            <w:pPr>
              <w:spacing w:line="360" w:lineRule="auto"/>
              <w:rPr>
                <w:rFonts w:ascii="仿宋" w:hAnsi="仿宋" w:eastAsia="仿宋"/>
                <w:color w:val="000000"/>
                <w:sz w:val="24"/>
              </w:rPr>
            </w:pPr>
            <w:r>
              <w:rPr>
                <w:rFonts w:ascii="仿宋" w:hAnsi="仿宋" w:eastAsia="仿宋"/>
                <w:color w:val="000000"/>
                <w:sz w:val="24"/>
              </w:rPr>
              <w:t>2.16.1</w:t>
            </w:r>
          </w:p>
        </w:tc>
        <w:tc>
          <w:tcPr>
            <w:tcW w:w="8275" w:type="dxa"/>
            <w:noWrap w:val="0"/>
            <w:vAlign w:val="center"/>
          </w:tcPr>
          <w:p w14:paraId="7F1655B1">
            <w:pPr>
              <w:spacing w:line="360" w:lineRule="auto"/>
              <w:rPr>
                <w:rFonts w:ascii="仿宋" w:hAnsi="仿宋" w:eastAsia="仿宋"/>
                <w:color w:val="000000"/>
                <w:sz w:val="24"/>
              </w:rPr>
            </w:pPr>
          </w:p>
        </w:tc>
      </w:tr>
      <w:tr w14:paraId="76BDFB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14:paraId="59828782">
            <w:pPr>
              <w:spacing w:line="360" w:lineRule="auto"/>
              <w:rPr>
                <w:rFonts w:ascii="仿宋" w:hAnsi="仿宋" w:eastAsia="仿宋"/>
                <w:color w:val="000000"/>
                <w:sz w:val="24"/>
              </w:rPr>
            </w:pPr>
            <w:r>
              <w:rPr>
                <w:rFonts w:ascii="仿宋" w:hAnsi="仿宋" w:eastAsia="仿宋"/>
                <w:color w:val="000000"/>
                <w:sz w:val="24"/>
              </w:rPr>
              <w:t>2.16.3</w:t>
            </w:r>
          </w:p>
        </w:tc>
        <w:tc>
          <w:tcPr>
            <w:tcW w:w="8275" w:type="dxa"/>
            <w:noWrap w:val="0"/>
            <w:vAlign w:val="center"/>
          </w:tcPr>
          <w:p w14:paraId="6C9AFE0A">
            <w:pPr>
              <w:spacing w:line="360" w:lineRule="auto"/>
              <w:rPr>
                <w:rFonts w:ascii="仿宋" w:hAnsi="仿宋" w:eastAsia="仿宋"/>
                <w:color w:val="000000"/>
                <w:sz w:val="24"/>
              </w:rPr>
            </w:pPr>
          </w:p>
        </w:tc>
      </w:tr>
      <w:tr w14:paraId="727B560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14:paraId="018F0B39">
            <w:pPr>
              <w:spacing w:line="360" w:lineRule="auto"/>
              <w:rPr>
                <w:rFonts w:ascii="仿宋" w:hAnsi="仿宋" w:eastAsia="仿宋"/>
                <w:color w:val="000000"/>
                <w:sz w:val="24"/>
              </w:rPr>
            </w:pPr>
            <w:r>
              <w:rPr>
                <w:rFonts w:hint="eastAsia" w:ascii="仿宋" w:hAnsi="仿宋" w:eastAsia="仿宋"/>
                <w:color w:val="000000"/>
                <w:sz w:val="24"/>
              </w:rPr>
              <w:t>2.20.1</w:t>
            </w:r>
          </w:p>
        </w:tc>
        <w:tc>
          <w:tcPr>
            <w:tcW w:w="8275" w:type="dxa"/>
            <w:noWrap w:val="0"/>
            <w:vAlign w:val="top"/>
          </w:tcPr>
          <w:p w14:paraId="3B2E6409">
            <w:pPr>
              <w:spacing w:line="360" w:lineRule="auto"/>
              <w:rPr>
                <w:rFonts w:ascii="仿宋" w:hAnsi="仿宋" w:eastAsia="仿宋"/>
                <w:color w:val="000000"/>
                <w:sz w:val="24"/>
              </w:rPr>
            </w:pPr>
          </w:p>
        </w:tc>
      </w:tr>
      <w:tr w14:paraId="2FDFE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67653342">
            <w:pPr>
              <w:spacing w:line="360" w:lineRule="auto"/>
              <w:rPr>
                <w:rFonts w:ascii="仿宋" w:hAnsi="仿宋" w:eastAsia="仿宋"/>
                <w:color w:val="000000"/>
                <w:sz w:val="24"/>
              </w:rPr>
            </w:pPr>
            <w:r>
              <w:rPr>
                <w:rFonts w:ascii="仿宋" w:hAnsi="仿宋" w:eastAsia="仿宋"/>
                <w:color w:val="000000"/>
                <w:sz w:val="24"/>
              </w:rPr>
              <w:t xml:space="preserve">2.20.2 </w:t>
            </w:r>
          </w:p>
        </w:tc>
        <w:tc>
          <w:tcPr>
            <w:tcW w:w="8275" w:type="dxa"/>
            <w:noWrap w:val="0"/>
            <w:vAlign w:val="center"/>
          </w:tcPr>
          <w:p w14:paraId="5D41D336">
            <w:pPr>
              <w:spacing w:line="360" w:lineRule="auto"/>
              <w:rPr>
                <w:rFonts w:ascii="仿宋" w:hAnsi="仿宋" w:eastAsia="仿宋"/>
                <w:color w:val="000000"/>
                <w:sz w:val="24"/>
              </w:rPr>
            </w:pPr>
          </w:p>
        </w:tc>
      </w:tr>
      <w:tr w14:paraId="643A3A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14:paraId="585CDA69">
            <w:pPr>
              <w:spacing w:line="360" w:lineRule="auto"/>
              <w:ind w:left="-420" w:leftChars="-200" w:right="-420" w:rightChars="-200" w:firstLine="480" w:firstLineChars="200"/>
              <w:outlineLvl w:val="0"/>
              <w:rPr>
                <w:rFonts w:ascii="仿宋" w:hAnsi="仿宋" w:eastAsia="仿宋"/>
                <w:color w:val="000000"/>
                <w:sz w:val="24"/>
              </w:rPr>
            </w:pPr>
            <w:r>
              <w:rPr>
                <w:rFonts w:ascii="仿宋" w:hAnsi="仿宋" w:eastAsia="仿宋"/>
                <w:color w:val="000000"/>
                <w:sz w:val="24"/>
              </w:rPr>
              <w:t>2.2</w:t>
            </w:r>
            <w:r>
              <w:rPr>
                <w:rFonts w:hint="eastAsia" w:ascii="仿宋" w:hAnsi="仿宋" w:eastAsia="仿宋"/>
                <w:color w:val="000000"/>
                <w:sz w:val="24"/>
              </w:rPr>
              <w:t>2</w:t>
            </w:r>
          </w:p>
        </w:tc>
        <w:tc>
          <w:tcPr>
            <w:tcW w:w="8275" w:type="dxa"/>
            <w:noWrap w:val="0"/>
            <w:vAlign w:val="center"/>
          </w:tcPr>
          <w:p w14:paraId="42343F41">
            <w:pPr>
              <w:spacing w:line="360" w:lineRule="auto"/>
              <w:rPr>
                <w:rFonts w:ascii="仿宋" w:hAnsi="仿宋" w:eastAsia="仿宋"/>
                <w:color w:val="000000"/>
                <w:sz w:val="24"/>
              </w:rPr>
            </w:pPr>
          </w:p>
        </w:tc>
      </w:tr>
    </w:tbl>
    <w:p w14:paraId="4EDACEC6">
      <w:pPr>
        <w:spacing w:line="360" w:lineRule="auto"/>
        <w:ind w:left="-420" w:leftChars="-200" w:right="-420" w:rightChars="-200" w:firstLine="480" w:firstLineChars="200"/>
        <w:rPr>
          <w:rFonts w:hint="eastAsia" w:ascii="仿宋" w:hAnsi="仿宋" w:eastAsia="仿宋" w:cs="仿宋"/>
          <w:color w:val="auto"/>
          <w:sz w:val="24"/>
          <w:highlight w:val="none"/>
        </w:rPr>
      </w:pPr>
    </w:p>
    <w:p w14:paraId="1FE57280">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6373C8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29AA5A1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BEE7220">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2B310A1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F881B27">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861C496">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639345F">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60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40</w:t>
      </w:r>
      <w:r>
        <w:rPr>
          <w:rFonts w:hint="eastAsia" w:ascii="仿宋" w:hAnsi="仿宋" w:eastAsia="仿宋" w:cs="仿宋"/>
          <w:color w:val="auto"/>
          <w:sz w:val="24"/>
          <w:highlight w:val="none"/>
        </w:rPr>
        <w:t>分。评分依下述所列为评标打分依据，分值如下（计算分值时，按其算术平均值保留小数2位）。</w:t>
      </w:r>
    </w:p>
    <w:p w14:paraId="4990FA71">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60</w:t>
      </w:r>
      <w:r>
        <w:rPr>
          <w:rFonts w:hint="eastAsia" w:ascii="仿宋" w:hAnsi="仿宋" w:eastAsia="仿宋" w:cs="仿宋"/>
          <w:b/>
          <w:bCs/>
          <w:iCs/>
          <w:color w:val="auto"/>
          <w:sz w:val="24"/>
          <w:highlight w:val="none"/>
        </w:rPr>
        <w:t>分）</w:t>
      </w:r>
    </w:p>
    <w:tbl>
      <w:tblPr>
        <w:tblStyle w:val="62"/>
        <w:tblW w:w="89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31"/>
        <w:gridCol w:w="6028"/>
        <w:gridCol w:w="818"/>
      </w:tblGrid>
      <w:tr w14:paraId="1637E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674" w:type="dxa"/>
            <w:tcBorders>
              <w:top w:val="single" w:color="auto" w:sz="4" w:space="0"/>
              <w:left w:val="single" w:color="auto" w:sz="4" w:space="0"/>
              <w:bottom w:val="single" w:color="auto" w:sz="4" w:space="0"/>
              <w:right w:val="single" w:color="auto" w:sz="4" w:space="0"/>
            </w:tcBorders>
            <w:vAlign w:val="center"/>
          </w:tcPr>
          <w:p w14:paraId="799BBFFF">
            <w:pPr>
              <w:adjustRightInd w:val="0"/>
              <w:ind w:right="-105" w:rightChars="-50"/>
              <w:jc w:val="center"/>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1431" w:type="dxa"/>
            <w:tcBorders>
              <w:top w:val="single" w:color="auto" w:sz="4" w:space="0"/>
              <w:left w:val="single" w:color="auto" w:sz="4" w:space="0"/>
              <w:bottom w:val="single" w:color="auto" w:sz="4" w:space="0"/>
              <w:right w:val="single" w:color="auto" w:sz="4" w:space="0"/>
            </w:tcBorders>
            <w:vAlign w:val="center"/>
          </w:tcPr>
          <w:p w14:paraId="1D96F94C">
            <w:pPr>
              <w:jc w:val="center"/>
              <w:rPr>
                <w:rFonts w:hint="eastAsia" w:ascii="仿宋" w:hAnsi="仿宋" w:eastAsia="仿宋" w:cs="仿宋"/>
                <w:b/>
                <w:sz w:val="24"/>
                <w:highlight w:val="none"/>
              </w:rPr>
            </w:pPr>
            <w:r>
              <w:rPr>
                <w:rFonts w:hint="eastAsia" w:ascii="仿宋" w:hAnsi="仿宋" w:eastAsia="仿宋" w:cs="仿宋"/>
                <w:b/>
                <w:sz w:val="24"/>
                <w:highlight w:val="none"/>
              </w:rPr>
              <w:t>评分项目</w:t>
            </w:r>
          </w:p>
        </w:tc>
        <w:tc>
          <w:tcPr>
            <w:tcW w:w="6028" w:type="dxa"/>
            <w:tcBorders>
              <w:top w:val="single" w:color="auto" w:sz="4" w:space="0"/>
              <w:left w:val="single" w:color="auto" w:sz="4" w:space="0"/>
              <w:bottom w:val="single" w:color="auto" w:sz="4" w:space="0"/>
              <w:right w:val="single" w:color="auto" w:sz="4" w:space="0"/>
            </w:tcBorders>
            <w:vAlign w:val="center"/>
          </w:tcPr>
          <w:p w14:paraId="19AD3A17">
            <w:pPr>
              <w:jc w:val="center"/>
              <w:rPr>
                <w:rFonts w:hint="eastAsia" w:ascii="仿宋" w:hAnsi="仿宋" w:eastAsia="仿宋" w:cs="仿宋"/>
                <w:b/>
                <w:sz w:val="24"/>
                <w:highlight w:val="none"/>
              </w:rPr>
            </w:pPr>
            <w:r>
              <w:rPr>
                <w:rFonts w:hint="eastAsia" w:ascii="仿宋" w:hAnsi="仿宋" w:eastAsia="仿宋" w:cs="仿宋"/>
                <w:b/>
                <w:sz w:val="24"/>
                <w:highlight w:val="none"/>
              </w:rPr>
              <w:t>评分细则</w:t>
            </w:r>
          </w:p>
        </w:tc>
        <w:tc>
          <w:tcPr>
            <w:tcW w:w="818" w:type="dxa"/>
            <w:tcBorders>
              <w:top w:val="single" w:color="auto" w:sz="4" w:space="0"/>
              <w:left w:val="single" w:color="auto" w:sz="4" w:space="0"/>
              <w:bottom w:val="single" w:color="auto" w:sz="4" w:space="0"/>
              <w:right w:val="single" w:color="auto" w:sz="4" w:space="0"/>
            </w:tcBorders>
            <w:vAlign w:val="center"/>
          </w:tcPr>
          <w:p w14:paraId="5CE19661">
            <w:pPr>
              <w:jc w:val="center"/>
              <w:rPr>
                <w:rFonts w:hint="eastAsia" w:ascii="仿宋" w:hAnsi="仿宋" w:eastAsia="仿宋" w:cs="仿宋"/>
                <w:b/>
                <w:sz w:val="24"/>
                <w:highlight w:val="none"/>
              </w:rPr>
            </w:pPr>
            <w:r>
              <w:rPr>
                <w:rFonts w:hint="eastAsia" w:ascii="仿宋" w:hAnsi="仿宋" w:eastAsia="仿宋" w:cs="仿宋"/>
                <w:b/>
                <w:sz w:val="24"/>
                <w:highlight w:val="none"/>
              </w:rPr>
              <w:t>分值</w:t>
            </w:r>
          </w:p>
        </w:tc>
      </w:tr>
      <w:tr w14:paraId="7484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674" w:type="dxa"/>
            <w:tcBorders>
              <w:top w:val="single" w:color="auto" w:sz="4" w:space="0"/>
              <w:left w:val="single" w:color="auto" w:sz="4" w:space="0"/>
              <w:bottom w:val="single" w:color="auto" w:sz="4" w:space="0"/>
              <w:right w:val="single" w:color="auto" w:sz="4" w:space="0"/>
            </w:tcBorders>
            <w:vAlign w:val="center"/>
          </w:tcPr>
          <w:p w14:paraId="391CC74C">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431" w:type="dxa"/>
            <w:tcBorders>
              <w:top w:val="single" w:color="auto" w:sz="4" w:space="0"/>
              <w:left w:val="single" w:color="auto" w:sz="4" w:space="0"/>
              <w:bottom w:val="single" w:color="auto" w:sz="4" w:space="0"/>
              <w:right w:val="single" w:color="auto" w:sz="4" w:space="0"/>
            </w:tcBorders>
            <w:vAlign w:val="center"/>
          </w:tcPr>
          <w:p w14:paraId="6B8789AE">
            <w:pPr>
              <w:jc w:val="center"/>
              <w:textAlignment w:val="baseline"/>
              <w:rPr>
                <w:rFonts w:hint="eastAsia" w:ascii="仿宋" w:hAnsi="仿宋" w:eastAsia="仿宋" w:cs="仿宋"/>
                <w:sz w:val="24"/>
                <w:highlight w:val="none"/>
              </w:rPr>
            </w:pPr>
            <w:r>
              <w:rPr>
                <w:rFonts w:hint="eastAsia" w:ascii="仿宋" w:hAnsi="仿宋" w:eastAsia="仿宋" w:cs="仿宋"/>
                <w:sz w:val="24"/>
                <w:highlight w:val="none"/>
              </w:rPr>
              <w:t>类似业绩</w:t>
            </w:r>
          </w:p>
        </w:tc>
        <w:tc>
          <w:tcPr>
            <w:tcW w:w="6028" w:type="dxa"/>
            <w:tcBorders>
              <w:top w:val="single" w:color="auto" w:sz="4" w:space="0"/>
              <w:left w:val="single" w:color="auto" w:sz="4" w:space="0"/>
              <w:bottom w:val="single" w:color="auto" w:sz="4" w:space="0"/>
              <w:right w:val="single" w:color="auto" w:sz="4" w:space="0"/>
            </w:tcBorders>
            <w:vAlign w:val="center"/>
          </w:tcPr>
          <w:p w14:paraId="51901054">
            <w:pPr>
              <w:spacing w:line="240" w:lineRule="atLeast"/>
              <w:textAlignment w:val="baseline"/>
              <w:rPr>
                <w:rFonts w:hint="eastAsia" w:ascii="仿宋" w:hAnsi="仿宋" w:eastAsia="仿宋" w:cs="仿宋"/>
                <w:sz w:val="24"/>
                <w:highlight w:val="none"/>
              </w:rPr>
            </w:pPr>
            <w:r>
              <w:rPr>
                <w:rFonts w:hint="eastAsia" w:ascii="仿宋" w:hAnsi="仿宋" w:eastAsia="仿宋" w:cs="仿宋"/>
                <w:sz w:val="24"/>
                <w:highlight w:val="none"/>
              </w:rPr>
              <w:t>提供投标人自20</w:t>
            </w:r>
            <w:r>
              <w:rPr>
                <w:rFonts w:hint="eastAsia" w:ascii="仿宋" w:hAnsi="仿宋" w:eastAsia="仿宋" w:cs="仿宋"/>
                <w:sz w:val="24"/>
                <w:highlight w:val="none"/>
                <w:lang w:val="en-US" w:eastAsia="zh-CN"/>
              </w:rPr>
              <w:t>21</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月1日</w:t>
            </w:r>
            <w:r>
              <w:rPr>
                <w:rFonts w:hint="eastAsia" w:ascii="仿宋" w:hAnsi="仿宋" w:eastAsia="仿宋" w:cs="仿宋"/>
                <w:sz w:val="24"/>
                <w:highlight w:val="none"/>
                <w:lang w:eastAsia="zh-CN"/>
              </w:rPr>
              <w:t>以来</w:t>
            </w:r>
            <w:r>
              <w:rPr>
                <w:rFonts w:hint="eastAsia" w:ascii="仿宋" w:hAnsi="仿宋" w:eastAsia="仿宋" w:cs="仿宋"/>
                <w:sz w:val="24"/>
                <w:highlight w:val="none"/>
              </w:rPr>
              <w:t>（以合同签订之日为准）同类型被服洗涤服务业绩，每个业绩得2分，最高得</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分。</w:t>
            </w:r>
          </w:p>
          <w:p w14:paraId="6AAB4AC2">
            <w:pPr>
              <w:spacing w:line="240" w:lineRule="atLeast"/>
              <w:textAlignment w:val="baseline"/>
              <w:rPr>
                <w:rFonts w:hint="eastAsia" w:ascii="仿宋" w:hAnsi="仿宋" w:eastAsia="仿宋" w:cs="仿宋"/>
                <w:sz w:val="24"/>
                <w:highlight w:val="none"/>
              </w:rPr>
            </w:pPr>
            <w:r>
              <w:rPr>
                <w:rFonts w:hint="eastAsia" w:ascii="仿宋" w:hAnsi="仿宋" w:eastAsia="仿宋" w:cs="仿宋"/>
                <w:sz w:val="24"/>
                <w:highlight w:val="none"/>
              </w:rPr>
              <w:t>注：提供合同扫描件加盖投标人公章，所提供的证明材料须能有效的反映和证明合同签订时间，否则不予认可。</w:t>
            </w:r>
          </w:p>
        </w:tc>
        <w:tc>
          <w:tcPr>
            <w:tcW w:w="818" w:type="dxa"/>
            <w:tcBorders>
              <w:top w:val="single" w:color="auto" w:sz="4" w:space="0"/>
              <w:left w:val="single" w:color="auto" w:sz="4" w:space="0"/>
              <w:bottom w:val="single" w:color="auto" w:sz="4" w:space="0"/>
              <w:right w:val="single" w:color="auto" w:sz="4" w:space="0"/>
            </w:tcBorders>
            <w:vAlign w:val="center"/>
          </w:tcPr>
          <w:p w14:paraId="6196A605">
            <w:pPr>
              <w:jc w:val="center"/>
              <w:rPr>
                <w:rFonts w:hint="eastAsia" w:ascii="仿宋" w:hAnsi="仿宋" w:eastAsia="仿宋" w:cs="仿宋"/>
                <w:sz w:val="24"/>
                <w:highlight w:val="none"/>
                <w:lang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4</w:t>
            </w:r>
          </w:p>
        </w:tc>
      </w:tr>
      <w:tr w14:paraId="16B9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674" w:type="dxa"/>
            <w:tcBorders>
              <w:top w:val="single" w:color="auto" w:sz="4" w:space="0"/>
              <w:left w:val="single" w:color="auto" w:sz="4" w:space="0"/>
              <w:bottom w:val="single" w:color="auto" w:sz="4" w:space="0"/>
              <w:right w:val="single" w:color="auto" w:sz="4" w:space="0"/>
            </w:tcBorders>
            <w:vAlign w:val="center"/>
          </w:tcPr>
          <w:p w14:paraId="45CCDBC0">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431" w:type="dxa"/>
            <w:tcBorders>
              <w:top w:val="single" w:color="auto" w:sz="4" w:space="0"/>
              <w:left w:val="single" w:color="auto" w:sz="4" w:space="0"/>
              <w:bottom w:val="single" w:color="auto" w:sz="4" w:space="0"/>
              <w:right w:val="single" w:color="auto" w:sz="4" w:space="0"/>
            </w:tcBorders>
            <w:vAlign w:val="center"/>
          </w:tcPr>
          <w:p w14:paraId="63BAF760">
            <w:pPr>
              <w:jc w:val="center"/>
              <w:textAlignment w:val="baseline"/>
              <w:rPr>
                <w:rFonts w:hint="eastAsia" w:ascii="仿宋" w:hAnsi="仿宋" w:eastAsia="仿宋" w:cs="仿宋"/>
                <w:sz w:val="24"/>
                <w:highlight w:val="none"/>
              </w:rPr>
            </w:pPr>
            <w:r>
              <w:rPr>
                <w:rFonts w:hint="eastAsia" w:ascii="仿宋" w:hAnsi="仿宋" w:eastAsia="仿宋" w:cs="仿宋"/>
                <w:sz w:val="24"/>
                <w:highlight w:val="none"/>
              </w:rPr>
              <w:t>资质证书</w:t>
            </w:r>
          </w:p>
        </w:tc>
        <w:tc>
          <w:tcPr>
            <w:tcW w:w="6028" w:type="dxa"/>
            <w:tcBorders>
              <w:top w:val="single" w:color="auto" w:sz="4" w:space="0"/>
              <w:left w:val="single" w:color="auto" w:sz="4" w:space="0"/>
              <w:bottom w:val="single" w:color="auto" w:sz="4" w:space="0"/>
              <w:right w:val="single" w:color="auto" w:sz="4" w:space="0"/>
            </w:tcBorders>
            <w:vAlign w:val="center"/>
          </w:tcPr>
          <w:p w14:paraId="2229994D">
            <w:pPr>
              <w:spacing w:line="240" w:lineRule="atLeast"/>
              <w:textAlignment w:val="baseline"/>
              <w:rPr>
                <w:rFonts w:hint="eastAsia" w:ascii="仿宋" w:hAnsi="仿宋" w:eastAsia="仿宋" w:cs="仿宋"/>
                <w:sz w:val="24"/>
                <w:highlight w:val="none"/>
              </w:rPr>
            </w:pPr>
            <w:r>
              <w:rPr>
                <w:rFonts w:hint="eastAsia" w:ascii="仿宋" w:hAnsi="仿宋" w:eastAsia="仿宋" w:cs="仿宋"/>
                <w:sz w:val="24"/>
                <w:highlight w:val="none"/>
              </w:rPr>
              <w:t>具有ISO14001环境认证得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分；具有ISO9001质量认证得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分；具有OHSA18001职业健康安全认证得</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w:t>
            </w:r>
          </w:p>
          <w:p w14:paraId="3CF47C24">
            <w:pPr>
              <w:spacing w:line="240" w:lineRule="atLeast"/>
              <w:textAlignment w:val="baseline"/>
              <w:rPr>
                <w:rFonts w:hint="eastAsia" w:ascii="仿宋" w:hAnsi="仿宋" w:eastAsia="仿宋" w:cs="仿宋"/>
                <w:sz w:val="24"/>
                <w:highlight w:val="none"/>
              </w:rPr>
            </w:pPr>
            <w:r>
              <w:rPr>
                <w:rFonts w:hint="eastAsia" w:ascii="仿宋" w:hAnsi="仿宋" w:eastAsia="仿宋" w:cs="仿宋"/>
                <w:sz w:val="24"/>
                <w:highlight w:val="none"/>
              </w:rPr>
              <w:t>注：提供</w:t>
            </w:r>
            <w:r>
              <w:rPr>
                <w:rFonts w:hint="eastAsia" w:ascii="仿宋" w:hAnsi="仿宋" w:eastAsia="仿宋" w:cs="仿宋"/>
                <w:sz w:val="24"/>
                <w:highlight w:val="none"/>
                <w:lang w:eastAsia="zh-CN"/>
              </w:rPr>
              <w:t>有效期内的</w:t>
            </w:r>
            <w:r>
              <w:rPr>
                <w:rFonts w:hint="eastAsia" w:ascii="仿宋" w:hAnsi="仿宋" w:eastAsia="仿宋" w:cs="仿宋"/>
                <w:sz w:val="24"/>
                <w:highlight w:val="none"/>
              </w:rPr>
              <w:t>证书扫描件加盖投标人公章，不提供不得分。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1072CA94">
            <w:pPr>
              <w:jc w:val="center"/>
              <w:rPr>
                <w:rFonts w:hint="eastAsia" w:ascii="仿宋" w:hAnsi="仿宋" w:eastAsia="仿宋" w:cs="仿宋"/>
                <w:sz w:val="24"/>
                <w:highlight w:val="none"/>
                <w:lang w:eastAsia="zh-CN"/>
              </w:rPr>
            </w:pPr>
            <w:r>
              <w:rPr>
                <w:rFonts w:hint="eastAsia" w:ascii="仿宋" w:hAnsi="仿宋" w:eastAsia="仿宋" w:cs="仿宋"/>
                <w:color w:val="000000"/>
                <w:sz w:val="24"/>
                <w:highlight w:val="none"/>
              </w:rPr>
              <w:t>0-</w:t>
            </w:r>
            <w:r>
              <w:rPr>
                <w:rFonts w:hint="eastAsia" w:ascii="仿宋" w:hAnsi="仿宋" w:eastAsia="仿宋" w:cs="仿宋"/>
                <w:color w:val="000000"/>
                <w:sz w:val="24"/>
                <w:highlight w:val="none"/>
                <w:lang w:val="en-US" w:eastAsia="zh-CN"/>
              </w:rPr>
              <w:t>9</w:t>
            </w:r>
          </w:p>
        </w:tc>
      </w:tr>
      <w:tr w14:paraId="50B7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674" w:type="dxa"/>
            <w:tcBorders>
              <w:top w:val="single" w:color="auto" w:sz="4" w:space="0"/>
              <w:left w:val="single" w:color="auto" w:sz="4" w:space="0"/>
              <w:bottom w:val="single" w:color="auto" w:sz="4" w:space="0"/>
              <w:right w:val="single" w:color="auto" w:sz="4" w:space="0"/>
            </w:tcBorders>
            <w:vAlign w:val="center"/>
          </w:tcPr>
          <w:p w14:paraId="6559EA1B">
            <w:pPr>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431" w:type="dxa"/>
            <w:tcBorders>
              <w:top w:val="single" w:color="auto" w:sz="4" w:space="0"/>
              <w:left w:val="single" w:color="auto" w:sz="4" w:space="0"/>
              <w:bottom w:val="single" w:color="auto" w:sz="4" w:space="0"/>
              <w:right w:val="single" w:color="auto" w:sz="4" w:space="0"/>
            </w:tcBorders>
            <w:vAlign w:val="center"/>
          </w:tcPr>
          <w:p w14:paraId="2052C4B1">
            <w:pPr>
              <w:jc w:val="center"/>
              <w:textAlignment w:val="baseline"/>
              <w:rPr>
                <w:rFonts w:hint="eastAsia" w:ascii="仿宋" w:hAnsi="仿宋" w:eastAsia="仿宋" w:cs="仿宋"/>
                <w:sz w:val="24"/>
                <w:highlight w:val="none"/>
              </w:rPr>
            </w:pPr>
            <w:r>
              <w:rPr>
                <w:rFonts w:hint="eastAsia" w:ascii="仿宋" w:hAnsi="仿宋" w:eastAsia="仿宋" w:cs="仿宋"/>
                <w:sz w:val="24"/>
                <w:highlight w:val="none"/>
              </w:rPr>
              <w:t>服务方案及人员配备</w:t>
            </w:r>
          </w:p>
        </w:tc>
        <w:tc>
          <w:tcPr>
            <w:tcW w:w="6028" w:type="dxa"/>
            <w:tcBorders>
              <w:top w:val="single" w:color="auto" w:sz="4" w:space="0"/>
              <w:left w:val="single" w:color="auto" w:sz="4" w:space="0"/>
              <w:bottom w:val="single" w:color="auto" w:sz="4" w:space="0"/>
              <w:right w:val="single" w:color="auto" w:sz="4" w:space="0"/>
            </w:tcBorders>
            <w:vAlign w:val="center"/>
          </w:tcPr>
          <w:p w14:paraId="059A7EAB">
            <w:pPr>
              <w:spacing w:line="240" w:lineRule="atLeast"/>
              <w:rPr>
                <w:rFonts w:hint="default" w:eastAsia="仿宋"/>
                <w:highlight w:val="none"/>
                <w:lang w:val="en-US" w:eastAsia="zh-CN"/>
              </w:rPr>
            </w:pPr>
            <w:r>
              <w:rPr>
                <w:rFonts w:hint="eastAsia" w:ascii="仿宋" w:hAnsi="仿宋" w:eastAsia="仿宋" w:cs="仿宋"/>
                <w:sz w:val="24"/>
                <w:highlight w:val="none"/>
              </w:rPr>
              <w:t>根据投标人提供的服务方案及人员配备情况综合评价评审，要求有具体的洗涤工作措施、详细的服务内容分析、日后的工作标准以及人员岗位设置、工作分配等。评标委员会</w:t>
            </w:r>
            <w:r>
              <w:rPr>
                <w:rFonts w:hint="eastAsia" w:ascii="仿宋" w:hAnsi="仿宋" w:eastAsia="仿宋" w:cs="仿宋"/>
                <w:sz w:val="24"/>
                <w:highlight w:val="none"/>
                <w:lang w:eastAsia="zh-CN"/>
              </w:rPr>
              <w:t>根据提供资料</w:t>
            </w:r>
            <w:r>
              <w:rPr>
                <w:rFonts w:hint="eastAsia" w:ascii="仿宋" w:hAnsi="仿宋" w:eastAsia="仿宋" w:cs="仿宋"/>
                <w:sz w:val="24"/>
                <w:highlight w:val="none"/>
              </w:rPr>
              <w:t>进行综合评审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0-12分。</w:t>
            </w:r>
          </w:p>
        </w:tc>
        <w:tc>
          <w:tcPr>
            <w:tcW w:w="818" w:type="dxa"/>
            <w:tcBorders>
              <w:top w:val="single" w:color="auto" w:sz="4" w:space="0"/>
              <w:left w:val="single" w:color="auto" w:sz="4" w:space="0"/>
              <w:bottom w:val="single" w:color="auto" w:sz="4" w:space="0"/>
              <w:right w:val="single" w:color="auto" w:sz="4" w:space="0"/>
            </w:tcBorders>
            <w:vAlign w:val="center"/>
          </w:tcPr>
          <w:p w14:paraId="200E5173">
            <w:pPr>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12</w:t>
            </w:r>
          </w:p>
        </w:tc>
      </w:tr>
      <w:tr w14:paraId="24B9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674" w:type="dxa"/>
            <w:tcBorders>
              <w:top w:val="single" w:color="auto" w:sz="4" w:space="0"/>
              <w:left w:val="single" w:color="auto" w:sz="4" w:space="0"/>
              <w:bottom w:val="single" w:color="auto" w:sz="4" w:space="0"/>
              <w:right w:val="single" w:color="auto" w:sz="4" w:space="0"/>
            </w:tcBorders>
            <w:vAlign w:val="center"/>
          </w:tcPr>
          <w:p w14:paraId="2CD6583C">
            <w:pPr>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431" w:type="dxa"/>
            <w:tcBorders>
              <w:top w:val="single" w:color="auto" w:sz="4" w:space="0"/>
              <w:left w:val="single" w:color="auto" w:sz="4" w:space="0"/>
              <w:bottom w:val="single" w:color="auto" w:sz="4" w:space="0"/>
              <w:right w:val="single" w:color="auto" w:sz="4" w:space="0"/>
            </w:tcBorders>
            <w:vAlign w:val="center"/>
          </w:tcPr>
          <w:p w14:paraId="23F1DA96">
            <w:pPr>
              <w:jc w:val="center"/>
              <w:rPr>
                <w:rFonts w:hint="eastAsia" w:ascii="仿宋" w:hAnsi="仿宋" w:eastAsia="仿宋" w:cs="仿宋"/>
                <w:sz w:val="24"/>
                <w:highlight w:val="none"/>
              </w:rPr>
            </w:pPr>
            <w:r>
              <w:rPr>
                <w:rFonts w:hint="eastAsia" w:ascii="仿宋" w:hAnsi="仿宋" w:eastAsia="仿宋" w:cs="仿宋"/>
                <w:sz w:val="24"/>
                <w:highlight w:val="none"/>
              </w:rPr>
              <w:t>洗涤设备、运输车辆设备、应急设备</w:t>
            </w:r>
          </w:p>
        </w:tc>
        <w:tc>
          <w:tcPr>
            <w:tcW w:w="6028" w:type="dxa"/>
            <w:tcBorders>
              <w:top w:val="single" w:color="auto" w:sz="4" w:space="0"/>
              <w:left w:val="single" w:color="auto" w:sz="4" w:space="0"/>
              <w:bottom w:val="single" w:color="auto" w:sz="4" w:space="0"/>
              <w:right w:val="single" w:color="auto" w:sz="4" w:space="0"/>
            </w:tcBorders>
            <w:vAlign w:val="center"/>
          </w:tcPr>
          <w:p w14:paraId="1B2018B5">
            <w:pPr>
              <w:jc w:val="left"/>
              <w:rPr>
                <w:rFonts w:hint="default" w:ascii="仿宋" w:hAnsi="仿宋" w:eastAsia="仿宋" w:cs="仿宋"/>
                <w:sz w:val="24"/>
                <w:highlight w:val="none"/>
                <w:lang w:val="en-US" w:eastAsia="zh-CN"/>
              </w:rPr>
            </w:pPr>
            <w:r>
              <w:rPr>
                <w:rFonts w:hint="eastAsia" w:ascii="仿宋" w:hAnsi="仿宋" w:eastAsia="仿宋" w:cs="仿宋"/>
                <w:sz w:val="24"/>
                <w:highlight w:val="none"/>
              </w:rPr>
              <w:t>根据投标人针对本项目配备的洗涤设备、运输车辆设备的先进性、合理性，具有相应的应急备用措施能力，须提供（电力应急及锅炉应急方面）相关证件综合评价评审。评标委员会</w:t>
            </w:r>
            <w:r>
              <w:rPr>
                <w:rFonts w:hint="eastAsia" w:ascii="仿宋" w:hAnsi="仿宋" w:eastAsia="仿宋" w:cs="仿宋"/>
                <w:sz w:val="24"/>
                <w:highlight w:val="none"/>
                <w:lang w:eastAsia="zh-CN"/>
              </w:rPr>
              <w:t>根据提供资料</w:t>
            </w:r>
            <w:r>
              <w:rPr>
                <w:rFonts w:hint="eastAsia" w:ascii="仿宋" w:hAnsi="仿宋" w:eastAsia="仿宋" w:cs="仿宋"/>
                <w:sz w:val="24"/>
                <w:highlight w:val="none"/>
              </w:rPr>
              <w:t>进行综合评审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0-12分。</w:t>
            </w:r>
          </w:p>
        </w:tc>
        <w:tc>
          <w:tcPr>
            <w:tcW w:w="818" w:type="dxa"/>
            <w:tcBorders>
              <w:top w:val="single" w:color="auto" w:sz="4" w:space="0"/>
              <w:left w:val="single" w:color="auto" w:sz="4" w:space="0"/>
              <w:bottom w:val="single" w:color="auto" w:sz="4" w:space="0"/>
              <w:right w:val="single" w:color="auto" w:sz="4" w:space="0"/>
            </w:tcBorders>
            <w:vAlign w:val="center"/>
          </w:tcPr>
          <w:p w14:paraId="6F4CC4AD">
            <w:pPr>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12</w:t>
            </w:r>
          </w:p>
        </w:tc>
      </w:tr>
      <w:tr w14:paraId="71C32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trPr>
        <w:tc>
          <w:tcPr>
            <w:tcW w:w="674" w:type="dxa"/>
            <w:tcBorders>
              <w:top w:val="single" w:color="auto" w:sz="4" w:space="0"/>
              <w:left w:val="single" w:color="auto" w:sz="4" w:space="0"/>
              <w:bottom w:val="single" w:color="auto" w:sz="4" w:space="0"/>
              <w:right w:val="single" w:color="auto" w:sz="4" w:space="0"/>
            </w:tcBorders>
            <w:vAlign w:val="center"/>
          </w:tcPr>
          <w:p w14:paraId="69BCE7C0">
            <w:pPr>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431" w:type="dxa"/>
            <w:tcBorders>
              <w:top w:val="single" w:color="auto" w:sz="4" w:space="0"/>
              <w:left w:val="single" w:color="auto" w:sz="4" w:space="0"/>
              <w:bottom w:val="single" w:color="auto" w:sz="4" w:space="0"/>
              <w:right w:val="single" w:color="auto" w:sz="4" w:space="0"/>
            </w:tcBorders>
            <w:vAlign w:val="center"/>
          </w:tcPr>
          <w:p w14:paraId="655B4FFA">
            <w:pPr>
              <w:jc w:val="center"/>
              <w:rPr>
                <w:rFonts w:hint="eastAsia" w:ascii="仿宋" w:hAnsi="仿宋" w:eastAsia="仿宋" w:cs="仿宋"/>
                <w:sz w:val="24"/>
                <w:highlight w:val="none"/>
              </w:rPr>
            </w:pPr>
            <w:r>
              <w:rPr>
                <w:rFonts w:hint="eastAsia" w:ascii="仿宋" w:hAnsi="仿宋" w:eastAsia="仿宋" w:cs="仿宋"/>
                <w:sz w:val="24"/>
                <w:highlight w:val="none"/>
              </w:rPr>
              <w:t>管理制度</w:t>
            </w:r>
          </w:p>
        </w:tc>
        <w:tc>
          <w:tcPr>
            <w:tcW w:w="6028" w:type="dxa"/>
            <w:tcBorders>
              <w:top w:val="single" w:color="auto" w:sz="4" w:space="0"/>
              <w:left w:val="single" w:color="auto" w:sz="4" w:space="0"/>
              <w:bottom w:val="single" w:color="auto" w:sz="4" w:space="0"/>
              <w:right w:val="single" w:color="auto" w:sz="4" w:space="0"/>
            </w:tcBorders>
            <w:vAlign w:val="center"/>
          </w:tcPr>
          <w:p w14:paraId="51FF84E1">
            <w:pPr>
              <w:rPr>
                <w:rFonts w:hint="default" w:ascii="仿宋" w:hAnsi="仿宋" w:eastAsia="仿宋" w:cs="仿宋"/>
                <w:sz w:val="24"/>
                <w:highlight w:val="none"/>
                <w:lang w:val="en-US" w:eastAsia="zh-CN"/>
              </w:rPr>
            </w:pPr>
            <w:r>
              <w:rPr>
                <w:rFonts w:hint="eastAsia" w:ascii="仿宋" w:hAnsi="仿宋" w:eastAsia="仿宋" w:cs="仿宋"/>
                <w:sz w:val="24"/>
                <w:highlight w:val="none"/>
              </w:rPr>
              <w:t>根据投标人对本项目的管理工作的组织设计、实施方案进行综合评审。要求管理机构设立方案完善，运作流程清晰，有标准化的服务管理体系，评标委员会</w:t>
            </w:r>
            <w:r>
              <w:rPr>
                <w:rFonts w:hint="eastAsia" w:ascii="仿宋" w:hAnsi="仿宋" w:eastAsia="仿宋" w:cs="仿宋"/>
                <w:sz w:val="24"/>
                <w:highlight w:val="none"/>
                <w:lang w:eastAsia="zh-CN"/>
              </w:rPr>
              <w:t>根据提供资料进行</w:t>
            </w:r>
            <w:r>
              <w:rPr>
                <w:rFonts w:hint="eastAsia" w:ascii="仿宋" w:hAnsi="仿宋" w:eastAsia="仿宋" w:cs="仿宋"/>
                <w:sz w:val="24"/>
                <w:highlight w:val="none"/>
              </w:rPr>
              <w:t>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0-10分。</w:t>
            </w:r>
          </w:p>
        </w:tc>
        <w:tc>
          <w:tcPr>
            <w:tcW w:w="818" w:type="dxa"/>
            <w:tcBorders>
              <w:top w:val="single" w:color="auto" w:sz="4" w:space="0"/>
              <w:left w:val="single" w:color="auto" w:sz="4" w:space="0"/>
              <w:bottom w:val="single" w:color="auto" w:sz="4" w:space="0"/>
              <w:right w:val="single" w:color="auto" w:sz="4" w:space="0"/>
            </w:tcBorders>
            <w:vAlign w:val="center"/>
          </w:tcPr>
          <w:p w14:paraId="4810F6B4">
            <w:pPr>
              <w:jc w:val="center"/>
              <w:rPr>
                <w:rFonts w:hint="eastAsia" w:ascii="仿宋" w:hAnsi="仿宋" w:eastAsia="仿宋" w:cs="仿宋"/>
                <w:sz w:val="24"/>
                <w:highlight w:val="none"/>
                <w:lang w:val="en-US" w:eastAsia="zh-CN"/>
              </w:rPr>
            </w:pPr>
            <w:r>
              <w:rPr>
                <w:rFonts w:hint="eastAsia" w:ascii="仿宋" w:hAnsi="仿宋" w:eastAsia="仿宋" w:cs="仿宋"/>
                <w:sz w:val="24"/>
                <w:highlight w:val="none"/>
              </w:rPr>
              <w:t>0-1</w:t>
            </w:r>
            <w:r>
              <w:rPr>
                <w:rFonts w:hint="eastAsia" w:ascii="仿宋" w:hAnsi="仿宋" w:eastAsia="仿宋" w:cs="仿宋"/>
                <w:sz w:val="24"/>
                <w:highlight w:val="none"/>
                <w:lang w:val="en-US" w:eastAsia="zh-CN"/>
              </w:rPr>
              <w:t>0</w:t>
            </w:r>
          </w:p>
        </w:tc>
      </w:tr>
      <w:tr w14:paraId="6B1C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tcBorders>
              <w:top w:val="single" w:color="auto" w:sz="4" w:space="0"/>
              <w:left w:val="single" w:color="auto" w:sz="4" w:space="0"/>
              <w:bottom w:val="single" w:color="auto" w:sz="4" w:space="0"/>
              <w:right w:val="single" w:color="auto" w:sz="4" w:space="0"/>
            </w:tcBorders>
            <w:vAlign w:val="center"/>
          </w:tcPr>
          <w:p w14:paraId="2836C84F">
            <w:pPr>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1431" w:type="dxa"/>
            <w:tcBorders>
              <w:top w:val="single" w:color="auto" w:sz="4" w:space="0"/>
              <w:left w:val="single" w:color="auto" w:sz="4" w:space="0"/>
              <w:bottom w:val="single" w:color="auto" w:sz="4" w:space="0"/>
              <w:right w:val="single" w:color="auto" w:sz="4" w:space="0"/>
            </w:tcBorders>
            <w:vAlign w:val="center"/>
          </w:tcPr>
          <w:p w14:paraId="7836FF13">
            <w:pPr>
              <w:jc w:val="center"/>
              <w:rPr>
                <w:rFonts w:hint="eastAsia" w:ascii="仿宋" w:hAnsi="仿宋" w:eastAsia="仿宋" w:cs="仿宋"/>
                <w:sz w:val="24"/>
                <w:highlight w:val="none"/>
              </w:rPr>
            </w:pPr>
            <w:r>
              <w:rPr>
                <w:rFonts w:hint="eastAsia" w:ascii="仿宋" w:hAnsi="仿宋" w:eastAsia="仿宋" w:cs="仿宋"/>
                <w:sz w:val="24"/>
                <w:highlight w:val="none"/>
              </w:rPr>
              <w:t>洗涤条件</w:t>
            </w:r>
          </w:p>
        </w:tc>
        <w:tc>
          <w:tcPr>
            <w:tcW w:w="6028" w:type="dxa"/>
            <w:tcBorders>
              <w:top w:val="single" w:color="auto" w:sz="4" w:space="0"/>
              <w:left w:val="single" w:color="auto" w:sz="4" w:space="0"/>
              <w:bottom w:val="single" w:color="auto" w:sz="4" w:space="0"/>
              <w:right w:val="single" w:color="auto" w:sz="4" w:space="0"/>
            </w:tcBorders>
            <w:vAlign w:val="center"/>
          </w:tcPr>
          <w:p w14:paraId="1126FEC8">
            <w:pPr>
              <w:rPr>
                <w:rFonts w:hint="eastAsia" w:ascii="仿宋" w:hAnsi="仿宋" w:eastAsia="仿宋" w:cs="仿宋"/>
                <w:sz w:val="24"/>
                <w:highlight w:val="none"/>
              </w:rPr>
            </w:pPr>
            <w:r>
              <w:rPr>
                <w:rFonts w:hint="eastAsia" w:ascii="仿宋" w:hAnsi="仿宋" w:eastAsia="仿宋" w:cs="仿宋"/>
                <w:sz w:val="24"/>
                <w:highlight w:val="none"/>
              </w:rPr>
              <w:t>洗涤场所污染区与清洁区是否隔离，洗涤污水及清洁布草是否符合疾控中心检测标准，评标委员会</w:t>
            </w:r>
            <w:r>
              <w:rPr>
                <w:rFonts w:hint="eastAsia" w:ascii="仿宋" w:hAnsi="仿宋" w:eastAsia="仿宋" w:cs="仿宋"/>
                <w:sz w:val="24"/>
                <w:highlight w:val="none"/>
                <w:lang w:eastAsia="zh-CN"/>
              </w:rPr>
              <w:t>根据提供的佐证材料</w:t>
            </w:r>
            <w:r>
              <w:rPr>
                <w:rFonts w:hint="eastAsia" w:ascii="仿宋" w:hAnsi="仿宋" w:eastAsia="仿宋" w:cs="仿宋"/>
                <w:sz w:val="24"/>
                <w:highlight w:val="none"/>
              </w:rPr>
              <w:t>进行综合评审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0-7分</w:t>
            </w:r>
            <w:r>
              <w:rPr>
                <w:rFonts w:hint="eastAsia" w:ascii="仿宋" w:hAnsi="仿宋" w:eastAsia="仿宋" w:cs="仿宋"/>
                <w:sz w:val="24"/>
                <w:highlight w:val="none"/>
              </w:rPr>
              <w:t>。</w:t>
            </w:r>
          </w:p>
        </w:tc>
        <w:tc>
          <w:tcPr>
            <w:tcW w:w="818" w:type="dxa"/>
            <w:tcBorders>
              <w:top w:val="single" w:color="auto" w:sz="4" w:space="0"/>
              <w:left w:val="single" w:color="auto" w:sz="4" w:space="0"/>
              <w:bottom w:val="single" w:color="auto" w:sz="4" w:space="0"/>
              <w:right w:val="single" w:color="auto" w:sz="4" w:space="0"/>
            </w:tcBorders>
            <w:vAlign w:val="center"/>
          </w:tcPr>
          <w:p w14:paraId="2EF2BF3E">
            <w:pPr>
              <w:jc w:val="center"/>
              <w:rPr>
                <w:rFonts w:hint="eastAsia" w:ascii="仿宋" w:hAnsi="仿宋" w:eastAsia="仿宋" w:cs="仿宋"/>
                <w:sz w:val="24"/>
                <w:highlight w:val="none"/>
                <w:lang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7</w:t>
            </w:r>
          </w:p>
        </w:tc>
      </w:tr>
      <w:tr w14:paraId="22ED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tcBorders>
              <w:top w:val="single" w:color="auto" w:sz="4" w:space="0"/>
              <w:left w:val="single" w:color="auto" w:sz="4" w:space="0"/>
              <w:bottom w:val="single" w:color="auto" w:sz="4" w:space="0"/>
              <w:right w:val="single" w:color="auto" w:sz="4" w:space="0"/>
            </w:tcBorders>
            <w:vAlign w:val="center"/>
          </w:tcPr>
          <w:p w14:paraId="4351BB4C">
            <w:pPr>
              <w:jc w:val="center"/>
              <w:rPr>
                <w:rFonts w:hint="eastAsia" w:ascii="仿宋" w:hAnsi="仿宋" w:eastAsia="仿宋" w:cs="仿宋"/>
                <w:sz w:val="24"/>
                <w:highlight w:val="none"/>
              </w:rPr>
            </w:pPr>
            <w:r>
              <w:rPr>
                <w:rFonts w:hint="eastAsia" w:ascii="仿宋" w:hAnsi="仿宋" w:eastAsia="仿宋" w:cs="仿宋"/>
                <w:sz w:val="24"/>
                <w:highlight w:val="none"/>
              </w:rPr>
              <w:t>7</w:t>
            </w:r>
          </w:p>
        </w:tc>
        <w:tc>
          <w:tcPr>
            <w:tcW w:w="1431" w:type="dxa"/>
            <w:tcBorders>
              <w:top w:val="single" w:color="auto" w:sz="4" w:space="0"/>
              <w:left w:val="single" w:color="auto" w:sz="4" w:space="0"/>
              <w:bottom w:val="single" w:color="auto" w:sz="4" w:space="0"/>
              <w:right w:val="single" w:color="auto" w:sz="4" w:space="0"/>
            </w:tcBorders>
            <w:vAlign w:val="center"/>
          </w:tcPr>
          <w:p w14:paraId="7FEDA05A">
            <w:pPr>
              <w:jc w:val="center"/>
              <w:rPr>
                <w:rFonts w:hint="eastAsia" w:ascii="仿宋" w:hAnsi="仿宋" w:eastAsia="仿宋" w:cs="仿宋"/>
                <w:sz w:val="24"/>
                <w:highlight w:val="none"/>
              </w:rPr>
            </w:pPr>
            <w:r>
              <w:rPr>
                <w:rFonts w:hint="eastAsia" w:ascii="仿宋" w:hAnsi="仿宋" w:eastAsia="仿宋" w:cs="仿宋"/>
                <w:sz w:val="24"/>
                <w:highlight w:val="none"/>
              </w:rPr>
              <w:t>洗涤化料</w:t>
            </w:r>
          </w:p>
        </w:tc>
        <w:tc>
          <w:tcPr>
            <w:tcW w:w="6028" w:type="dxa"/>
            <w:tcBorders>
              <w:top w:val="single" w:color="auto" w:sz="4" w:space="0"/>
              <w:left w:val="single" w:color="auto" w:sz="4" w:space="0"/>
              <w:bottom w:val="single" w:color="auto" w:sz="4" w:space="0"/>
              <w:right w:val="single" w:color="auto" w:sz="4" w:space="0"/>
            </w:tcBorders>
            <w:vAlign w:val="center"/>
          </w:tcPr>
          <w:p w14:paraId="221CC75F">
            <w:pPr>
              <w:rPr>
                <w:rFonts w:hint="eastAsia" w:ascii="仿宋" w:hAnsi="仿宋" w:eastAsia="仿宋" w:cs="仿宋"/>
                <w:sz w:val="24"/>
                <w:highlight w:val="none"/>
              </w:rPr>
            </w:pPr>
            <w:r>
              <w:rPr>
                <w:rFonts w:hint="eastAsia" w:ascii="仿宋" w:hAnsi="仿宋" w:eastAsia="仿宋" w:cs="仿宋"/>
                <w:sz w:val="24"/>
                <w:highlight w:val="none"/>
              </w:rPr>
              <w:t>洗涤化料是否符合质检标准，评标委员会</w:t>
            </w:r>
            <w:r>
              <w:rPr>
                <w:rFonts w:hint="eastAsia" w:ascii="仿宋" w:hAnsi="仿宋" w:eastAsia="仿宋" w:cs="仿宋"/>
                <w:sz w:val="24"/>
                <w:highlight w:val="none"/>
                <w:lang w:eastAsia="zh-CN"/>
              </w:rPr>
              <w:t>根据提供的佐证材料</w:t>
            </w:r>
            <w:r>
              <w:rPr>
                <w:rFonts w:hint="eastAsia" w:ascii="仿宋" w:hAnsi="仿宋" w:eastAsia="仿宋" w:cs="仿宋"/>
                <w:sz w:val="24"/>
                <w:highlight w:val="none"/>
              </w:rPr>
              <w:t>进行综合评审</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0-4分</w:t>
            </w:r>
            <w:r>
              <w:rPr>
                <w:rFonts w:hint="eastAsia" w:ascii="仿宋" w:hAnsi="仿宋" w:eastAsia="仿宋" w:cs="仿宋"/>
                <w:sz w:val="24"/>
                <w:highlight w:val="none"/>
              </w:rPr>
              <w:t>。</w:t>
            </w:r>
          </w:p>
        </w:tc>
        <w:tc>
          <w:tcPr>
            <w:tcW w:w="818" w:type="dxa"/>
            <w:tcBorders>
              <w:top w:val="single" w:color="auto" w:sz="4" w:space="0"/>
              <w:left w:val="single" w:color="auto" w:sz="4" w:space="0"/>
              <w:bottom w:val="single" w:color="auto" w:sz="4" w:space="0"/>
              <w:right w:val="single" w:color="auto" w:sz="4" w:space="0"/>
            </w:tcBorders>
            <w:vAlign w:val="center"/>
          </w:tcPr>
          <w:p w14:paraId="5B6CA6DE">
            <w:pPr>
              <w:jc w:val="center"/>
              <w:rPr>
                <w:rFonts w:hint="eastAsia" w:ascii="仿宋" w:hAnsi="仿宋" w:eastAsia="仿宋" w:cs="仿宋"/>
                <w:sz w:val="24"/>
                <w:highlight w:val="none"/>
                <w:lang w:eastAsia="zh-CN"/>
              </w:rPr>
            </w:pPr>
            <w:r>
              <w:rPr>
                <w:rFonts w:hint="eastAsia" w:ascii="仿宋" w:hAnsi="仿宋" w:eastAsia="仿宋" w:cs="仿宋"/>
                <w:sz w:val="24"/>
                <w:highlight w:val="none"/>
              </w:rPr>
              <w:t>0-</w:t>
            </w:r>
            <w:r>
              <w:rPr>
                <w:rFonts w:hint="eastAsia" w:ascii="仿宋" w:hAnsi="仿宋" w:eastAsia="仿宋" w:cs="仿宋"/>
                <w:sz w:val="24"/>
                <w:highlight w:val="none"/>
                <w:lang w:val="en-US" w:eastAsia="zh-CN"/>
              </w:rPr>
              <w:t>4</w:t>
            </w:r>
          </w:p>
        </w:tc>
      </w:tr>
      <w:tr w14:paraId="04EE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674" w:type="dxa"/>
            <w:tcBorders>
              <w:top w:val="single" w:color="auto" w:sz="4" w:space="0"/>
              <w:left w:val="single" w:color="auto" w:sz="4" w:space="0"/>
              <w:bottom w:val="single" w:color="auto" w:sz="4" w:space="0"/>
              <w:right w:val="single" w:color="auto" w:sz="4" w:space="0"/>
            </w:tcBorders>
            <w:vAlign w:val="center"/>
          </w:tcPr>
          <w:p w14:paraId="527F2824">
            <w:pPr>
              <w:jc w:val="center"/>
              <w:rPr>
                <w:rFonts w:hint="eastAsia" w:ascii="仿宋" w:hAnsi="仿宋" w:eastAsia="仿宋" w:cs="仿宋"/>
                <w:sz w:val="24"/>
                <w:highlight w:val="none"/>
              </w:rPr>
            </w:pPr>
            <w:r>
              <w:rPr>
                <w:rFonts w:hint="eastAsia" w:ascii="仿宋" w:hAnsi="仿宋" w:eastAsia="仿宋" w:cs="仿宋"/>
                <w:sz w:val="24"/>
                <w:highlight w:val="none"/>
              </w:rPr>
              <w:t>8</w:t>
            </w:r>
          </w:p>
        </w:tc>
        <w:tc>
          <w:tcPr>
            <w:tcW w:w="1431" w:type="dxa"/>
            <w:tcBorders>
              <w:top w:val="single" w:color="auto" w:sz="4" w:space="0"/>
              <w:left w:val="single" w:color="auto" w:sz="4" w:space="0"/>
              <w:bottom w:val="single" w:color="auto" w:sz="4" w:space="0"/>
              <w:right w:val="single" w:color="auto" w:sz="4" w:space="0"/>
            </w:tcBorders>
            <w:vAlign w:val="center"/>
          </w:tcPr>
          <w:p w14:paraId="5A18424C">
            <w:pPr>
              <w:jc w:val="center"/>
              <w:rPr>
                <w:rFonts w:hint="eastAsia" w:ascii="仿宋" w:hAnsi="仿宋" w:eastAsia="仿宋" w:cs="仿宋"/>
                <w:sz w:val="24"/>
                <w:highlight w:val="none"/>
              </w:rPr>
            </w:pPr>
            <w:r>
              <w:rPr>
                <w:rFonts w:hint="eastAsia" w:ascii="仿宋" w:hAnsi="仿宋" w:eastAsia="仿宋" w:cs="仿宋"/>
                <w:sz w:val="24"/>
                <w:highlight w:val="none"/>
              </w:rPr>
              <w:t>投标文件质量</w:t>
            </w:r>
          </w:p>
        </w:tc>
        <w:tc>
          <w:tcPr>
            <w:tcW w:w="6028" w:type="dxa"/>
            <w:tcBorders>
              <w:top w:val="single" w:color="auto" w:sz="4" w:space="0"/>
              <w:left w:val="single" w:color="auto" w:sz="4" w:space="0"/>
              <w:bottom w:val="single" w:color="auto" w:sz="4" w:space="0"/>
              <w:right w:val="single" w:color="auto" w:sz="4" w:space="0"/>
            </w:tcBorders>
            <w:vAlign w:val="center"/>
          </w:tcPr>
          <w:p w14:paraId="52D5A3BA">
            <w:pPr>
              <w:rPr>
                <w:rFonts w:hint="eastAsia" w:ascii="仿宋" w:hAnsi="仿宋" w:eastAsia="仿宋" w:cs="仿宋"/>
                <w:sz w:val="24"/>
                <w:highlight w:val="none"/>
              </w:rPr>
            </w:pPr>
            <w:r>
              <w:rPr>
                <w:rFonts w:hint="eastAsia" w:ascii="仿宋" w:hAnsi="仿宋" w:eastAsia="仿宋" w:cs="仿宋"/>
                <w:sz w:val="24"/>
                <w:highlight w:val="none"/>
              </w:rPr>
              <w:t>评标委员会根据各投标人的投标文件质量进行综合评审，</w:t>
            </w:r>
            <w:r>
              <w:rPr>
                <w:rFonts w:hint="eastAsia" w:ascii="仿宋" w:hAnsi="仿宋" w:eastAsia="仿宋" w:cs="仿宋"/>
                <w:sz w:val="24"/>
                <w:highlight w:val="none"/>
                <w:lang w:val="en-US" w:eastAsia="zh-CN"/>
              </w:rPr>
              <w:t>0-2</w:t>
            </w:r>
            <w:r>
              <w:rPr>
                <w:rFonts w:hint="eastAsia" w:ascii="仿宋" w:hAnsi="仿宋" w:eastAsia="仿宋" w:cs="仿宋"/>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57587447">
            <w:pPr>
              <w:jc w:val="center"/>
              <w:rPr>
                <w:rFonts w:hint="eastAsia" w:ascii="仿宋" w:hAnsi="仿宋" w:eastAsia="仿宋" w:cs="仿宋"/>
                <w:sz w:val="24"/>
                <w:highlight w:val="none"/>
              </w:rPr>
            </w:pPr>
            <w:r>
              <w:rPr>
                <w:rFonts w:hint="eastAsia" w:ascii="仿宋" w:hAnsi="仿宋" w:eastAsia="仿宋" w:cs="仿宋"/>
                <w:sz w:val="24"/>
                <w:highlight w:val="none"/>
              </w:rPr>
              <w:t>0-2</w:t>
            </w:r>
          </w:p>
        </w:tc>
      </w:tr>
    </w:tbl>
    <w:p w14:paraId="529A675E">
      <w:pPr>
        <w:keepNext w:val="0"/>
        <w:keepLines w:val="0"/>
        <w:pageBreakBefore w:val="0"/>
        <w:kinsoku/>
        <w:wordWrap/>
        <w:overflowPunct/>
        <w:topLinePunct w:val="0"/>
        <w:bidi w:val="0"/>
        <w:adjustRightInd w:val="0"/>
        <w:spacing w:line="440" w:lineRule="exact"/>
        <w:textAlignment w:val="auto"/>
        <w:rPr>
          <w:rFonts w:hint="eastAsia" w:ascii="仿宋_GB2312" w:hAnsi="宋体" w:eastAsia="仿宋_GB2312"/>
          <w:b w:val="0"/>
          <w:bCs w:val="0"/>
          <w:iCs/>
          <w:color w:val="auto"/>
          <w:sz w:val="24"/>
          <w:highlight w:val="none"/>
        </w:rPr>
      </w:pPr>
      <w:r>
        <w:rPr>
          <w:rFonts w:hint="eastAsia" w:ascii="仿宋_GB2312" w:hAnsi="宋体" w:eastAsia="仿宋_GB2312"/>
          <w:b/>
          <w:bCs/>
          <w:iCs/>
          <w:color w:val="auto"/>
          <w:sz w:val="24"/>
          <w:highlight w:val="none"/>
        </w:rPr>
        <w:t>备注：</w:t>
      </w:r>
      <w:r>
        <w:rPr>
          <w:rFonts w:hint="eastAsia" w:ascii="仿宋_GB2312" w:hAnsi="宋体" w:eastAsia="仿宋_GB2312"/>
          <w:b w:val="0"/>
          <w:bCs w:val="0"/>
          <w:iCs/>
          <w:color w:val="auto"/>
          <w:sz w:val="24"/>
          <w:highlight w:val="none"/>
        </w:rPr>
        <w:t>投标人编制投标文件（商务技术文件部分）时，建议按此目录（序号和内容）提供评标标准相应的商务技术资料。</w:t>
      </w:r>
    </w:p>
    <w:p w14:paraId="61CD906F">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40</w:t>
      </w:r>
      <w:r>
        <w:rPr>
          <w:rFonts w:hint="eastAsia" w:ascii="仿宋" w:hAnsi="仿宋" w:eastAsia="仿宋" w:cs="仿宋"/>
          <w:b/>
          <w:bCs/>
          <w:iCs/>
          <w:color w:val="auto"/>
          <w:sz w:val="24"/>
          <w:highlight w:val="none"/>
        </w:rPr>
        <w:t>分）</w:t>
      </w:r>
    </w:p>
    <w:p w14:paraId="50EEFF26">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.1评标基准价：即满足招标文件要求且投标下浮率最高的投标报价为评标基准价，其价格分为满分。</w:t>
      </w:r>
    </w:p>
    <w:p w14:paraId="0D878D94">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lang w:val="en-US" w:eastAsia="zh-CN"/>
        </w:rPr>
        <w:t>2.2</w:t>
      </w:r>
      <w:r>
        <w:rPr>
          <w:rFonts w:hint="eastAsia" w:ascii="仿宋" w:hAnsi="仿宋" w:eastAsia="仿宋" w:cs="仿宋"/>
          <w:b w:val="0"/>
          <w:bCs w:val="0"/>
          <w:iCs/>
          <w:color w:val="auto"/>
          <w:sz w:val="24"/>
          <w:highlight w:val="none"/>
        </w:rPr>
        <w:t>.2其他投标人的价格分统一按照下列公式计算：</w:t>
      </w:r>
    </w:p>
    <w:p w14:paraId="4C158EA2">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rPr>
      </w:pPr>
      <w:r>
        <w:rPr>
          <w:rFonts w:hint="eastAsia" w:ascii="仿宋" w:hAnsi="仿宋" w:eastAsia="仿宋" w:cs="仿宋"/>
          <w:b w:val="0"/>
          <w:bCs w:val="0"/>
          <w:iCs/>
          <w:color w:val="auto"/>
          <w:sz w:val="24"/>
          <w:highlight w:val="none"/>
        </w:rPr>
        <w:t>投标报价得分=</w:t>
      </w:r>
      <w:r>
        <w:rPr>
          <w:rFonts w:hint="eastAsia" w:ascii="仿宋" w:hAnsi="仿宋" w:eastAsia="仿宋" w:cs="仿宋"/>
          <w:sz w:val="24"/>
          <w:szCs w:val="24"/>
          <w:highlight w:val="none"/>
          <w:lang w:val="en-US" w:eastAsia="zh-CN"/>
        </w:rPr>
        <w:t>(1-评标基准价）／（1-投标下浮率）</w:t>
      </w:r>
      <w:r>
        <w:rPr>
          <w:rFonts w:hint="eastAsia" w:ascii="仿宋" w:hAnsi="仿宋" w:eastAsia="仿宋" w:cs="仿宋"/>
          <w:b w:val="0"/>
          <w:bCs w:val="0"/>
          <w:iCs/>
          <w:color w:val="auto"/>
          <w:sz w:val="24"/>
          <w:highlight w:val="none"/>
        </w:rPr>
        <w:t>×价格权值×100</w:t>
      </w:r>
    </w:p>
    <w:p w14:paraId="3B14A3A4">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val="0"/>
          <w:bCs w:val="0"/>
          <w:iCs/>
          <w:color w:val="auto"/>
          <w:sz w:val="24"/>
          <w:highlight w:val="none"/>
          <w:lang w:val="en-US" w:eastAsia="zh-CN"/>
        </w:rPr>
      </w:pPr>
      <w:r>
        <w:rPr>
          <w:rFonts w:hint="eastAsia" w:ascii="仿宋" w:hAnsi="仿宋" w:eastAsia="仿宋" w:cs="仿宋"/>
          <w:b w:val="0"/>
          <w:bCs w:val="0"/>
          <w:iCs/>
          <w:color w:val="auto"/>
          <w:sz w:val="24"/>
          <w:highlight w:val="none"/>
        </w:rPr>
        <w:t>即：投标报价得分=</w:t>
      </w:r>
      <w:r>
        <w:rPr>
          <w:rFonts w:hint="eastAsia" w:ascii="仿宋" w:hAnsi="仿宋" w:eastAsia="仿宋" w:cs="仿宋"/>
          <w:sz w:val="24"/>
          <w:szCs w:val="24"/>
          <w:highlight w:val="none"/>
          <w:lang w:val="en-US" w:eastAsia="zh-CN"/>
        </w:rPr>
        <w:t>(1-评标基准价）／（1-投标下浮率）</w:t>
      </w:r>
      <w:r>
        <w:rPr>
          <w:rFonts w:hint="eastAsia" w:ascii="仿宋" w:hAnsi="仿宋" w:eastAsia="仿宋" w:cs="仿宋"/>
          <w:b w:val="0"/>
          <w:bCs w:val="0"/>
          <w:iCs/>
          <w:color w:val="auto"/>
          <w:sz w:val="24"/>
          <w:highlight w:val="none"/>
        </w:rPr>
        <w:t>×</w:t>
      </w:r>
      <w:r>
        <w:rPr>
          <w:rFonts w:hint="eastAsia" w:ascii="仿宋" w:hAnsi="仿宋" w:eastAsia="仿宋" w:cs="仿宋"/>
          <w:b w:val="0"/>
          <w:bCs w:val="0"/>
          <w:iCs/>
          <w:color w:val="auto"/>
          <w:sz w:val="24"/>
          <w:highlight w:val="none"/>
          <w:lang w:val="en-US" w:eastAsia="zh-CN"/>
        </w:rPr>
        <w:t>40</w:t>
      </w:r>
    </w:p>
    <w:p w14:paraId="464C6E7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u w:val="single"/>
          <w:lang w:val="en-US" w:eastAsia="zh-CN"/>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4B406F4E">
      <w:pPr>
        <w:rPr>
          <w:rFonts w:hint="eastAsia"/>
        </w:rPr>
      </w:pPr>
    </w:p>
    <w:p w14:paraId="19267A8C">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11126C38">
      <w:pPr>
        <w:spacing w:line="360" w:lineRule="auto"/>
        <w:jc w:val="center"/>
        <w:outlineLvl w:val="0"/>
        <w:rPr>
          <w:rFonts w:hint="eastAsia" w:ascii="仿宋" w:hAnsi="仿宋" w:eastAsia="仿宋" w:cs="仿宋"/>
          <w:b/>
          <w:color w:val="auto"/>
          <w:kern w:val="0"/>
          <w:sz w:val="36"/>
          <w:szCs w:val="36"/>
          <w:highlight w:val="none"/>
        </w:rPr>
      </w:pPr>
    </w:p>
    <w:p w14:paraId="3E54F5B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5FF2B317">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6187F1BF">
      <w:pPr>
        <w:spacing w:line="360" w:lineRule="auto"/>
        <w:jc w:val="center"/>
        <w:outlineLvl w:val="0"/>
        <w:rPr>
          <w:rFonts w:hint="eastAsia" w:ascii="仿宋" w:hAnsi="仿宋" w:eastAsia="仿宋" w:cs="仿宋"/>
          <w:b/>
          <w:color w:val="auto"/>
          <w:kern w:val="0"/>
          <w:sz w:val="36"/>
          <w:szCs w:val="36"/>
          <w:highlight w:val="none"/>
        </w:rPr>
      </w:pPr>
    </w:p>
    <w:p w14:paraId="0D2C557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5F572C6B">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1F0188D">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5667B6B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DCBE34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E954B22">
      <w:pPr>
        <w:snapToGrid w:val="0"/>
        <w:spacing w:line="360" w:lineRule="auto"/>
        <w:ind w:firstLine="480" w:firstLineChars="200"/>
        <w:rPr>
          <w:rFonts w:hint="eastAsia" w:ascii="仿宋" w:hAnsi="仿宋" w:eastAsia="仿宋" w:cs="仿宋"/>
          <w:color w:val="auto"/>
          <w:sz w:val="24"/>
          <w:highlight w:val="none"/>
        </w:rPr>
      </w:pPr>
    </w:p>
    <w:p w14:paraId="5393D21A">
      <w:pPr>
        <w:spacing w:line="360" w:lineRule="auto"/>
        <w:ind w:firstLine="480" w:firstLineChars="200"/>
        <w:rPr>
          <w:rFonts w:hint="eastAsia" w:ascii="仿宋" w:hAnsi="仿宋" w:eastAsia="仿宋" w:cs="仿宋"/>
          <w:color w:val="auto"/>
          <w:sz w:val="24"/>
          <w:highlight w:val="none"/>
        </w:rPr>
      </w:pPr>
    </w:p>
    <w:p w14:paraId="465A9B5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1F60EB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7DB6464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723DD52D">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25A209D">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8932D0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24A2161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7B4D060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363A114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5D312D2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58234B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0FF4083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9C1029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80267E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336BC32">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0B8C3E1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A6FB75A">
      <w:pPr>
        <w:snapToGrid w:val="0"/>
        <w:spacing w:line="360" w:lineRule="auto"/>
        <w:ind w:right="480"/>
        <w:jc w:val="center"/>
        <w:rPr>
          <w:rFonts w:hint="eastAsia" w:ascii="仿宋" w:hAnsi="仿宋" w:eastAsia="仿宋" w:cs="仿宋"/>
          <w:b/>
          <w:color w:val="auto"/>
          <w:kern w:val="0"/>
          <w:sz w:val="32"/>
          <w:szCs w:val="32"/>
          <w:highlight w:val="none"/>
        </w:rPr>
      </w:pPr>
    </w:p>
    <w:p w14:paraId="66FAB9E5">
      <w:pPr>
        <w:snapToGrid w:val="0"/>
        <w:spacing w:line="360" w:lineRule="auto"/>
        <w:ind w:right="480"/>
        <w:jc w:val="center"/>
        <w:rPr>
          <w:rFonts w:hint="eastAsia" w:ascii="仿宋" w:hAnsi="仿宋" w:eastAsia="仿宋" w:cs="仿宋"/>
          <w:b/>
          <w:color w:val="auto"/>
          <w:kern w:val="0"/>
          <w:sz w:val="32"/>
          <w:szCs w:val="32"/>
          <w:highlight w:val="none"/>
        </w:rPr>
      </w:pPr>
    </w:p>
    <w:p w14:paraId="3297FE24">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3A4BF3A2">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0F856EF6">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44C65665">
      <w:pPr>
        <w:snapToGrid w:val="0"/>
        <w:spacing w:line="360" w:lineRule="auto"/>
        <w:ind w:right="480"/>
        <w:jc w:val="center"/>
        <w:rPr>
          <w:rFonts w:hint="eastAsia" w:ascii="仿宋" w:hAnsi="仿宋" w:eastAsia="仿宋" w:cs="仿宋"/>
          <w:b/>
          <w:color w:val="auto"/>
          <w:kern w:val="0"/>
          <w:sz w:val="32"/>
          <w:szCs w:val="32"/>
          <w:highlight w:val="none"/>
        </w:rPr>
      </w:pPr>
    </w:p>
    <w:p w14:paraId="698F7060">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778EA155">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52EC3A94">
      <w:pPr>
        <w:snapToGrid w:val="0"/>
        <w:spacing w:line="360" w:lineRule="auto"/>
        <w:ind w:right="480"/>
        <w:jc w:val="center"/>
        <w:rPr>
          <w:rFonts w:hint="eastAsia" w:ascii="仿宋" w:hAnsi="仿宋" w:eastAsia="仿宋" w:cs="仿宋"/>
          <w:b/>
          <w:color w:val="auto"/>
          <w:kern w:val="0"/>
          <w:sz w:val="32"/>
          <w:szCs w:val="32"/>
          <w:highlight w:val="none"/>
        </w:rPr>
      </w:pPr>
    </w:p>
    <w:p w14:paraId="5FE728A5">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7D91950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4254F1C">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81E7A13">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36E4FD0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8971A66">
      <w:pPr>
        <w:widowControl/>
        <w:spacing w:line="360" w:lineRule="auto"/>
        <w:ind w:left="150"/>
        <w:jc w:val="center"/>
        <w:rPr>
          <w:rFonts w:hint="eastAsia" w:ascii="仿宋" w:hAnsi="仿宋" w:eastAsia="仿宋" w:cs="仿宋"/>
          <w:b/>
          <w:color w:val="auto"/>
          <w:kern w:val="0"/>
          <w:sz w:val="32"/>
          <w:szCs w:val="32"/>
          <w:highlight w:val="none"/>
        </w:rPr>
      </w:pPr>
    </w:p>
    <w:p w14:paraId="01F190D8">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638467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C72F231">
      <w:pPr>
        <w:spacing w:line="360" w:lineRule="auto"/>
        <w:jc w:val="center"/>
        <w:outlineLvl w:val="0"/>
        <w:rPr>
          <w:rFonts w:hint="eastAsia" w:ascii="仿宋" w:hAnsi="仿宋" w:eastAsia="仿宋" w:cs="仿宋"/>
          <w:b/>
          <w:color w:val="auto"/>
          <w:kern w:val="0"/>
          <w:sz w:val="24"/>
          <w:highlight w:val="none"/>
        </w:rPr>
      </w:pPr>
    </w:p>
    <w:p w14:paraId="4716C17A">
      <w:pPr>
        <w:spacing w:line="360" w:lineRule="auto"/>
        <w:jc w:val="center"/>
        <w:outlineLvl w:val="0"/>
        <w:rPr>
          <w:rFonts w:hint="eastAsia" w:ascii="仿宋" w:hAnsi="仿宋" w:eastAsia="仿宋" w:cs="仿宋"/>
          <w:b/>
          <w:color w:val="auto"/>
          <w:kern w:val="0"/>
          <w:sz w:val="24"/>
          <w:highlight w:val="none"/>
        </w:rPr>
      </w:pPr>
    </w:p>
    <w:p w14:paraId="1405FCCD">
      <w:pPr>
        <w:spacing w:line="360" w:lineRule="auto"/>
        <w:jc w:val="center"/>
        <w:outlineLvl w:val="0"/>
        <w:rPr>
          <w:rFonts w:hint="eastAsia" w:ascii="仿宋" w:hAnsi="仿宋" w:eastAsia="仿宋" w:cs="仿宋"/>
          <w:b/>
          <w:color w:val="auto"/>
          <w:kern w:val="0"/>
          <w:sz w:val="24"/>
          <w:highlight w:val="none"/>
        </w:rPr>
      </w:pPr>
    </w:p>
    <w:p w14:paraId="40C7B4D4">
      <w:pPr>
        <w:spacing w:line="336" w:lineRule="auto"/>
        <w:jc w:val="center"/>
        <w:rPr>
          <w:rFonts w:hint="eastAsia" w:ascii="仿宋" w:hAnsi="仿宋" w:eastAsia="仿宋" w:cs="仿宋"/>
          <w:b/>
          <w:color w:val="auto"/>
          <w:kern w:val="0"/>
          <w:sz w:val="36"/>
          <w:szCs w:val="36"/>
          <w:highlight w:val="none"/>
        </w:rPr>
      </w:pPr>
    </w:p>
    <w:p w14:paraId="74D65CD0">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04B58F56">
      <w:pPr>
        <w:spacing w:line="336" w:lineRule="auto"/>
        <w:jc w:val="center"/>
        <w:outlineLvl w:val="0"/>
        <w:rPr>
          <w:rFonts w:ascii="仿宋" w:hAnsi="仿宋" w:eastAsia="仿宋" w:cs="仿宋"/>
          <w:b/>
          <w:color w:val="auto"/>
          <w:kern w:val="0"/>
          <w:sz w:val="24"/>
          <w:highlight w:val="none"/>
        </w:rPr>
      </w:pPr>
    </w:p>
    <w:p w14:paraId="02B4F174">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082D2773">
      <w:pPr>
        <w:pStyle w:val="904"/>
        <w:spacing w:line="336" w:lineRule="auto"/>
        <w:ind w:left="0" w:firstLine="0" w:firstLineChars="0"/>
        <w:rPr>
          <w:rFonts w:cs="仿宋"/>
        </w:rPr>
      </w:pPr>
      <w:r>
        <w:rPr>
          <w:rFonts w:hint="eastAsia" w:cs="仿宋"/>
          <w:lang w:val="zh-CN"/>
        </w:rPr>
        <w:t>（1）</w:t>
      </w:r>
      <w:r>
        <w:rPr>
          <w:rFonts w:hint="eastAsia" w:cs="仿宋"/>
        </w:rPr>
        <w:t>投标函</w:t>
      </w:r>
      <w:r>
        <w:rPr>
          <w:rFonts w:hint="eastAsia" w:hAnsi="仿宋_GB2312" w:cs="仿宋_GB2312"/>
        </w:rPr>
        <w:t xml:space="preserve">……………………………………………………………………… </w:t>
      </w:r>
      <w:r>
        <w:rPr>
          <w:rFonts w:hint="eastAsia" w:cs="仿宋"/>
        </w:rPr>
        <w:t>（页码）</w:t>
      </w:r>
    </w:p>
    <w:p w14:paraId="1640AE69">
      <w:pPr>
        <w:pStyle w:val="904"/>
        <w:spacing w:line="336" w:lineRule="auto"/>
        <w:ind w:left="0" w:firstLine="0" w:firstLineChars="0"/>
        <w:rPr>
          <w:rFonts w:cs="仿宋"/>
        </w:rPr>
      </w:pPr>
      <w:r>
        <w:rPr>
          <w:rFonts w:hint="eastAsia" w:cs="仿宋"/>
          <w:lang w:val="zh-CN"/>
        </w:rPr>
        <w:t>（2）</w:t>
      </w:r>
      <w:r>
        <w:rPr>
          <w:rFonts w:hint="eastAsia" w:cs="仿宋"/>
        </w:rPr>
        <w:t>法定代表人授权书……………………………………</w:t>
      </w:r>
      <w:r>
        <w:rPr>
          <w:rFonts w:hint="eastAsia" w:hAnsi="仿宋_GB2312" w:cs="仿宋_GB2312"/>
        </w:rPr>
        <w:t xml:space="preserve">…………………   </w:t>
      </w:r>
      <w:r>
        <w:rPr>
          <w:rFonts w:hint="eastAsia" w:cs="仿宋"/>
        </w:rPr>
        <w:t>（页码）</w:t>
      </w:r>
    </w:p>
    <w:p w14:paraId="299F206E">
      <w:pPr>
        <w:pStyle w:val="904"/>
        <w:spacing w:line="336" w:lineRule="auto"/>
        <w:ind w:left="0" w:firstLine="0" w:firstLineChars="0"/>
        <w:rPr>
          <w:rFonts w:cs="仿宋"/>
        </w:rPr>
      </w:pPr>
      <w:r>
        <w:rPr>
          <w:rFonts w:hint="eastAsia" w:cs="仿宋"/>
          <w:lang w:val="zh-CN"/>
        </w:rPr>
        <w:t>（3）</w:t>
      </w:r>
      <w:r>
        <w:rPr>
          <w:rFonts w:hint="eastAsia" w:cs="仿宋"/>
        </w:rPr>
        <w:t>授权代表社保证明……………………………………</w:t>
      </w:r>
      <w:r>
        <w:rPr>
          <w:rFonts w:hint="eastAsia" w:hAnsi="仿宋_GB2312" w:cs="仿宋_GB2312"/>
        </w:rPr>
        <w:t xml:space="preserve">…………………   </w:t>
      </w:r>
      <w:r>
        <w:rPr>
          <w:rFonts w:hint="eastAsia" w:cs="仿宋"/>
        </w:rPr>
        <w:t>（页码）</w:t>
      </w:r>
    </w:p>
    <w:p w14:paraId="2EF99672">
      <w:pPr>
        <w:pStyle w:val="904"/>
        <w:spacing w:line="336" w:lineRule="auto"/>
        <w:ind w:left="0" w:firstLine="0" w:firstLineChars="0"/>
        <w:rPr>
          <w:rFonts w:cs="仿宋"/>
        </w:rPr>
      </w:pPr>
      <w:r>
        <w:rPr>
          <w:rFonts w:hint="eastAsia" w:cs="仿宋"/>
          <w:lang w:val="zh-CN"/>
        </w:rPr>
        <w:t>（4）</w:t>
      </w:r>
      <w:r>
        <w:rPr>
          <w:rFonts w:hint="eastAsia" w:cs="仿宋"/>
        </w:rPr>
        <w:t>法定代表人及其授权代表身份证复印件（复印件）……………</w:t>
      </w:r>
      <w:r>
        <w:rPr>
          <w:rFonts w:hint="eastAsia" w:hAnsi="仿宋_GB2312" w:cs="仿宋_GB2312"/>
        </w:rPr>
        <w:t xml:space="preserve">……… </w:t>
      </w:r>
      <w:r>
        <w:rPr>
          <w:rFonts w:hint="eastAsia" w:cs="仿宋"/>
        </w:rPr>
        <w:t>（页码）</w:t>
      </w:r>
    </w:p>
    <w:p w14:paraId="727A5C77">
      <w:pPr>
        <w:pStyle w:val="904"/>
        <w:spacing w:line="336" w:lineRule="auto"/>
        <w:ind w:left="0" w:firstLine="0" w:firstLineChars="0"/>
        <w:rPr>
          <w:rFonts w:cs="仿宋"/>
        </w:rPr>
      </w:pPr>
      <w:r>
        <w:rPr>
          <w:rFonts w:hint="eastAsia" w:cs="仿宋"/>
          <w:lang w:val="zh-CN"/>
        </w:rPr>
        <w:t>（5）</w:t>
      </w:r>
      <w:r>
        <w:rPr>
          <w:rFonts w:hint="eastAsia" w:cs="仿宋"/>
        </w:rPr>
        <w:t>法定代表人身份证明书…………………………………………………… （页码）</w:t>
      </w:r>
    </w:p>
    <w:p w14:paraId="231399F8">
      <w:pPr>
        <w:pStyle w:val="904"/>
        <w:spacing w:line="336" w:lineRule="auto"/>
        <w:ind w:left="0" w:firstLine="0" w:firstLineChars="0"/>
        <w:rPr>
          <w:rFonts w:cs="仿宋"/>
        </w:rPr>
      </w:pPr>
      <w:r>
        <w:rPr>
          <w:rFonts w:hint="eastAsia" w:cs="仿宋"/>
          <w:lang w:val="zh-CN"/>
        </w:rPr>
        <w:t>（6）</w:t>
      </w:r>
      <w:r>
        <w:rPr>
          <w:rFonts w:hint="eastAsia" w:cs="仿宋"/>
        </w:rPr>
        <w:t>商务技术偏离表…………………………………………………………… （页码）</w:t>
      </w:r>
    </w:p>
    <w:p w14:paraId="4B8214C4">
      <w:pPr>
        <w:pStyle w:val="904"/>
        <w:spacing w:line="336" w:lineRule="auto"/>
        <w:ind w:left="0" w:firstLine="0" w:firstLineChars="0"/>
        <w:rPr>
          <w:rFonts w:cs="仿宋"/>
        </w:rPr>
      </w:pPr>
      <w:r>
        <w:rPr>
          <w:rFonts w:hint="eastAsia" w:cs="仿宋"/>
          <w:lang w:val="zh-CN"/>
        </w:rPr>
        <w:t>（7）政府采购供应商廉洁自律承诺书</w:t>
      </w:r>
      <w:r>
        <w:rPr>
          <w:rFonts w:hint="eastAsia" w:cs="仿宋"/>
        </w:rPr>
        <w:t>………………………………………… （页码）</w:t>
      </w:r>
    </w:p>
    <w:p w14:paraId="3E05A142">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 （页码）</w:t>
      </w:r>
    </w:p>
    <w:p w14:paraId="7D4BD807">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0BEF365E">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rPr>
        <w:t>（页码）</w:t>
      </w:r>
    </w:p>
    <w:p w14:paraId="6A41DC09">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3869815">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14:paraId="3FB39687">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77D8759E">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E2057BA">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2A9C0B93">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4806417">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3E484353">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ascii="仿宋_GB2312" w:hAnsi="仿宋_GB2312" w:eastAsia="仿宋_GB2312" w:cs="仿宋_GB2312"/>
          <w:sz w:val="24"/>
        </w:rPr>
        <w:t>…………………</w:t>
      </w:r>
      <w:r>
        <w:rPr>
          <w:rFonts w:hint="eastAsia" w:ascii="仿宋_GB2312" w:hAnsi="仿宋_GB2312" w:eastAsia="仿宋_GB2312" w:cs="仿宋_GB2312"/>
          <w:kern w:val="0"/>
          <w:sz w:val="24"/>
        </w:rPr>
        <w:t>（页码）</w:t>
      </w:r>
    </w:p>
    <w:p w14:paraId="1BF9863D">
      <w:pPr>
        <w:snapToGrid w:val="0"/>
        <w:spacing w:line="360" w:lineRule="auto"/>
        <w:jc w:val="center"/>
        <w:rPr>
          <w:rFonts w:hint="eastAsia" w:ascii="仿宋" w:hAnsi="仿宋" w:eastAsia="仿宋" w:cs="仿宋"/>
          <w:b/>
          <w:color w:val="auto"/>
          <w:kern w:val="0"/>
          <w:sz w:val="32"/>
          <w:szCs w:val="32"/>
          <w:highlight w:val="none"/>
          <w:lang w:val="zh-CN"/>
        </w:rPr>
      </w:pPr>
    </w:p>
    <w:p w14:paraId="5A06A275">
      <w:pPr>
        <w:snapToGrid w:val="0"/>
        <w:spacing w:line="360" w:lineRule="auto"/>
        <w:jc w:val="center"/>
        <w:rPr>
          <w:rFonts w:hint="eastAsia" w:ascii="仿宋" w:hAnsi="仿宋" w:eastAsia="仿宋" w:cs="仿宋"/>
          <w:b/>
          <w:color w:val="auto"/>
          <w:kern w:val="0"/>
          <w:sz w:val="32"/>
          <w:szCs w:val="32"/>
          <w:highlight w:val="none"/>
          <w:lang w:val="zh-CN"/>
        </w:rPr>
      </w:pPr>
    </w:p>
    <w:p w14:paraId="5AC54068">
      <w:pPr>
        <w:snapToGrid w:val="0"/>
        <w:spacing w:line="360" w:lineRule="auto"/>
        <w:jc w:val="center"/>
        <w:rPr>
          <w:rFonts w:hint="eastAsia" w:ascii="仿宋" w:hAnsi="仿宋" w:eastAsia="仿宋" w:cs="仿宋"/>
          <w:b/>
          <w:color w:val="auto"/>
          <w:kern w:val="0"/>
          <w:sz w:val="32"/>
          <w:szCs w:val="32"/>
          <w:highlight w:val="none"/>
          <w:lang w:val="zh-CN"/>
        </w:rPr>
      </w:pPr>
    </w:p>
    <w:p w14:paraId="77848AF8">
      <w:pPr>
        <w:snapToGrid w:val="0"/>
        <w:spacing w:line="360" w:lineRule="auto"/>
        <w:jc w:val="both"/>
        <w:rPr>
          <w:rFonts w:hint="eastAsia" w:ascii="仿宋" w:hAnsi="仿宋" w:eastAsia="仿宋" w:cs="仿宋"/>
          <w:b/>
          <w:color w:val="auto"/>
          <w:kern w:val="0"/>
          <w:sz w:val="32"/>
          <w:szCs w:val="32"/>
          <w:highlight w:val="none"/>
          <w:lang w:val="zh-CN"/>
        </w:rPr>
      </w:pPr>
    </w:p>
    <w:p w14:paraId="30344B7E">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9D0E623">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AF5ACC3">
      <w:pPr>
        <w:pStyle w:val="397"/>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68397831">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068F1AC">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5969B902">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1.我方同意在投标人须知规定的开标日期起遵守本投标文件中的承诺且在投标有效期满之前均具有约束力。</w:t>
      </w:r>
    </w:p>
    <w:p w14:paraId="254C77F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7739C0F6">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0DAA97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64E2DEA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942A3BD">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93F34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27AD58F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2186DAA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3FD4381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4BFDCA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0AC4EC3F">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10210AA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1FF58C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074ECF9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3DB3AF4">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66054BA8">
      <w:pPr>
        <w:pStyle w:val="397"/>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46C69F2">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3CBE375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2A191E4C">
      <w:pPr>
        <w:jc w:val="center"/>
        <w:rPr>
          <w:rFonts w:hint="eastAsia" w:ascii="仿宋" w:hAnsi="仿宋" w:eastAsia="仿宋" w:cs="仿宋"/>
          <w:b/>
          <w:color w:val="auto"/>
          <w:sz w:val="24"/>
          <w:highlight w:val="none"/>
        </w:rPr>
      </w:pPr>
    </w:p>
    <w:p w14:paraId="1D702A9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77395F2">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047B9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D26FFF">
      <w:pPr>
        <w:snapToGrid w:val="0"/>
        <w:spacing w:line="600" w:lineRule="exact"/>
        <w:jc w:val="left"/>
        <w:rPr>
          <w:rFonts w:hint="eastAsia" w:ascii="仿宋" w:hAnsi="仿宋" w:eastAsia="仿宋" w:cs="仿宋"/>
          <w:color w:val="auto"/>
          <w:sz w:val="24"/>
          <w:highlight w:val="none"/>
        </w:rPr>
      </w:pPr>
    </w:p>
    <w:p w14:paraId="0502858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0CFE0BA">
      <w:pPr>
        <w:spacing w:line="360" w:lineRule="exact"/>
        <w:rPr>
          <w:rFonts w:hint="eastAsia" w:ascii="仿宋" w:hAnsi="仿宋" w:eastAsia="仿宋" w:cs="仿宋"/>
          <w:color w:val="auto"/>
          <w:sz w:val="24"/>
          <w:highlight w:val="none"/>
        </w:rPr>
      </w:pPr>
    </w:p>
    <w:p w14:paraId="5794ED7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4D364AF">
      <w:pPr>
        <w:spacing w:line="360" w:lineRule="exact"/>
        <w:rPr>
          <w:rFonts w:hint="eastAsia" w:ascii="仿宋" w:hAnsi="仿宋" w:eastAsia="仿宋" w:cs="仿宋"/>
          <w:color w:val="auto"/>
          <w:sz w:val="24"/>
          <w:highlight w:val="none"/>
        </w:rPr>
      </w:pPr>
    </w:p>
    <w:p w14:paraId="76A1AB79">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F8EB91E">
      <w:pPr>
        <w:spacing w:line="360" w:lineRule="exact"/>
        <w:rPr>
          <w:rFonts w:hint="eastAsia" w:ascii="仿宋" w:hAnsi="仿宋" w:eastAsia="仿宋" w:cs="仿宋"/>
          <w:color w:val="auto"/>
          <w:sz w:val="24"/>
          <w:highlight w:val="none"/>
        </w:rPr>
      </w:pPr>
    </w:p>
    <w:p w14:paraId="560F762A">
      <w:pPr>
        <w:spacing w:line="360" w:lineRule="exact"/>
        <w:rPr>
          <w:rFonts w:hint="eastAsia" w:ascii="仿宋" w:hAnsi="仿宋" w:eastAsia="仿宋" w:cs="仿宋"/>
          <w:color w:val="auto"/>
          <w:sz w:val="24"/>
          <w:highlight w:val="none"/>
        </w:rPr>
      </w:pPr>
    </w:p>
    <w:p w14:paraId="75F36BA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2FA6007F">
      <w:pPr>
        <w:spacing w:line="360" w:lineRule="exact"/>
        <w:rPr>
          <w:rFonts w:hint="eastAsia" w:ascii="仿宋" w:hAnsi="仿宋" w:eastAsia="仿宋" w:cs="仿宋"/>
          <w:color w:val="auto"/>
          <w:sz w:val="24"/>
          <w:highlight w:val="none"/>
        </w:rPr>
      </w:pPr>
    </w:p>
    <w:p w14:paraId="49B3245E">
      <w:pPr>
        <w:spacing w:line="360" w:lineRule="exact"/>
        <w:rPr>
          <w:rFonts w:hint="eastAsia" w:ascii="仿宋" w:hAnsi="仿宋" w:eastAsia="仿宋" w:cs="仿宋"/>
          <w:color w:val="auto"/>
          <w:sz w:val="24"/>
          <w:highlight w:val="none"/>
        </w:rPr>
      </w:pPr>
    </w:p>
    <w:p w14:paraId="43A09A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2616B209">
      <w:pPr>
        <w:spacing w:line="360" w:lineRule="exact"/>
        <w:rPr>
          <w:rFonts w:hint="eastAsia" w:ascii="仿宋" w:hAnsi="仿宋" w:eastAsia="仿宋" w:cs="仿宋"/>
          <w:color w:val="auto"/>
          <w:sz w:val="24"/>
          <w:highlight w:val="none"/>
        </w:rPr>
      </w:pPr>
    </w:p>
    <w:p w14:paraId="510BBBAD">
      <w:pPr>
        <w:spacing w:line="360" w:lineRule="exact"/>
        <w:rPr>
          <w:rFonts w:hint="eastAsia" w:ascii="仿宋" w:hAnsi="仿宋" w:eastAsia="仿宋" w:cs="仿宋"/>
          <w:color w:val="auto"/>
          <w:sz w:val="24"/>
          <w:highlight w:val="none"/>
        </w:rPr>
      </w:pPr>
    </w:p>
    <w:p w14:paraId="6B1090FC">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0627E7F3">
      <w:pPr>
        <w:ind w:firstLine="4920" w:firstLineChars="2050"/>
        <w:jc w:val="left"/>
        <w:rPr>
          <w:rFonts w:hint="eastAsia" w:ascii="仿宋" w:hAnsi="仿宋" w:eastAsia="仿宋" w:cs="仿宋"/>
          <w:color w:val="auto"/>
          <w:sz w:val="24"/>
          <w:highlight w:val="none"/>
        </w:rPr>
      </w:pPr>
    </w:p>
    <w:p w14:paraId="2B707F97">
      <w:pPr>
        <w:spacing w:line="800" w:lineRule="exact"/>
        <w:rPr>
          <w:rFonts w:hint="eastAsia" w:ascii="仿宋" w:hAnsi="仿宋" w:eastAsia="仿宋" w:cs="仿宋"/>
          <w:b/>
          <w:color w:val="auto"/>
          <w:sz w:val="24"/>
          <w:highlight w:val="none"/>
        </w:rPr>
      </w:pPr>
    </w:p>
    <w:p w14:paraId="3DBB9291">
      <w:pPr>
        <w:spacing w:line="800" w:lineRule="exact"/>
        <w:rPr>
          <w:rFonts w:hint="eastAsia" w:ascii="仿宋" w:hAnsi="仿宋" w:eastAsia="仿宋" w:cs="仿宋"/>
          <w:b/>
          <w:color w:val="auto"/>
          <w:sz w:val="24"/>
          <w:highlight w:val="none"/>
        </w:rPr>
      </w:pPr>
    </w:p>
    <w:p w14:paraId="4BC9605C">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1FA18668">
      <w:pPr>
        <w:jc w:val="center"/>
        <w:rPr>
          <w:rFonts w:hint="eastAsia" w:ascii="仿宋" w:hAnsi="仿宋" w:eastAsia="仿宋" w:cs="仿宋"/>
          <w:b/>
          <w:color w:val="auto"/>
          <w:sz w:val="24"/>
          <w:highlight w:val="none"/>
        </w:rPr>
      </w:pPr>
    </w:p>
    <w:p w14:paraId="0DFA0B9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25F9D1F">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C6801B9">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7A7DC7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12F2056">
      <w:pPr>
        <w:snapToGrid w:val="0"/>
        <w:spacing w:line="600" w:lineRule="exact"/>
        <w:jc w:val="left"/>
        <w:rPr>
          <w:rFonts w:hint="eastAsia" w:ascii="仿宋" w:hAnsi="仿宋" w:eastAsia="仿宋" w:cs="仿宋"/>
          <w:color w:val="auto"/>
          <w:sz w:val="24"/>
          <w:highlight w:val="none"/>
        </w:rPr>
      </w:pPr>
    </w:p>
    <w:p w14:paraId="1EF7B20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5F2D2C98">
      <w:pPr>
        <w:spacing w:line="360" w:lineRule="exact"/>
        <w:rPr>
          <w:rFonts w:hint="eastAsia" w:ascii="仿宋" w:hAnsi="仿宋" w:eastAsia="仿宋" w:cs="仿宋"/>
          <w:color w:val="auto"/>
          <w:sz w:val="24"/>
          <w:highlight w:val="none"/>
        </w:rPr>
      </w:pPr>
    </w:p>
    <w:p w14:paraId="26DFA76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86D4C98">
      <w:pPr>
        <w:spacing w:line="360" w:lineRule="exact"/>
        <w:rPr>
          <w:rFonts w:hint="eastAsia" w:ascii="仿宋" w:hAnsi="仿宋" w:eastAsia="仿宋" w:cs="仿宋"/>
          <w:color w:val="auto"/>
          <w:sz w:val="24"/>
          <w:highlight w:val="none"/>
        </w:rPr>
      </w:pPr>
    </w:p>
    <w:p w14:paraId="7382A112">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27A65DB8">
      <w:pPr>
        <w:spacing w:line="360" w:lineRule="exact"/>
        <w:rPr>
          <w:rFonts w:hint="eastAsia" w:ascii="仿宋" w:hAnsi="仿宋" w:eastAsia="仿宋" w:cs="仿宋"/>
          <w:color w:val="auto"/>
          <w:sz w:val="24"/>
          <w:highlight w:val="none"/>
        </w:rPr>
      </w:pPr>
    </w:p>
    <w:p w14:paraId="48D5CC57">
      <w:pPr>
        <w:spacing w:line="360" w:lineRule="exact"/>
        <w:rPr>
          <w:rFonts w:hint="eastAsia" w:ascii="仿宋" w:hAnsi="仿宋" w:eastAsia="仿宋" w:cs="仿宋"/>
          <w:color w:val="auto"/>
          <w:sz w:val="24"/>
          <w:highlight w:val="none"/>
        </w:rPr>
      </w:pPr>
    </w:p>
    <w:p w14:paraId="21CECFFF">
      <w:pPr>
        <w:jc w:val="center"/>
        <w:rPr>
          <w:rFonts w:hint="eastAsia" w:ascii="仿宋" w:hAnsi="仿宋" w:eastAsia="仿宋" w:cs="仿宋"/>
          <w:b/>
          <w:color w:val="auto"/>
          <w:kern w:val="0"/>
          <w:sz w:val="32"/>
          <w:szCs w:val="32"/>
          <w:highlight w:val="none"/>
        </w:rPr>
      </w:pPr>
    </w:p>
    <w:p w14:paraId="4FF0A874">
      <w:pPr>
        <w:rPr>
          <w:rFonts w:hint="eastAsia" w:ascii="仿宋" w:hAnsi="仿宋" w:eastAsia="仿宋" w:cs="仿宋"/>
          <w:color w:val="auto"/>
          <w:highlight w:val="none"/>
        </w:rPr>
      </w:pPr>
    </w:p>
    <w:p w14:paraId="1FF0DAA2">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8642F7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A5B618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A5BADE1">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25679C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10B504C">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65DFD27">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D98D6FC">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三、授权代表社保证明（复印件）</w:t>
      </w:r>
    </w:p>
    <w:p w14:paraId="4B7AA033">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1B9105F">
      <w:pPr>
        <w:spacing w:line="800" w:lineRule="exact"/>
        <w:jc w:val="center"/>
        <w:rPr>
          <w:rFonts w:hint="eastAsia" w:ascii="仿宋" w:hAnsi="仿宋" w:eastAsia="仿宋" w:cs="仿宋"/>
          <w:b/>
          <w:color w:val="auto"/>
          <w:sz w:val="30"/>
          <w:szCs w:val="30"/>
          <w:highlight w:val="none"/>
          <w:lang w:eastAsia="zh-CN"/>
        </w:rPr>
      </w:pPr>
    </w:p>
    <w:p w14:paraId="2A29DC90">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4C945EC1">
      <w:pPr>
        <w:spacing w:line="800" w:lineRule="exact"/>
        <w:rPr>
          <w:rFonts w:hint="eastAsia" w:ascii="仿宋" w:hAnsi="仿宋" w:eastAsia="仿宋" w:cs="仿宋"/>
          <w:b/>
          <w:color w:val="auto"/>
          <w:sz w:val="24"/>
          <w:highlight w:val="none"/>
        </w:rPr>
      </w:pPr>
    </w:p>
    <w:p w14:paraId="29C3E46A">
      <w:pPr>
        <w:spacing w:line="800" w:lineRule="exact"/>
        <w:rPr>
          <w:rFonts w:hint="eastAsia" w:ascii="仿宋" w:hAnsi="仿宋" w:eastAsia="仿宋" w:cs="仿宋"/>
          <w:b/>
          <w:color w:val="auto"/>
          <w:sz w:val="24"/>
          <w:highlight w:val="none"/>
        </w:rPr>
      </w:pPr>
    </w:p>
    <w:p w14:paraId="28EE03A1">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269B156">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6FF461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06BD889D">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AC0FEDE">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260C037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1EA281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D3CAB9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7B68325">
      <w:pPr>
        <w:spacing w:line="440" w:lineRule="exact"/>
        <w:rPr>
          <w:rFonts w:hint="eastAsia" w:ascii="仿宋" w:hAnsi="仿宋" w:eastAsia="仿宋" w:cs="仿宋"/>
          <w:color w:val="auto"/>
          <w:sz w:val="24"/>
          <w:highlight w:val="none"/>
        </w:rPr>
      </w:pPr>
    </w:p>
    <w:p w14:paraId="52AB6541">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7D3897F">
      <w:pPr>
        <w:spacing w:line="440" w:lineRule="exact"/>
        <w:ind w:right="480"/>
        <w:rPr>
          <w:rFonts w:hint="eastAsia" w:ascii="仿宋" w:hAnsi="仿宋" w:eastAsia="仿宋" w:cs="仿宋"/>
          <w:color w:val="auto"/>
          <w:sz w:val="24"/>
          <w:highlight w:val="none"/>
        </w:rPr>
      </w:pPr>
    </w:p>
    <w:p w14:paraId="4001D728">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6ACB694">
      <w:pPr>
        <w:jc w:val="center"/>
        <w:rPr>
          <w:rFonts w:hint="eastAsia" w:ascii="仿宋" w:hAnsi="仿宋" w:eastAsia="仿宋" w:cs="仿宋"/>
          <w:b/>
          <w:color w:val="auto"/>
          <w:kern w:val="0"/>
          <w:sz w:val="32"/>
          <w:szCs w:val="32"/>
          <w:highlight w:val="none"/>
        </w:rPr>
      </w:pPr>
    </w:p>
    <w:p w14:paraId="195B1846">
      <w:pPr>
        <w:jc w:val="center"/>
        <w:rPr>
          <w:rFonts w:hint="eastAsia" w:ascii="仿宋" w:hAnsi="仿宋" w:eastAsia="仿宋" w:cs="仿宋"/>
          <w:b/>
          <w:color w:val="auto"/>
          <w:kern w:val="0"/>
          <w:sz w:val="32"/>
          <w:szCs w:val="32"/>
          <w:highlight w:val="none"/>
        </w:rPr>
      </w:pPr>
    </w:p>
    <w:p w14:paraId="38804BEB">
      <w:pPr>
        <w:jc w:val="both"/>
        <w:rPr>
          <w:rFonts w:hint="eastAsia" w:ascii="仿宋" w:hAnsi="仿宋" w:eastAsia="仿宋" w:cs="仿宋"/>
          <w:b/>
          <w:color w:val="auto"/>
          <w:kern w:val="0"/>
          <w:sz w:val="32"/>
          <w:szCs w:val="32"/>
          <w:highlight w:val="none"/>
        </w:rPr>
      </w:pPr>
    </w:p>
    <w:p w14:paraId="42BCCC61">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BB3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5FEEBA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A07537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77832D4">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4D6BD7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EDF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90A1F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0D2B807F">
            <w:pPr>
              <w:jc w:val="center"/>
              <w:rPr>
                <w:rFonts w:hint="eastAsia" w:ascii="仿宋" w:hAnsi="仿宋" w:eastAsia="仿宋" w:cs="仿宋"/>
                <w:b/>
                <w:color w:val="auto"/>
                <w:kern w:val="0"/>
                <w:sz w:val="32"/>
                <w:szCs w:val="32"/>
                <w:highlight w:val="none"/>
              </w:rPr>
            </w:pPr>
          </w:p>
        </w:tc>
        <w:tc>
          <w:tcPr>
            <w:tcW w:w="3546" w:type="dxa"/>
          </w:tcPr>
          <w:p w14:paraId="47BF7379">
            <w:pPr>
              <w:jc w:val="center"/>
              <w:rPr>
                <w:rFonts w:hint="eastAsia" w:ascii="仿宋" w:hAnsi="仿宋" w:eastAsia="仿宋" w:cs="仿宋"/>
                <w:b/>
                <w:color w:val="auto"/>
                <w:kern w:val="0"/>
                <w:sz w:val="32"/>
                <w:szCs w:val="32"/>
                <w:highlight w:val="none"/>
              </w:rPr>
            </w:pPr>
          </w:p>
        </w:tc>
        <w:tc>
          <w:tcPr>
            <w:tcW w:w="1276" w:type="dxa"/>
          </w:tcPr>
          <w:p w14:paraId="152626E1">
            <w:pPr>
              <w:jc w:val="center"/>
              <w:rPr>
                <w:rFonts w:hint="eastAsia" w:ascii="仿宋" w:hAnsi="仿宋" w:eastAsia="仿宋" w:cs="仿宋"/>
                <w:b/>
                <w:color w:val="auto"/>
                <w:kern w:val="0"/>
                <w:sz w:val="32"/>
                <w:szCs w:val="32"/>
                <w:highlight w:val="none"/>
              </w:rPr>
            </w:pPr>
          </w:p>
        </w:tc>
      </w:tr>
      <w:tr w14:paraId="3CFF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83909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03B6EAC3">
            <w:pPr>
              <w:jc w:val="center"/>
              <w:rPr>
                <w:rFonts w:hint="eastAsia" w:ascii="仿宋" w:hAnsi="仿宋" w:eastAsia="仿宋" w:cs="仿宋"/>
                <w:b/>
                <w:color w:val="auto"/>
                <w:kern w:val="0"/>
                <w:sz w:val="32"/>
                <w:szCs w:val="32"/>
                <w:highlight w:val="none"/>
              </w:rPr>
            </w:pPr>
          </w:p>
        </w:tc>
        <w:tc>
          <w:tcPr>
            <w:tcW w:w="3546" w:type="dxa"/>
          </w:tcPr>
          <w:p w14:paraId="72CBF734">
            <w:pPr>
              <w:jc w:val="center"/>
              <w:rPr>
                <w:rFonts w:hint="eastAsia" w:ascii="仿宋" w:hAnsi="仿宋" w:eastAsia="仿宋" w:cs="仿宋"/>
                <w:b/>
                <w:color w:val="auto"/>
                <w:kern w:val="0"/>
                <w:sz w:val="32"/>
                <w:szCs w:val="32"/>
                <w:highlight w:val="none"/>
              </w:rPr>
            </w:pPr>
          </w:p>
        </w:tc>
        <w:tc>
          <w:tcPr>
            <w:tcW w:w="1276" w:type="dxa"/>
          </w:tcPr>
          <w:p w14:paraId="1807F71B">
            <w:pPr>
              <w:jc w:val="center"/>
              <w:rPr>
                <w:rFonts w:hint="eastAsia" w:ascii="仿宋" w:hAnsi="仿宋" w:eastAsia="仿宋" w:cs="仿宋"/>
                <w:b/>
                <w:color w:val="auto"/>
                <w:kern w:val="0"/>
                <w:sz w:val="32"/>
                <w:szCs w:val="32"/>
                <w:highlight w:val="none"/>
              </w:rPr>
            </w:pPr>
          </w:p>
        </w:tc>
      </w:tr>
      <w:tr w14:paraId="2709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27443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3DAF367A">
            <w:pPr>
              <w:jc w:val="center"/>
              <w:rPr>
                <w:rFonts w:hint="eastAsia" w:ascii="仿宋" w:hAnsi="仿宋" w:eastAsia="仿宋" w:cs="仿宋"/>
                <w:b/>
                <w:color w:val="auto"/>
                <w:kern w:val="0"/>
                <w:sz w:val="32"/>
                <w:szCs w:val="32"/>
                <w:highlight w:val="none"/>
              </w:rPr>
            </w:pPr>
          </w:p>
        </w:tc>
        <w:tc>
          <w:tcPr>
            <w:tcW w:w="3546" w:type="dxa"/>
          </w:tcPr>
          <w:p w14:paraId="37716910">
            <w:pPr>
              <w:jc w:val="center"/>
              <w:rPr>
                <w:rFonts w:hint="eastAsia" w:ascii="仿宋" w:hAnsi="仿宋" w:eastAsia="仿宋" w:cs="仿宋"/>
                <w:b/>
                <w:color w:val="auto"/>
                <w:kern w:val="0"/>
                <w:sz w:val="32"/>
                <w:szCs w:val="32"/>
                <w:highlight w:val="none"/>
              </w:rPr>
            </w:pPr>
          </w:p>
        </w:tc>
        <w:tc>
          <w:tcPr>
            <w:tcW w:w="1276" w:type="dxa"/>
          </w:tcPr>
          <w:p w14:paraId="78462CD3">
            <w:pPr>
              <w:jc w:val="center"/>
              <w:rPr>
                <w:rFonts w:hint="eastAsia" w:ascii="仿宋" w:hAnsi="仿宋" w:eastAsia="仿宋" w:cs="仿宋"/>
                <w:b/>
                <w:color w:val="auto"/>
                <w:kern w:val="0"/>
                <w:sz w:val="32"/>
                <w:szCs w:val="32"/>
                <w:highlight w:val="none"/>
              </w:rPr>
            </w:pPr>
          </w:p>
        </w:tc>
      </w:tr>
    </w:tbl>
    <w:p w14:paraId="52113BC4">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64CECA40">
      <w:pPr>
        <w:jc w:val="center"/>
        <w:rPr>
          <w:rFonts w:hint="eastAsia" w:ascii="仿宋" w:hAnsi="仿宋" w:eastAsia="仿宋" w:cs="仿宋"/>
          <w:b/>
          <w:color w:val="auto"/>
          <w:kern w:val="0"/>
          <w:sz w:val="32"/>
          <w:szCs w:val="32"/>
          <w:highlight w:val="none"/>
        </w:rPr>
      </w:pPr>
    </w:p>
    <w:p w14:paraId="3672CBF4">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23282A92">
      <w:pPr>
        <w:widowControl/>
        <w:adjustRightInd/>
        <w:jc w:val="left"/>
        <w:rPr>
          <w:rFonts w:hint="eastAsia" w:ascii="仿宋" w:hAnsi="仿宋" w:eastAsia="仿宋" w:cs="仿宋"/>
          <w:b/>
          <w:bCs/>
          <w:color w:val="auto"/>
          <w:sz w:val="32"/>
          <w:szCs w:val="32"/>
          <w:highlight w:val="none"/>
          <w:lang w:eastAsia="zh-CN"/>
        </w:rPr>
      </w:pPr>
    </w:p>
    <w:p w14:paraId="5A47B019">
      <w:pPr>
        <w:widowControl/>
        <w:adjustRightInd/>
        <w:jc w:val="center"/>
        <w:rPr>
          <w:rFonts w:hint="eastAsia" w:ascii="仿宋" w:hAnsi="仿宋" w:eastAsia="仿宋" w:cs="仿宋"/>
          <w:b/>
          <w:bCs/>
          <w:color w:val="auto"/>
          <w:sz w:val="32"/>
          <w:szCs w:val="32"/>
          <w:highlight w:val="none"/>
          <w:lang w:eastAsia="zh-CN"/>
        </w:rPr>
      </w:pPr>
    </w:p>
    <w:p w14:paraId="2737D50C">
      <w:pPr>
        <w:widowControl/>
        <w:adjustRightInd/>
        <w:jc w:val="center"/>
        <w:rPr>
          <w:rFonts w:hint="eastAsia" w:ascii="仿宋" w:hAnsi="仿宋" w:eastAsia="仿宋" w:cs="仿宋"/>
          <w:b/>
          <w:bCs/>
          <w:color w:val="auto"/>
          <w:sz w:val="32"/>
          <w:szCs w:val="32"/>
          <w:highlight w:val="none"/>
          <w:lang w:eastAsia="zh-CN"/>
        </w:rPr>
      </w:pPr>
    </w:p>
    <w:p w14:paraId="6FEECC0E">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17803020">
      <w:pPr>
        <w:snapToGrid w:val="0"/>
        <w:spacing w:line="360" w:lineRule="auto"/>
        <w:rPr>
          <w:rFonts w:hint="eastAsia" w:ascii="仿宋" w:hAnsi="仿宋" w:eastAsia="仿宋" w:cs="仿宋"/>
          <w:color w:val="auto"/>
          <w:sz w:val="24"/>
          <w:highlight w:val="none"/>
        </w:rPr>
      </w:pPr>
    </w:p>
    <w:p w14:paraId="3E2BA72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B03FC9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74E2BE0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4633A1D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9E015BB">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76CCF0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3F746537">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375972B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3CD8467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26919E04">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86693DB">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46D3433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DF8649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8A3B8A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F6847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570117CA">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15D24FBE">
      <w:pPr>
        <w:spacing w:line="360" w:lineRule="auto"/>
        <w:jc w:val="center"/>
        <w:rPr>
          <w:rFonts w:hint="eastAsia" w:ascii="仿宋" w:hAnsi="仿宋" w:eastAsia="仿宋" w:cs="仿宋"/>
          <w:b/>
          <w:bCs/>
          <w:color w:val="auto"/>
          <w:sz w:val="24"/>
          <w:highlight w:val="none"/>
        </w:rPr>
      </w:pPr>
    </w:p>
    <w:p w14:paraId="406C764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26FC4773">
      <w:pPr>
        <w:spacing w:line="360" w:lineRule="auto"/>
        <w:jc w:val="center"/>
        <w:rPr>
          <w:rFonts w:hint="eastAsia" w:ascii="仿宋" w:hAnsi="仿宋" w:eastAsia="仿宋" w:cs="仿宋"/>
          <w:b/>
          <w:bCs/>
          <w:color w:val="auto"/>
          <w:sz w:val="24"/>
          <w:highlight w:val="none"/>
        </w:rPr>
      </w:pPr>
    </w:p>
    <w:p w14:paraId="26A59FE1">
      <w:pPr>
        <w:pStyle w:val="79"/>
        <w:jc w:val="center"/>
        <w:rPr>
          <w:rFonts w:hint="eastAsia" w:ascii="仿宋" w:hAnsi="仿宋" w:eastAsia="仿宋" w:cs="仿宋"/>
          <w:b/>
          <w:bCs/>
          <w:color w:val="auto"/>
          <w:sz w:val="24"/>
          <w:highlight w:val="none"/>
        </w:rPr>
      </w:pPr>
    </w:p>
    <w:p w14:paraId="597B11EE">
      <w:pPr>
        <w:spacing w:line="360" w:lineRule="auto"/>
        <w:jc w:val="center"/>
        <w:rPr>
          <w:rFonts w:hint="eastAsia" w:ascii="仿宋_GB2312" w:hAnsi="仿宋_GB2312" w:eastAsia="仿宋_GB2312" w:cs="仿宋_GB2312"/>
          <w:b/>
          <w:color w:val="auto"/>
          <w:sz w:val="32"/>
          <w:szCs w:val="32"/>
          <w:highlight w:val="none"/>
          <w:lang w:eastAsia="zh-CN"/>
        </w:rPr>
      </w:pPr>
    </w:p>
    <w:p w14:paraId="17B8172C">
      <w:pPr>
        <w:spacing w:line="360" w:lineRule="auto"/>
        <w:jc w:val="center"/>
        <w:rPr>
          <w:rFonts w:hint="eastAsia" w:ascii="仿宋_GB2312" w:hAnsi="仿宋_GB2312" w:eastAsia="仿宋_GB2312" w:cs="仿宋_GB2312"/>
          <w:b/>
          <w:color w:val="auto"/>
          <w:sz w:val="32"/>
          <w:szCs w:val="32"/>
          <w:highlight w:val="none"/>
          <w:lang w:eastAsia="zh-CN"/>
        </w:rPr>
      </w:pPr>
    </w:p>
    <w:p w14:paraId="010F6620">
      <w:pPr>
        <w:spacing w:line="360" w:lineRule="auto"/>
        <w:jc w:val="center"/>
        <w:rPr>
          <w:rFonts w:hint="eastAsia" w:ascii="仿宋_GB2312" w:hAnsi="仿宋_GB2312" w:eastAsia="仿宋_GB2312" w:cs="仿宋_GB2312"/>
          <w:b/>
          <w:color w:val="auto"/>
          <w:sz w:val="32"/>
          <w:szCs w:val="32"/>
          <w:highlight w:val="none"/>
          <w:lang w:eastAsia="zh-CN"/>
        </w:rPr>
      </w:pPr>
    </w:p>
    <w:p w14:paraId="72A48600">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1DB73B9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F3D66A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E12860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6FA9A0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573F22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8AAA3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952595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6DB4FAE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08D326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54ED12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31D69D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177BB5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70D1868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018FEB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B34ADA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D51048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5977FFD">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41EE5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014C63CB">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CE63D72">
            <w:pPr>
              <w:autoSpaceDE w:val="0"/>
              <w:autoSpaceDN w:val="0"/>
              <w:spacing w:line="360" w:lineRule="auto"/>
              <w:rPr>
                <w:rFonts w:ascii="仿宋_GB2312" w:hAnsi="仿宋_GB2312" w:eastAsia="仿宋_GB2312" w:cs="仿宋_GB2312"/>
                <w:color w:val="auto"/>
                <w:sz w:val="24"/>
                <w:highlight w:val="none"/>
              </w:rPr>
            </w:pPr>
          </w:p>
        </w:tc>
      </w:tr>
      <w:tr w14:paraId="3357BEA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4314F8C">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BE074AA">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3D5BCD6">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37F139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18ACBB4">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ECD2CAC">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E72350A">
            <w:pPr>
              <w:autoSpaceDE w:val="0"/>
              <w:autoSpaceDN w:val="0"/>
              <w:spacing w:line="360" w:lineRule="auto"/>
              <w:rPr>
                <w:rFonts w:ascii="仿宋_GB2312" w:hAnsi="仿宋_GB2312" w:eastAsia="仿宋_GB2312" w:cs="仿宋_GB2312"/>
                <w:color w:val="auto"/>
                <w:sz w:val="24"/>
                <w:highlight w:val="none"/>
              </w:rPr>
            </w:pPr>
          </w:p>
        </w:tc>
      </w:tr>
      <w:tr w14:paraId="5AF56B50">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72FF96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3838F1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B0372A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33D65C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4DDF0A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3B7482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02498D1">
            <w:pPr>
              <w:autoSpaceDE w:val="0"/>
              <w:autoSpaceDN w:val="0"/>
              <w:spacing w:line="360" w:lineRule="auto"/>
              <w:rPr>
                <w:rFonts w:ascii="仿宋_GB2312" w:hAnsi="仿宋_GB2312" w:eastAsia="仿宋_GB2312" w:cs="仿宋_GB2312"/>
                <w:color w:val="auto"/>
                <w:sz w:val="24"/>
                <w:highlight w:val="none"/>
              </w:rPr>
            </w:pPr>
          </w:p>
        </w:tc>
      </w:tr>
    </w:tbl>
    <w:p w14:paraId="0AB66A6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14:paraId="3B5FC0E4">
      <w:pPr>
        <w:autoSpaceDE w:val="0"/>
        <w:autoSpaceDN w:val="0"/>
        <w:spacing w:line="360" w:lineRule="auto"/>
        <w:rPr>
          <w:rFonts w:ascii="仿宋_GB2312" w:hAnsi="仿宋_GB2312" w:eastAsia="仿宋_GB2312" w:cs="仿宋_GB2312"/>
          <w:b/>
          <w:color w:val="auto"/>
          <w:sz w:val="24"/>
          <w:highlight w:val="none"/>
        </w:rPr>
      </w:pPr>
    </w:p>
    <w:p w14:paraId="1A0EC0AB">
      <w:pPr>
        <w:autoSpaceDE w:val="0"/>
        <w:autoSpaceDN w:val="0"/>
        <w:spacing w:line="360" w:lineRule="auto"/>
        <w:rPr>
          <w:rFonts w:ascii="仿宋_GB2312" w:hAnsi="仿宋_GB2312" w:eastAsia="仿宋_GB2312" w:cs="仿宋_GB2312"/>
          <w:color w:val="auto"/>
          <w:sz w:val="24"/>
          <w:highlight w:val="none"/>
        </w:rPr>
      </w:pPr>
    </w:p>
    <w:p w14:paraId="4F05C1F7">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3BDB060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6ADD3D3">
      <w:pPr>
        <w:pStyle w:val="649"/>
        <w:ind w:firstLine="0"/>
        <w:jc w:val="both"/>
        <w:rPr>
          <w:rFonts w:hAnsi="仿宋_GB2312" w:cs="仿宋_GB2312"/>
          <w:color w:val="auto"/>
          <w:highlight w:val="none"/>
        </w:rPr>
      </w:pPr>
    </w:p>
    <w:p w14:paraId="0C4C2F2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2185C4B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6231A8E">
      <w:pPr>
        <w:spacing w:line="360" w:lineRule="auto"/>
        <w:jc w:val="center"/>
        <w:rPr>
          <w:rFonts w:ascii="仿宋_GB2312" w:hAnsi="仿宋_GB2312" w:eastAsia="仿宋_GB2312" w:cs="仿宋_GB2312"/>
          <w:color w:val="auto"/>
          <w:sz w:val="24"/>
          <w:highlight w:val="none"/>
        </w:rPr>
      </w:pPr>
    </w:p>
    <w:p w14:paraId="171EEC21">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4FB6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2C8EBD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3A883C3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07852541">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5C70C23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359E753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1F4B892B">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5AAE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834EC3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4C13D4C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5B373927">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CBEA49E">
            <w:pPr>
              <w:spacing w:line="360" w:lineRule="auto"/>
              <w:jc w:val="center"/>
              <w:rPr>
                <w:rFonts w:ascii="仿宋_GB2312" w:hAnsi="仿宋_GB2312" w:eastAsia="仿宋_GB2312" w:cs="仿宋_GB2312"/>
                <w:color w:val="auto"/>
                <w:sz w:val="24"/>
                <w:highlight w:val="none"/>
              </w:rPr>
            </w:pPr>
          </w:p>
        </w:tc>
        <w:tc>
          <w:tcPr>
            <w:tcW w:w="1080" w:type="dxa"/>
            <w:vAlign w:val="center"/>
          </w:tcPr>
          <w:p w14:paraId="2D605756">
            <w:pPr>
              <w:spacing w:line="360" w:lineRule="auto"/>
              <w:jc w:val="center"/>
              <w:rPr>
                <w:rFonts w:ascii="仿宋_GB2312" w:hAnsi="仿宋_GB2312" w:eastAsia="仿宋_GB2312" w:cs="仿宋_GB2312"/>
                <w:color w:val="auto"/>
                <w:sz w:val="24"/>
                <w:highlight w:val="none"/>
              </w:rPr>
            </w:pPr>
          </w:p>
        </w:tc>
        <w:tc>
          <w:tcPr>
            <w:tcW w:w="1332" w:type="dxa"/>
            <w:vAlign w:val="center"/>
          </w:tcPr>
          <w:p w14:paraId="6E41A98D">
            <w:pPr>
              <w:spacing w:line="360" w:lineRule="auto"/>
              <w:jc w:val="center"/>
              <w:rPr>
                <w:rFonts w:ascii="仿宋_GB2312" w:hAnsi="仿宋_GB2312" w:eastAsia="仿宋_GB2312" w:cs="仿宋_GB2312"/>
                <w:color w:val="auto"/>
                <w:sz w:val="24"/>
                <w:highlight w:val="none"/>
              </w:rPr>
            </w:pPr>
          </w:p>
        </w:tc>
      </w:tr>
      <w:tr w14:paraId="7A10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057D10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49E97CC4">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31F7DF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0B58BC6">
            <w:pPr>
              <w:spacing w:line="360" w:lineRule="auto"/>
              <w:jc w:val="center"/>
              <w:rPr>
                <w:rFonts w:ascii="仿宋_GB2312" w:hAnsi="仿宋_GB2312" w:eastAsia="仿宋_GB2312" w:cs="仿宋_GB2312"/>
                <w:color w:val="auto"/>
                <w:sz w:val="24"/>
                <w:highlight w:val="none"/>
              </w:rPr>
            </w:pPr>
          </w:p>
        </w:tc>
        <w:tc>
          <w:tcPr>
            <w:tcW w:w="1080" w:type="dxa"/>
            <w:vAlign w:val="center"/>
          </w:tcPr>
          <w:p w14:paraId="2BC8D860">
            <w:pPr>
              <w:spacing w:line="360" w:lineRule="auto"/>
              <w:jc w:val="center"/>
              <w:rPr>
                <w:rFonts w:ascii="仿宋_GB2312" w:hAnsi="仿宋_GB2312" w:eastAsia="仿宋_GB2312" w:cs="仿宋_GB2312"/>
                <w:color w:val="auto"/>
                <w:sz w:val="24"/>
                <w:highlight w:val="none"/>
              </w:rPr>
            </w:pPr>
          </w:p>
        </w:tc>
        <w:tc>
          <w:tcPr>
            <w:tcW w:w="1332" w:type="dxa"/>
            <w:vAlign w:val="center"/>
          </w:tcPr>
          <w:p w14:paraId="477A7045">
            <w:pPr>
              <w:spacing w:line="360" w:lineRule="auto"/>
              <w:jc w:val="center"/>
              <w:rPr>
                <w:rFonts w:ascii="仿宋_GB2312" w:hAnsi="仿宋_GB2312" w:eastAsia="仿宋_GB2312" w:cs="仿宋_GB2312"/>
                <w:color w:val="auto"/>
                <w:sz w:val="24"/>
                <w:highlight w:val="none"/>
              </w:rPr>
            </w:pPr>
          </w:p>
        </w:tc>
      </w:tr>
      <w:tr w14:paraId="042D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75253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241D33B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F0D44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184E790">
            <w:pPr>
              <w:spacing w:line="360" w:lineRule="auto"/>
              <w:jc w:val="center"/>
              <w:rPr>
                <w:rFonts w:ascii="仿宋_GB2312" w:hAnsi="仿宋_GB2312" w:eastAsia="仿宋_GB2312" w:cs="仿宋_GB2312"/>
                <w:color w:val="auto"/>
                <w:sz w:val="24"/>
                <w:highlight w:val="none"/>
              </w:rPr>
            </w:pPr>
          </w:p>
        </w:tc>
        <w:tc>
          <w:tcPr>
            <w:tcW w:w="1080" w:type="dxa"/>
            <w:vAlign w:val="center"/>
          </w:tcPr>
          <w:p w14:paraId="3BBA3520">
            <w:pPr>
              <w:spacing w:line="360" w:lineRule="auto"/>
              <w:jc w:val="center"/>
              <w:rPr>
                <w:rFonts w:ascii="仿宋_GB2312" w:hAnsi="仿宋_GB2312" w:eastAsia="仿宋_GB2312" w:cs="仿宋_GB2312"/>
                <w:color w:val="auto"/>
                <w:sz w:val="24"/>
                <w:highlight w:val="none"/>
              </w:rPr>
            </w:pPr>
          </w:p>
        </w:tc>
        <w:tc>
          <w:tcPr>
            <w:tcW w:w="1332" w:type="dxa"/>
            <w:vAlign w:val="center"/>
          </w:tcPr>
          <w:p w14:paraId="7B6F079B">
            <w:pPr>
              <w:spacing w:line="360" w:lineRule="auto"/>
              <w:jc w:val="center"/>
              <w:rPr>
                <w:rFonts w:ascii="仿宋_GB2312" w:hAnsi="仿宋_GB2312" w:eastAsia="仿宋_GB2312" w:cs="仿宋_GB2312"/>
                <w:color w:val="auto"/>
                <w:sz w:val="24"/>
                <w:highlight w:val="none"/>
              </w:rPr>
            </w:pPr>
          </w:p>
        </w:tc>
      </w:tr>
      <w:tr w14:paraId="168F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16DF2C">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3C1038FC">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C33ED32">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159AFB8">
            <w:pPr>
              <w:spacing w:line="360" w:lineRule="auto"/>
              <w:jc w:val="center"/>
              <w:rPr>
                <w:rFonts w:ascii="仿宋_GB2312" w:hAnsi="仿宋_GB2312" w:eastAsia="仿宋_GB2312" w:cs="仿宋_GB2312"/>
                <w:color w:val="auto"/>
                <w:sz w:val="24"/>
                <w:highlight w:val="none"/>
              </w:rPr>
            </w:pPr>
          </w:p>
        </w:tc>
        <w:tc>
          <w:tcPr>
            <w:tcW w:w="1080" w:type="dxa"/>
            <w:vAlign w:val="center"/>
          </w:tcPr>
          <w:p w14:paraId="43A750E5">
            <w:pPr>
              <w:spacing w:line="360" w:lineRule="auto"/>
              <w:jc w:val="center"/>
              <w:rPr>
                <w:rFonts w:ascii="仿宋_GB2312" w:hAnsi="仿宋_GB2312" w:eastAsia="仿宋_GB2312" w:cs="仿宋_GB2312"/>
                <w:color w:val="auto"/>
                <w:sz w:val="24"/>
                <w:highlight w:val="none"/>
              </w:rPr>
            </w:pPr>
          </w:p>
        </w:tc>
        <w:tc>
          <w:tcPr>
            <w:tcW w:w="1332" w:type="dxa"/>
            <w:vAlign w:val="center"/>
          </w:tcPr>
          <w:p w14:paraId="23FCEBF1">
            <w:pPr>
              <w:spacing w:line="360" w:lineRule="auto"/>
              <w:jc w:val="center"/>
              <w:rPr>
                <w:rFonts w:ascii="仿宋_GB2312" w:hAnsi="仿宋_GB2312" w:eastAsia="仿宋_GB2312" w:cs="仿宋_GB2312"/>
                <w:color w:val="auto"/>
                <w:sz w:val="24"/>
                <w:highlight w:val="none"/>
              </w:rPr>
            </w:pPr>
          </w:p>
        </w:tc>
      </w:tr>
      <w:tr w14:paraId="1BADD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2ED857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4ED8D83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8C70AB4">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396A721">
            <w:pPr>
              <w:spacing w:line="360" w:lineRule="auto"/>
              <w:jc w:val="center"/>
              <w:rPr>
                <w:rFonts w:ascii="仿宋_GB2312" w:hAnsi="仿宋_GB2312" w:eastAsia="仿宋_GB2312" w:cs="仿宋_GB2312"/>
                <w:color w:val="auto"/>
                <w:sz w:val="24"/>
                <w:highlight w:val="none"/>
              </w:rPr>
            </w:pPr>
          </w:p>
        </w:tc>
        <w:tc>
          <w:tcPr>
            <w:tcW w:w="1080" w:type="dxa"/>
            <w:vAlign w:val="center"/>
          </w:tcPr>
          <w:p w14:paraId="04C420EA">
            <w:pPr>
              <w:spacing w:line="360" w:lineRule="auto"/>
              <w:jc w:val="center"/>
              <w:rPr>
                <w:rFonts w:ascii="仿宋_GB2312" w:hAnsi="仿宋_GB2312" w:eastAsia="仿宋_GB2312" w:cs="仿宋_GB2312"/>
                <w:color w:val="auto"/>
                <w:sz w:val="24"/>
                <w:highlight w:val="none"/>
              </w:rPr>
            </w:pPr>
          </w:p>
        </w:tc>
        <w:tc>
          <w:tcPr>
            <w:tcW w:w="1332" w:type="dxa"/>
            <w:vAlign w:val="center"/>
          </w:tcPr>
          <w:p w14:paraId="46488015">
            <w:pPr>
              <w:spacing w:line="360" w:lineRule="auto"/>
              <w:jc w:val="center"/>
              <w:rPr>
                <w:rFonts w:ascii="仿宋_GB2312" w:hAnsi="仿宋_GB2312" w:eastAsia="仿宋_GB2312" w:cs="仿宋_GB2312"/>
                <w:color w:val="auto"/>
                <w:sz w:val="24"/>
                <w:highlight w:val="none"/>
              </w:rPr>
            </w:pPr>
          </w:p>
        </w:tc>
      </w:tr>
    </w:tbl>
    <w:p w14:paraId="7B8C533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FDF4E7F">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682BE1A1">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6ACAB80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41C9CB4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3D5706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F5057B0">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57EBD077">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AF1D74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379099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8D1B3B6">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4B2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62B64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677BDD6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2986CB4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762FCE6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508B4AE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5EB58D4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4C62B395">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44D5FF1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09AE7D6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7A930F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CD21D1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0A59083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012E4F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71C3D1B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14A61C0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F8EEAA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4B4876E3">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6EF39C8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3432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1D206CC">
            <w:pPr>
              <w:spacing w:line="360" w:lineRule="auto"/>
              <w:rPr>
                <w:rFonts w:ascii="仿宋_GB2312" w:hAnsi="仿宋_GB2312" w:eastAsia="仿宋_GB2312" w:cs="仿宋_GB2312"/>
                <w:color w:val="auto"/>
                <w:sz w:val="24"/>
                <w:highlight w:val="none"/>
              </w:rPr>
            </w:pPr>
          </w:p>
        </w:tc>
        <w:tc>
          <w:tcPr>
            <w:tcW w:w="552" w:type="dxa"/>
          </w:tcPr>
          <w:p w14:paraId="221B6FED">
            <w:pPr>
              <w:spacing w:line="360" w:lineRule="auto"/>
              <w:rPr>
                <w:rFonts w:ascii="仿宋_GB2312" w:hAnsi="仿宋_GB2312" w:eastAsia="仿宋_GB2312" w:cs="仿宋_GB2312"/>
                <w:color w:val="auto"/>
                <w:sz w:val="24"/>
                <w:highlight w:val="none"/>
              </w:rPr>
            </w:pPr>
          </w:p>
        </w:tc>
        <w:tc>
          <w:tcPr>
            <w:tcW w:w="552" w:type="dxa"/>
          </w:tcPr>
          <w:p w14:paraId="41FA95FD">
            <w:pPr>
              <w:spacing w:line="360" w:lineRule="auto"/>
              <w:rPr>
                <w:rFonts w:ascii="仿宋_GB2312" w:hAnsi="仿宋_GB2312" w:eastAsia="仿宋_GB2312" w:cs="仿宋_GB2312"/>
                <w:color w:val="auto"/>
                <w:sz w:val="24"/>
                <w:highlight w:val="none"/>
              </w:rPr>
            </w:pPr>
          </w:p>
        </w:tc>
        <w:tc>
          <w:tcPr>
            <w:tcW w:w="552" w:type="dxa"/>
          </w:tcPr>
          <w:p w14:paraId="41E156B2">
            <w:pPr>
              <w:spacing w:line="360" w:lineRule="auto"/>
              <w:rPr>
                <w:rFonts w:ascii="仿宋_GB2312" w:hAnsi="仿宋_GB2312" w:eastAsia="仿宋_GB2312" w:cs="仿宋_GB2312"/>
                <w:color w:val="auto"/>
                <w:sz w:val="24"/>
                <w:highlight w:val="none"/>
              </w:rPr>
            </w:pPr>
          </w:p>
        </w:tc>
        <w:tc>
          <w:tcPr>
            <w:tcW w:w="552" w:type="dxa"/>
          </w:tcPr>
          <w:p w14:paraId="65197EA7">
            <w:pPr>
              <w:spacing w:line="360" w:lineRule="auto"/>
              <w:rPr>
                <w:rFonts w:ascii="仿宋_GB2312" w:hAnsi="仿宋_GB2312" w:eastAsia="仿宋_GB2312" w:cs="仿宋_GB2312"/>
                <w:color w:val="auto"/>
                <w:sz w:val="24"/>
                <w:highlight w:val="none"/>
              </w:rPr>
            </w:pPr>
          </w:p>
        </w:tc>
        <w:tc>
          <w:tcPr>
            <w:tcW w:w="552" w:type="dxa"/>
          </w:tcPr>
          <w:p w14:paraId="01D763C5">
            <w:pPr>
              <w:spacing w:line="360" w:lineRule="auto"/>
              <w:rPr>
                <w:rFonts w:ascii="仿宋_GB2312" w:hAnsi="仿宋_GB2312" w:eastAsia="仿宋_GB2312" w:cs="仿宋_GB2312"/>
                <w:color w:val="auto"/>
                <w:sz w:val="24"/>
                <w:highlight w:val="none"/>
              </w:rPr>
            </w:pPr>
          </w:p>
        </w:tc>
        <w:tc>
          <w:tcPr>
            <w:tcW w:w="552" w:type="dxa"/>
          </w:tcPr>
          <w:p w14:paraId="09BDBA1E">
            <w:pPr>
              <w:spacing w:line="360" w:lineRule="auto"/>
              <w:rPr>
                <w:rFonts w:ascii="仿宋_GB2312" w:hAnsi="仿宋_GB2312" w:eastAsia="仿宋_GB2312" w:cs="仿宋_GB2312"/>
                <w:color w:val="auto"/>
                <w:sz w:val="24"/>
                <w:highlight w:val="none"/>
              </w:rPr>
            </w:pPr>
          </w:p>
        </w:tc>
        <w:tc>
          <w:tcPr>
            <w:tcW w:w="553" w:type="dxa"/>
          </w:tcPr>
          <w:p w14:paraId="18BCD2A5">
            <w:pPr>
              <w:spacing w:line="360" w:lineRule="auto"/>
              <w:rPr>
                <w:rFonts w:ascii="仿宋_GB2312" w:hAnsi="仿宋_GB2312" w:eastAsia="仿宋_GB2312" w:cs="仿宋_GB2312"/>
                <w:color w:val="auto"/>
                <w:sz w:val="24"/>
                <w:highlight w:val="none"/>
              </w:rPr>
            </w:pPr>
          </w:p>
        </w:tc>
        <w:tc>
          <w:tcPr>
            <w:tcW w:w="553" w:type="dxa"/>
          </w:tcPr>
          <w:p w14:paraId="77920317">
            <w:pPr>
              <w:spacing w:line="360" w:lineRule="auto"/>
              <w:rPr>
                <w:rFonts w:ascii="仿宋_GB2312" w:hAnsi="仿宋_GB2312" w:eastAsia="仿宋_GB2312" w:cs="仿宋_GB2312"/>
                <w:color w:val="auto"/>
                <w:sz w:val="24"/>
                <w:highlight w:val="none"/>
              </w:rPr>
            </w:pPr>
          </w:p>
        </w:tc>
        <w:tc>
          <w:tcPr>
            <w:tcW w:w="553" w:type="dxa"/>
          </w:tcPr>
          <w:p w14:paraId="6D8B4DBA">
            <w:pPr>
              <w:spacing w:line="360" w:lineRule="auto"/>
              <w:rPr>
                <w:rFonts w:ascii="仿宋_GB2312" w:hAnsi="仿宋_GB2312" w:eastAsia="仿宋_GB2312" w:cs="仿宋_GB2312"/>
                <w:color w:val="auto"/>
                <w:sz w:val="24"/>
                <w:highlight w:val="none"/>
              </w:rPr>
            </w:pPr>
          </w:p>
        </w:tc>
        <w:tc>
          <w:tcPr>
            <w:tcW w:w="553" w:type="dxa"/>
          </w:tcPr>
          <w:p w14:paraId="4086E5D4">
            <w:pPr>
              <w:spacing w:line="360" w:lineRule="auto"/>
              <w:rPr>
                <w:rFonts w:ascii="仿宋_GB2312" w:hAnsi="仿宋_GB2312" w:eastAsia="仿宋_GB2312" w:cs="仿宋_GB2312"/>
                <w:color w:val="auto"/>
                <w:sz w:val="24"/>
                <w:highlight w:val="none"/>
              </w:rPr>
            </w:pPr>
          </w:p>
        </w:tc>
        <w:tc>
          <w:tcPr>
            <w:tcW w:w="553" w:type="dxa"/>
          </w:tcPr>
          <w:p w14:paraId="42A4A7A4">
            <w:pPr>
              <w:spacing w:line="360" w:lineRule="auto"/>
              <w:rPr>
                <w:rFonts w:ascii="仿宋_GB2312" w:hAnsi="仿宋_GB2312" w:eastAsia="仿宋_GB2312" w:cs="仿宋_GB2312"/>
                <w:color w:val="auto"/>
                <w:sz w:val="24"/>
                <w:highlight w:val="none"/>
              </w:rPr>
            </w:pPr>
          </w:p>
        </w:tc>
        <w:tc>
          <w:tcPr>
            <w:tcW w:w="553" w:type="dxa"/>
          </w:tcPr>
          <w:p w14:paraId="439C2C4C">
            <w:pPr>
              <w:spacing w:line="360" w:lineRule="auto"/>
              <w:rPr>
                <w:rFonts w:ascii="仿宋_GB2312" w:hAnsi="仿宋_GB2312" w:eastAsia="仿宋_GB2312" w:cs="仿宋_GB2312"/>
                <w:color w:val="auto"/>
                <w:sz w:val="24"/>
                <w:highlight w:val="none"/>
              </w:rPr>
            </w:pPr>
          </w:p>
        </w:tc>
        <w:tc>
          <w:tcPr>
            <w:tcW w:w="553" w:type="dxa"/>
          </w:tcPr>
          <w:p w14:paraId="66026EFB">
            <w:pPr>
              <w:spacing w:line="360" w:lineRule="auto"/>
              <w:rPr>
                <w:rFonts w:ascii="仿宋_GB2312" w:hAnsi="仿宋_GB2312" w:eastAsia="仿宋_GB2312" w:cs="仿宋_GB2312"/>
                <w:color w:val="auto"/>
                <w:sz w:val="24"/>
                <w:highlight w:val="none"/>
              </w:rPr>
            </w:pPr>
          </w:p>
        </w:tc>
        <w:tc>
          <w:tcPr>
            <w:tcW w:w="553" w:type="dxa"/>
          </w:tcPr>
          <w:p w14:paraId="5B915F36">
            <w:pPr>
              <w:spacing w:line="360" w:lineRule="auto"/>
              <w:rPr>
                <w:rFonts w:ascii="仿宋_GB2312" w:hAnsi="仿宋_GB2312" w:eastAsia="仿宋_GB2312" w:cs="仿宋_GB2312"/>
                <w:color w:val="auto"/>
                <w:sz w:val="24"/>
                <w:highlight w:val="none"/>
              </w:rPr>
            </w:pPr>
          </w:p>
        </w:tc>
        <w:tc>
          <w:tcPr>
            <w:tcW w:w="553" w:type="dxa"/>
          </w:tcPr>
          <w:p w14:paraId="042E3214">
            <w:pPr>
              <w:spacing w:line="360" w:lineRule="auto"/>
              <w:rPr>
                <w:rFonts w:ascii="仿宋_GB2312" w:hAnsi="仿宋_GB2312" w:eastAsia="仿宋_GB2312" w:cs="仿宋_GB2312"/>
                <w:color w:val="auto"/>
                <w:sz w:val="24"/>
                <w:highlight w:val="none"/>
              </w:rPr>
            </w:pPr>
          </w:p>
        </w:tc>
        <w:tc>
          <w:tcPr>
            <w:tcW w:w="553" w:type="dxa"/>
          </w:tcPr>
          <w:p w14:paraId="1AA3A1A9">
            <w:pPr>
              <w:spacing w:line="360" w:lineRule="auto"/>
              <w:rPr>
                <w:rFonts w:ascii="仿宋_GB2312" w:hAnsi="仿宋_GB2312" w:eastAsia="仿宋_GB2312" w:cs="仿宋_GB2312"/>
                <w:color w:val="auto"/>
                <w:sz w:val="24"/>
                <w:highlight w:val="none"/>
              </w:rPr>
            </w:pPr>
          </w:p>
        </w:tc>
      </w:tr>
      <w:tr w14:paraId="1320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33B76F6">
            <w:pPr>
              <w:spacing w:line="360" w:lineRule="auto"/>
              <w:rPr>
                <w:rFonts w:ascii="仿宋_GB2312" w:hAnsi="仿宋_GB2312" w:eastAsia="仿宋_GB2312" w:cs="仿宋_GB2312"/>
                <w:color w:val="auto"/>
                <w:sz w:val="24"/>
                <w:highlight w:val="none"/>
              </w:rPr>
            </w:pPr>
          </w:p>
        </w:tc>
        <w:tc>
          <w:tcPr>
            <w:tcW w:w="552" w:type="dxa"/>
          </w:tcPr>
          <w:p w14:paraId="5A1A8B1F">
            <w:pPr>
              <w:spacing w:line="360" w:lineRule="auto"/>
              <w:rPr>
                <w:rFonts w:ascii="仿宋_GB2312" w:hAnsi="仿宋_GB2312" w:eastAsia="仿宋_GB2312" w:cs="仿宋_GB2312"/>
                <w:color w:val="auto"/>
                <w:sz w:val="24"/>
                <w:highlight w:val="none"/>
              </w:rPr>
            </w:pPr>
          </w:p>
        </w:tc>
        <w:tc>
          <w:tcPr>
            <w:tcW w:w="552" w:type="dxa"/>
          </w:tcPr>
          <w:p w14:paraId="57100070">
            <w:pPr>
              <w:spacing w:line="360" w:lineRule="auto"/>
              <w:rPr>
                <w:rFonts w:ascii="仿宋_GB2312" w:hAnsi="仿宋_GB2312" w:eastAsia="仿宋_GB2312" w:cs="仿宋_GB2312"/>
                <w:color w:val="auto"/>
                <w:sz w:val="24"/>
                <w:highlight w:val="none"/>
              </w:rPr>
            </w:pPr>
          </w:p>
        </w:tc>
        <w:tc>
          <w:tcPr>
            <w:tcW w:w="552" w:type="dxa"/>
          </w:tcPr>
          <w:p w14:paraId="0519C066">
            <w:pPr>
              <w:spacing w:line="360" w:lineRule="auto"/>
              <w:rPr>
                <w:rFonts w:ascii="仿宋_GB2312" w:hAnsi="仿宋_GB2312" w:eastAsia="仿宋_GB2312" w:cs="仿宋_GB2312"/>
                <w:color w:val="auto"/>
                <w:sz w:val="24"/>
                <w:highlight w:val="none"/>
              </w:rPr>
            </w:pPr>
          </w:p>
        </w:tc>
        <w:tc>
          <w:tcPr>
            <w:tcW w:w="552" w:type="dxa"/>
          </w:tcPr>
          <w:p w14:paraId="40CE5F35">
            <w:pPr>
              <w:spacing w:line="360" w:lineRule="auto"/>
              <w:rPr>
                <w:rFonts w:ascii="仿宋_GB2312" w:hAnsi="仿宋_GB2312" w:eastAsia="仿宋_GB2312" w:cs="仿宋_GB2312"/>
                <w:color w:val="auto"/>
                <w:sz w:val="24"/>
                <w:highlight w:val="none"/>
              </w:rPr>
            </w:pPr>
          </w:p>
        </w:tc>
        <w:tc>
          <w:tcPr>
            <w:tcW w:w="552" w:type="dxa"/>
          </w:tcPr>
          <w:p w14:paraId="11D81ECA">
            <w:pPr>
              <w:spacing w:line="360" w:lineRule="auto"/>
              <w:rPr>
                <w:rFonts w:ascii="仿宋_GB2312" w:hAnsi="仿宋_GB2312" w:eastAsia="仿宋_GB2312" w:cs="仿宋_GB2312"/>
                <w:color w:val="auto"/>
                <w:sz w:val="24"/>
                <w:highlight w:val="none"/>
              </w:rPr>
            </w:pPr>
          </w:p>
        </w:tc>
        <w:tc>
          <w:tcPr>
            <w:tcW w:w="552" w:type="dxa"/>
          </w:tcPr>
          <w:p w14:paraId="034D9DF4">
            <w:pPr>
              <w:spacing w:line="360" w:lineRule="auto"/>
              <w:rPr>
                <w:rFonts w:ascii="仿宋_GB2312" w:hAnsi="仿宋_GB2312" w:eastAsia="仿宋_GB2312" w:cs="仿宋_GB2312"/>
                <w:color w:val="auto"/>
                <w:sz w:val="24"/>
                <w:highlight w:val="none"/>
              </w:rPr>
            </w:pPr>
          </w:p>
        </w:tc>
        <w:tc>
          <w:tcPr>
            <w:tcW w:w="553" w:type="dxa"/>
          </w:tcPr>
          <w:p w14:paraId="16E2B57B">
            <w:pPr>
              <w:spacing w:line="360" w:lineRule="auto"/>
              <w:rPr>
                <w:rFonts w:ascii="仿宋_GB2312" w:hAnsi="仿宋_GB2312" w:eastAsia="仿宋_GB2312" w:cs="仿宋_GB2312"/>
                <w:color w:val="auto"/>
                <w:sz w:val="24"/>
                <w:highlight w:val="none"/>
              </w:rPr>
            </w:pPr>
          </w:p>
        </w:tc>
        <w:tc>
          <w:tcPr>
            <w:tcW w:w="553" w:type="dxa"/>
          </w:tcPr>
          <w:p w14:paraId="4C1E916B">
            <w:pPr>
              <w:spacing w:line="360" w:lineRule="auto"/>
              <w:rPr>
                <w:rFonts w:ascii="仿宋_GB2312" w:hAnsi="仿宋_GB2312" w:eastAsia="仿宋_GB2312" w:cs="仿宋_GB2312"/>
                <w:color w:val="auto"/>
                <w:sz w:val="24"/>
                <w:highlight w:val="none"/>
              </w:rPr>
            </w:pPr>
          </w:p>
        </w:tc>
        <w:tc>
          <w:tcPr>
            <w:tcW w:w="553" w:type="dxa"/>
          </w:tcPr>
          <w:p w14:paraId="5332BAC9">
            <w:pPr>
              <w:spacing w:line="360" w:lineRule="auto"/>
              <w:rPr>
                <w:rFonts w:ascii="仿宋_GB2312" w:hAnsi="仿宋_GB2312" w:eastAsia="仿宋_GB2312" w:cs="仿宋_GB2312"/>
                <w:color w:val="auto"/>
                <w:sz w:val="24"/>
                <w:highlight w:val="none"/>
              </w:rPr>
            </w:pPr>
          </w:p>
        </w:tc>
        <w:tc>
          <w:tcPr>
            <w:tcW w:w="553" w:type="dxa"/>
          </w:tcPr>
          <w:p w14:paraId="5405CBBC">
            <w:pPr>
              <w:spacing w:line="360" w:lineRule="auto"/>
              <w:rPr>
                <w:rFonts w:ascii="仿宋_GB2312" w:hAnsi="仿宋_GB2312" w:eastAsia="仿宋_GB2312" w:cs="仿宋_GB2312"/>
                <w:color w:val="auto"/>
                <w:sz w:val="24"/>
                <w:highlight w:val="none"/>
              </w:rPr>
            </w:pPr>
          </w:p>
        </w:tc>
        <w:tc>
          <w:tcPr>
            <w:tcW w:w="553" w:type="dxa"/>
          </w:tcPr>
          <w:p w14:paraId="7C9141E4">
            <w:pPr>
              <w:spacing w:line="360" w:lineRule="auto"/>
              <w:rPr>
                <w:rFonts w:ascii="仿宋_GB2312" w:hAnsi="仿宋_GB2312" w:eastAsia="仿宋_GB2312" w:cs="仿宋_GB2312"/>
                <w:color w:val="auto"/>
                <w:sz w:val="24"/>
                <w:highlight w:val="none"/>
              </w:rPr>
            </w:pPr>
          </w:p>
        </w:tc>
        <w:tc>
          <w:tcPr>
            <w:tcW w:w="553" w:type="dxa"/>
          </w:tcPr>
          <w:p w14:paraId="0BAC7235">
            <w:pPr>
              <w:spacing w:line="360" w:lineRule="auto"/>
              <w:rPr>
                <w:rFonts w:ascii="仿宋_GB2312" w:hAnsi="仿宋_GB2312" w:eastAsia="仿宋_GB2312" w:cs="仿宋_GB2312"/>
                <w:color w:val="auto"/>
                <w:sz w:val="24"/>
                <w:highlight w:val="none"/>
              </w:rPr>
            </w:pPr>
          </w:p>
        </w:tc>
        <w:tc>
          <w:tcPr>
            <w:tcW w:w="553" w:type="dxa"/>
          </w:tcPr>
          <w:p w14:paraId="3BCA91EA">
            <w:pPr>
              <w:spacing w:line="360" w:lineRule="auto"/>
              <w:rPr>
                <w:rFonts w:ascii="仿宋_GB2312" w:hAnsi="仿宋_GB2312" w:eastAsia="仿宋_GB2312" w:cs="仿宋_GB2312"/>
                <w:color w:val="auto"/>
                <w:sz w:val="24"/>
                <w:highlight w:val="none"/>
              </w:rPr>
            </w:pPr>
          </w:p>
        </w:tc>
        <w:tc>
          <w:tcPr>
            <w:tcW w:w="553" w:type="dxa"/>
          </w:tcPr>
          <w:p w14:paraId="01CAB27F">
            <w:pPr>
              <w:spacing w:line="360" w:lineRule="auto"/>
              <w:rPr>
                <w:rFonts w:ascii="仿宋_GB2312" w:hAnsi="仿宋_GB2312" w:eastAsia="仿宋_GB2312" w:cs="仿宋_GB2312"/>
                <w:color w:val="auto"/>
                <w:sz w:val="24"/>
                <w:highlight w:val="none"/>
              </w:rPr>
            </w:pPr>
          </w:p>
        </w:tc>
        <w:tc>
          <w:tcPr>
            <w:tcW w:w="553" w:type="dxa"/>
          </w:tcPr>
          <w:p w14:paraId="2CF25C20">
            <w:pPr>
              <w:spacing w:line="360" w:lineRule="auto"/>
              <w:rPr>
                <w:rFonts w:ascii="仿宋_GB2312" w:hAnsi="仿宋_GB2312" w:eastAsia="仿宋_GB2312" w:cs="仿宋_GB2312"/>
                <w:color w:val="auto"/>
                <w:sz w:val="24"/>
                <w:highlight w:val="none"/>
              </w:rPr>
            </w:pPr>
          </w:p>
        </w:tc>
        <w:tc>
          <w:tcPr>
            <w:tcW w:w="553" w:type="dxa"/>
          </w:tcPr>
          <w:p w14:paraId="0D895FAA">
            <w:pPr>
              <w:spacing w:line="360" w:lineRule="auto"/>
              <w:rPr>
                <w:rFonts w:ascii="仿宋_GB2312" w:hAnsi="仿宋_GB2312" w:eastAsia="仿宋_GB2312" w:cs="仿宋_GB2312"/>
                <w:color w:val="auto"/>
                <w:sz w:val="24"/>
                <w:highlight w:val="none"/>
              </w:rPr>
            </w:pPr>
          </w:p>
        </w:tc>
      </w:tr>
      <w:tr w14:paraId="36F87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9E7978">
            <w:pPr>
              <w:spacing w:line="360" w:lineRule="auto"/>
              <w:rPr>
                <w:rFonts w:ascii="仿宋_GB2312" w:hAnsi="仿宋_GB2312" w:eastAsia="仿宋_GB2312" w:cs="仿宋_GB2312"/>
                <w:color w:val="auto"/>
                <w:sz w:val="24"/>
                <w:highlight w:val="none"/>
              </w:rPr>
            </w:pPr>
          </w:p>
        </w:tc>
        <w:tc>
          <w:tcPr>
            <w:tcW w:w="552" w:type="dxa"/>
          </w:tcPr>
          <w:p w14:paraId="61143C04">
            <w:pPr>
              <w:spacing w:line="360" w:lineRule="auto"/>
              <w:rPr>
                <w:rFonts w:ascii="仿宋_GB2312" w:hAnsi="仿宋_GB2312" w:eastAsia="仿宋_GB2312" w:cs="仿宋_GB2312"/>
                <w:color w:val="auto"/>
                <w:sz w:val="24"/>
                <w:highlight w:val="none"/>
              </w:rPr>
            </w:pPr>
          </w:p>
        </w:tc>
        <w:tc>
          <w:tcPr>
            <w:tcW w:w="552" w:type="dxa"/>
          </w:tcPr>
          <w:p w14:paraId="5A491AB3">
            <w:pPr>
              <w:spacing w:line="360" w:lineRule="auto"/>
              <w:rPr>
                <w:rFonts w:ascii="仿宋_GB2312" w:hAnsi="仿宋_GB2312" w:eastAsia="仿宋_GB2312" w:cs="仿宋_GB2312"/>
                <w:color w:val="auto"/>
                <w:sz w:val="24"/>
                <w:highlight w:val="none"/>
              </w:rPr>
            </w:pPr>
          </w:p>
        </w:tc>
        <w:tc>
          <w:tcPr>
            <w:tcW w:w="552" w:type="dxa"/>
          </w:tcPr>
          <w:p w14:paraId="54C419C8">
            <w:pPr>
              <w:spacing w:line="360" w:lineRule="auto"/>
              <w:rPr>
                <w:rFonts w:ascii="仿宋_GB2312" w:hAnsi="仿宋_GB2312" w:eastAsia="仿宋_GB2312" w:cs="仿宋_GB2312"/>
                <w:color w:val="auto"/>
                <w:sz w:val="24"/>
                <w:highlight w:val="none"/>
              </w:rPr>
            </w:pPr>
          </w:p>
        </w:tc>
        <w:tc>
          <w:tcPr>
            <w:tcW w:w="552" w:type="dxa"/>
          </w:tcPr>
          <w:p w14:paraId="18A7B749">
            <w:pPr>
              <w:spacing w:line="360" w:lineRule="auto"/>
              <w:rPr>
                <w:rFonts w:ascii="仿宋_GB2312" w:hAnsi="仿宋_GB2312" w:eastAsia="仿宋_GB2312" w:cs="仿宋_GB2312"/>
                <w:color w:val="auto"/>
                <w:sz w:val="24"/>
                <w:highlight w:val="none"/>
              </w:rPr>
            </w:pPr>
          </w:p>
        </w:tc>
        <w:tc>
          <w:tcPr>
            <w:tcW w:w="552" w:type="dxa"/>
          </w:tcPr>
          <w:p w14:paraId="65AC460D">
            <w:pPr>
              <w:spacing w:line="360" w:lineRule="auto"/>
              <w:rPr>
                <w:rFonts w:ascii="仿宋_GB2312" w:hAnsi="仿宋_GB2312" w:eastAsia="仿宋_GB2312" w:cs="仿宋_GB2312"/>
                <w:color w:val="auto"/>
                <w:sz w:val="24"/>
                <w:highlight w:val="none"/>
              </w:rPr>
            </w:pPr>
          </w:p>
        </w:tc>
        <w:tc>
          <w:tcPr>
            <w:tcW w:w="552" w:type="dxa"/>
          </w:tcPr>
          <w:p w14:paraId="5BD60B2E">
            <w:pPr>
              <w:spacing w:line="360" w:lineRule="auto"/>
              <w:rPr>
                <w:rFonts w:ascii="仿宋_GB2312" w:hAnsi="仿宋_GB2312" w:eastAsia="仿宋_GB2312" w:cs="仿宋_GB2312"/>
                <w:color w:val="auto"/>
                <w:sz w:val="24"/>
                <w:highlight w:val="none"/>
              </w:rPr>
            </w:pPr>
          </w:p>
        </w:tc>
        <w:tc>
          <w:tcPr>
            <w:tcW w:w="553" w:type="dxa"/>
          </w:tcPr>
          <w:p w14:paraId="32554C49">
            <w:pPr>
              <w:spacing w:line="360" w:lineRule="auto"/>
              <w:rPr>
                <w:rFonts w:ascii="仿宋_GB2312" w:hAnsi="仿宋_GB2312" w:eastAsia="仿宋_GB2312" w:cs="仿宋_GB2312"/>
                <w:color w:val="auto"/>
                <w:sz w:val="24"/>
                <w:highlight w:val="none"/>
              </w:rPr>
            </w:pPr>
          </w:p>
        </w:tc>
        <w:tc>
          <w:tcPr>
            <w:tcW w:w="553" w:type="dxa"/>
          </w:tcPr>
          <w:p w14:paraId="422510B9">
            <w:pPr>
              <w:spacing w:line="360" w:lineRule="auto"/>
              <w:rPr>
                <w:rFonts w:ascii="仿宋_GB2312" w:hAnsi="仿宋_GB2312" w:eastAsia="仿宋_GB2312" w:cs="仿宋_GB2312"/>
                <w:color w:val="auto"/>
                <w:sz w:val="24"/>
                <w:highlight w:val="none"/>
              </w:rPr>
            </w:pPr>
          </w:p>
        </w:tc>
        <w:tc>
          <w:tcPr>
            <w:tcW w:w="553" w:type="dxa"/>
          </w:tcPr>
          <w:p w14:paraId="41CFB7EE">
            <w:pPr>
              <w:spacing w:line="360" w:lineRule="auto"/>
              <w:rPr>
                <w:rFonts w:ascii="仿宋_GB2312" w:hAnsi="仿宋_GB2312" w:eastAsia="仿宋_GB2312" w:cs="仿宋_GB2312"/>
                <w:color w:val="auto"/>
                <w:sz w:val="24"/>
                <w:highlight w:val="none"/>
              </w:rPr>
            </w:pPr>
          </w:p>
        </w:tc>
        <w:tc>
          <w:tcPr>
            <w:tcW w:w="553" w:type="dxa"/>
          </w:tcPr>
          <w:p w14:paraId="301FF4CB">
            <w:pPr>
              <w:spacing w:line="360" w:lineRule="auto"/>
              <w:rPr>
                <w:rFonts w:ascii="仿宋_GB2312" w:hAnsi="仿宋_GB2312" w:eastAsia="仿宋_GB2312" w:cs="仿宋_GB2312"/>
                <w:color w:val="auto"/>
                <w:sz w:val="24"/>
                <w:highlight w:val="none"/>
              </w:rPr>
            </w:pPr>
          </w:p>
        </w:tc>
        <w:tc>
          <w:tcPr>
            <w:tcW w:w="553" w:type="dxa"/>
          </w:tcPr>
          <w:p w14:paraId="29EAEC61">
            <w:pPr>
              <w:spacing w:line="360" w:lineRule="auto"/>
              <w:rPr>
                <w:rFonts w:ascii="仿宋_GB2312" w:hAnsi="仿宋_GB2312" w:eastAsia="仿宋_GB2312" w:cs="仿宋_GB2312"/>
                <w:color w:val="auto"/>
                <w:sz w:val="24"/>
                <w:highlight w:val="none"/>
              </w:rPr>
            </w:pPr>
          </w:p>
        </w:tc>
        <w:tc>
          <w:tcPr>
            <w:tcW w:w="553" w:type="dxa"/>
          </w:tcPr>
          <w:p w14:paraId="7A536F37">
            <w:pPr>
              <w:spacing w:line="360" w:lineRule="auto"/>
              <w:rPr>
                <w:rFonts w:ascii="仿宋_GB2312" w:hAnsi="仿宋_GB2312" w:eastAsia="仿宋_GB2312" w:cs="仿宋_GB2312"/>
                <w:color w:val="auto"/>
                <w:sz w:val="24"/>
                <w:highlight w:val="none"/>
              </w:rPr>
            </w:pPr>
          </w:p>
        </w:tc>
        <w:tc>
          <w:tcPr>
            <w:tcW w:w="553" w:type="dxa"/>
          </w:tcPr>
          <w:p w14:paraId="2CB03712">
            <w:pPr>
              <w:spacing w:line="360" w:lineRule="auto"/>
              <w:rPr>
                <w:rFonts w:ascii="仿宋_GB2312" w:hAnsi="仿宋_GB2312" w:eastAsia="仿宋_GB2312" w:cs="仿宋_GB2312"/>
                <w:color w:val="auto"/>
                <w:sz w:val="24"/>
                <w:highlight w:val="none"/>
              </w:rPr>
            </w:pPr>
          </w:p>
        </w:tc>
        <w:tc>
          <w:tcPr>
            <w:tcW w:w="553" w:type="dxa"/>
          </w:tcPr>
          <w:p w14:paraId="2B3BEFDB">
            <w:pPr>
              <w:spacing w:line="360" w:lineRule="auto"/>
              <w:rPr>
                <w:rFonts w:ascii="仿宋_GB2312" w:hAnsi="仿宋_GB2312" w:eastAsia="仿宋_GB2312" w:cs="仿宋_GB2312"/>
                <w:color w:val="auto"/>
                <w:sz w:val="24"/>
                <w:highlight w:val="none"/>
              </w:rPr>
            </w:pPr>
          </w:p>
        </w:tc>
        <w:tc>
          <w:tcPr>
            <w:tcW w:w="553" w:type="dxa"/>
          </w:tcPr>
          <w:p w14:paraId="56AE9E42">
            <w:pPr>
              <w:spacing w:line="360" w:lineRule="auto"/>
              <w:rPr>
                <w:rFonts w:ascii="仿宋_GB2312" w:hAnsi="仿宋_GB2312" w:eastAsia="仿宋_GB2312" w:cs="仿宋_GB2312"/>
                <w:color w:val="auto"/>
                <w:sz w:val="24"/>
                <w:highlight w:val="none"/>
              </w:rPr>
            </w:pPr>
          </w:p>
        </w:tc>
        <w:tc>
          <w:tcPr>
            <w:tcW w:w="553" w:type="dxa"/>
          </w:tcPr>
          <w:p w14:paraId="003BFA21">
            <w:pPr>
              <w:spacing w:line="360" w:lineRule="auto"/>
              <w:rPr>
                <w:rFonts w:ascii="仿宋_GB2312" w:hAnsi="仿宋_GB2312" w:eastAsia="仿宋_GB2312" w:cs="仿宋_GB2312"/>
                <w:color w:val="auto"/>
                <w:sz w:val="24"/>
                <w:highlight w:val="none"/>
              </w:rPr>
            </w:pPr>
          </w:p>
        </w:tc>
      </w:tr>
    </w:tbl>
    <w:p w14:paraId="1C897FAD">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67C6492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91A6E5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8DBFC5C">
      <w:pPr>
        <w:spacing w:line="360" w:lineRule="auto"/>
        <w:rPr>
          <w:rFonts w:ascii="仿宋_GB2312" w:hAnsi="仿宋_GB2312" w:eastAsia="仿宋_GB2312" w:cs="仿宋_GB2312"/>
          <w:color w:val="auto"/>
          <w:kern w:val="0"/>
          <w:sz w:val="24"/>
          <w:highlight w:val="none"/>
        </w:rPr>
      </w:pPr>
    </w:p>
    <w:p w14:paraId="1E40DE8B">
      <w:pPr>
        <w:spacing w:line="360" w:lineRule="auto"/>
        <w:rPr>
          <w:rFonts w:ascii="仿宋_GB2312" w:hAnsi="仿宋_GB2312" w:eastAsia="仿宋_GB2312" w:cs="仿宋_GB2312"/>
          <w:b/>
          <w:bCs/>
          <w:color w:val="auto"/>
          <w:sz w:val="32"/>
          <w:szCs w:val="32"/>
          <w:highlight w:val="none"/>
        </w:rPr>
      </w:pPr>
    </w:p>
    <w:p w14:paraId="08153433">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十一</w:t>
      </w:r>
      <w:r>
        <w:rPr>
          <w:rFonts w:hint="eastAsia" w:ascii="仿宋_GB2312" w:hAnsi="仿宋_GB2312" w:eastAsia="仿宋_GB2312" w:cs="仿宋_GB2312"/>
          <w:b/>
          <w:bCs/>
          <w:color w:val="auto"/>
          <w:sz w:val="32"/>
          <w:szCs w:val="32"/>
          <w:highlight w:val="none"/>
        </w:rPr>
        <w:t>、售后服务方案</w:t>
      </w:r>
    </w:p>
    <w:p w14:paraId="41B57D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879AEE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1588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183CFC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0557C369">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79C7B02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404FE49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7BEA7E28">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A5B344C">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26D3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C05FE7D">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01EC774">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5EFE671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C8CA57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775BEAD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C67ABD4">
            <w:pPr>
              <w:autoSpaceDE w:val="0"/>
              <w:autoSpaceDN w:val="0"/>
              <w:spacing w:line="360" w:lineRule="auto"/>
              <w:jc w:val="center"/>
              <w:rPr>
                <w:rFonts w:ascii="仿宋_GB2312" w:hAnsi="仿宋_GB2312" w:eastAsia="仿宋_GB2312" w:cs="仿宋_GB2312"/>
                <w:color w:val="auto"/>
                <w:sz w:val="24"/>
                <w:highlight w:val="none"/>
              </w:rPr>
            </w:pPr>
          </w:p>
        </w:tc>
      </w:tr>
      <w:tr w14:paraId="00FC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DF2506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644DEFE">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A4550A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79566F1">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3A08466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9B8E569">
            <w:pPr>
              <w:autoSpaceDE w:val="0"/>
              <w:autoSpaceDN w:val="0"/>
              <w:spacing w:line="360" w:lineRule="auto"/>
              <w:jc w:val="center"/>
              <w:rPr>
                <w:rFonts w:ascii="仿宋_GB2312" w:hAnsi="仿宋_GB2312" w:eastAsia="仿宋_GB2312" w:cs="仿宋_GB2312"/>
                <w:color w:val="auto"/>
                <w:sz w:val="24"/>
                <w:highlight w:val="none"/>
              </w:rPr>
            </w:pPr>
          </w:p>
        </w:tc>
      </w:tr>
      <w:tr w14:paraId="0E5EF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1343FAF">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1FEB1CA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DCAEF26">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4B561870">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E4AE36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0571150">
            <w:pPr>
              <w:autoSpaceDE w:val="0"/>
              <w:autoSpaceDN w:val="0"/>
              <w:spacing w:line="360" w:lineRule="auto"/>
              <w:jc w:val="center"/>
              <w:rPr>
                <w:rFonts w:ascii="仿宋_GB2312" w:hAnsi="仿宋_GB2312" w:eastAsia="仿宋_GB2312" w:cs="仿宋_GB2312"/>
                <w:color w:val="auto"/>
                <w:sz w:val="24"/>
                <w:highlight w:val="none"/>
              </w:rPr>
            </w:pPr>
          </w:p>
        </w:tc>
      </w:tr>
    </w:tbl>
    <w:p w14:paraId="7F5D54F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CDCE89C">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F00F7D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5C34B9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E1C413A">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1C732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F099D03">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CC5E16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3CC9E3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711C16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B73BE9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FE75C1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C3630A4">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FA665D3">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B39BB1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209266E">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3BBB21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767E99E">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DEFA8D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89B6BB">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5C7F7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06DCBA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D19AA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0192E6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C3FCE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EBDD827">
            <w:pPr>
              <w:autoSpaceDE w:val="0"/>
              <w:autoSpaceDN w:val="0"/>
              <w:spacing w:line="240" w:lineRule="exact"/>
              <w:rPr>
                <w:rFonts w:ascii="仿宋_GB2312" w:hAnsi="仿宋_GB2312" w:eastAsia="仿宋_GB2312" w:cs="仿宋_GB2312"/>
                <w:color w:val="auto"/>
                <w:sz w:val="24"/>
                <w:highlight w:val="none"/>
              </w:rPr>
            </w:pPr>
          </w:p>
        </w:tc>
      </w:tr>
      <w:tr w14:paraId="2516C69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33932F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05C6BC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C08E333">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F08D517">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AFC9D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FA8AD7F">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2F27B2">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1F5DA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5CDC85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7A5B4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F474849">
            <w:pPr>
              <w:autoSpaceDE w:val="0"/>
              <w:autoSpaceDN w:val="0"/>
              <w:spacing w:line="240" w:lineRule="exact"/>
              <w:rPr>
                <w:rFonts w:ascii="仿宋_GB2312" w:hAnsi="仿宋_GB2312" w:eastAsia="仿宋_GB2312" w:cs="仿宋_GB2312"/>
                <w:color w:val="auto"/>
                <w:sz w:val="24"/>
                <w:highlight w:val="none"/>
              </w:rPr>
            </w:pPr>
          </w:p>
        </w:tc>
      </w:tr>
      <w:tr w14:paraId="4DE3E14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B7CCCF">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F460A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3B862CF7">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087269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3EEE33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E2AB6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BEC667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E351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C59750C">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7EEEDF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3D0815C">
            <w:pPr>
              <w:autoSpaceDE w:val="0"/>
              <w:autoSpaceDN w:val="0"/>
              <w:spacing w:line="240" w:lineRule="exact"/>
              <w:rPr>
                <w:rFonts w:ascii="仿宋_GB2312" w:hAnsi="仿宋_GB2312" w:eastAsia="仿宋_GB2312" w:cs="仿宋_GB2312"/>
                <w:color w:val="auto"/>
                <w:sz w:val="24"/>
                <w:highlight w:val="none"/>
              </w:rPr>
            </w:pPr>
          </w:p>
        </w:tc>
      </w:tr>
    </w:tbl>
    <w:p w14:paraId="1D54F55B">
      <w:pPr>
        <w:spacing w:line="360" w:lineRule="auto"/>
        <w:ind w:firstLine="480" w:firstLineChars="200"/>
        <w:rPr>
          <w:rFonts w:ascii="仿宋_GB2312" w:hAnsi="仿宋_GB2312" w:eastAsia="仿宋_GB2312" w:cs="仿宋_GB2312"/>
          <w:color w:val="auto"/>
          <w:sz w:val="24"/>
          <w:szCs w:val="20"/>
          <w:highlight w:val="none"/>
        </w:rPr>
      </w:pPr>
    </w:p>
    <w:p w14:paraId="111CC4B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8E51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EDA3FD">
      <w:pPr>
        <w:spacing w:line="360" w:lineRule="auto"/>
        <w:rPr>
          <w:rFonts w:hint="eastAsia" w:ascii="仿宋_GB2312" w:hAnsi="仿宋_GB2312" w:eastAsia="仿宋_GB2312" w:cs="仿宋_GB2312"/>
          <w:b/>
          <w:color w:val="auto"/>
          <w:sz w:val="30"/>
          <w:szCs w:val="30"/>
          <w:highlight w:val="none"/>
          <w:lang w:eastAsia="zh-CN"/>
        </w:rPr>
      </w:pPr>
    </w:p>
    <w:p w14:paraId="6F506D67">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85271D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671AFDC3">
      <w:pPr>
        <w:spacing w:line="336" w:lineRule="auto"/>
        <w:ind w:firstLine="3600" w:firstLineChars="1500"/>
        <w:rPr>
          <w:rFonts w:hint="eastAsia" w:ascii="仿宋" w:hAnsi="仿宋" w:eastAsia="仿宋" w:cs="仿宋"/>
          <w:color w:val="auto"/>
          <w:sz w:val="24"/>
          <w:highlight w:val="none"/>
        </w:rPr>
      </w:pPr>
    </w:p>
    <w:p w14:paraId="30C8513F">
      <w:pPr>
        <w:pStyle w:val="79"/>
        <w:rPr>
          <w:rFonts w:hint="eastAsia"/>
          <w:color w:val="auto"/>
          <w:highlight w:val="none"/>
        </w:rPr>
      </w:pPr>
    </w:p>
    <w:p w14:paraId="1215C16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9F6709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299A941">
      <w:pPr>
        <w:pStyle w:val="79"/>
        <w:rPr>
          <w:color w:val="auto"/>
          <w:highlight w:val="none"/>
        </w:rPr>
      </w:pPr>
    </w:p>
    <w:p w14:paraId="59FE6427">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350233F2">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7E61FD1C">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DE165C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875C4A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72412A8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6D05EE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10BB13C">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71D6CE7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DD2E6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2D3C26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FC8D60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6D21572">
            <w:pPr>
              <w:autoSpaceDE w:val="0"/>
              <w:autoSpaceDN w:val="0"/>
              <w:spacing w:line="360" w:lineRule="auto"/>
              <w:jc w:val="center"/>
              <w:rPr>
                <w:rFonts w:ascii="仿宋_GB2312" w:hAnsi="仿宋_GB2312" w:eastAsia="仿宋_GB2312" w:cs="仿宋_GB2312"/>
                <w:color w:val="auto"/>
                <w:sz w:val="24"/>
                <w:highlight w:val="none"/>
              </w:rPr>
            </w:pPr>
          </w:p>
        </w:tc>
      </w:tr>
      <w:tr w14:paraId="52AE7822">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C473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D16068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FC5C77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6C2439">
            <w:pPr>
              <w:autoSpaceDE w:val="0"/>
              <w:autoSpaceDN w:val="0"/>
              <w:spacing w:line="360" w:lineRule="auto"/>
              <w:jc w:val="center"/>
              <w:rPr>
                <w:rFonts w:ascii="仿宋_GB2312" w:hAnsi="仿宋_GB2312" w:eastAsia="仿宋_GB2312" w:cs="仿宋_GB2312"/>
                <w:color w:val="auto"/>
                <w:sz w:val="24"/>
                <w:highlight w:val="none"/>
              </w:rPr>
            </w:pPr>
          </w:p>
        </w:tc>
      </w:tr>
      <w:tr w14:paraId="06569B2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C1B851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B9738E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BF8DD7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32E68B">
            <w:pPr>
              <w:autoSpaceDE w:val="0"/>
              <w:autoSpaceDN w:val="0"/>
              <w:spacing w:line="360" w:lineRule="auto"/>
              <w:jc w:val="center"/>
              <w:rPr>
                <w:rFonts w:ascii="仿宋_GB2312" w:hAnsi="仿宋_GB2312" w:eastAsia="仿宋_GB2312" w:cs="仿宋_GB2312"/>
                <w:color w:val="auto"/>
                <w:sz w:val="24"/>
                <w:highlight w:val="none"/>
              </w:rPr>
            </w:pPr>
          </w:p>
        </w:tc>
      </w:tr>
      <w:tr w14:paraId="7C2970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896C6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7668B8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AC3067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4CB1DE">
            <w:pPr>
              <w:autoSpaceDE w:val="0"/>
              <w:autoSpaceDN w:val="0"/>
              <w:spacing w:line="360" w:lineRule="auto"/>
              <w:jc w:val="center"/>
              <w:rPr>
                <w:rFonts w:ascii="仿宋_GB2312" w:hAnsi="仿宋_GB2312" w:eastAsia="仿宋_GB2312" w:cs="仿宋_GB2312"/>
                <w:color w:val="auto"/>
                <w:sz w:val="24"/>
                <w:highlight w:val="none"/>
              </w:rPr>
            </w:pPr>
          </w:p>
        </w:tc>
      </w:tr>
      <w:tr w14:paraId="267E8F8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B4AF37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508B3A3">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F5B11D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18AC45">
            <w:pPr>
              <w:autoSpaceDE w:val="0"/>
              <w:autoSpaceDN w:val="0"/>
              <w:spacing w:line="360" w:lineRule="auto"/>
              <w:jc w:val="center"/>
              <w:rPr>
                <w:rFonts w:ascii="仿宋_GB2312" w:hAnsi="仿宋_GB2312" w:eastAsia="仿宋_GB2312" w:cs="仿宋_GB2312"/>
                <w:color w:val="auto"/>
                <w:sz w:val="24"/>
                <w:highlight w:val="none"/>
              </w:rPr>
            </w:pPr>
          </w:p>
        </w:tc>
      </w:tr>
      <w:tr w14:paraId="12FC90B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637454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2BC2D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36DE3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DBF42C">
            <w:pPr>
              <w:autoSpaceDE w:val="0"/>
              <w:autoSpaceDN w:val="0"/>
              <w:spacing w:line="360" w:lineRule="auto"/>
              <w:jc w:val="center"/>
              <w:rPr>
                <w:rFonts w:ascii="仿宋_GB2312" w:hAnsi="仿宋_GB2312" w:eastAsia="仿宋_GB2312" w:cs="仿宋_GB2312"/>
                <w:color w:val="auto"/>
                <w:sz w:val="24"/>
                <w:highlight w:val="none"/>
              </w:rPr>
            </w:pPr>
          </w:p>
        </w:tc>
      </w:tr>
      <w:tr w14:paraId="19102CD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E91C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036D9E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F95928A">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33817E">
            <w:pPr>
              <w:autoSpaceDE w:val="0"/>
              <w:autoSpaceDN w:val="0"/>
              <w:spacing w:line="360" w:lineRule="auto"/>
              <w:jc w:val="center"/>
              <w:rPr>
                <w:rFonts w:ascii="仿宋_GB2312" w:hAnsi="仿宋_GB2312" w:eastAsia="仿宋_GB2312" w:cs="仿宋_GB2312"/>
                <w:color w:val="auto"/>
                <w:sz w:val="24"/>
                <w:highlight w:val="none"/>
              </w:rPr>
            </w:pPr>
          </w:p>
        </w:tc>
      </w:tr>
      <w:tr w14:paraId="5136C2E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52DCEB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05DA2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64C5F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42DF54">
            <w:pPr>
              <w:autoSpaceDE w:val="0"/>
              <w:autoSpaceDN w:val="0"/>
              <w:spacing w:line="360" w:lineRule="auto"/>
              <w:jc w:val="center"/>
              <w:rPr>
                <w:rFonts w:ascii="仿宋_GB2312" w:hAnsi="仿宋_GB2312" w:eastAsia="仿宋_GB2312" w:cs="仿宋_GB2312"/>
                <w:color w:val="auto"/>
                <w:sz w:val="24"/>
                <w:highlight w:val="none"/>
              </w:rPr>
            </w:pPr>
          </w:p>
        </w:tc>
      </w:tr>
      <w:tr w14:paraId="36B66C7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EAEA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923F48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04481F6">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5912C7">
            <w:pPr>
              <w:autoSpaceDE w:val="0"/>
              <w:autoSpaceDN w:val="0"/>
              <w:spacing w:line="360" w:lineRule="auto"/>
              <w:jc w:val="center"/>
              <w:rPr>
                <w:rFonts w:ascii="仿宋_GB2312" w:hAnsi="仿宋_GB2312" w:eastAsia="仿宋_GB2312" w:cs="仿宋_GB2312"/>
                <w:color w:val="auto"/>
                <w:sz w:val="24"/>
                <w:highlight w:val="none"/>
              </w:rPr>
            </w:pPr>
          </w:p>
        </w:tc>
      </w:tr>
    </w:tbl>
    <w:p w14:paraId="37BA204E">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F47F27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620159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27AD3A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C99D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8D3200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D81C49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BBAD08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FCEA02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C30289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732A6F8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1E3A50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6A69477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53BC23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A2F2E4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D780E8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6804963A">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9768B2F">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807EB22">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0EFB40">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2B25689">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BE1666F">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45369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8E5D15F">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E5CBC4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44B61E7">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8C94362">
            <w:pPr>
              <w:autoSpaceDE w:val="0"/>
              <w:autoSpaceDN w:val="0"/>
              <w:spacing w:line="360" w:lineRule="auto"/>
              <w:rPr>
                <w:rFonts w:ascii="仿宋_GB2312" w:hAnsi="仿宋_GB2312" w:eastAsia="仿宋_GB2312" w:cs="仿宋_GB2312"/>
                <w:color w:val="auto"/>
                <w:sz w:val="24"/>
                <w:highlight w:val="none"/>
              </w:rPr>
            </w:pPr>
          </w:p>
        </w:tc>
      </w:tr>
      <w:tr w14:paraId="36CFE8E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891F20E">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3847749">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77D685D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46404366">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299605">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6DD7116">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7DFCE35">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E232956">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666629">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4AE9B4D6">
            <w:pPr>
              <w:autoSpaceDE w:val="0"/>
              <w:autoSpaceDN w:val="0"/>
              <w:spacing w:line="360" w:lineRule="auto"/>
              <w:rPr>
                <w:rFonts w:ascii="仿宋_GB2312" w:hAnsi="仿宋_GB2312" w:eastAsia="仿宋_GB2312" w:cs="仿宋_GB2312"/>
                <w:color w:val="auto"/>
                <w:sz w:val="24"/>
                <w:highlight w:val="none"/>
              </w:rPr>
            </w:pPr>
          </w:p>
        </w:tc>
      </w:tr>
    </w:tbl>
    <w:p w14:paraId="4D2C5AF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w:t>
      </w:r>
      <w:bookmarkStart w:id="186" w:name="_GoBack"/>
      <w:bookmarkEnd w:id="186"/>
      <w:r>
        <w:rPr>
          <w:rFonts w:hint="eastAsia" w:ascii="仿宋_GB2312" w:hAnsi="仿宋_GB2312" w:eastAsia="仿宋_GB2312" w:cs="仿宋_GB2312"/>
          <w:b/>
          <w:color w:val="auto"/>
          <w:sz w:val="24"/>
          <w:highlight w:val="none"/>
        </w:rPr>
        <w:t>并注明所在投标技术文件页码。</w:t>
      </w:r>
    </w:p>
    <w:p w14:paraId="18756221">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6A6C587D">
      <w:pPr>
        <w:spacing w:line="360" w:lineRule="auto"/>
        <w:ind w:firstLine="480" w:firstLineChars="200"/>
        <w:rPr>
          <w:rFonts w:ascii="仿宋_GB2312" w:hAnsi="仿宋_GB2312" w:eastAsia="仿宋_GB2312" w:cs="仿宋_GB2312"/>
          <w:color w:val="auto"/>
          <w:sz w:val="24"/>
          <w:szCs w:val="20"/>
          <w:highlight w:val="none"/>
        </w:rPr>
      </w:pPr>
    </w:p>
    <w:p w14:paraId="17C2E7F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14986F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EBD2DA7">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3BB50564">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7F7C995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1D9C9010">
      <w:pPr>
        <w:spacing w:line="360" w:lineRule="auto"/>
        <w:rPr>
          <w:rFonts w:ascii="仿宋_GB2312" w:hAnsi="仿宋_GB2312" w:eastAsia="仿宋_GB2312" w:cs="仿宋_GB2312"/>
          <w:color w:val="auto"/>
          <w:sz w:val="18"/>
          <w:szCs w:val="18"/>
          <w:highlight w:val="none"/>
        </w:rPr>
      </w:pPr>
    </w:p>
    <w:p w14:paraId="3B06CC3F">
      <w:pPr>
        <w:pStyle w:val="79"/>
        <w:rPr>
          <w:color w:val="auto"/>
          <w:highlight w:val="none"/>
        </w:rPr>
      </w:pPr>
    </w:p>
    <w:p w14:paraId="2A9D5DA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6D91F57">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3D854F8">
      <w:pPr>
        <w:spacing w:line="360" w:lineRule="auto"/>
        <w:rPr>
          <w:rFonts w:ascii="仿宋_GB2312" w:hAnsi="仿宋_GB2312" w:eastAsia="仿宋_GB2312" w:cs="仿宋_GB2312"/>
          <w:b/>
          <w:bCs/>
          <w:color w:val="auto"/>
          <w:sz w:val="18"/>
          <w:szCs w:val="18"/>
          <w:highlight w:val="none"/>
        </w:rPr>
      </w:pPr>
    </w:p>
    <w:p w14:paraId="0AE684A4">
      <w:pPr>
        <w:spacing w:line="360" w:lineRule="auto"/>
        <w:rPr>
          <w:rFonts w:ascii="仿宋_GB2312" w:hAnsi="仿宋_GB2312" w:eastAsia="仿宋_GB2312" w:cs="仿宋_GB2312"/>
          <w:b/>
          <w:bCs/>
          <w:color w:val="auto"/>
          <w:sz w:val="32"/>
          <w:szCs w:val="32"/>
          <w:highlight w:val="none"/>
        </w:rPr>
      </w:pPr>
    </w:p>
    <w:p w14:paraId="43FB58E7">
      <w:pPr>
        <w:spacing w:line="360" w:lineRule="auto"/>
        <w:rPr>
          <w:rFonts w:ascii="仿宋_GB2312" w:hAnsi="仿宋_GB2312" w:eastAsia="仿宋_GB2312" w:cs="仿宋_GB2312"/>
          <w:b/>
          <w:bCs/>
          <w:color w:val="auto"/>
          <w:sz w:val="32"/>
          <w:szCs w:val="32"/>
          <w:highlight w:val="none"/>
        </w:rPr>
      </w:pPr>
    </w:p>
    <w:p w14:paraId="1D352553">
      <w:pPr>
        <w:spacing w:line="360" w:lineRule="auto"/>
        <w:rPr>
          <w:rFonts w:ascii="仿宋_GB2312" w:hAnsi="仿宋_GB2312" w:eastAsia="仿宋_GB2312" w:cs="仿宋_GB2312"/>
          <w:b/>
          <w:bCs/>
          <w:color w:val="auto"/>
          <w:sz w:val="32"/>
          <w:szCs w:val="32"/>
          <w:highlight w:val="none"/>
        </w:rPr>
      </w:pPr>
    </w:p>
    <w:p w14:paraId="6C48D0F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47DCDC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7DC2880">
      <w:pPr>
        <w:snapToGrid w:val="0"/>
        <w:spacing w:line="360" w:lineRule="auto"/>
        <w:ind w:right="960"/>
        <w:jc w:val="right"/>
        <w:rPr>
          <w:rFonts w:ascii="仿宋_GB2312" w:hAnsi="仿宋_GB2312" w:eastAsia="仿宋_GB2312" w:cs="仿宋_GB2312"/>
          <w:color w:val="auto"/>
          <w:kern w:val="0"/>
          <w:sz w:val="24"/>
          <w:highlight w:val="none"/>
          <w:lang w:val="zh-CN"/>
        </w:rPr>
      </w:pPr>
    </w:p>
    <w:p w14:paraId="5B68B9A5">
      <w:pPr>
        <w:snapToGrid w:val="0"/>
        <w:spacing w:line="360" w:lineRule="auto"/>
        <w:ind w:right="960"/>
        <w:jc w:val="right"/>
        <w:rPr>
          <w:rFonts w:ascii="仿宋_GB2312" w:hAnsi="仿宋_GB2312" w:eastAsia="仿宋_GB2312" w:cs="仿宋_GB2312"/>
          <w:color w:val="auto"/>
          <w:kern w:val="0"/>
          <w:sz w:val="24"/>
          <w:highlight w:val="none"/>
          <w:lang w:val="zh-CN"/>
        </w:rPr>
      </w:pPr>
    </w:p>
    <w:p w14:paraId="6D3CC6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0555D5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6AFCE6B">
      <w:pPr>
        <w:spacing w:line="360" w:lineRule="auto"/>
        <w:rPr>
          <w:rFonts w:ascii="仿宋_GB2312" w:hAnsi="仿宋_GB2312" w:eastAsia="仿宋_GB2312" w:cs="仿宋_GB2312"/>
          <w:b/>
          <w:bCs/>
          <w:color w:val="auto"/>
          <w:sz w:val="32"/>
          <w:szCs w:val="32"/>
          <w:highlight w:val="none"/>
        </w:rPr>
      </w:pPr>
    </w:p>
    <w:p w14:paraId="0B63C916">
      <w:pPr>
        <w:spacing w:line="360" w:lineRule="auto"/>
        <w:rPr>
          <w:rFonts w:ascii="仿宋_GB2312" w:hAnsi="仿宋_GB2312" w:eastAsia="仿宋_GB2312" w:cs="仿宋_GB2312"/>
          <w:b/>
          <w:bCs/>
          <w:color w:val="auto"/>
          <w:sz w:val="32"/>
          <w:szCs w:val="32"/>
          <w:highlight w:val="none"/>
        </w:rPr>
      </w:pPr>
    </w:p>
    <w:p w14:paraId="04A62B14">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2457F9D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7D2F393A">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2D1389A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A02F309">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36EBB8C">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1E46ED42">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5D535AAC">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4CBD61DE">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B1D18AF">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2005A1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1ECF8E8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BB76D2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1679799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877B7C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31CDA19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60242F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45A1D3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6AFEA784">
            <w:pPr>
              <w:suppressAutoHyphens/>
              <w:autoSpaceDE w:val="0"/>
              <w:autoSpaceDN w:val="0"/>
              <w:spacing w:line="360" w:lineRule="auto"/>
              <w:rPr>
                <w:rFonts w:ascii="仿宋_GB2312" w:hAnsi="仿宋_GB2312" w:eastAsia="仿宋_GB2312" w:cs="仿宋_GB2312"/>
                <w:color w:val="auto"/>
                <w:sz w:val="24"/>
                <w:highlight w:val="none"/>
              </w:rPr>
            </w:pPr>
          </w:p>
        </w:tc>
      </w:tr>
      <w:tr w14:paraId="23E17D6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508086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1FE243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213A45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6236C7F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3684C26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73B758B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576CC92">
            <w:pPr>
              <w:suppressAutoHyphens/>
              <w:autoSpaceDE w:val="0"/>
              <w:autoSpaceDN w:val="0"/>
              <w:spacing w:line="360" w:lineRule="auto"/>
              <w:rPr>
                <w:rFonts w:ascii="仿宋_GB2312" w:hAnsi="仿宋_GB2312" w:eastAsia="仿宋_GB2312" w:cs="仿宋_GB2312"/>
                <w:color w:val="auto"/>
                <w:sz w:val="24"/>
                <w:highlight w:val="none"/>
              </w:rPr>
            </w:pPr>
          </w:p>
        </w:tc>
      </w:tr>
    </w:tbl>
    <w:p w14:paraId="14962FA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13BF284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1050FB08">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05BA48CE">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234BA4A7">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69FA20BA">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254ACCBD">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1B5AFDD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CDF39D6">
      <w:pPr>
        <w:spacing w:line="360" w:lineRule="auto"/>
        <w:ind w:firstLine="480" w:firstLineChars="200"/>
        <w:rPr>
          <w:rFonts w:ascii="仿宋_GB2312" w:hAnsi="仿宋_GB2312" w:eastAsia="仿宋_GB2312" w:cs="仿宋_GB2312"/>
          <w:color w:val="auto"/>
          <w:sz w:val="24"/>
          <w:szCs w:val="20"/>
          <w:highlight w:val="none"/>
        </w:rPr>
      </w:pPr>
    </w:p>
    <w:p w14:paraId="4FFC40A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592EE0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B89126D">
      <w:pPr>
        <w:spacing w:line="336" w:lineRule="auto"/>
        <w:jc w:val="center"/>
        <w:rPr>
          <w:rFonts w:hint="eastAsia" w:ascii="仿宋" w:hAnsi="仿宋" w:eastAsia="仿宋" w:cs="仿宋"/>
          <w:color w:val="auto"/>
          <w:sz w:val="24"/>
          <w:highlight w:val="none"/>
        </w:rPr>
      </w:pPr>
    </w:p>
    <w:p w14:paraId="466A0EE8">
      <w:pPr>
        <w:spacing w:line="336" w:lineRule="auto"/>
        <w:jc w:val="center"/>
        <w:rPr>
          <w:rFonts w:hint="eastAsia" w:ascii="仿宋" w:hAnsi="仿宋" w:eastAsia="仿宋" w:cs="仿宋"/>
          <w:color w:val="auto"/>
          <w:sz w:val="24"/>
          <w:highlight w:val="none"/>
        </w:rPr>
      </w:pPr>
    </w:p>
    <w:p w14:paraId="53088F80">
      <w:pPr>
        <w:spacing w:line="336" w:lineRule="auto"/>
        <w:jc w:val="center"/>
        <w:rPr>
          <w:rFonts w:hint="eastAsia" w:ascii="仿宋" w:hAnsi="仿宋" w:eastAsia="仿宋" w:cs="仿宋"/>
          <w:color w:val="auto"/>
          <w:sz w:val="24"/>
          <w:highlight w:val="none"/>
        </w:rPr>
      </w:pPr>
    </w:p>
    <w:p w14:paraId="268CCD8F">
      <w:pPr>
        <w:spacing w:line="336"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11A74D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35571A0">
      <w:pPr>
        <w:spacing w:line="360" w:lineRule="auto"/>
        <w:jc w:val="center"/>
        <w:rPr>
          <w:rFonts w:ascii="仿宋_GB2312" w:hAnsi="仿宋_GB2312" w:eastAsia="仿宋_GB2312" w:cs="仿宋_GB2312"/>
          <w:color w:val="auto"/>
          <w:sz w:val="24"/>
          <w:highlight w:val="none"/>
        </w:rPr>
      </w:pPr>
    </w:p>
    <w:p w14:paraId="608EB46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0A08CA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13DB333">
      <w:pPr>
        <w:spacing w:line="360" w:lineRule="auto"/>
        <w:jc w:val="center"/>
        <w:rPr>
          <w:rFonts w:ascii="仿宋_GB2312" w:hAnsi="仿宋_GB2312" w:eastAsia="仿宋_GB2312" w:cs="仿宋_GB2312"/>
          <w:b/>
          <w:bCs/>
          <w:color w:val="auto"/>
          <w:sz w:val="30"/>
          <w:szCs w:val="30"/>
          <w:highlight w:val="none"/>
        </w:rPr>
      </w:pPr>
    </w:p>
    <w:p w14:paraId="375576C9">
      <w:pPr>
        <w:spacing w:line="360" w:lineRule="auto"/>
        <w:jc w:val="center"/>
        <w:rPr>
          <w:rFonts w:ascii="仿宋_GB2312" w:hAnsi="仿宋_GB2312" w:eastAsia="仿宋_GB2312" w:cs="仿宋_GB2312"/>
          <w:b/>
          <w:bCs/>
          <w:color w:val="auto"/>
          <w:sz w:val="30"/>
          <w:szCs w:val="30"/>
          <w:highlight w:val="none"/>
        </w:rPr>
      </w:pPr>
    </w:p>
    <w:p w14:paraId="29A65E0A">
      <w:pPr>
        <w:spacing w:line="360" w:lineRule="auto"/>
        <w:jc w:val="center"/>
        <w:rPr>
          <w:rFonts w:ascii="仿宋_GB2312" w:hAnsi="仿宋_GB2312" w:eastAsia="仿宋_GB2312" w:cs="仿宋_GB2312"/>
          <w:b/>
          <w:bCs/>
          <w:color w:val="auto"/>
          <w:sz w:val="24"/>
          <w:highlight w:val="none"/>
        </w:rPr>
      </w:pPr>
    </w:p>
    <w:p w14:paraId="628DE1B0">
      <w:pPr>
        <w:spacing w:line="360" w:lineRule="auto"/>
        <w:jc w:val="center"/>
        <w:rPr>
          <w:rFonts w:ascii="仿宋_GB2312" w:hAnsi="仿宋_GB2312" w:eastAsia="仿宋_GB2312" w:cs="仿宋_GB2312"/>
          <w:b/>
          <w:bCs/>
          <w:color w:val="auto"/>
          <w:sz w:val="24"/>
          <w:highlight w:val="none"/>
        </w:rPr>
      </w:pPr>
    </w:p>
    <w:p w14:paraId="36A1C315">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0EB7D99D">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0AE1884">
      <w:pPr>
        <w:spacing w:line="360" w:lineRule="auto"/>
        <w:rPr>
          <w:rFonts w:ascii="仿宋_GB2312" w:hAnsi="仿宋_GB2312" w:eastAsia="仿宋_GB2312" w:cs="仿宋_GB2312"/>
          <w:color w:val="auto"/>
          <w:sz w:val="24"/>
          <w:highlight w:val="none"/>
        </w:rPr>
      </w:pPr>
    </w:p>
    <w:p w14:paraId="5FD1B2DC">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43142B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DFA9642">
      <w:pPr>
        <w:pStyle w:val="80"/>
        <w:rPr>
          <w:rFonts w:hint="eastAsia"/>
          <w:color w:val="auto"/>
          <w:highlight w:val="none"/>
        </w:rPr>
        <w:sectPr>
          <w:pgSz w:w="11906" w:h="16838"/>
          <w:pgMar w:top="1276" w:right="1418" w:bottom="1247" w:left="1418" w:header="851" w:footer="992" w:gutter="0"/>
          <w:cols w:space="720" w:num="1"/>
          <w:titlePg/>
          <w:docGrid w:linePitch="312" w:charSpace="0"/>
        </w:sectPr>
      </w:pPr>
    </w:p>
    <w:p w14:paraId="67D9EC2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249704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6D41911">
      <w:pPr>
        <w:spacing w:line="360" w:lineRule="auto"/>
        <w:jc w:val="center"/>
        <w:outlineLvl w:val="0"/>
        <w:rPr>
          <w:rFonts w:hint="eastAsia" w:ascii="仿宋" w:hAnsi="仿宋" w:eastAsia="仿宋" w:cs="仿宋"/>
          <w:b/>
          <w:color w:val="auto"/>
          <w:kern w:val="0"/>
          <w:sz w:val="36"/>
          <w:szCs w:val="36"/>
          <w:highlight w:val="none"/>
        </w:rPr>
      </w:pPr>
    </w:p>
    <w:p w14:paraId="2341E4F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524CF2FE">
      <w:pPr>
        <w:snapToGrid w:val="0"/>
        <w:spacing w:line="360" w:lineRule="auto"/>
        <w:ind w:right="480"/>
        <w:jc w:val="center"/>
        <w:rPr>
          <w:rFonts w:hint="eastAsia" w:ascii="仿宋" w:hAnsi="仿宋" w:eastAsia="仿宋" w:cs="仿宋"/>
          <w:b/>
          <w:color w:val="auto"/>
          <w:kern w:val="0"/>
          <w:sz w:val="32"/>
          <w:szCs w:val="32"/>
          <w:highlight w:val="none"/>
        </w:rPr>
      </w:pPr>
    </w:p>
    <w:p w14:paraId="549356C1">
      <w:pPr>
        <w:snapToGrid w:val="0"/>
        <w:spacing w:line="360" w:lineRule="auto"/>
        <w:ind w:right="480"/>
        <w:jc w:val="center"/>
        <w:rPr>
          <w:rFonts w:hint="eastAsia" w:ascii="仿宋" w:hAnsi="仿宋" w:eastAsia="仿宋" w:cs="仿宋"/>
          <w:b/>
          <w:color w:val="auto"/>
          <w:kern w:val="0"/>
          <w:sz w:val="32"/>
          <w:szCs w:val="32"/>
          <w:highlight w:val="none"/>
        </w:rPr>
      </w:pPr>
    </w:p>
    <w:p w14:paraId="444F30AD">
      <w:pPr>
        <w:snapToGrid w:val="0"/>
        <w:spacing w:line="360" w:lineRule="auto"/>
        <w:ind w:right="480"/>
        <w:jc w:val="center"/>
        <w:rPr>
          <w:rFonts w:hint="eastAsia" w:ascii="仿宋" w:hAnsi="仿宋" w:eastAsia="仿宋" w:cs="仿宋"/>
          <w:b/>
          <w:color w:val="auto"/>
          <w:kern w:val="0"/>
          <w:sz w:val="32"/>
          <w:szCs w:val="32"/>
          <w:highlight w:val="none"/>
        </w:rPr>
      </w:pPr>
    </w:p>
    <w:p w14:paraId="68CC4000">
      <w:pPr>
        <w:snapToGrid w:val="0"/>
        <w:spacing w:line="360" w:lineRule="auto"/>
        <w:ind w:right="480"/>
        <w:jc w:val="center"/>
        <w:rPr>
          <w:rFonts w:hint="eastAsia" w:ascii="仿宋" w:hAnsi="仿宋" w:eastAsia="仿宋" w:cs="仿宋"/>
          <w:b/>
          <w:color w:val="auto"/>
          <w:kern w:val="0"/>
          <w:sz w:val="32"/>
          <w:szCs w:val="32"/>
          <w:highlight w:val="none"/>
        </w:rPr>
      </w:pPr>
    </w:p>
    <w:p w14:paraId="384E9B94">
      <w:pPr>
        <w:snapToGrid w:val="0"/>
        <w:spacing w:line="360" w:lineRule="auto"/>
        <w:ind w:right="480"/>
        <w:jc w:val="center"/>
        <w:rPr>
          <w:rFonts w:hint="eastAsia" w:ascii="仿宋" w:hAnsi="仿宋" w:eastAsia="仿宋" w:cs="仿宋"/>
          <w:b/>
          <w:color w:val="auto"/>
          <w:kern w:val="0"/>
          <w:sz w:val="32"/>
          <w:szCs w:val="32"/>
          <w:highlight w:val="none"/>
        </w:rPr>
      </w:pPr>
    </w:p>
    <w:p w14:paraId="6AB69107">
      <w:pPr>
        <w:snapToGrid w:val="0"/>
        <w:spacing w:line="360" w:lineRule="auto"/>
        <w:ind w:right="480"/>
        <w:jc w:val="center"/>
        <w:rPr>
          <w:rFonts w:hint="eastAsia" w:ascii="仿宋" w:hAnsi="仿宋" w:eastAsia="仿宋" w:cs="仿宋"/>
          <w:b/>
          <w:color w:val="auto"/>
          <w:kern w:val="0"/>
          <w:sz w:val="32"/>
          <w:szCs w:val="32"/>
          <w:highlight w:val="none"/>
        </w:rPr>
      </w:pPr>
    </w:p>
    <w:p w14:paraId="168802CB">
      <w:pPr>
        <w:snapToGrid w:val="0"/>
        <w:spacing w:line="360" w:lineRule="auto"/>
        <w:ind w:right="480"/>
        <w:jc w:val="center"/>
        <w:rPr>
          <w:rFonts w:hint="eastAsia" w:ascii="仿宋" w:hAnsi="仿宋" w:eastAsia="仿宋" w:cs="仿宋"/>
          <w:b/>
          <w:color w:val="auto"/>
          <w:kern w:val="0"/>
          <w:sz w:val="32"/>
          <w:szCs w:val="32"/>
          <w:highlight w:val="none"/>
        </w:rPr>
      </w:pPr>
    </w:p>
    <w:p w14:paraId="6BC00009">
      <w:pPr>
        <w:snapToGrid w:val="0"/>
        <w:spacing w:line="360" w:lineRule="auto"/>
        <w:ind w:right="480"/>
        <w:jc w:val="center"/>
        <w:rPr>
          <w:rFonts w:hint="eastAsia" w:ascii="仿宋" w:hAnsi="仿宋" w:eastAsia="仿宋" w:cs="仿宋"/>
          <w:b/>
          <w:color w:val="auto"/>
          <w:kern w:val="0"/>
          <w:sz w:val="32"/>
          <w:szCs w:val="32"/>
          <w:highlight w:val="none"/>
        </w:rPr>
      </w:pPr>
    </w:p>
    <w:p w14:paraId="45CA8F9D">
      <w:pPr>
        <w:snapToGrid w:val="0"/>
        <w:spacing w:line="360" w:lineRule="auto"/>
        <w:ind w:right="480"/>
        <w:jc w:val="center"/>
        <w:rPr>
          <w:rFonts w:hint="eastAsia" w:ascii="仿宋" w:hAnsi="仿宋" w:eastAsia="仿宋" w:cs="仿宋"/>
          <w:b/>
          <w:color w:val="auto"/>
          <w:kern w:val="0"/>
          <w:sz w:val="32"/>
          <w:szCs w:val="32"/>
          <w:highlight w:val="none"/>
        </w:rPr>
      </w:pPr>
    </w:p>
    <w:p w14:paraId="25A18E58">
      <w:pPr>
        <w:snapToGrid w:val="0"/>
        <w:spacing w:line="360" w:lineRule="auto"/>
        <w:ind w:right="480"/>
        <w:jc w:val="center"/>
        <w:rPr>
          <w:rFonts w:hint="eastAsia" w:ascii="仿宋" w:hAnsi="仿宋" w:eastAsia="仿宋" w:cs="仿宋"/>
          <w:b/>
          <w:color w:val="auto"/>
          <w:kern w:val="0"/>
          <w:sz w:val="32"/>
          <w:szCs w:val="32"/>
          <w:highlight w:val="none"/>
        </w:rPr>
      </w:pPr>
    </w:p>
    <w:p w14:paraId="68596A99">
      <w:pPr>
        <w:snapToGrid w:val="0"/>
        <w:spacing w:line="360" w:lineRule="auto"/>
        <w:ind w:right="480"/>
        <w:jc w:val="center"/>
        <w:rPr>
          <w:rFonts w:hint="eastAsia" w:ascii="仿宋" w:hAnsi="仿宋" w:eastAsia="仿宋" w:cs="仿宋"/>
          <w:b/>
          <w:color w:val="auto"/>
          <w:kern w:val="0"/>
          <w:sz w:val="32"/>
          <w:szCs w:val="32"/>
          <w:highlight w:val="none"/>
        </w:rPr>
      </w:pPr>
    </w:p>
    <w:p w14:paraId="577D48B0">
      <w:pPr>
        <w:snapToGrid w:val="0"/>
        <w:spacing w:line="360" w:lineRule="auto"/>
        <w:ind w:right="480"/>
        <w:jc w:val="center"/>
        <w:rPr>
          <w:rFonts w:hint="eastAsia" w:ascii="仿宋" w:hAnsi="仿宋" w:eastAsia="仿宋" w:cs="仿宋"/>
          <w:b/>
          <w:color w:val="auto"/>
          <w:kern w:val="0"/>
          <w:sz w:val="32"/>
          <w:szCs w:val="32"/>
          <w:highlight w:val="none"/>
        </w:rPr>
      </w:pPr>
    </w:p>
    <w:p w14:paraId="2788855D">
      <w:pPr>
        <w:snapToGrid w:val="0"/>
        <w:spacing w:line="360" w:lineRule="auto"/>
        <w:ind w:right="480"/>
        <w:jc w:val="center"/>
        <w:rPr>
          <w:rFonts w:hint="eastAsia" w:ascii="仿宋" w:hAnsi="仿宋" w:eastAsia="仿宋" w:cs="仿宋"/>
          <w:b/>
          <w:color w:val="auto"/>
          <w:kern w:val="0"/>
          <w:sz w:val="32"/>
          <w:szCs w:val="32"/>
          <w:highlight w:val="none"/>
        </w:rPr>
      </w:pPr>
    </w:p>
    <w:p w14:paraId="75E5B467">
      <w:pPr>
        <w:snapToGrid w:val="0"/>
        <w:spacing w:line="360" w:lineRule="auto"/>
        <w:ind w:right="480"/>
        <w:jc w:val="both"/>
        <w:rPr>
          <w:rFonts w:hint="eastAsia" w:ascii="仿宋" w:hAnsi="仿宋" w:eastAsia="仿宋" w:cs="仿宋"/>
          <w:b/>
          <w:color w:val="auto"/>
          <w:kern w:val="0"/>
          <w:sz w:val="32"/>
          <w:szCs w:val="32"/>
          <w:highlight w:val="none"/>
        </w:rPr>
      </w:pPr>
    </w:p>
    <w:p w14:paraId="76A8820D">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3A850F71">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5675F46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7B28FD0">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63342B8E">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w:t>
      </w:r>
      <w:r>
        <w:rPr>
          <w:rFonts w:hint="eastAsia" w:ascii="仿宋" w:hAnsi="仿宋" w:eastAsia="仿宋" w:cs="仿宋"/>
          <w:b/>
          <w:color w:val="auto"/>
          <w:kern w:val="0"/>
          <w:sz w:val="24"/>
          <w:lang w:val="en-US" w:eastAsia="zh-CN"/>
        </w:rPr>
        <w:t>%</w:t>
      </w:r>
      <w:r>
        <w:rPr>
          <w:rFonts w:hint="eastAsia" w:ascii="仿宋" w:hAnsi="仿宋" w:eastAsia="仿宋" w:cs="仿宋"/>
          <w:b/>
          <w:color w:val="auto"/>
          <w:kern w:val="0"/>
          <w:sz w:val="24"/>
          <w:lang w:val="zh-CN"/>
        </w:rPr>
        <w:t>)</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7C7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792946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780CD57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7C0B1F25">
            <w:pPr>
              <w:spacing w:line="360" w:lineRule="auto"/>
              <w:jc w:val="center"/>
              <w:rPr>
                <w:rFonts w:hint="eastAsia" w:ascii="仿宋" w:hAnsi="仿宋" w:eastAsia="仿宋" w:cs="仿宋"/>
                <w:b/>
                <w:color w:val="auto"/>
                <w:sz w:val="24"/>
                <w:highlight w:val="none"/>
              </w:rPr>
            </w:pPr>
          </w:p>
          <w:p w14:paraId="69DBBA6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4551D62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63A6A9E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2B6FC9E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79FC18A4">
            <w:pPr>
              <w:spacing w:line="360" w:lineRule="auto"/>
              <w:jc w:val="center"/>
              <w:rPr>
                <w:rFonts w:hint="eastAsia" w:ascii="仿宋" w:hAnsi="仿宋" w:eastAsia="仿宋" w:cs="仿宋"/>
                <w:b/>
                <w:color w:val="auto"/>
                <w:sz w:val="24"/>
                <w:highlight w:val="none"/>
              </w:rPr>
            </w:pPr>
          </w:p>
          <w:p w14:paraId="7C86C8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3B7130CD">
            <w:pPr>
              <w:spacing w:line="360" w:lineRule="auto"/>
              <w:jc w:val="center"/>
              <w:rPr>
                <w:rFonts w:hint="eastAsia" w:ascii="仿宋" w:hAnsi="仿宋" w:eastAsia="仿宋" w:cs="仿宋"/>
                <w:b/>
                <w:color w:val="auto"/>
                <w:sz w:val="24"/>
                <w:highlight w:val="none"/>
              </w:rPr>
            </w:pPr>
          </w:p>
          <w:p w14:paraId="2A1E038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04D4F639">
            <w:pPr>
              <w:spacing w:line="360" w:lineRule="auto"/>
              <w:jc w:val="center"/>
              <w:rPr>
                <w:rFonts w:hint="eastAsia" w:ascii="仿宋" w:hAnsi="仿宋" w:eastAsia="仿宋" w:cs="仿宋"/>
                <w:b/>
                <w:color w:val="auto"/>
                <w:sz w:val="24"/>
                <w:highlight w:val="none"/>
              </w:rPr>
            </w:pPr>
          </w:p>
        </w:tc>
      </w:tr>
      <w:tr w14:paraId="31E7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3A99081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62F47AB1">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655CE56C">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DE06411">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59241E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E777246">
            <w:pPr>
              <w:spacing w:line="360" w:lineRule="auto"/>
              <w:jc w:val="center"/>
              <w:rPr>
                <w:rFonts w:hint="eastAsia" w:ascii="仿宋" w:hAnsi="仿宋" w:eastAsia="仿宋" w:cs="仿宋"/>
                <w:color w:val="auto"/>
                <w:sz w:val="24"/>
                <w:highlight w:val="none"/>
              </w:rPr>
            </w:pPr>
          </w:p>
        </w:tc>
        <w:tc>
          <w:tcPr>
            <w:tcW w:w="2127" w:type="dxa"/>
          </w:tcPr>
          <w:p w14:paraId="767E8AE3">
            <w:pPr>
              <w:spacing w:line="360" w:lineRule="auto"/>
              <w:jc w:val="center"/>
              <w:rPr>
                <w:rFonts w:hint="eastAsia" w:ascii="仿宋" w:hAnsi="仿宋" w:eastAsia="仿宋" w:cs="仿宋"/>
                <w:color w:val="auto"/>
                <w:sz w:val="24"/>
                <w:highlight w:val="none"/>
              </w:rPr>
            </w:pPr>
          </w:p>
        </w:tc>
        <w:tc>
          <w:tcPr>
            <w:tcW w:w="2126" w:type="dxa"/>
            <w:vAlign w:val="center"/>
          </w:tcPr>
          <w:p w14:paraId="50C731ED">
            <w:pPr>
              <w:spacing w:line="360" w:lineRule="auto"/>
              <w:jc w:val="center"/>
              <w:rPr>
                <w:rFonts w:hint="eastAsia" w:ascii="仿宋" w:hAnsi="仿宋" w:eastAsia="仿宋" w:cs="仿宋"/>
                <w:color w:val="auto"/>
                <w:sz w:val="24"/>
                <w:highlight w:val="none"/>
              </w:rPr>
            </w:pPr>
          </w:p>
        </w:tc>
      </w:tr>
      <w:tr w14:paraId="71A7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6C78D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620580F6">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B192186">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6ABB12D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1A86255">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718C18C6">
            <w:pPr>
              <w:spacing w:line="360" w:lineRule="auto"/>
              <w:jc w:val="center"/>
              <w:rPr>
                <w:rFonts w:hint="eastAsia" w:ascii="仿宋" w:hAnsi="仿宋" w:eastAsia="仿宋" w:cs="仿宋"/>
                <w:color w:val="auto"/>
                <w:sz w:val="24"/>
                <w:highlight w:val="none"/>
              </w:rPr>
            </w:pPr>
          </w:p>
        </w:tc>
        <w:tc>
          <w:tcPr>
            <w:tcW w:w="2127" w:type="dxa"/>
          </w:tcPr>
          <w:p w14:paraId="79E8F925">
            <w:pPr>
              <w:spacing w:line="360" w:lineRule="auto"/>
              <w:jc w:val="center"/>
              <w:rPr>
                <w:rFonts w:hint="eastAsia" w:ascii="仿宋" w:hAnsi="仿宋" w:eastAsia="仿宋" w:cs="仿宋"/>
                <w:color w:val="auto"/>
                <w:sz w:val="24"/>
                <w:highlight w:val="none"/>
              </w:rPr>
            </w:pPr>
          </w:p>
        </w:tc>
        <w:tc>
          <w:tcPr>
            <w:tcW w:w="2126" w:type="dxa"/>
            <w:vAlign w:val="center"/>
          </w:tcPr>
          <w:p w14:paraId="2076E2DC">
            <w:pPr>
              <w:spacing w:line="360" w:lineRule="auto"/>
              <w:jc w:val="center"/>
              <w:rPr>
                <w:rFonts w:hint="eastAsia" w:ascii="仿宋" w:hAnsi="仿宋" w:eastAsia="仿宋" w:cs="仿宋"/>
                <w:color w:val="auto"/>
                <w:sz w:val="24"/>
                <w:highlight w:val="none"/>
              </w:rPr>
            </w:pPr>
          </w:p>
        </w:tc>
      </w:tr>
      <w:tr w14:paraId="2123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1D56880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1934797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4E69FB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7E5A79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3EC1848">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CFC8721">
            <w:pPr>
              <w:spacing w:line="360" w:lineRule="auto"/>
              <w:jc w:val="center"/>
              <w:rPr>
                <w:rFonts w:hint="eastAsia" w:ascii="仿宋" w:hAnsi="仿宋" w:eastAsia="仿宋" w:cs="仿宋"/>
                <w:color w:val="auto"/>
                <w:sz w:val="24"/>
                <w:highlight w:val="none"/>
              </w:rPr>
            </w:pPr>
          </w:p>
        </w:tc>
        <w:tc>
          <w:tcPr>
            <w:tcW w:w="2127" w:type="dxa"/>
          </w:tcPr>
          <w:p w14:paraId="32D0D53C">
            <w:pPr>
              <w:spacing w:line="360" w:lineRule="auto"/>
              <w:jc w:val="center"/>
              <w:rPr>
                <w:rFonts w:hint="eastAsia" w:ascii="仿宋" w:hAnsi="仿宋" w:eastAsia="仿宋" w:cs="仿宋"/>
                <w:color w:val="auto"/>
                <w:sz w:val="24"/>
                <w:highlight w:val="none"/>
              </w:rPr>
            </w:pPr>
          </w:p>
        </w:tc>
        <w:tc>
          <w:tcPr>
            <w:tcW w:w="2126" w:type="dxa"/>
            <w:vAlign w:val="center"/>
          </w:tcPr>
          <w:p w14:paraId="4E044C02">
            <w:pPr>
              <w:spacing w:line="360" w:lineRule="auto"/>
              <w:jc w:val="center"/>
              <w:rPr>
                <w:rFonts w:hint="eastAsia" w:ascii="仿宋" w:hAnsi="仿宋" w:eastAsia="仿宋" w:cs="仿宋"/>
                <w:color w:val="auto"/>
                <w:sz w:val="24"/>
                <w:highlight w:val="none"/>
              </w:rPr>
            </w:pPr>
          </w:p>
        </w:tc>
      </w:tr>
      <w:tr w14:paraId="44D8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785CDFBC">
            <w:pPr>
              <w:spacing w:line="360" w:lineRule="auto"/>
              <w:jc w:val="center"/>
              <w:rPr>
                <w:rFonts w:hint="eastAsia" w:ascii="仿宋" w:hAnsi="仿宋" w:eastAsia="仿宋" w:cs="仿宋"/>
                <w:color w:val="auto"/>
                <w:sz w:val="24"/>
                <w:highlight w:val="none"/>
              </w:rPr>
            </w:pPr>
          </w:p>
        </w:tc>
        <w:tc>
          <w:tcPr>
            <w:tcW w:w="992" w:type="dxa"/>
            <w:vAlign w:val="center"/>
          </w:tcPr>
          <w:p w14:paraId="75E742C2">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B205DD0">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3D3BA143">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A12D8B0">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3A213851">
            <w:pPr>
              <w:spacing w:line="360" w:lineRule="auto"/>
              <w:jc w:val="center"/>
              <w:rPr>
                <w:rFonts w:hint="eastAsia" w:ascii="仿宋" w:hAnsi="仿宋" w:eastAsia="仿宋" w:cs="仿宋"/>
                <w:color w:val="auto"/>
                <w:sz w:val="24"/>
                <w:highlight w:val="none"/>
              </w:rPr>
            </w:pPr>
          </w:p>
        </w:tc>
        <w:tc>
          <w:tcPr>
            <w:tcW w:w="2127" w:type="dxa"/>
          </w:tcPr>
          <w:p w14:paraId="30672392">
            <w:pPr>
              <w:spacing w:line="360" w:lineRule="auto"/>
              <w:jc w:val="center"/>
              <w:rPr>
                <w:rFonts w:hint="eastAsia" w:ascii="仿宋" w:hAnsi="仿宋" w:eastAsia="仿宋" w:cs="仿宋"/>
                <w:color w:val="auto"/>
                <w:sz w:val="24"/>
                <w:highlight w:val="none"/>
              </w:rPr>
            </w:pPr>
          </w:p>
        </w:tc>
        <w:tc>
          <w:tcPr>
            <w:tcW w:w="2126" w:type="dxa"/>
            <w:vAlign w:val="center"/>
          </w:tcPr>
          <w:p w14:paraId="695A30E4">
            <w:pPr>
              <w:spacing w:line="360" w:lineRule="auto"/>
              <w:jc w:val="center"/>
              <w:rPr>
                <w:rFonts w:hint="eastAsia" w:ascii="仿宋" w:hAnsi="仿宋" w:eastAsia="仿宋" w:cs="仿宋"/>
                <w:color w:val="auto"/>
                <w:sz w:val="24"/>
                <w:highlight w:val="none"/>
              </w:rPr>
            </w:pPr>
          </w:p>
        </w:tc>
      </w:tr>
      <w:tr w14:paraId="515D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495BFE1">
            <w:pPr>
              <w:spacing w:line="360" w:lineRule="auto"/>
              <w:jc w:val="center"/>
              <w:rPr>
                <w:rFonts w:hint="eastAsia" w:ascii="仿宋" w:hAnsi="仿宋" w:eastAsia="仿宋" w:cs="仿宋"/>
                <w:color w:val="auto"/>
                <w:sz w:val="24"/>
                <w:highlight w:val="none"/>
              </w:rPr>
            </w:pPr>
          </w:p>
        </w:tc>
        <w:tc>
          <w:tcPr>
            <w:tcW w:w="992" w:type="dxa"/>
            <w:vAlign w:val="center"/>
          </w:tcPr>
          <w:p w14:paraId="1296CEBD">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156AD3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CDFFCF5">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8F23FAC">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585D054">
            <w:pPr>
              <w:spacing w:line="360" w:lineRule="auto"/>
              <w:jc w:val="center"/>
              <w:rPr>
                <w:rFonts w:hint="eastAsia" w:ascii="仿宋" w:hAnsi="仿宋" w:eastAsia="仿宋" w:cs="仿宋"/>
                <w:color w:val="auto"/>
                <w:sz w:val="24"/>
                <w:highlight w:val="none"/>
              </w:rPr>
            </w:pPr>
          </w:p>
        </w:tc>
        <w:tc>
          <w:tcPr>
            <w:tcW w:w="2127" w:type="dxa"/>
          </w:tcPr>
          <w:p w14:paraId="6C6854B5">
            <w:pPr>
              <w:spacing w:line="360" w:lineRule="auto"/>
              <w:jc w:val="center"/>
              <w:rPr>
                <w:rFonts w:hint="eastAsia" w:ascii="仿宋" w:hAnsi="仿宋" w:eastAsia="仿宋" w:cs="仿宋"/>
                <w:color w:val="auto"/>
                <w:sz w:val="24"/>
                <w:highlight w:val="none"/>
              </w:rPr>
            </w:pPr>
          </w:p>
        </w:tc>
        <w:tc>
          <w:tcPr>
            <w:tcW w:w="2126" w:type="dxa"/>
            <w:vAlign w:val="center"/>
          </w:tcPr>
          <w:p w14:paraId="51F3FF56">
            <w:pPr>
              <w:spacing w:line="360" w:lineRule="auto"/>
              <w:jc w:val="center"/>
              <w:rPr>
                <w:rFonts w:hint="eastAsia" w:ascii="仿宋" w:hAnsi="仿宋" w:eastAsia="仿宋" w:cs="仿宋"/>
                <w:color w:val="auto"/>
                <w:sz w:val="24"/>
                <w:highlight w:val="none"/>
              </w:rPr>
            </w:pPr>
          </w:p>
        </w:tc>
      </w:tr>
      <w:tr w14:paraId="0A5D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B1E7B8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下浮率</w:t>
            </w:r>
            <w:r>
              <w:rPr>
                <w:rFonts w:hint="eastAsia" w:ascii="仿宋" w:hAnsi="仿宋" w:eastAsia="仿宋" w:cs="仿宋"/>
                <w:b/>
                <w:color w:val="auto"/>
                <w:sz w:val="24"/>
                <w:highlight w:val="none"/>
              </w:rPr>
              <w:t>（小写）</w:t>
            </w:r>
          </w:p>
        </w:tc>
        <w:tc>
          <w:tcPr>
            <w:tcW w:w="8647" w:type="dxa"/>
            <w:gridSpan w:val="4"/>
            <w:vAlign w:val="center"/>
          </w:tcPr>
          <w:p w14:paraId="623C6E7C">
            <w:pPr>
              <w:spacing w:line="360" w:lineRule="auto"/>
              <w:jc w:val="center"/>
              <w:rPr>
                <w:rFonts w:hint="eastAsia" w:ascii="仿宋" w:hAnsi="仿宋" w:eastAsia="仿宋" w:cs="仿宋"/>
                <w:color w:val="auto"/>
                <w:sz w:val="24"/>
                <w:highlight w:val="none"/>
              </w:rPr>
            </w:pPr>
          </w:p>
        </w:tc>
      </w:tr>
      <w:tr w14:paraId="3FF58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0044A02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w:t>
            </w:r>
            <w:r>
              <w:rPr>
                <w:rFonts w:hint="eastAsia" w:ascii="仿宋" w:hAnsi="仿宋" w:eastAsia="仿宋" w:cs="仿宋"/>
                <w:b/>
                <w:color w:val="auto"/>
                <w:sz w:val="24"/>
                <w:highlight w:val="none"/>
                <w:lang w:eastAsia="zh-CN"/>
              </w:rPr>
              <w:t>下浮率</w:t>
            </w:r>
            <w:r>
              <w:rPr>
                <w:rFonts w:hint="eastAsia" w:ascii="仿宋" w:hAnsi="仿宋" w:eastAsia="仿宋" w:cs="仿宋"/>
                <w:b/>
                <w:color w:val="auto"/>
                <w:sz w:val="24"/>
                <w:highlight w:val="none"/>
              </w:rPr>
              <w:t>（大写）</w:t>
            </w:r>
          </w:p>
        </w:tc>
        <w:tc>
          <w:tcPr>
            <w:tcW w:w="8647" w:type="dxa"/>
            <w:gridSpan w:val="4"/>
            <w:vAlign w:val="center"/>
          </w:tcPr>
          <w:p w14:paraId="56BF47BB">
            <w:pPr>
              <w:spacing w:line="360" w:lineRule="auto"/>
              <w:jc w:val="center"/>
              <w:rPr>
                <w:rFonts w:hint="eastAsia" w:ascii="仿宋" w:hAnsi="仿宋" w:eastAsia="仿宋" w:cs="仿宋"/>
                <w:color w:val="auto"/>
                <w:sz w:val="24"/>
                <w:highlight w:val="none"/>
              </w:rPr>
            </w:pPr>
          </w:p>
        </w:tc>
      </w:tr>
    </w:tbl>
    <w:p w14:paraId="4EE2125C">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1ACED8BD">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467187B4">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5A80D04">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40AD6AE9">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BC76AFA">
      <w:pPr>
        <w:spacing w:line="360" w:lineRule="auto"/>
        <w:ind w:firstLine="482" w:firstLineChars="200"/>
        <w:rPr>
          <w:rFonts w:hint="eastAsia" w:ascii="仿宋" w:hAnsi="仿宋" w:eastAsia="仿宋" w:cs="仿宋"/>
          <w:b/>
          <w:color w:val="auto"/>
          <w:kern w:val="0"/>
          <w:sz w:val="24"/>
          <w:highlight w:val="none"/>
        </w:rPr>
      </w:pPr>
    </w:p>
    <w:p w14:paraId="64A9DE27">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709A0C74">
      <w:pPr>
        <w:spacing w:line="360" w:lineRule="exact"/>
        <w:rPr>
          <w:rFonts w:hint="eastAsia" w:ascii="仿宋" w:hAnsi="仿宋" w:eastAsia="仿宋" w:cs="仿宋"/>
          <w:color w:val="auto"/>
          <w:sz w:val="24"/>
          <w:highlight w:val="none"/>
        </w:rPr>
      </w:pPr>
    </w:p>
    <w:p w14:paraId="7CD99364">
      <w:pPr>
        <w:spacing w:line="360" w:lineRule="exact"/>
        <w:rPr>
          <w:rFonts w:hint="eastAsia" w:ascii="仿宋" w:hAnsi="仿宋" w:eastAsia="仿宋" w:cs="仿宋"/>
          <w:color w:val="auto"/>
          <w:sz w:val="24"/>
          <w:highlight w:val="none"/>
        </w:rPr>
      </w:pPr>
    </w:p>
    <w:p w14:paraId="2EF7086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E2555FE">
      <w:pPr>
        <w:spacing w:line="360" w:lineRule="exact"/>
        <w:rPr>
          <w:rFonts w:hint="eastAsia" w:ascii="仿宋" w:hAnsi="仿宋" w:eastAsia="仿宋" w:cs="仿宋"/>
          <w:color w:val="auto"/>
          <w:sz w:val="24"/>
          <w:highlight w:val="none"/>
        </w:rPr>
      </w:pPr>
    </w:p>
    <w:p w14:paraId="39BFA7E2">
      <w:pPr>
        <w:spacing w:line="360" w:lineRule="exact"/>
        <w:rPr>
          <w:rFonts w:hint="eastAsia" w:ascii="仿宋" w:hAnsi="仿宋" w:eastAsia="仿宋" w:cs="仿宋"/>
          <w:color w:val="auto"/>
          <w:sz w:val="24"/>
          <w:highlight w:val="none"/>
        </w:rPr>
      </w:pPr>
    </w:p>
    <w:p w14:paraId="7850701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9357F3D">
      <w:pPr>
        <w:spacing w:line="336" w:lineRule="auto"/>
        <w:jc w:val="center"/>
        <w:rPr>
          <w:rFonts w:hint="eastAsia" w:ascii="仿宋" w:hAnsi="仿宋" w:eastAsia="仿宋" w:cs="仿宋"/>
          <w:b/>
          <w:color w:val="auto"/>
          <w:kern w:val="0"/>
          <w:sz w:val="36"/>
          <w:szCs w:val="36"/>
          <w:highlight w:val="none"/>
        </w:rPr>
      </w:pPr>
    </w:p>
    <w:p w14:paraId="0DAD134E">
      <w:pPr>
        <w:spacing w:line="336" w:lineRule="auto"/>
        <w:jc w:val="center"/>
        <w:rPr>
          <w:rFonts w:hint="eastAsia" w:ascii="仿宋" w:hAnsi="仿宋" w:eastAsia="仿宋" w:cs="仿宋"/>
          <w:b/>
          <w:color w:val="auto"/>
          <w:kern w:val="0"/>
          <w:sz w:val="36"/>
          <w:szCs w:val="36"/>
          <w:highlight w:val="none"/>
        </w:rPr>
      </w:pPr>
    </w:p>
    <w:p w14:paraId="38D9EFF5">
      <w:pPr>
        <w:spacing w:line="336" w:lineRule="auto"/>
        <w:jc w:val="center"/>
        <w:rPr>
          <w:rFonts w:hint="eastAsia" w:ascii="仿宋" w:hAnsi="仿宋" w:eastAsia="仿宋" w:cs="仿宋"/>
          <w:b/>
          <w:color w:val="auto"/>
          <w:kern w:val="0"/>
          <w:sz w:val="36"/>
          <w:szCs w:val="36"/>
          <w:highlight w:val="none"/>
        </w:rPr>
      </w:pPr>
    </w:p>
    <w:p w14:paraId="0B277E05">
      <w:pPr>
        <w:spacing w:line="336" w:lineRule="auto"/>
        <w:jc w:val="center"/>
        <w:rPr>
          <w:rFonts w:hint="eastAsia" w:ascii="仿宋" w:hAnsi="仿宋" w:eastAsia="仿宋" w:cs="仿宋"/>
          <w:b/>
          <w:color w:val="auto"/>
          <w:kern w:val="0"/>
          <w:sz w:val="36"/>
          <w:szCs w:val="36"/>
          <w:highlight w:val="none"/>
        </w:rPr>
      </w:pPr>
    </w:p>
    <w:p w14:paraId="6DB3AA47">
      <w:pPr>
        <w:pStyle w:val="693"/>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14:paraId="57D01B95">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126D9AF1">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5F937347">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591D78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65F854FF">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874C0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5B2AFE5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CC8C9F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BCB27F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3CB1F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B34DB0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7C57C9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0185D3B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142C6AD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2BD761E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73FBC44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38AEF97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66B4D6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6FA63736">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D9A7D5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6A2560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222A25B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527B12B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2F9C689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41442C6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CA1D3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5ED7B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508A34E">
      <w:pPr>
        <w:spacing w:line="360" w:lineRule="auto"/>
        <w:rPr>
          <w:rFonts w:hint="eastAsia" w:ascii="仿宋" w:hAnsi="仿宋" w:eastAsia="仿宋" w:cs="仿宋"/>
          <w:b/>
          <w:color w:val="auto"/>
          <w:sz w:val="24"/>
          <w:highlight w:val="none"/>
        </w:rPr>
      </w:pPr>
    </w:p>
    <w:p w14:paraId="1D79DED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022042C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8AADF0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EA3EA2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C5E196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5D14E5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B34F89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0136108">
      <w:pPr>
        <w:widowControl/>
        <w:spacing w:line="360" w:lineRule="auto"/>
        <w:ind w:firstLine="600" w:firstLineChars="200"/>
        <w:jc w:val="left"/>
        <w:rPr>
          <w:rFonts w:hint="eastAsia" w:ascii="仿宋" w:hAnsi="仿宋" w:eastAsia="仿宋" w:cs="仿宋"/>
          <w:color w:val="auto"/>
          <w:sz w:val="30"/>
          <w:szCs w:val="30"/>
          <w:highlight w:val="none"/>
        </w:rPr>
      </w:pPr>
    </w:p>
    <w:p w14:paraId="2A6CBC18">
      <w:pPr>
        <w:spacing w:line="360" w:lineRule="auto"/>
        <w:jc w:val="center"/>
        <w:rPr>
          <w:rFonts w:hint="eastAsia" w:ascii="仿宋" w:hAnsi="仿宋" w:eastAsia="仿宋" w:cs="仿宋"/>
          <w:b/>
          <w:color w:val="auto"/>
          <w:spacing w:val="6"/>
          <w:sz w:val="32"/>
          <w:szCs w:val="32"/>
          <w:highlight w:val="none"/>
        </w:rPr>
      </w:pPr>
    </w:p>
    <w:p w14:paraId="48D9F7A6">
      <w:pPr>
        <w:spacing w:line="360" w:lineRule="auto"/>
        <w:jc w:val="center"/>
        <w:rPr>
          <w:rFonts w:hint="eastAsia" w:ascii="仿宋" w:hAnsi="仿宋" w:eastAsia="仿宋" w:cs="仿宋"/>
          <w:b/>
          <w:color w:val="auto"/>
          <w:spacing w:val="6"/>
          <w:sz w:val="32"/>
          <w:szCs w:val="32"/>
          <w:highlight w:val="none"/>
        </w:rPr>
      </w:pPr>
    </w:p>
    <w:p w14:paraId="62C6E74E">
      <w:pPr>
        <w:spacing w:line="360" w:lineRule="auto"/>
        <w:jc w:val="center"/>
        <w:rPr>
          <w:rFonts w:hint="eastAsia" w:ascii="仿宋" w:hAnsi="仿宋" w:eastAsia="仿宋" w:cs="仿宋"/>
          <w:b/>
          <w:color w:val="auto"/>
          <w:spacing w:val="6"/>
          <w:sz w:val="32"/>
          <w:szCs w:val="32"/>
          <w:highlight w:val="none"/>
        </w:rPr>
      </w:pPr>
    </w:p>
    <w:p w14:paraId="1A8676B4">
      <w:pPr>
        <w:spacing w:line="360" w:lineRule="auto"/>
        <w:jc w:val="center"/>
        <w:rPr>
          <w:rFonts w:hint="eastAsia" w:ascii="仿宋" w:hAnsi="仿宋" w:eastAsia="仿宋" w:cs="仿宋"/>
          <w:b/>
          <w:color w:val="auto"/>
          <w:spacing w:val="6"/>
          <w:sz w:val="32"/>
          <w:szCs w:val="32"/>
          <w:highlight w:val="none"/>
        </w:rPr>
      </w:pPr>
    </w:p>
    <w:p w14:paraId="045F04BB">
      <w:pPr>
        <w:spacing w:line="360" w:lineRule="auto"/>
        <w:jc w:val="center"/>
        <w:rPr>
          <w:rFonts w:hint="eastAsia" w:ascii="仿宋" w:hAnsi="仿宋" w:eastAsia="仿宋" w:cs="仿宋"/>
          <w:b/>
          <w:color w:val="auto"/>
          <w:spacing w:val="6"/>
          <w:sz w:val="32"/>
          <w:szCs w:val="32"/>
          <w:highlight w:val="none"/>
        </w:rPr>
      </w:pPr>
    </w:p>
    <w:p w14:paraId="2209E392">
      <w:pPr>
        <w:spacing w:line="360" w:lineRule="auto"/>
        <w:jc w:val="center"/>
        <w:rPr>
          <w:rFonts w:hint="eastAsia" w:ascii="仿宋" w:hAnsi="仿宋" w:eastAsia="仿宋" w:cs="仿宋"/>
          <w:b/>
          <w:color w:val="auto"/>
          <w:spacing w:val="6"/>
          <w:sz w:val="32"/>
          <w:szCs w:val="32"/>
          <w:highlight w:val="none"/>
        </w:rPr>
      </w:pPr>
    </w:p>
    <w:p w14:paraId="37995CEE">
      <w:pPr>
        <w:spacing w:line="360" w:lineRule="auto"/>
        <w:jc w:val="center"/>
        <w:rPr>
          <w:rFonts w:hint="eastAsia" w:ascii="仿宋" w:hAnsi="仿宋" w:eastAsia="仿宋" w:cs="仿宋"/>
          <w:b/>
          <w:color w:val="auto"/>
          <w:spacing w:val="6"/>
          <w:sz w:val="32"/>
          <w:szCs w:val="32"/>
          <w:highlight w:val="none"/>
        </w:rPr>
      </w:pPr>
    </w:p>
    <w:p w14:paraId="013929CB">
      <w:pPr>
        <w:spacing w:line="360" w:lineRule="auto"/>
        <w:jc w:val="center"/>
        <w:rPr>
          <w:rFonts w:hint="eastAsia" w:ascii="仿宋" w:hAnsi="仿宋" w:eastAsia="仿宋" w:cs="仿宋"/>
          <w:b/>
          <w:color w:val="auto"/>
          <w:spacing w:val="6"/>
          <w:sz w:val="32"/>
          <w:szCs w:val="32"/>
          <w:highlight w:val="none"/>
        </w:rPr>
      </w:pPr>
    </w:p>
    <w:p w14:paraId="42A57BD4">
      <w:pPr>
        <w:spacing w:line="360" w:lineRule="auto"/>
        <w:jc w:val="center"/>
        <w:rPr>
          <w:rFonts w:hint="eastAsia" w:ascii="仿宋" w:hAnsi="仿宋" w:eastAsia="仿宋" w:cs="仿宋"/>
          <w:b/>
          <w:color w:val="auto"/>
          <w:spacing w:val="6"/>
          <w:sz w:val="32"/>
          <w:szCs w:val="32"/>
          <w:highlight w:val="none"/>
        </w:rPr>
      </w:pPr>
    </w:p>
    <w:p w14:paraId="3EFF83D9">
      <w:pPr>
        <w:spacing w:line="360" w:lineRule="auto"/>
        <w:jc w:val="center"/>
        <w:rPr>
          <w:rFonts w:hint="eastAsia" w:ascii="仿宋" w:hAnsi="仿宋" w:eastAsia="仿宋" w:cs="仿宋"/>
          <w:b/>
          <w:color w:val="auto"/>
          <w:spacing w:val="6"/>
          <w:sz w:val="32"/>
          <w:szCs w:val="32"/>
          <w:highlight w:val="none"/>
        </w:rPr>
      </w:pPr>
    </w:p>
    <w:p w14:paraId="16417A85">
      <w:pPr>
        <w:spacing w:line="360" w:lineRule="auto"/>
        <w:jc w:val="center"/>
        <w:rPr>
          <w:rFonts w:hint="eastAsia" w:ascii="仿宋" w:hAnsi="仿宋" w:eastAsia="仿宋" w:cs="仿宋"/>
          <w:b/>
          <w:color w:val="auto"/>
          <w:spacing w:val="6"/>
          <w:sz w:val="32"/>
          <w:szCs w:val="32"/>
          <w:highlight w:val="none"/>
        </w:rPr>
      </w:pPr>
    </w:p>
    <w:p w14:paraId="44605ACE">
      <w:pPr>
        <w:spacing w:line="360" w:lineRule="auto"/>
        <w:jc w:val="center"/>
        <w:rPr>
          <w:rFonts w:hint="eastAsia" w:ascii="仿宋" w:hAnsi="仿宋" w:eastAsia="仿宋" w:cs="仿宋"/>
          <w:b/>
          <w:color w:val="auto"/>
          <w:spacing w:val="6"/>
          <w:sz w:val="32"/>
          <w:szCs w:val="32"/>
          <w:highlight w:val="none"/>
        </w:rPr>
      </w:pPr>
    </w:p>
    <w:p w14:paraId="25507C1B">
      <w:pPr>
        <w:spacing w:line="360" w:lineRule="auto"/>
        <w:jc w:val="center"/>
        <w:rPr>
          <w:rFonts w:hint="eastAsia" w:ascii="仿宋" w:hAnsi="仿宋" w:eastAsia="仿宋" w:cs="仿宋"/>
          <w:b/>
          <w:color w:val="auto"/>
          <w:spacing w:val="6"/>
          <w:sz w:val="32"/>
          <w:szCs w:val="32"/>
          <w:highlight w:val="none"/>
        </w:rPr>
      </w:pPr>
    </w:p>
    <w:p w14:paraId="64A830E8">
      <w:pPr>
        <w:spacing w:line="360" w:lineRule="auto"/>
        <w:jc w:val="left"/>
        <w:rPr>
          <w:rFonts w:hint="eastAsia" w:ascii="仿宋" w:hAnsi="仿宋" w:eastAsia="仿宋" w:cs="仿宋"/>
          <w:b/>
          <w:color w:val="auto"/>
          <w:spacing w:val="6"/>
          <w:sz w:val="32"/>
          <w:szCs w:val="32"/>
          <w:highlight w:val="none"/>
        </w:rPr>
      </w:pPr>
    </w:p>
    <w:p w14:paraId="0EE1EC5C">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090DEB7F">
      <w:pPr>
        <w:spacing w:line="360" w:lineRule="auto"/>
        <w:jc w:val="center"/>
        <w:rPr>
          <w:rFonts w:hint="eastAsia" w:ascii="仿宋" w:hAnsi="仿宋" w:eastAsia="仿宋" w:cs="仿宋"/>
          <w:b/>
          <w:color w:val="auto"/>
          <w:sz w:val="24"/>
          <w:highlight w:val="none"/>
        </w:rPr>
      </w:pPr>
    </w:p>
    <w:p w14:paraId="76C77C5A">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84C978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2E20836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0ED40E4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52388D6">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308788F">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32A428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3A2C47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7758F8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CDF9A3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3CA7B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C26871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2A8BB6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13033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3CBCD5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6505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E7628E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AAF260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28D370D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4B2E7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AEA814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D49A97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CB48E6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2229BA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874FC89">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4D29A173">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672F63">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AE0B21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8A3626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86739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4D7D16B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4B928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7791C3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C6CD2D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D220251">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46C0F7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31CA0E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B99CCB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781EE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FC0F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3F61E59">
      <w:pPr>
        <w:spacing w:line="360" w:lineRule="auto"/>
        <w:rPr>
          <w:rFonts w:hint="eastAsia" w:ascii="仿宋" w:hAnsi="仿宋" w:eastAsia="仿宋" w:cs="仿宋"/>
          <w:b/>
          <w:color w:val="auto"/>
          <w:sz w:val="24"/>
          <w:highlight w:val="none"/>
        </w:rPr>
      </w:pPr>
    </w:p>
    <w:p w14:paraId="56137B3F">
      <w:pPr>
        <w:spacing w:line="360" w:lineRule="auto"/>
        <w:rPr>
          <w:rFonts w:hint="eastAsia" w:ascii="仿宋" w:hAnsi="仿宋" w:eastAsia="仿宋" w:cs="仿宋"/>
          <w:b/>
          <w:color w:val="auto"/>
          <w:sz w:val="24"/>
          <w:highlight w:val="none"/>
        </w:rPr>
      </w:pPr>
    </w:p>
    <w:p w14:paraId="76F59E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757DC8D3">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501FD08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2F9DC6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742DAD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DB6FF3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161352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E36BAA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30EC6419">
      <w:pPr>
        <w:spacing w:line="360" w:lineRule="auto"/>
        <w:rPr>
          <w:rFonts w:hint="eastAsia" w:ascii="仿宋" w:hAnsi="仿宋" w:eastAsia="仿宋" w:cs="仿宋"/>
          <w:b/>
          <w:color w:val="auto"/>
          <w:sz w:val="24"/>
          <w:highlight w:val="none"/>
        </w:rPr>
      </w:pPr>
    </w:p>
    <w:p w14:paraId="4554BC6D">
      <w:pPr>
        <w:autoSpaceDE w:val="0"/>
        <w:autoSpaceDN w:val="0"/>
        <w:jc w:val="center"/>
        <w:rPr>
          <w:rFonts w:hint="eastAsia" w:ascii="仿宋" w:hAnsi="仿宋" w:eastAsia="仿宋" w:cs="仿宋"/>
          <w:b/>
          <w:color w:val="auto"/>
          <w:spacing w:val="6"/>
          <w:sz w:val="32"/>
          <w:szCs w:val="32"/>
          <w:highlight w:val="none"/>
        </w:rPr>
      </w:pPr>
    </w:p>
    <w:p w14:paraId="4CF8FBA5">
      <w:pPr>
        <w:autoSpaceDE w:val="0"/>
        <w:autoSpaceDN w:val="0"/>
        <w:jc w:val="center"/>
        <w:rPr>
          <w:rFonts w:hint="eastAsia" w:ascii="仿宋" w:hAnsi="仿宋" w:eastAsia="仿宋" w:cs="仿宋"/>
          <w:b/>
          <w:color w:val="auto"/>
          <w:spacing w:val="6"/>
          <w:sz w:val="32"/>
          <w:szCs w:val="32"/>
          <w:highlight w:val="none"/>
        </w:rPr>
      </w:pPr>
    </w:p>
    <w:p w14:paraId="13F8F3CF">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A0E2A65">
      <w:pPr>
        <w:spacing w:line="360" w:lineRule="auto"/>
        <w:rPr>
          <w:rFonts w:hint="eastAsia" w:ascii="仿宋" w:hAnsi="仿宋" w:eastAsia="仿宋" w:cs="仿宋"/>
          <w:color w:val="auto"/>
          <w:sz w:val="24"/>
          <w:highlight w:val="none"/>
          <w:u w:val="single"/>
        </w:rPr>
      </w:pPr>
    </w:p>
    <w:p w14:paraId="16E68AD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42BE254">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BF801D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6F38444">
      <w:pPr>
        <w:spacing w:line="360" w:lineRule="auto"/>
        <w:ind w:firstLine="494"/>
        <w:rPr>
          <w:rFonts w:hint="eastAsia" w:ascii="仿宋" w:hAnsi="仿宋" w:eastAsia="仿宋" w:cs="仿宋"/>
          <w:color w:val="auto"/>
          <w:sz w:val="24"/>
          <w:highlight w:val="none"/>
        </w:rPr>
      </w:pPr>
    </w:p>
    <w:p w14:paraId="0570FEDB">
      <w:pPr>
        <w:spacing w:line="360" w:lineRule="auto"/>
        <w:ind w:firstLine="494"/>
        <w:rPr>
          <w:rFonts w:hint="eastAsia" w:ascii="仿宋" w:hAnsi="仿宋" w:eastAsia="仿宋" w:cs="仿宋"/>
          <w:color w:val="auto"/>
          <w:sz w:val="24"/>
          <w:highlight w:val="none"/>
        </w:rPr>
      </w:pPr>
    </w:p>
    <w:p w14:paraId="078B56A8">
      <w:pPr>
        <w:spacing w:line="360" w:lineRule="auto"/>
        <w:ind w:firstLine="494"/>
        <w:rPr>
          <w:rFonts w:hint="eastAsia" w:ascii="仿宋" w:hAnsi="仿宋" w:eastAsia="仿宋" w:cs="仿宋"/>
          <w:color w:val="auto"/>
          <w:sz w:val="24"/>
          <w:highlight w:val="none"/>
        </w:rPr>
      </w:pPr>
    </w:p>
    <w:p w14:paraId="417F12DF">
      <w:pPr>
        <w:spacing w:line="360" w:lineRule="auto"/>
        <w:ind w:firstLine="494"/>
        <w:rPr>
          <w:rFonts w:hint="eastAsia" w:ascii="仿宋" w:hAnsi="仿宋" w:eastAsia="仿宋" w:cs="仿宋"/>
          <w:color w:val="auto"/>
          <w:sz w:val="24"/>
          <w:highlight w:val="none"/>
        </w:rPr>
      </w:pPr>
    </w:p>
    <w:p w14:paraId="65BB5DC5">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7010C75">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06A83B7">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0C7B0A5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01D11EA">
      <w:pPr>
        <w:autoSpaceDE w:val="0"/>
        <w:autoSpaceDN w:val="0"/>
        <w:jc w:val="center"/>
        <w:rPr>
          <w:rFonts w:hint="eastAsia" w:ascii="仿宋" w:hAnsi="仿宋" w:eastAsia="仿宋" w:cs="仿宋"/>
          <w:b/>
          <w:color w:val="auto"/>
          <w:spacing w:val="6"/>
          <w:sz w:val="32"/>
          <w:szCs w:val="32"/>
          <w:highlight w:val="none"/>
        </w:rPr>
      </w:pPr>
    </w:p>
    <w:p w14:paraId="523B6F67">
      <w:pPr>
        <w:autoSpaceDE w:val="0"/>
        <w:autoSpaceDN w:val="0"/>
        <w:jc w:val="center"/>
        <w:rPr>
          <w:rFonts w:hint="eastAsia" w:ascii="仿宋" w:hAnsi="仿宋" w:eastAsia="仿宋" w:cs="仿宋"/>
          <w:b/>
          <w:color w:val="auto"/>
          <w:spacing w:val="6"/>
          <w:sz w:val="32"/>
          <w:szCs w:val="32"/>
          <w:highlight w:val="none"/>
        </w:rPr>
      </w:pPr>
    </w:p>
    <w:p w14:paraId="272963A6">
      <w:pPr>
        <w:autoSpaceDE w:val="0"/>
        <w:autoSpaceDN w:val="0"/>
        <w:jc w:val="center"/>
        <w:rPr>
          <w:rFonts w:hint="eastAsia" w:ascii="仿宋" w:hAnsi="仿宋" w:eastAsia="仿宋" w:cs="仿宋"/>
          <w:b/>
          <w:color w:val="auto"/>
          <w:spacing w:val="6"/>
          <w:sz w:val="32"/>
          <w:szCs w:val="32"/>
          <w:highlight w:val="none"/>
        </w:rPr>
      </w:pPr>
    </w:p>
    <w:p w14:paraId="01E5C13E">
      <w:pPr>
        <w:autoSpaceDE w:val="0"/>
        <w:autoSpaceDN w:val="0"/>
        <w:jc w:val="center"/>
        <w:rPr>
          <w:rFonts w:hint="eastAsia" w:ascii="仿宋" w:hAnsi="仿宋" w:eastAsia="仿宋" w:cs="仿宋"/>
          <w:b/>
          <w:color w:val="auto"/>
          <w:spacing w:val="6"/>
          <w:sz w:val="32"/>
          <w:szCs w:val="32"/>
          <w:highlight w:val="none"/>
        </w:rPr>
      </w:pPr>
    </w:p>
    <w:p w14:paraId="4BD1B3F2">
      <w:pPr>
        <w:autoSpaceDE w:val="0"/>
        <w:autoSpaceDN w:val="0"/>
        <w:jc w:val="center"/>
        <w:rPr>
          <w:rFonts w:hint="eastAsia" w:ascii="仿宋" w:hAnsi="仿宋" w:eastAsia="仿宋" w:cs="仿宋"/>
          <w:b/>
          <w:color w:val="auto"/>
          <w:spacing w:val="6"/>
          <w:sz w:val="32"/>
          <w:szCs w:val="32"/>
          <w:highlight w:val="none"/>
        </w:rPr>
      </w:pPr>
    </w:p>
    <w:p w14:paraId="38693CD8">
      <w:pPr>
        <w:autoSpaceDE w:val="0"/>
        <w:autoSpaceDN w:val="0"/>
        <w:jc w:val="center"/>
        <w:rPr>
          <w:rFonts w:hint="eastAsia" w:ascii="仿宋" w:hAnsi="仿宋" w:eastAsia="仿宋" w:cs="仿宋"/>
          <w:b/>
          <w:color w:val="auto"/>
          <w:spacing w:val="6"/>
          <w:sz w:val="32"/>
          <w:szCs w:val="32"/>
          <w:highlight w:val="none"/>
        </w:rPr>
      </w:pPr>
    </w:p>
    <w:p w14:paraId="607A7295">
      <w:pPr>
        <w:autoSpaceDE w:val="0"/>
        <w:autoSpaceDN w:val="0"/>
        <w:jc w:val="center"/>
        <w:rPr>
          <w:rFonts w:hint="eastAsia" w:ascii="仿宋" w:hAnsi="仿宋" w:eastAsia="仿宋" w:cs="仿宋"/>
          <w:b/>
          <w:color w:val="auto"/>
          <w:spacing w:val="6"/>
          <w:sz w:val="32"/>
          <w:szCs w:val="32"/>
          <w:highlight w:val="none"/>
        </w:rPr>
      </w:pPr>
    </w:p>
    <w:p w14:paraId="5DFF8623">
      <w:pPr>
        <w:pStyle w:val="23"/>
        <w:rPr>
          <w:rFonts w:hint="eastAsia" w:ascii="仿宋" w:hAnsi="仿宋" w:eastAsia="仿宋" w:cs="仿宋"/>
          <w:b/>
          <w:color w:val="auto"/>
          <w:spacing w:val="6"/>
          <w:sz w:val="32"/>
          <w:szCs w:val="32"/>
          <w:highlight w:val="none"/>
        </w:rPr>
      </w:pPr>
    </w:p>
    <w:p w14:paraId="7F7573EF">
      <w:pPr>
        <w:rPr>
          <w:rFonts w:hint="eastAsia" w:ascii="仿宋" w:hAnsi="仿宋" w:eastAsia="仿宋" w:cs="仿宋"/>
          <w:b/>
          <w:color w:val="auto"/>
          <w:spacing w:val="6"/>
          <w:sz w:val="32"/>
          <w:szCs w:val="32"/>
          <w:highlight w:val="none"/>
        </w:rPr>
      </w:pPr>
    </w:p>
    <w:p w14:paraId="17C631AD">
      <w:pPr>
        <w:pStyle w:val="23"/>
        <w:rPr>
          <w:rFonts w:hint="eastAsia"/>
          <w:color w:val="auto"/>
          <w:highlight w:val="none"/>
        </w:rPr>
      </w:pPr>
    </w:p>
    <w:p w14:paraId="2F09B4C7">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332D93E6">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A12E0B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5EF2A72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9B6874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5AA2D6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47D923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BF2C3E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142C81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C64F13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9497DD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77" w:name="_Hlk101131882"/>
      <w:r>
        <w:rPr>
          <w:rFonts w:hint="eastAsia" w:ascii="仿宋" w:hAnsi="仿宋" w:eastAsia="仿宋" w:cs="仿宋"/>
          <w:color w:val="auto"/>
          <w:kern w:val="0"/>
          <w:sz w:val="24"/>
          <w:highlight w:val="none"/>
          <w:u w:val="single"/>
        </w:rPr>
        <w:t>联合体成员X,……</w:t>
      </w:r>
      <w:bookmarkEnd w:id="17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7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78"/>
      <w:r>
        <w:rPr>
          <w:rFonts w:hint="eastAsia" w:ascii="仿宋" w:hAnsi="仿宋" w:eastAsia="仿宋" w:cs="仿宋"/>
          <w:b/>
          <w:color w:val="auto"/>
          <w:kern w:val="0"/>
          <w:sz w:val="24"/>
          <w:highlight w:val="none"/>
          <w:lang w:val="zh-CN"/>
        </w:rPr>
        <w:t>）</w:t>
      </w:r>
    </w:p>
    <w:p w14:paraId="11E23F98">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9"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9"/>
    </w:p>
    <w:p w14:paraId="3166787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EB7A3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45943C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65E506A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76035A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65E53CC">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8A5B1A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33E30399">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148F98D">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049F9C7">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0B7564A9">
      <w:pPr>
        <w:autoSpaceDE w:val="0"/>
        <w:autoSpaceDN w:val="0"/>
        <w:jc w:val="center"/>
        <w:rPr>
          <w:rFonts w:hint="eastAsia" w:ascii="仿宋" w:hAnsi="仿宋" w:eastAsia="仿宋" w:cs="仿宋"/>
          <w:b/>
          <w:color w:val="auto"/>
          <w:spacing w:val="6"/>
          <w:sz w:val="32"/>
          <w:szCs w:val="32"/>
          <w:highlight w:val="none"/>
        </w:rPr>
      </w:pPr>
    </w:p>
    <w:p w14:paraId="7EB3DA3F">
      <w:pPr>
        <w:autoSpaceDE w:val="0"/>
        <w:autoSpaceDN w:val="0"/>
        <w:jc w:val="center"/>
        <w:rPr>
          <w:rFonts w:hint="eastAsia" w:ascii="仿宋" w:hAnsi="仿宋" w:eastAsia="仿宋" w:cs="仿宋"/>
          <w:b/>
          <w:color w:val="auto"/>
          <w:spacing w:val="6"/>
          <w:sz w:val="32"/>
          <w:szCs w:val="32"/>
          <w:highlight w:val="none"/>
        </w:rPr>
      </w:pPr>
    </w:p>
    <w:p w14:paraId="53A78306">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07CE0F5A">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3CEB049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05CA88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3A11656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4131086">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54D34B6F">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6EE46B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42CFA16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DF81A9C">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A84D8C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1936351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58023F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4EEA474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2FDFCFC">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2EE8DF4A">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E3DFA25">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24FEA5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3D7EA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4EA45B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E392A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1A960A9">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7AA39E5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1A74864">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AA33C7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9F9DA4B">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B142E45">
      <w:pPr>
        <w:autoSpaceDE w:val="0"/>
        <w:autoSpaceDN w:val="0"/>
        <w:jc w:val="center"/>
        <w:rPr>
          <w:rFonts w:hint="eastAsia" w:ascii="仿宋" w:hAnsi="仿宋" w:eastAsia="仿宋" w:cs="仿宋"/>
          <w:b/>
          <w:color w:val="auto"/>
          <w:spacing w:val="6"/>
          <w:sz w:val="32"/>
          <w:szCs w:val="32"/>
          <w:highlight w:val="none"/>
        </w:rPr>
      </w:pPr>
    </w:p>
    <w:p w14:paraId="49E15705">
      <w:pPr>
        <w:autoSpaceDE w:val="0"/>
        <w:autoSpaceDN w:val="0"/>
        <w:jc w:val="center"/>
        <w:rPr>
          <w:rFonts w:hint="eastAsia" w:ascii="仿宋" w:hAnsi="仿宋" w:eastAsia="仿宋" w:cs="仿宋"/>
          <w:b/>
          <w:color w:val="auto"/>
          <w:spacing w:val="6"/>
          <w:sz w:val="32"/>
          <w:szCs w:val="32"/>
          <w:highlight w:val="none"/>
        </w:rPr>
      </w:pPr>
    </w:p>
    <w:p w14:paraId="5A8FA38E">
      <w:pPr>
        <w:autoSpaceDE w:val="0"/>
        <w:autoSpaceDN w:val="0"/>
        <w:jc w:val="center"/>
        <w:rPr>
          <w:rFonts w:hint="eastAsia" w:ascii="仿宋" w:hAnsi="仿宋" w:eastAsia="仿宋" w:cs="仿宋"/>
          <w:b/>
          <w:color w:val="auto"/>
          <w:spacing w:val="6"/>
          <w:sz w:val="32"/>
          <w:szCs w:val="32"/>
          <w:highlight w:val="none"/>
        </w:rPr>
      </w:pPr>
    </w:p>
    <w:p w14:paraId="24854C93">
      <w:pPr>
        <w:autoSpaceDE w:val="0"/>
        <w:autoSpaceDN w:val="0"/>
        <w:jc w:val="center"/>
        <w:rPr>
          <w:rFonts w:hint="eastAsia" w:ascii="仿宋" w:hAnsi="仿宋" w:eastAsia="仿宋" w:cs="仿宋"/>
          <w:b/>
          <w:color w:val="auto"/>
          <w:spacing w:val="6"/>
          <w:sz w:val="32"/>
          <w:szCs w:val="32"/>
          <w:highlight w:val="none"/>
        </w:rPr>
      </w:pPr>
    </w:p>
    <w:p w14:paraId="7648E492">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80" w:name="OLE_LINK14"/>
      <w:bookmarkStart w:id="181" w:name="OLE_LINK13"/>
      <w:r>
        <w:rPr>
          <w:rFonts w:hint="eastAsia" w:ascii="仿宋" w:hAnsi="仿宋" w:eastAsia="仿宋" w:cs="仿宋"/>
          <w:b/>
          <w:color w:val="auto"/>
          <w:spacing w:val="6"/>
          <w:sz w:val="32"/>
          <w:szCs w:val="32"/>
          <w:highlight w:val="none"/>
        </w:rPr>
        <w:t>残疾人福利性单位声明函</w:t>
      </w:r>
    </w:p>
    <w:bookmarkEnd w:id="180"/>
    <w:bookmarkEnd w:id="181"/>
    <w:p w14:paraId="53A3AF13">
      <w:pPr>
        <w:spacing w:line="360" w:lineRule="auto"/>
        <w:rPr>
          <w:rFonts w:hint="eastAsia" w:ascii="仿宋" w:hAnsi="仿宋" w:eastAsia="仿宋" w:cs="仿宋"/>
          <w:b/>
          <w:color w:val="auto"/>
          <w:spacing w:val="6"/>
          <w:sz w:val="30"/>
          <w:szCs w:val="30"/>
          <w:highlight w:val="none"/>
        </w:rPr>
      </w:pPr>
    </w:p>
    <w:p w14:paraId="087CDDB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1BDB8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7B3553AD">
      <w:pPr>
        <w:spacing w:line="360" w:lineRule="auto"/>
        <w:ind w:firstLine="480" w:firstLineChars="200"/>
        <w:rPr>
          <w:rFonts w:hint="eastAsia" w:ascii="仿宋" w:hAnsi="仿宋" w:eastAsia="仿宋" w:cs="仿宋"/>
          <w:color w:val="auto"/>
          <w:sz w:val="24"/>
          <w:highlight w:val="none"/>
        </w:rPr>
      </w:pPr>
    </w:p>
    <w:p w14:paraId="1853FCD4">
      <w:pPr>
        <w:spacing w:line="360" w:lineRule="auto"/>
        <w:ind w:firstLine="480" w:firstLineChars="200"/>
        <w:rPr>
          <w:rFonts w:hint="eastAsia" w:ascii="仿宋" w:hAnsi="仿宋" w:eastAsia="仿宋" w:cs="仿宋"/>
          <w:color w:val="auto"/>
          <w:sz w:val="24"/>
          <w:highlight w:val="none"/>
        </w:rPr>
      </w:pPr>
    </w:p>
    <w:p w14:paraId="2880C7A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7E6D08CC">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50BE4DF">
      <w:pPr>
        <w:autoSpaceDE w:val="0"/>
        <w:autoSpaceDN w:val="0"/>
        <w:jc w:val="center"/>
        <w:rPr>
          <w:rFonts w:hint="eastAsia" w:ascii="仿宋" w:hAnsi="仿宋" w:eastAsia="仿宋" w:cs="仿宋"/>
          <w:b/>
          <w:color w:val="auto"/>
          <w:spacing w:val="6"/>
          <w:sz w:val="32"/>
          <w:szCs w:val="32"/>
          <w:highlight w:val="none"/>
        </w:rPr>
      </w:pPr>
    </w:p>
    <w:p w14:paraId="7C7FDAD0">
      <w:pPr>
        <w:autoSpaceDE w:val="0"/>
        <w:autoSpaceDN w:val="0"/>
        <w:jc w:val="center"/>
        <w:rPr>
          <w:rFonts w:hint="eastAsia" w:ascii="仿宋" w:hAnsi="仿宋" w:eastAsia="仿宋" w:cs="仿宋"/>
          <w:b/>
          <w:color w:val="auto"/>
          <w:spacing w:val="6"/>
          <w:sz w:val="32"/>
          <w:szCs w:val="32"/>
          <w:highlight w:val="none"/>
        </w:rPr>
      </w:pPr>
    </w:p>
    <w:p w14:paraId="2E9ACCED">
      <w:pPr>
        <w:autoSpaceDE w:val="0"/>
        <w:autoSpaceDN w:val="0"/>
        <w:jc w:val="center"/>
        <w:rPr>
          <w:rFonts w:hint="eastAsia" w:ascii="仿宋" w:hAnsi="仿宋" w:eastAsia="仿宋" w:cs="仿宋"/>
          <w:b/>
          <w:color w:val="auto"/>
          <w:spacing w:val="6"/>
          <w:sz w:val="32"/>
          <w:szCs w:val="32"/>
          <w:highlight w:val="none"/>
        </w:rPr>
      </w:pPr>
    </w:p>
    <w:p w14:paraId="11F316E0">
      <w:pPr>
        <w:autoSpaceDE w:val="0"/>
        <w:autoSpaceDN w:val="0"/>
        <w:jc w:val="center"/>
        <w:rPr>
          <w:rFonts w:hint="eastAsia" w:ascii="仿宋" w:hAnsi="仿宋" w:eastAsia="仿宋" w:cs="仿宋"/>
          <w:b/>
          <w:color w:val="auto"/>
          <w:spacing w:val="6"/>
          <w:sz w:val="32"/>
          <w:szCs w:val="32"/>
          <w:highlight w:val="none"/>
        </w:rPr>
      </w:pPr>
    </w:p>
    <w:p w14:paraId="1402A4D7">
      <w:pPr>
        <w:autoSpaceDE w:val="0"/>
        <w:autoSpaceDN w:val="0"/>
        <w:jc w:val="center"/>
        <w:rPr>
          <w:rFonts w:hint="eastAsia" w:ascii="仿宋" w:hAnsi="仿宋" w:eastAsia="仿宋" w:cs="仿宋"/>
          <w:b/>
          <w:color w:val="auto"/>
          <w:spacing w:val="6"/>
          <w:sz w:val="32"/>
          <w:szCs w:val="32"/>
          <w:highlight w:val="none"/>
        </w:rPr>
      </w:pPr>
    </w:p>
    <w:p w14:paraId="3EF8FB82">
      <w:pPr>
        <w:autoSpaceDE w:val="0"/>
        <w:autoSpaceDN w:val="0"/>
        <w:jc w:val="center"/>
        <w:rPr>
          <w:rFonts w:hint="eastAsia" w:ascii="仿宋" w:hAnsi="仿宋" w:eastAsia="仿宋" w:cs="仿宋"/>
          <w:b/>
          <w:color w:val="auto"/>
          <w:spacing w:val="6"/>
          <w:sz w:val="32"/>
          <w:szCs w:val="32"/>
          <w:highlight w:val="none"/>
        </w:rPr>
      </w:pPr>
    </w:p>
    <w:p w14:paraId="765F9FEB">
      <w:pPr>
        <w:autoSpaceDE w:val="0"/>
        <w:autoSpaceDN w:val="0"/>
        <w:jc w:val="center"/>
        <w:rPr>
          <w:rFonts w:hint="eastAsia" w:ascii="仿宋" w:hAnsi="仿宋" w:eastAsia="仿宋" w:cs="仿宋"/>
          <w:b/>
          <w:color w:val="auto"/>
          <w:spacing w:val="6"/>
          <w:sz w:val="32"/>
          <w:szCs w:val="32"/>
          <w:highlight w:val="none"/>
        </w:rPr>
      </w:pPr>
    </w:p>
    <w:p w14:paraId="550A094F">
      <w:pPr>
        <w:autoSpaceDE w:val="0"/>
        <w:autoSpaceDN w:val="0"/>
        <w:jc w:val="center"/>
        <w:rPr>
          <w:rFonts w:hint="eastAsia" w:ascii="仿宋" w:hAnsi="仿宋" w:eastAsia="仿宋" w:cs="仿宋"/>
          <w:b/>
          <w:color w:val="auto"/>
          <w:spacing w:val="6"/>
          <w:sz w:val="32"/>
          <w:szCs w:val="32"/>
          <w:highlight w:val="none"/>
        </w:rPr>
      </w:pPr>
    </w:p>
    <w:p w14:paraId="48BEE9FA">
      <w:pPr>
        <w:autoSpaceDE w:val="0"/>
        <w:autoSpaceDN w:val="0"/>
        <w:jc w:val="center"/>
        <w:rPr>
          <w:rFonts w:hint="eastAsia" w:ascii="仿宋" w:hAnsi="仿宋" w:eastAsia="仿宋" w:cs="仿宋"/>
          <w:b/>
          <w:color w:val="auto"/>
          <w:spacing w:val="6"/>
          <w:sz w:val="32"/>
          <w:szCs w:val="32"/>
          <w:highlight w:val="none"/>
        </w:rPr>
      </w:pPr>
    </w:p>
    <w:p w14:paraId="61DF6940">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2920F242">
      <w:pPr>
        <w:spacing w:line="360" w:lineRule="auto"/>
        <w:jc w:val="center"/>
        <w:rPr>
          <w:rFonts w:hint="eastAsia" w:ascii="仿宋" w:hAnsi="仿宋" w:eastAsia="仿宋" w:cs="仿宋"/>
          <w:color w:val="auto"/>
          <w:sz w:val="24"/>
          <w:highlight w:val="none"/>
          <w:u w:val="single"/>
        </w:rPr>
      </w:pPr>
    </w:p>
    <w:p w14:paraId="7AF2C201">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4D1DDFD">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76C220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0E195DC">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40A1BC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C50F44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64420AF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7ED9F521">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9AD7E36">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59672ABF">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D5E45B9">
      <w:pPr>
        <w:spacing w:line="360" w:lineRule="auto"/>
        <w:ind w:right="420"/>
        <w:rPr>
          <w:rFonts w:hint="eastAsia" w:ascii="仿宋" w:hAnsi="仿宋" w:eastAsia="仿宋" w:cs="仿宋"/>
          <w:color w:val="auto"/>
          <w:sz w:val="24"/>
          <w:highlight w:val="none"/>
        </w:rPr>
      </w:pPr>
    </w:p>
    <w:p w14:paraId="350B12D8">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1DB03B3E">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F958723">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0587C8">
      <w:pPr>
        <w:pStyle w:val="3"/>
        <w:rPr>
          <w:rFonts w:hint="eastAsia" w:ascii="仿宋" w:hAnsi="仿宋" w:eastAsia="仿宋" w:cs="仿宋"/>
          <w:color w:val="auto"/>
          <w:highlight w:val="none"/>
          <w:lang w:val="en-US"/>
        </w:rPr>
      </w:pPr>
    </w:p>
    <w:p w14:paraId="50954D4E">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93E5C0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7FD54516">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45515E2">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7250648A">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0A24D517">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6B4434A1">
      <w:pPr>
        <w:pStyle w:val="23"/>
        <w:rPr>
          <w:rFonts w:hint="eastAsia"/>
          <w:color w:val="auto"/>
          <w:highlight w:val="none"/>
          <w:lang w:val="en-US" w:eastAsia="zh-CN"/>
        </w:rPr>
      </w:pPr>
    </w:p>
    <w:p w14:paraId="0EDC9DF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7D18B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D8DFEC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298ECC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B3BA16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36B839A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7F1B851">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7D0302D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0EB06192">
      <w:pPr>
        <w:widowControl/>
        <w:jc w:val="left"/>
        <w:rPr>
          <w:rFonts w:hint="eastAsia" w:ascii="仿宋" w:hAnsi="仿宋" w:eastAsia="仿宋" w:cs="仿宋"/>
          <w:color w:val="auto"/>
          <w:kern w:val="0"/>
          <w:sz w:val="24"/>
          <w:highlight w:val="none"/>
        </w:rPr>
      </w:pPr>
    </w:p>
    <w:p w14:paraId="6E632C5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6EFE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C417BE9">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783E7C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15141A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4B697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2769F7D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5670938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7A3161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742F6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DE49E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6D3994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7209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6CBC86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EACF0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B06AC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46C7B9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75575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FF6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E08B8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5BAF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CD1F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9F78E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8B572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959E7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5785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F945C7">
            <w:pPr>
              <w:widowControl/>
              <w:jc w:val="left"/>
              <w:rPr>
                <w:rFonts w:hint="eastAsia" w:ascii="仿宋" w:hAnsi="仿宋" w:eastAsia="仿宋" w:cs="仿宋"/>
                <w:color w:val="auto"/>
                <w:kern w:val="0"/>
                <w:sz w:val="24"/>
                <w:highlight w:val="none"/>
              </w:rPr>
            </w:pPr>
          </w:p>
        </w:tc>
        <w:tc>
          <w:tcPr>
            <w:tcW w:w="1560" w:type="dxa"/>
            <w:vAlign w:val="center"/>
          </w:tcPr>
          <w:p w14:paraId="4CE651C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48B4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68D5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236E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2A9A0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486202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13CD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95B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27372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7ECD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00636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F2BBE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598A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76BD9A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4C23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C298E5">
            <w:pPr>
              <w:widowControl/>
              <w:jc w:val="left"/>
              <w:rPr>
                <w:rFonts w:hint="eastAsia" w:ascii="仿宋" w:hAnsi="仿宋" w:eastAsia="仿宋" w:cs="仿宋"/>
                <w:color w:val="auto"/>
                <w:kern w:val="0"/>
                <w:sz w:val="24"/>
                <w:highlight w:val="none"/>
              </w:rPr>
            </w:pPr>
          </w:p>
        </w:tc>
        <w:tc>
          <w:tcPr>
            <w:tcW w:w="1560" w:type="dxa"/>
            <w:vAlign w:val="center"/>
          </w:tcPr>
          <w:p w14:paraId="36151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56E6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845A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60A2BE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EB824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53FCF4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782D0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303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4191F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BC45D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FBE80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B5D9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0D3BF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27FB5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9917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7DC38F">
            <w:pPr>
              <w:widowControl/>
              <w:jc w:val="left"/>
              <w:rPr>
                <w:rFonts w:hint="eastAsia" w:ascii="仿宋" w:hAnsi="仿宋" w:eastAsia="仿宋" w:cs="仿宋"/>
                <w:color w:val="auto"/>
                <w:kern w:val="0"/>
                <w:sz w:val="24"/>
                <w:highlight w:val="none"/>
              </w:rPr>
            </w:pPr>
          </w:p>
        </w:tc>
        <w:tc>
          <w:tcPr>
            <w:tcW w:w="1560" w:type="dxa"/>
            <w:vAlign w:val="center"/>
          </w:tcPr>
          <w:p w14:paraId="347AC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0F1F1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956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CD6A0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475493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75ACB9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E494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F47F3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9026F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63B1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0BBE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D2E6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1DA1F2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693A38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282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5811DA">
            <w:pPr>
              <w:widowControl/>
              <w:jc w:val="left"/>
              <w:rPr>
                <w:rFonts w:hint="eastAsia" w:ascii="仿宋" w:hAnsi="仿宋" w:eastAsia="仿宋" w:cs="仿宋"/>
                <w:color w:val="auto"/>
                <w:kern w:val="0"/>
                <w:sz w:val="24"/>
                <w:highlight w:val="none"/>
              </w:rPr>
            </w:pPr>
          </w:p>
        </w:tc>
        <w:tc>
          <w:tcPr>
            <w:tcW w:w="1560" w:type="dxa"/>
            <w:vAlign w:val="center"/>
          </w:tcPr>
          <w:p w14:paraId="08B2F1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4C0A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54D4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25F2F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3ACE1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6603C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7D0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0CE9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8D87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361C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F9EC0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7C40D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B2DF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F3614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E5AA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BEF265">
            <w:pPr>
              <w:widowControl/>
              <w:jc w:val="left"/>
              <w:rPr>
                <w:rFonts w:hint="eastAsia" w:ascii="仿宋" w:hAnsi="仿宋" w:eastAsia="仿宋" w:cs="仿宋"/>
                <w:color w:val="auto"/>
                <w:kern w:val="0"/>
                <w:sz w:val="24"/>
                <w:highlight w:val="none"/>
              </w:rPr>
            </w:pPr>
          </w:p>
        </w:tc>
        <w:tc>
          <w:tcPr>
            <w:tcW w:w="1560" w:type="dxa"/>
            <w:vAlign w:val="center"/>
          </w:tcPr>
          <w:p w14:paraId="17FD95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4B6C4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FC9EB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D068A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2670D2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D4E09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07F4C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137B0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395FD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96B41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FD5D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3EA3D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419808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7D14F9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5F7A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421C7B">
            <w:pPr>
              <w:widowControl/>
              <w:jc w:val="left"/>
              <w:rPr>
                <w:rFonts w:hint="eastAsia" w:ascii="仿宋" w:hAnsi="仿宋" w:eastAsia="仿宋" w:cs="仿宋"/>
                <w:color w:val="auto"/>
                <w:kern w:val="0"/>
                <w:sz w:val="24"/>
                <w:highlight w:val="none"/>
              </w:rPr>
            </w:pPr>
          </w:p>
        </w:tc>
        <w:tc>
          <w:tcPr>
            <w:tcW w:w="1560" w:type="dxa"/>
            <w:vAlign w:val="center"/>
          </w:tcPr>
          <w:p w14:paraId="3ECF28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FA2C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793CD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411A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6AADB1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5AB9C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A75C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8B392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58261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5E5F9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CE5C7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9D94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EA781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59753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438E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A62538">
            <w:pPr>
              <w:widowControl/>
              <w:jc w:val="left"/>
              <w:rPr>
                <w:rFonts w:hint="eastAsia" w:ascii="仿宋" w:hAnsi="仿宋" w:eastAsia="仿宋" w:cs="仿宋"/>
                <w:color w:val="auto"/>
                <w:kern w:val="0"/>
                <w:sz w:val="24"/>
                <w:highlight w:val="none"/>
              </w:rPr>
            </w:pPr>
          </w:p>
        </w:tc>
        <w:tc>
          <w:tcPr>
            <w:tcW w:w="1560" w:type="dxa"/>
            <w:vAlign w:val="center"/>
          </w:tcPr>
          <w:p w14:paraId="04DF36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D011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5E9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484AA1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018966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2667A6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51FA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F675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25B86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09BF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B86B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EE233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F416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F797F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0AA0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0AE942">
            <w:pPr>
              <w:widowControl/>
              <w:jc w:val="left"/>
              <w:rPr>
                <w:rFonts w:hint="eastAsia" w:ascii="仿宋" w:hAnsi="仿宋" w:eastAsia="仿宋" w:cs="仿宋"/>
                <w:color w:val="auto"/>
                <w:kern w:val="0"/>
                <w:sz w:val="24"/>
                <w:highlight w:val="none"/>
              </w:rPr>
            </w:pPr>
          </w:p>
        </w:tc>
        <w:tc>
          <w:tcPr>
            <w:tcW w:w="1560" w:type="dxa"/>
            <w:vAlign w:val="center"/>
          </w:tcPr>
          <w:p w14:paraId="6EACFE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19BDD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4F24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084D6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D3417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878C3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29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5AF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0E3AC7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F2F8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FE67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EB138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FA11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B8540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55FC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D3C62A2">
            <w:pPr>
              <w:widowControl/>
              <w:jc w:val="left"/>
              <w:rPr>
                <w:rFonts w:hint="eastAsia" w:ascii="仿宋" w:hAnsi="仿宋" w:eastAsia="仿宋" w:cs="仿宋"/>
                <w:color w:val="auto"/>
                <w:kern w:val="0"/>
                <w:sz w:val="24"/>
                <w:highlight w:val="none"/>
              </w:rPr>
            </w:pPr>
          </w:p>
        </w:tc>
        <w:tc>
          <w:tcPr>
            <w:tcW w:w="1560" w:type="dxa"/>
            <w:vAlign w:val="center"/>
          </w:tcPr>
          <w:p w14:paraId="531F99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27B3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F6BF0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F733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4EA3E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1A2C6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524B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D9F7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9837C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DB69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53E87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388ADB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72E177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C781D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8F26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30792C">
            <w:pPr>
              <w:widowControl/>
              <w:jc w:val="left"/>
              <w:rPr>
                <w:rFonts w:hint="eastAsia" w:ascii="仿宋" w:hAnsi="仿宋" w:eastAsia="仿宋" w:cs="仿宋"/>
                <w:color w:val="auto"/>
                <w:kern w:val="0"/>
                <w:sz w:val="24"/>
                <w:highlight w:val="none"/>
              </w:rPr>
            </w:pPr>
          </w:p>
        </w:tc>
        <w:tc>
          <w:tcPr>
            <w:tcW w:w="1560" w:type="dxa"/>
            <w:vAlign w:val="center"/>
          </w:tcPr>
          <w:p w14:paraId="792ABC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A707D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03BA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69E83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040002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84BF6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227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80F7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0BB861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CCABF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D0EA3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4D79A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9DB725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54AB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FAA0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1D38261">
            <w:pPr>
              <w:widowControl/>
              <w:jc w:val="left"/>
              <w:rPr>
                <w:rFonts w:hint="eastAsia" w:ascii="仿宋" w:hAnsi="仿宋" w:eastAsia="仿宋" w:cs="仿宋"/>
                <w:color w:val="auto"/>
                <w:kern w:val="0"/>
                <w:sz w:val="24"/>
                <w:highlight w:val="none"/>
              </w:rPr>
            </w:pPr>
          </w:p>
        </w:tc>
        <w:tc>
          <w:tcPr>
            <w:tcW w:w="1560" w:type="dxa"/>
            <w:vAlign w:val="center"/>
          </w:tcPr>
          <w:p w14:paraId="297E9A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EE0B8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7970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15AE2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1F63F3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7B5834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B60F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36DCC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0F89CF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1898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764C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03C2B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161E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081F2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045A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417B22">
            <w:pPr>
              <w:widowControl/>
              <w:jc w:val="left"/>
              <w:rPr>
                <w:rFonts w:hint="eastAsia" w:ascii="仿宋" w:hAnsi="仿宋" w:eastAsia="仿宋" w:cs="仿宋"/>
                <w:color w:val="auto"/>
                <w:kern w:val="0"/>
                <w:sz w:val="24"/>
                <w:highlight w:val="none"/>
              </w:rPr>
            </w:pPr>
          </w:p>
        </w:tc>
        <w:tc>
          <w:tcPr>
            <w:tcW w:w="1560" w:type="dxa"/>
            <w:vAlign w:val="center"/>
          </w:tcPr>
          <w:p w14:paraId="09DB8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E149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B6E32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E6B4B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2E8EA2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207FB5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21A83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82AE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3F11A5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4D7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EDE4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4D6ED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4926B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C00C2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0B500C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D027F5">
            <w:pPr>
              <w:widowControl/>
              <w:jc w:val="left"/>
              <w:rPr>
                <w:rFonts w:hint="eastAsia" w:ascii="仿宋" w:hAnsi="仿宋" w:eastAsia="仿宋" w:cs="仿宋"/>
                <w:color w:val="auto"/>
                <w:kern w:val="0"/>
                <w:sz w:val="24"/>
                <w:highlight w:val="none"/>
              </w:rPr>
            </w:pPr>
          </w:p>
        </w:tc>
        <w:tc>
          <w:tcPr>
            <w:tcW w:w="1560" w:type="dxa"/>
            <w:vAlign w:val="center"/>
          </w:tcPr>
          <w:p w14:paraId="6C07FA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1F89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F3B4E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99DDD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21B940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01F312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4EB6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0346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783000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760D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5A2D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F5D19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292E8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C87B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F70C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8E7F03">
            <w:pPr>
              <w:widowControl/>
              <w:jc w:val="left"/>
              <w:rPr>
                <w:rFonts w:hint="eastAsia" w:ascii="仿宋" w:hAnsi="仿宋" w:eastAsia="仿宋" w:cs="仿宋"/>
                <w:color w:val="auto"/>
                <w:kern w:val="0"/>
                <w:sz w:val="24"/>
                <w:highlight w:val="none"/>
              </w:rPr>
            </w:pPr>
          </w:p>
        </w:tc>
        <w:tc>
          <w:tcPr>
            <w:tcW w:w="1560" w:type="dxa"/>
            <w:vAlign w:val="center"/>
          </w:tcPr>
          <w:p w14:paraId="712B57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244F3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401581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70A5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37FBC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091031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23BB2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43F8E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3D0EBE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E7B7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9604C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26D2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3AB20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AC79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61A1799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4C7115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5B32786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499F98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DB1DC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65985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C052D9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CA65A1B">
      <w:pPr>
        <w:widowControl/>
        <w:jc w:val="left"/>
        <w:rPr>
          <w:rFonts w:hint="eastAsia" w:ascii="仿宋" w:hAnsi="仿宋" w:eastAsia="仿宋" w:cs="仿宋"/>
          <w:color w:val="auto"/>
          <w:kern w:val="0"/>
          <w:sz w:val="24"/>
          <w:highlight w:val="none"/>
        </w:rPr>
      </w:pPr>
    </w:p>
    <w:p w14:paraId="3F3002A3">
      <w:pPr>
        <w:widowControl/>
        <w:jc w:val="left"/>
        <w:rPr>
          <w:rFonts w:hint="eastAsia" w:ascii="仿宋" w:hAnsi="仿宋" w:eastAsia="仿宋" w:cs="仿宋"/>
          <w:color w:val="auto"/>
          <w:kern w:val="0"/>
          <w:sz w:val="24"/>
          <w:highlight w:val="none"/>
        </w:rPr>
      </w:pPr>
    </w:p>
    <w:p w14:paraId="31D0FA6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230A3055">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2D28798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7954F6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2828F4">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4A0338D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D4A5F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14DD16A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33D67AF4">
      <w:pPr>
        <w:widowControl/>
        <w:jc w:val="left"/>
        <w:rPr>
          <w:rFonts w:hint="eastAsia" w:ascii="仿宋" w:hAnsi="仿宋" w:eastAsia="仿宋" w:cs="仿宋"/>
          <w:color w:val="auto"/>
          <w:kern w:val="0"/>
          <w:sz w:val="18"/>
          <w:szCs w:val="18"/>
          <w:highlight w:val="none"/>
        </w:rPr>
      </w:pPr>
    </w:p>
    <w:p w14:paraId="17A5ABFA">
      <w:pPr>
        <w:widowControl/>
        <w:jc w:val="left"/>
        <w:rPr>
          <w:rFonts w:hint="eastAsia" w:ascii="仿宋" w:hAnsi="仿宋" w:eastAsia="仿宋" w:cs="仿宋"/>
          <w:color w:val="auto"/>
          <w:kern w:val="0"/>
          <w:sz w:val="18"/>
          <w:szCs w:val="18"/>
          <w:highlight w:val="none"/>
        </w:rPr>
      </w:pPr>
    </w:p>
    <w:p w14:paraId="55BACCF0">
      <w:pPr>
        <w:widowControl/>
        <w:jc w:val="left"/>
        <w:rPr>
          <w:rFonts w:hint="eastAsia" w:ascii="仿宋" w:hAnsi="仿宋" w:eastAsia="仿宋" w:cs="仿宋"/>
          <w:color w:val="auto"/>
          <w:kern w:val="0"/>
          <w:sz w:val="18"/>
          <w:szCs w:val="18"/>
          <w:highlight w:val="none"/>
        </w:rPr>
      </w:pPr>
    </w:p>
    <w:p w14:paraId="44A84A0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1C85B832">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0A9D170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D22979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22FD76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9C8D572">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6E54E4E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4B6E27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7D36BC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3989493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918C02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EECD4A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612AC9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BCD04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0C560A0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BF57A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774B44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4762899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D48C8F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240221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338B31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AB76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0DC2BB7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61C92F8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5C990B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A7B14A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512DC3C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03B04EE">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0BD73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2A07BB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55F884C">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33BF2A0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3DF36F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46BAF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5F0FE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F90D1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27D6D4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073988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7C651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7490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A1A8D8">
            <w:pPr>
              <w:widowControl/>
              <w:jc w:val="left"/>
              <w:rPr>
                <w:rFonts w:hint="eastAsia" w:ascii="仿宋" w:hAnsi="仿宋" w:eastAsia="仿宋" w:cs="仿宋"/>
                <w:color w:val="auto"/>
                <w:kern w:val="0"/>
                <w:sz w:val="24"/>
                <w:highlight w:val="none"/>
              </w:rPr>
            </w:pPr>
          </w:p>
        </w:tc>
        <w:tc>
          <w:tcPr>
            <w:tcW w:w="1025" w:type="dxa"/>
            <w:vMerge w:val="continue"/>
            <w:vAlign w:val="center"/>
          </w:tcPr>
          <w:p w14:paraId="4765A325">
            <w:pPr>
              <w:widowControl/>
              <w:jc w:val="left"/>
              <w:rPr>
                <w:rFonts w:hint="eastAsia" w:ascii="仿宋" w:hAnsi="仿宋" w:eastAsia="仿宋" w:cs="仿宋"/>
                <w:color w:val="auto"/>
                <w:kern w:val="0"/>
                <w:sz w:val="24"/>
                <w:highlight w:val="none"/>
              </w:rPr>
            </w:pPr>
          </w:p>
        </w:tc>
        <w:tc>
          <w:tcPr>
            <w:tcW w:w="2836" w:type="dxa"/>
            <w:vMerge w:val="continue"/>
            <w:vAlign w:val="center"/>
          </w:tcPr>
          <w:p w14:paraId="6F1669E1">
            <w:pPr>
              <w:widowControl/>
              <w:jc w:val="left"/>
              <w:rPr>
                <w:rFonts w:hint="eastAsia" w:ascii="仿宋" w:hAnsi="仿宋" w:eastAsia="仿宋" w:cs="仿宋"/>
                <w:color w:val="auto"/>
                <w:kern w:val="0"/>
                <w:sz w:val="24"/>
                <w:highlight w:val="none"/>
              </w:rPr>
            </w:pPr>
          </w:p>
        </w:tc>
        <w:tc>
          <w:tcPr>
            <w:tcW w:w="606" w:type="dxa"/>
            <w:vAlign w:val="center"/>
          </w:tcPr>
          <w:p w14:paraId="139C81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A19A9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427F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765431">
            <w:pPr>
              <w:widowControl/>
              <w:jc w:val="left"/>
              <w:rPr>
                <w:rFonts w:hint="eastAsia" w:ascii="仿宋" w:hAnsi="仿宋" w:eastAsia="仿宋" w:cs="仿宋"/>
                <w:color w:val="auto"/>
                <w:kern w:val="0"/>
                <w:sz w:val="24"/>
                <w:highlight w:val="none"/>
              </w:rPr>
            </w:pPr>
          </w:p>
        </w:tc>
        <w:tc>
          <w:tcPr>
            <w:tcW w:w="1025" w:type="dxa"/>
            <w:vMerge w:val="continue"/>
            <w:vAlign w:val="center"/>
          </w:tcPr>
          <w:p w14:paraId="58F7A114">
            <w:pPr>
              <w:widowControl/>
              <w:jc w:val="left"/>
              <w:rPr>
                <w:rFonts w:hint="eastAsia" w:ascii="仿宋" w:hAnsi="仿宋" w:eastAsia="仿宋" w:cs="仿宋"/>
                <w:color w:val="auto"/>
                <w:kern w:val="0"/>
                <w:sz w:val="24"/>
                <w:highlight w:val="none"/>
              </w:rPr>
            </w:pPr>
          </w:p>
        </w:tc>
        <w:tc>
          <w:tcPr>
            <w:tcW w:w="2836" w:type="dxa"/>
            <w:vMerge w:val="continue"/>
            <w:vAlign w:val="center"/>
          </w:tcPr>
          <w:p w14:paraId="3452DB40">
            <w:pPr>
              <w:widowControl/>
              <w:jc w:val="left"/>
              <w:rPr>
                <w:rFonts w:hint="eastAsia" w:ascii="仿宋" w:hAnsi="仿宋" w:eastAsia="仿宋" w:cs="仿宋"/>
                <w:color w:val="auto"/>
                <w:kern w:val="0"/>
                <w:sz w:val="24"/>
                <w:highlight w:val="none"/>
              </w:rPr>
            </w:pPr>
          </w:p>
        </w:tc>
        <w:tc>
          <w:tcPr>
            <w:tcW w:w="606" w:type="dxa"/>
            <w:vAlign w:val="center"/>
          </w:tcPr>
          <w:p w14:paraId="04F5E6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D93FF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BD4B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19C17D">
            <w:pPr>
              <w:widowControl/>
              <w:jc w:val="left"/>
              <w:rPr>
                <w:rFonts w:hint="eastAsia" w:ascii="仿宋" w:hAnsi="仿宋" w:eastAsia="仿宋" w:cs="仿宋"/>
                <w:color w:val="auto"/>
                <w:kern w:val="0"/>
                <w:sz w:val="24"/>
                <w:highlight w:val="none"/>
              </w:rPr>
            </w:pPr>
          </w:p>
        </w:tc>
        <w:tc>
          <w:tcPr>
            <w:tcW w:w="1025" w:type="dxa"/>
            <w:vMerge w:val="restart"/>
            <w:vAlign w:val="center"/>
          </w:tcPr>
          <w:p w14:paraId="2DB60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472A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FFA6F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3405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3B7AD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7FB160">
            <w:pPr>
              <w:widowControl/>
              <w:jc w:val="left"/>
              <w:rPr>
                <w:rFonts w:hint="eastAsia" w:ascii="仿宋" w:hAnsi="仿宋" w:eastAsia="仿宋" w:cs="仿宋"/>
                <w:color w:val="auto"/>
                <w:kern w:val="0"/>
                <w:sz w:val="24"/>
                <w:highlight w:val="none"/>
              </w:rPr>
            </w:pPr>
          </w:p>
        </w:tc>
        <w:tc>
          <w:tcPr>
            <w:tcW w:w="1025" w:type="dxa"/>
            <w:vMerge w:val="continue"/>
            <w:vAlign w:val="center"/>
          </w:tcPr>
          <w:p w14:paraId="615F28B3">
            <w:pPr>
              <w:widowControl/>
              <w:jc w:val="left"/>
              <w:rPr>
                <w:rFonts w:hint="eastAsia" w:ascii="仿宋" w:hAnsi="仿宋" w:eastAsia="仿宋" w:cs="仿宋"/>
                <w:color w:val="auto"/>
                <w:kern w:val="0"/>
                <w:sz w:val="24"/>
                <w:highlight w:val="none"/>
              </w:rPr>
            </w:pPr>
          </w:p>
        </w:tc>
        <w:tc>
          <w:tcPr>
            <w:tcW w:w="2836" w:type="dxa"/>
            <w:vMerge w:val="continue"/>
            <w:vAlign w:val="center"/>
          </w:tcPr>
          <w:p w14:paraId="240835F5">
            <w:pPr>
              <w:widowControl/>
              <w:jc w:val="left"/>
              <w:rPr>
                <w:rFonts w:hint="eastAsia" w:ascii="仿宋" w:hAnsi="仿宋" w:eastAsia="仿宋" w:cs="仿宋"/>
                <w:color w:val="auto"/>
                <w:kern w:val="0"/>
                <w:sz w:val="24"/>
                <w:highlight w:val="none"/>
              </w:rPr>
            </w:pPr>
          </w:p>
        </w:tc>
        <w:tc>
          <w:tcPr>
            <w:tcW w:w="606" w:type="dxa"/>
            <w:vAlign w:val="center"/>
          </w:tcPr>
          <w:p w14:paraId="1395D2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40CC2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010D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830446">
            <w:pPr>
              <w:widowControl/>
              <w:jc w:val="left"/>
              <w:rPr>
                <w:rFonts w:hint="eastAsia" w:ascii="仿宋" w:hAnsi="仿宋" w:eastAsia="仿宋" w:cs="仿宋"/>
                <w:color w:val="auto"/>
                <w:kern w:val="0"/>
                <w:sz w:val="24"/>
                <w:highlight w:val="none"/>
              </w:rPr>
            </w:pPr>
          </w:p>
        </w:tc>
        <w:tc>
          <w:tcPr>
            <w:tcW w:w="1025" w:type="dxa"/>
            <w:vMerge w:val="continue"/>
            <w:vAlign w:val="center"/>
          </w:tcPr>
          <w:p w14:paraId="6A93C90C">
            <w:pPr>
              <w:widowControl/>
              <w:jc w:val="left"/>
              <w:rPr>
                <w:rFonts w:hint="eastAsia" w:ascii="仿宋" w:hAnsi="仿宋" w:eastAsia="仿宋" w:cs="仿宋"/>
                <w:color w:val="auto"/>
                <w:kern w:val="0"/>
                <w:sz w:val="24"/>
                <w:highlight w:val="none"/>
              </w:rPr>
            </w:pPr>
          </w:p>
        </w:tc>
        <w:tc>
          <w:tcPr>
            <w:tcW w:w="2836" w:type="dxa"/>
            <w:vMerge w:val="continue"/>
            <w:vAlign w:val="center"/>
          </w:tcPr>
          <w:p w14:paraId="7FBA7509">
            <w:pPr>
              <w:widowControl/>
              <w:jc w:val="left"/>
              <w:rPr>
                <w:rFonts w:hint="eastAsia" w:ascii="仿宋" w:hAnsi="仿宋" w:eastAsia="仿宋" w:cs="仿宋"/>
                <w:color w:val="auto"/>
                <w:kern w:val="0"/>
                <w:sz w:val="24"/>
                <w:highlight w:val="none"/>
              </w:rPr>
            </w:pPr>
          </w:p>
        </w:tc>
        <w:tc>
          <w:tcPr>
            <w:tcW w:w="606" w:type="dxa"/>
            <w:vAlign w:val="center"/>
          </w:tcPr>
          <w:p w14:paraId="47131E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F20C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18F25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BB40F8">
            <w:pPr>
              <w:widowControl/>
              <w:jc w:val="left"/>
              <w:rPr>
                <w:rFonts w:hint="eastAsia" w:ascii="仿宋" w:hAnsi="仿宋" w:eastAsia="仿宋" w:cs="仿宋"/>
                <w:color w:val="auto"/>
                <w:kern w:val="0"/>
                <w:sz w:val="24"/>
                <w:highlight w:val="none"/>
              </w:rPr>
            </w:pPr>
          </w:p>
        </w:tc>
        <w:tc>
          <w:tcPr>
            <w:tcW w:w="1025" w:type="dxa"/>
            <w:vMerge w:val="continue"/>
            <w:vAlign w:val="center"/>
          </w:tcPr>
          <w:p w14:paraId="7F3BF3A2">
            <w:pPr>
              <w:widowControl/>
              <w:jc w:val="left"/>
              <w:rPr>
                <w:rFonts w:hint="eastAsia" w:ascii="仿宋" w:hAnsi="仿宋" w:eastAsia="仿宋" w:cs="仿宋"/>
                <w:color w:val="auto"/>
                <w:kern w:val="0"/>
                <w:sz w:val="24"/>
                <w:highlight w:val="none"/>
              </w:rPr>
            </w:pPr>
          </w:p>
        </w:tc>
        <w:tc>
          <w:tcPr>
            <w:tcW w:w="2836" w:type="dxa"/>
            <w:vMerge w:val="restart"/>
            <w:vAlign w:val="center"/>
          </w:tcPr>
          <w:p w14:paraId="0D8460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415902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1327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0A577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D517BA">
            <w:pPr>
              <w:widowControl/>
              <w:jc w:val="left"/>
              <w:rPr>
                <w:rFonts w:hint="eastAsia" w:ascii="仿宋" w:hAnsi="仿宋" w:eastAsia="仿宋" w:cs="仿宋"/>
                <w:color w:val="auto"/>
                <w:kern w:val="0"/>
                <w:sz w:val="24"/>
                <w:highlight w:val="none"/>
              </w:rPr>
            </w:pPr>
          </w:p>
        </w:tc>
        <w:tc>
          <w:tcPr>
            <w:tcW w:w="1025" w:type="dxa"/>
            <w:vMerge w:val="continue"/>
            <w:vAlign w:val="center"/>
          </w:tcPr>
          <w:p w14:paraId="561A5883">
            <w:pPr>
              <w:widowControl/>
              <w:jc w:val="left"/>
              <w:rPr>
                <w:rFonts w:hint="eastAsia" w:ascii="仿宋" w:hAnsi="仿宋" w:eastAsia="仿宋" w:cs="仿宋"/>
                <w:color w:val="auto"/>
                <w:kern w:val="0"/>
                <w:sz w:val="24"/>
                <w:highlight w:val="none"/>
              </w:rPr>
            </w:pPr>
          </w:p>
        </w:tc>
        <w:tc>
          <w:tcPr>
            <w:tcW w:w="2836" w:type="dxa"/>
            <w:vMerge w:val="continue"/>
            <w:vAlign w:val="center"/>
          </w:tcPr>
          <w:p w14:paraId="48204281">
            <w:pPr>
              <w:widowControl/>
              <w:jc w:val="left"/>
              <w:rPr>
                <w:rFonts w:hint="eastAsia" w:ascii="仿宋" w:hAnsi="仿宋" w:eastAsia="仿宋" w:cs="仿宋"/>
                <w:color w:val="auto"/>
                <w:kern w:val="0"/>
                <w:sz w:val="24"/>
                <w:highlight w:val="none"/>
              </w:rPr>
            </w:pPr>
          </w:p>
        </w:tc>
        <w:tc>
          <w:tcPr>
            <w:tcW w:w="606" w:type="dxa"/>
            <w:vAlign w:val="center"/>
          </w:tcPr>
          <w:p w14:paraId="0DF991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3605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9AE7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9459E8">
            <w:pPr>
              <w:widowControl/>
              <w:jc w:val="left"/>
              <w:rPr>
                <w:rFonts w:hint="eastAsia" w:ascii="仿宋" w:hAnsi="仿宋" w:eastAsia="仿宋" w:cs="仿宋"/>
                <w:color w:val="auto"/>
                <w:kern w:val="0"/>
                <w:sz w:val="24"/>
                <w:highlight w:val="none"/>
              </w:rPr>
            </w:pPr>
          </w:p>
        </w:tc>
        <w:tc>
          <w:tcPr>
            <w:tcW w:w="1025" w:type="dxa"/>
            <w:vMerge w:val="continue"/>
            <w:vAlign w:val="center"/>
          </w:tcPr>
          <w:p w14:paraId="65E3D053">
            <w:pPr>
              <w:widowControl/>
              <w:jc w:val="left"/>
              <w:rPr>
                <w:rFonts w:hint="eastAsia" w:ascii="仿宋" w:hAnsi="仿宋" w:eastAsia="仿宋" w:cs="仿宋"/>
                <w:color w:val="auto"/>
                <w:kern w:val="0"/>
                <w:sz w:val="24"/>
                <w:highlight w:val="none"/>
              </w:rPr>
            </w:pPr>
          </w:p>
        </w:tc>
        <w:tc>
          <w:tcPr>
            <w:tcW w:w="2836" w:type="dxa"/>
            <w:vMerge w:val="continue"/>
            <w:vAlign w:val="center"/>
          </w:tcPr>
          <w:p w14:paraId="446902F2">
            <w:pPr>
              <w:widowControl/>
              <w:jc w:val="left"/>
              <w:rPr>
                <w:rFonts w:hint="eastAsia" w:ascii="仿宋" w:hAnsi="仿宋" w:eastAsia="仿宋" w:cs="仿宋"/>
                <w:color w:val="auto"/>
                <w:kern w:val="0"/>
                <w:sz w:val="24"/>
                <w:highlight w:val="none"/>
              </w:rPr>
            </w:pPr>
          </w:p>
        </w:tc>
        <w:tc>
          <w:tcPr>
            <w:tcW w:w="606" w:type="dxa"/>
            <w:vAlign w:val="center"/>
          </w:tcPr>
          <w:p w14:paraId="0763A5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E39B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0EECC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96BF7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2DBAF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D999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2959A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4BFB81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4B3A388">
            <w:pPr>
              <w:widowControl/>
              <w:jc w:val="left"/>
              <w:rPr>
                <w:rFonts w:hint="eastAsia" w:ascii="仿宋" w:hAnsi="仿宋" w:eastAsia="仿宋" w:cs="仿宋"/>
                <w:color w:val="auto"/>
                <w:kern w:val="0"/>
                <w:sz w:val="24"/>
                <w:highlight w:val="none"/>
              </w:rPr>
            </w:pPr>
          </w:p>
        </w:tc>
        <w:tc>
          <w:tcPr>
            <w:tcW w:w="2836" w:type="dxa"/>
            <w:vMerge w:val="continue"/>
            <w:vAlign w:val="center"/>
          </w:tcPr>
          <w:p w14:paraId="4703369C">
            <w:pPr>
              <w:widowControl/>
              <w:jc w:val="left"/>
              <w:rPr>
                <w:rFonts w:hint="eastAsia" w:ascii="仿宋" w:hAnsi="仿宋" w:eastAsia="仿宋" w:cs="仿宋"/>
                <w:color w:val="auto"/>
                <w:kern w:val="0"/>
                <w:sz w:val="24"/>
                <w:highlight w:val="none"/>
              </w:rPr>
            </w:pPr>
          </w:p>
        </w:tc>
        <w:tc>
          <w:tcPr>
            <w:tcW w:w="606" w:type="dxa"/>
            <w:vAlign w:val="center"/>
          </w:tcPr>
          <w:p w14:paraId="2404CE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E7FF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43ABA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E97E7B">
            <w:pPr>
              <w:widowControl/>
              <w:jc w:val="left"/>
              <w:rPr>
                <w:rFonts w:hint="eastAsia" w:ascii="仿宋" w:hAnsi="仿宋" w:eastAsia="仿宋" w:cs="仿宋"/>
                <w:color w:val="auto"/>
                <w:kern w:val="0"/>
                <w:sz w:val="24"/>
                <w:highlight w:val="none"/>
              </w:rPr>
            </w:pPr>
          </w:p>
        </w:tc>
        <w:tc>
          <w:tcPr>
            <w:tcW w:w="2836" w:type="dxa"/>
            <w:vMerge w:val="continue"/>
            <w:vAlign w:val="center"/>
          </w:tcPr>
          <w:p w14:paraId="13FF6917">
            <w:pPr>
              <w:widowControl/>
              <w:jc w:val="left"/>
              <w:rPr>
                <w:rFonts w:hint="eastAsia" w:ascii="仿宋" w:hAnsi="仿宋" w:eastAsia="仿宋" w:cs="仿宋"/>
                <w:color w:val="auto"/>
                <w:kern w:val="0"/>
                <w:sz w:val="24"/>
                <w:highlight w:val="none"/>
              </w:rPr>
            </w:pPr>
          </w:p>
        </w:tc>
        <w:tc>
          <w:tcPr>
            <w:tcW w:w="606" w:type="dxa"/>
            <w:vAlign w:val="center"/>
          </w:tcPr>
          <w:p w14:paraId="1B51CE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2AF48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EC28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CD1A1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363EB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6C31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62B0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03ABF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13AC98">
            <w:pPr>
              <w:widowControl/>
              <w:jc w:val="left"/>
              <w:rPr>
                <w:rFonts w:hint="eastAsia" w:ascii="仿宋" w:hAnsi="仿宋" w:eastAsia="仿宋" w:cs="仿宋"/>
                <w:color w:val="auto"/>
                <w:kern w:val="0"/>
                <w:sz w:val="24"/>
                <w:highlight w:val="none"/>
              </w:rPr>
            </w:pPr>
          </w:p>
        </w:tc>
        <w:tc>
          <w:tcPr>
            <w:tcW w:w="2836" w:type="dxa"/>
            <w:vMerge w:val="continue"/>
            <w:vAlign w:val="center"/>
          </w:tcPr>
          <w:p w14:paraId="05EFDC70">
            <w:pPr>
              <w:widowControl/>
              <w:jc w:val="left"/>
              <w:rPr>
                <w:rFonts w:hint="eastAsia" w:ascii="仿宋" w:hAnsi="仿宋" w:eastAsia="仿宋" w:cs="仿宋"/>
                <w:color w:val="auto"/>
                <w:kern w:val="0"/>
                <w:sz w:val="24"/>
                <w:highlight w:val="none"/>
              </w:rPr>
            </w:pPr>
          </w:p>
        </w:tc>
        <w:tc>
          <w:tcPr>
            <w:tcW w:w="606" w:type="dxa"/>
            <w:vAlign w:val="center"/>
          </w:tcPr>
          <w:p w14:paraId="23E79D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F72A3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1A950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A54A4EC">
            <w:pPr>
              <w:widowControl/>
              <w:jc w:val="left"/>
              <w:rPr>
                <w:rFonts w:hint="eastAsia" w:ascii="仿宋" w:hAnsi="仿宋" w:eastAsia="仿宋" w:cs="仿宋"/>
                <w:color w:val="auto"/>
                <w:kern w:val="0"/>
                <w:sz w:val="24"/>
                <w:highlight w:val="none"/>
              </w:rPr>
            </w:pPr>
          </w:p>
        </w:tc>
        <w:tc>
          <w:tcPr>
            <w:tcW w:w="2836" w:type="dxa"/>
            <w:vMerge w:val="continue"/>
            <w:vAlign w:val="center"/>
          </w:tcPr>
          <w:p w14:paraId="3AE4FEED">
            <w:pPr>
              <w:widowControl/>
              <w:jc w:val="left"/>
              <w:rPr>
                <w:rFonts w:hint="eastAsia" w:ascii="仿宋" w:hAnsi="仿宋" w:eastAsia="仿宋" w:cs="仿宋"/>
                <w:color w:val="auto"/>
                <w:kern w:val="0"/>
                <w:sz w:val="24"/>
                <w:highlight w:val="none"/>
              </w:rPr>
            </w:pPr>
          </w:p>
        </w:tc>
        <w:tc>
          <w:tcPr>
            <w:tcW w:w="606" w:type="dxa"/>
            <w:vAlign w:val="center"/>
          </w:tcPr>
          <w:p w14:paraId="11B86A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BD76B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78F7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9966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E51D6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53D33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7B1E68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C836B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ECDA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D6FFF5">
            <w:pPr>
              <w:widowControl/>
              <w:jc w:val="left"/>
              <w:rPr>
                <w:rFonts w:hint="eastAsia" w:ascii="仿宋" w:hAnsi="仿宋" w:eastAsia="仿宋" w:cs="仿宋"/>
                <w:color w:val="auto"/>
                <w:kern w:val="0"/>
                <w:sz w:val="24"/>
                <w:highlight w:val="none"/>
              </w:rPr>
            </w:pPr>
          </w:p>
        </w:tc>
        <w:tc>
          <w:tcPr>
            <w:tcW w:w="1025" w:type="dxa"/>
            <w:vMerge w:val="continue"/>
            <w:vAlign w:val="center"/>
          </w:tcPr>
          <w:p w14:paraId="37A00B44">
            <w:pPr>
              <w:widowControl/>
              <w:jc w:val="left"/>
              <w:rPr>
                <w:rFonts w:hint="eastAsia" w:ascii="仿宋" w:hAnsi="仿宋" w:eastAsia="仿宋" w:cs="仿宋"/>
                <w:color w:val="auto"/>
                <w:kern w:val="0"/>
                <w:sz w:val="24"/>
                <w:highlight w:val="none"/>
              </w:rPr>
            </w:pPr>
          </w:p>
        </w:tc>
        <w:tc>
          <w:tcPr>
            <w:tcW w:w="2836" w:type="dxa"/>
            <w:vMerge w:val="continue"/>
            <w:vAlign w:val="center"/>
          </w:tcPr>
          <w:p w14:paraId="0EA03FC9">
            <w:pPr>
              <w:widowControl/>
              <w:jc w:val="left"/>
              <w:rPr>
                <w:rFonts w:hint="eastAsia" w:ascii="仿宋" w:hAnsi="仿宋" w:eastAsia="仿宋" w:cs="仿宋"/>
                <w:color w:val="auto"/>
                <w:kern w:val="0"/>
                <w:sz w:val="24"/>
                <w:highlight w:val="none"/>
              </w:rPr>
            </w:pPr>
          </w:p>
        </w:tc>
        <w:tc>
          <w:tcPr>
            <w:tcW w:w="606" w:type="dxa"/>
            <w:vAlign w:val="center"/>
          </w:tcPr>
          <w:p w14:paraId="658DDA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8D6D4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4B0B4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AE6AC8">
            <w:pPr>
              <w:widowControl/>
              <w:jc w:val="left"/>
              <w:rPr>
                <w:rFonts w:hint="eastAsia" w:ascii="仿宋" w:hAnsi="仿宋" w:eastAsia="仿宋" w:cs="仿宋"/>
                <w:color w:val="auto"/>
                <w:kern w:val="0"/>
                <w:sz w:val="24"/>
                <w:highlight w:val="none"/>
              </w:rPr>
            </w:pPr>
          </w:p>
        </w:tc>
        <w:tc>
          <w:tcPr>
            <w:tcW w:w="1025" w:type="dxa"/>
            <w:vMerge w:val="continue"/>
            <w:vAlign w:val="center"/>
          </w:tcPr>
          <w:p w14:paraId="7132EDEF">
            <w:pPr>
              <w:widowControl/>
              <w:jc w:val="left"/>
              <w:rPr>
                <w:rFonts w:hint="eastAsia" w:ascii="仿宋" w:hAnsi="仿宋" w:eastAsia="仿宋" w:cs="仿宋"/>
                <w:color w:val="auto"/>
                <w:kern w:val="0"/>
                <w:sz w:val="24"/>
                <w:highlight w:val="none"/>
              </w:rPr>
            </w:pPr>
          </w:p>
        </w:tc>
        <w:tc>
          <w:tcPr>
            <w:tcW w:w="2836" w:type="dxa"/>
            <w:vMerge w:val="continue"/>
            <w:vAlign w:val="center"/>
          </w:tcPr>
          <w:p w14:paraId="4DF5D7C7">
            <w:pPr>
              <w:widowControl/>
              <w:jc w:val="left"/>
              <w:rPr>
                <w:rFonts w:hint="eastAsia" w:ascii="仿宋" w:hAnsi="仿宋" w:eastAsia="仿宋" w:cs="仿宋"/>
                <w:color w:val="auto"/>
                <w:kern w:val="0"/>
                <w:sz w:val="24"/>
                <w:highlight w:val="none"/>
              </w:rPr>
            </w:pPr>
          </w:p>
        </w:tc>
        <w:tc>
          <w:tcPr>
            <w:tcW w:w="606" w:type="dxa"/>
            <w:vAlign w:val="center"/>
          </w:tcPr>
          <w:p w14:paraId="11BB92F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EB3E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27E486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F8CD7D">
            <w:pPr>
              <w:widowControl/>
              <w:jc w:val="left"/>
              <w:rPr>
                <w:rFonts w:hint="eastAsia" w:ascii="仿宋" w:hAnsi="仿宋" w:eastAsia="仿宋" w:cs="仿宋"/>
                <w:color w:val="auto"/>
                <w:kern w:val="0"/>
                <w:sz w:val="24"/>
                <w:highlight w:val="none"/>
              </w:rPr>
            </w:pPr>
          </w:p>
        </w:tc>
        <w:tc>
          <w:tcPr>
            <w:tcW w:w="1025" w:type="dxa"/>
            <w:vMerge w:val="restart"/>
            <w:vAlign w:val="center"/>
          </w:tcPr>
          <w:p w14:paraId="0F4FB1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2952C9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532947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3B48D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4411E4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4F3596">
            <w:pPr>
              <w:widowControl/>
              <w:jc w:val="left"/>
              <w:rPr>
                <w:rFonts w:hint="eastAsia" w:ascii="仿宋" w:hAnsi="仿宋" w:eastAsia="仿宋" w:cs="仿宋"/>
                <w:color w:val="auto"/>
                <w:kern w:val="0"/>
                <w:sz w:val="24"/>
                <w:highlight w:val="none"/>
              </w:rPr>
            </w:pPr>
          </w:p>
        </w:tc>
        <w:tc>
          <w:tcPr>
            <w:tcW w:w="1025" w:type="dxa"/>
            <w:vMerge w:val="continue"/>
            <w:vAlign w:val="center"/>
          </w:tcPr>
          <w:p w14:paraId="50D3E27C">
            <w:pPr>
              <w:widowControl/>
              <w:jc w:val="left"/>
              <w:rPr>
                <w:rFonts w:hint="eastAsia" w:ascii="仿宋" w:hAnsi="仿宋" w:eastAsia="仿宋" w:cs="仿宋"/>
                <w:color w:val="auto"/>
                <w:kern w:val="0"/>
                <w:sz w:val="24"/>
                <w:highlight w:val="none"/>
              </w:rPr>
            </w:pPr>
          </w:p>
        </w:tc>
        <w:tc>
          <w:tcPr>
            <w:tcW w:w="2836" w:type="dxa"/>
            <w:vMerge w:val="continue"/>
            <w:vAlign w:val="center"/>
          </w:tcPr>
          <w:p w14:paraId="303BAACB">
            <w:pPr>
              <w:widowControl/>
              <w:jc w:val="left"/>
              <w:rPr>
                <w:rFonts w:hint="eastAsia" w:ascii="仿宋" w:hAnsi="仿宋" w:eastAsia="仿宋" w:cs="仿宋"/>
                <w:color w:val="auto"/>
                <w:kern w:val="0"/>
                <w:sz w:val="24"/>
                <w:highlight w:val="none"/>
              </w:rPr>
            </w:pPr>
          </w:p>
        </w:tc>
        <w:tc>
          <w:tcPr>
            <w:tcW w:w="606" w:type="dxa"/>
            <w:vAlign w:val="center"/>
          </w:tcPr>
          <w:p w14:paraId="5C728D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9B06D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E10F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0D8A32">
            <w:pPr>
              <w:widowControl/>
              <w:jc w:val="left"/>
              <w:rPr>
                <w:rFonts w:hint="eastAsia" w:ascii="仿宋" w:hAnsi="仿宋" w:eastAsia="仿宋" w:cs="仿宋"/>
                <w:color w:val="auto"/>
                <w:kern w:val="0"/>
                <w:sz w:val="24"/>
                <w:highlight w:val="none"/>
              </w:rPr>
            </w:pPr>
          </w:p>
        </w:tc>
        <w:tc>
          <w:tcPr>
            <w:tcW w:w="1025" w:type="dxa"/>
            <w:vMerge w:val="continue"/>
            <w:vAlign w:val="center"/>
          </w:tcPr>
          <w:p w14:paraId="47168F08">
            <w:pPr>
              <w:widowControl/>
              <w:jc w:val="left"/>
              <w:rPr>
                <w:rFonts w:hint="eastAsia" w:ascii="仿宋" w:hAnsi="仿宋" w:eastAsia="仿宋" w:cs="仿宋"/>
                <w:color w:val="auto"/>
                <w:kern w:val="0"/>
                <w:sz w:val="24"/>
                <w:highlight w:val="none"/>
              </w:rPr>
            </w:pPr>
          </w:p>
        </w:tc>
        <w:tc>
          <w:tcPr>
            <w:tcW w:w="2836" w:type="dxa"/>
            <w:vMerge w:val="continue"/>
            <w:vAlign w:val="center"/>
          </w:tcPr>
          <w:p w14:paraId="23577F17">
            <w:pPr>
              <w:widowControl/>
              <w:jc w:val="left"/>
              <w:rPr>
                <w:rFonts w:hint="eastAsia" w:ascii="仿宋" w:hAnsi="仿宋" w:eastAsia="仿宋" w:cs="仿宋"/>
                <w:color w:val="auto"/>
                <w:kern w:val="0"/>
                <w:sz w:val="24"/>
                <w:highlight w:val="none"/>
              </w:rPr>
            </w:pPr>
          </w:p>
        </w:tc>
        <w:tc>
          <w:tcPr>
            <w:tcW w:w="606" w:type="dxa"/>
            <w:vAlign w:val="center"/>
          </w:tcPr>
          <w:p w14:paraId="2F7E2C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83255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6D9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CD9B5A">
            <w:pPr>
              <w:widowControl/>
              <w:jc w:val="left"/>
              <w:rPr>
                <w:rFonts w:hint="eastAsia" w:ascii="仿宋" w:hAnsi="仿宋" w:eastAsia="仿宋" w:cs="仿宋"/>
                <w:color w:val="auto"/>
                <w:kern w:val="0"/>
                <w:sz w:val="24"/>
                <w:highlight w:val="none"/>
              </w:rPr>
            </w:pPr>
          </w:p>
        </w:tc>
        <w:tc>
          <w:tcPr>
            <w:tcW w:w="1025" w:type="dxa"/>
            <w:vMerge w:val="restart"/>
            <w:vAlign w:val="center"/>
          </w:tcPr>
          <w:p w14:paraId="252B3E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4E036A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E66A0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7F7AE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B9FF0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3AA2A6">
            <w:pPr>
              <w:widowControl/>
              <w:jc w:val="left"/>
              <w:rPr>
                <w:rFonts w:hint="eastAsia" w:ascii="仿宋" w:hAnsi="仿宋" w:eastAsia="仿宋" w:cs="仿宋"/>
                <w:color w:val="auto"/>
                <w:kern w:val="0"/>
                <w:sz w:val="24"/>
                <w:highlight w:val="none"/>
              </w:rPr>
            </w:pPr>
          </w:p>
        </w:tc>
        <w:tc>
          <w:tcPr>
            <w:tcW w:w="1025" w:type="dxa"/>
            <w:vMerge w:val="continue"/>
            <w:vAlign w:val="center"/>
          </w:tcPr>
          <w:p w14:paraId="12A371B7">
            <w:pPr>
              <w:widowControl/>
              <w:jc w:val="left"/>
              <w:rPr>
                <w:rFonts w:hint="eastAsia" w:ascii="仿宋" w:hAnsi="仿宋" w:eastAsia="仿宋" w:cs="仿宋"/>
                <w:color w:val="auto"/>
                <w:kern w:val="0"/>
                <w:sz w:val="24"/>
                <w:highlight w:val="none"/>
              </w:rPr>
            </w:pPr>
          </w:p>
        </w:tc>
        <w:tc>
          <w:tcPr>
            <w:tcW w:w="2836" w:type="dxa"/>
            <w:vMerge w:val="continue"/>
            <w:vAlign w:val="center"/>
          </w:tcPr>
          <w:p w14:paraId="5DDEE844">
            <w:pPr>
              <w:widowControl/>
              <w:jc w:val="left"/>
              <w:rPr>
                <w:rFonts w:hint="eastAsia" w:ascii="仿宋" w:hAnsi="仿宋" w:eastAsia="仿宋" w:cs="仿宋"/>
                <w:color w:val="auto"/>
                <w:kern w:val="0"/>
                <w:sz w:val="24"/>
                <w:highlight w:val="none"/>
              </w:rPr>
            </w:pPr>
          </w:p>
        </w:tc>
        <w:tc>
          <w:tcPr>
            <w:tcW w:w="606" w:type="dxa"/>
            <w:vAlign w:val="center"/>
          </w:tcPr>
          <w:p w14:paraId="6B3AF7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7B7ED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BE5B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424113">
            <w:pPr>
              <w:widowControl/>
              <w:jc w:val="left"/>
              <w:rPr>
                <w:rFonts w:hint="eastAsia" w:ascii="仿宋" w:hAnsi="仿宋" w:eastAsia="仿宋" w:cs="仿宋"/>
                <w:color w:val="auto"/>
                <w:kern w:val="0"/>
                <w:sz w:val="24"/>
                <w:highlight w:val="none"/>
              </w:rPr>
            </w:pPr>
          </w:p>
        </w:tc>
        <w:tc>
          <w:tcPr>
            <w:tcW w:w="1025" w:type="dxa"/>
            <w:vMerge w:val="continue"/>
            <w:vAlign w:val="center"/>
          </w:tcPr>
          <w:p w14:paraId="754280E4">
            <w:pPr>
              <w:widowControl/>
              <w:jc w:val="left"/>
              <w:rPr>
                <w:rFonts w:hint="eastAsia" w:ascii="仿宋" w:hAnsi="仿宋" w:eastAsia="仿宋" w:cs="仿宋"/>
                <w:color w:val="auto"/>
                <w:kern w:val="0"/>
                <w:sz w:val="24"/>
                <w:highlight w:val="none"/>
              </w:rPr>
            </w:pPr>
          </w:p>
        </w:tc>
        <w:tc>
          <w:tcPr>
            <w:tcW w:w="2836" w:type="dxa"/>
            <w:vMerge w:val="continue"/>
            <w:vAlign w:val="center"/>
          </w:tcPr>
          <w:p w14:paraId="5DD9447D">
            <w:pPr>
              <w:widowControl/>
              <w:jc w:val="left"/>
              <w:rPr>
                <w:rFonts w:hint="eastAsia" w:ascii="仿宋" w:hAnsi="仿宋" w:eastAsia="仿宋" w:cs="仿宋"/>
                <w:color w:val="auto"/>
                <w:kern w:val="0"/>
                <w:sz w:val="24"/>
                <w:highlight w:val="none"/>
              </w:rPr>
            </w:pPr>
          </w:p>
        </w:tc>
        <w:tc>
          <w:tcPr>
            <w:tcW w:w="606" w:type="dxa"/>
            <w:vAlign w:val="center"/>
          </w:tcPr>
          <w:p w14:paraId="47B201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0E8BF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2CE4888D">
      <w:pPr>
        <w:rPr>
          <w:rFonts w:hint="eastAsia" w:ascii="仿宋" w:hAnsi="仿宋" w:eastAsia="仿宋" w:cs="仿宋"/>
          <w:color w:val="auto"/>
          <w:sz w:val="24"/>
          <w:highlight w:val="none"/>
        </w:rPr>
      </w:pPr>
    </w:p>
    <w:p w14:paraId="640C16E3">
      <w:pPr>
        <w:ind w:firstLine="420" w:firstLineChars="200"/>
        <w:rPr>
          <w:rFonts w:hint="eastAsia" w:ascii="仿宋" w:hAnsi="仿宋" w:eastAsia="仿宋" w:cs="仿宋"/>
          <w:color w:val="auto"/>
          <w:highlight w:val="none"/>
        </w:rPr>
      </w:pPr>
    </w:p>
    <w:p w14:paraId="72B3BD6D">
      <w:pPr>
        <w:spacing w:line="360" w:lineRule="auto"/>
        <w:ind w:right="420"/>
        <w:rPr>
          <w:rFonts w:hint="eastAsia" w:ascii="仿宋" w:hAnsi="仿宋" w:eastAsia="仿宋" w:cs="仿宋"/>
          <w:color w:val="auto"/>
          <w:highlight w:val="none"/>
        </w:rPr>
      </w:pPr>
    </w:p>
    <w:p w14:paraId="60EC262A">
      <w:pPr>
        <w:spacing w:line="360" w:lineRule="auto"/>
        <w:rPr>
          <w:rFonts w:ascii="宋体" w:hAnsi="宋体" w:cs="宋体"/>
          <w:bCs/>
          <w:color w:val="auto"/>
          <w:sz w:val="24"/>
          <w:highlight w:val="none"/>
        </w:rPr>
      </w:pPr>
    </w:p>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Vrinda">
    <w:altName w:val="Segoe UI Symbol"/>
    <w:panose1 w:val="020B0502040204020203"/>
    <w:charset w:val="00"/>
    <w:family w:val="auto"/>
    <w:pitch w:val="default"/>
    <w:sig w:usb0="00000000" w:usb1="00000000" w:usb2="00000000" w:usb3="00000000" w:csb0="00000001" w:csb1="00000000"/>
  </w:font>
  <w:font w:name="Lucida Sans">
    <w:altName w:val="Lucida Sans Unicode"/>
    <w:panose1 w:val="020B0602030000020204"/>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FE543">
    <w:pPr>
      <w:pStyle w:val="40"/>
      <w:framePr w:wrap="around" w:vAnchor="text" w:hAnchor="margin" w:xAlign="right" w:y="1"/>
      <w:rPr>
        <w:rStyle w:val="72"/>
      </w:rPr>
    </w:pPr>
    <w:r>
      <w:fldChar w:fldCharType="begin"/>
    </w:r>
    <w:r>
      <w:rPr>
        <w:rStyle w:val="72"/>
      </w:rPr>
      <w:instrText xml:space="preserve">PAGE  </w:instrText>
    </w:r>
    <w:r>
      <w:fldChar w:fldCharType="end"/>
    </w:r>
  </w:p>
  <w:p w14:paraId="22AE9322">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02BA7">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82" w:name="_Toc131845147"/>
    <w:bookmarkStart w:id="183" w:name="_Toc36110187"/>
    <w:bookmarkStart w:id="184" w:name="_Toc164085800"/>
    <w:bookmarkStart w:id="185" w:name="_Toc91899912"/>
    <w:r>
      <w:rPr>
        <w:rFonts w:hint="eastAsia" w:ascii="仿宋_GB2312" w:eastAsia="仿宋_GB2312"/>
        <w:kern w:val="0"/>
        <w:szCs w:val="21"/>
      </w:rPr>
      <w:t xml:space="preserve"> 页</w:t>
    </w:r>
    <w:bookmarkEnd w:id="182"/>
    <w:bookmarkEnd w:id="183"/>
    <w:bookmarkEnd w:id="184"/>
    <w:bookmarkEnd w:id="185"/>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E3B3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D0F4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102</w:t>
    </w:r>
    <w:r>
      <w:rPr>
        <w:rFonts w:hint="eastAsia" w:ascii="仿宋_GB2312" w:eastAsia="仿宋_GB2312"/>
        <w:kern w:val="0"/>
      </w:rPr>
      <w:fldChar w:fldCharType="end"/>
    </w:r>
    <w:r>
      <w:rPr>
        <w:rFonts w:hint="eastAsia" w:ascii="仿宋_GB2312" w:eastAsia="仿宋_GB2312"/>
        <w:kern w:val="0"/>
      </w:rPr>
      <w:t xml:space="preserve"> 页</w:t>
    </w:r>
  </w:p>
  <w:p w14:paraId="079D236E">
    <w:pPr>
      <w:pStyle w:val="4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36DB3">
    <w:pPr>
      <w:pStyle w:val="4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52E9D9">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6752E9D9">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40A0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25C5CB7">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2E3EA">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0FCE586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F038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565F6EF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9682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14:paraId="2375343B">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D688F">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C89E7">
    <w:pPr>
      <w:pStyle w:val="41"/>
      <w:jc w:val="both"/>
      <w:rPr>
        <w:rFonts w:hint="default"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ZJFY-20247014</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5FEFE">
    <w:pPr>
      <w:pStyle w:val="41"/>
      <w:jc w:val="left"/>
      <w:rPr>
        <w:rFonts w:ascii="仿宋_GB2312" w:eastAsia="仿宋_GB2312"/>
        <w:b w:val="0"/>
        <w:i/>
        <w:sz w:val="18"/>
        <w:u w:val="single"/>
        <w:lang w:val="en-US"/>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ZJFY-20247014</w:t>
    </w:r>
    <w:r>
      <w:rPr>
        <w:rFonts w:hint="eastAsia" w:ascii="仿宋" w:hAnsi="仿宋" w:eastAsia="仿宋" w:cs="仿宋"/>
        <w:lang w:val="en-US" w:eastAsia="zh-CN"/>
      </w:rPr>
      <w:t xml:space="preserve"> </w:t>
    </w:r>
  </w:p>
  <w:p w14:paraId="09185A46">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98CE85">
    <w:pPr>
      <w:pStyle w:val="41"/>
      <w:pBdr>
        <w:bottom w:val="none" w:color="auto" w:sz="0" w:space="1"/>
      </w:pBdr>
      <w:jc w:val="both"/>
    </w:pPr>
  </w:p>
  <w:p w14:paraId="16F2470E">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842AD">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39678B2C">
    <w:pPr>
      <w:pBdr>
        <w:bottom w:val="none" w:color="auto" w:sz="0" w:space="0"/>
      </w:pBd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2EF86">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7052D17B">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0B4E2">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74513B0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1E5B1">
    <w:pPr>
      <w:pStyle w:val="41"/>
      <w:rPr>
        <w:rFonts w:hint="eastAsia" w:eastAsia="仿宋"/>
        <w:lang w:val="en-US" w:eastAsia="zh-CN"/>
      </w:rPr>
    </w:pPr>
    <w:r>
      <w:rPr>
        <w:rFonts w:hint="eastAsia" w:ascii="仿宋" w:hAnsi="仿宋" w:eastAsia="仿宋" w:cs="仿宋"/>
        <w:lang w:eastAsia="zh-CN"/>
      </w:rPr>
      <w:t>（</w:t>
    </w:r>
    <w:r>
      <w:rPr>
        <w:rFonts w:hint="eastAsia" w:ascii="仿宋" w:hAnsi="仿宋" w:eastAsia="仿宋" w:cs="仿宋"/>
        <w:lang w:val="en-US" w:eastAsia="zh-CN"/>
      </w:rPr>
      <w:t>浙江泛亚工程咨询有限公司</w:t>
    </w:r>
    <w:r>
      <w:rPr>
        <w:rFonts w:hint="eastAsia" w:ascii="仿宋" w:hAnsi="仿宋" w:eastAsia="仿宋" w:cs="仿宋"/>
        <w:lang w:eastAsia="zh-CN"/>
      </w:rPr>
      <w:t>）</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p>
  <w:p w14:paraId="5B933911">
    <w:pPr>
      <w:pStyle w:val="41"/>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CB925E">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4E59F79E">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9A6AF">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0347003">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JmOGVkZmIyYWQxMDAzZjMzZDc3MzU2OTIyYjc4MjEifQ=="/>
  </w:docVars>
  <w:rsids>
    <w:rsidRoot w:val="00172A27"/>
    <w:rsid w:val="00431B3B"/>
    <w:rsid w:val="0365214C"/>
    <w:rsid w:val="03FB03BA"/>
    <w:rsid w:val="04B72BAC"/>
    <w:rsid w:val="04C924C0"/>
    <w:rsid w:val="0AF344E1"/>
    <w:rsid w:val="0AF5242A"/>
    <w:rsid w:val="0C4A06DD"/>
    <w:rsid w:val="0CAE4D39"/>
    <w:rsid w:val="0ED0215C"/>
    <w:rsid w:val="0F096B8F"/>
    <w:rsid w:val="0F63063F"/>
    <w:rsid w:val="109C5E4D"/>
    <w:rsid w:val="120347F9"/>
    <w:rsid w:val="14F05CCB"/>
    <w:rsid w:val="163C5CE1"/>
    <w:rsid w:val="16B84B5A"/>
    <w:rsid w:val="17312619"/>
    <w:rsid w:val="18E60774"/>
    <w:rsid w:val="196E568D"/>
    <w:rsid w:val="1ACD2659"/>
    <w:rsid w:val="1C7D3C0B"/>
    <w:rsid w:val="1D2F1C3B"/>
    <w:rsid w:val="279446B3"/>
    <w:rsid w:val="27D50B6B"/>
    <w:rsid w:val="2BC46FF0"/>
    <w:rsid w:val="2BE5357A"/>
    <w:rsid w:val="2DBE3E50"/>
    <w:rsid w:val="30CD01D9"/>
    <w:rsid w:val="31F2079F"/>
    <w:rsid w:val="325F008C"/>
    <w:rsid w:val="337D0F55"/>
    <w:rsid w:val="344E094D"/>
    <w:rsid w:val="365437D6"/>
    <w:rsid w:val="367F41A7"/>
    <w:rsid w:val="374D2342"/>
    <w:rsid w:val="3F1D6FC6"/>
    <w:rsid w:val="41785525"/>
    <w:rsid w:val="427E60E8"/>
    <w:rsid w:val="43BD66BC"/>
    <w:rsid w:val="47B75973"/>
    <w:rsid w:val="48E6677C"/>
    <w:rsid w:val="49547CAB"/>
    <w:rsid w:val="4A6D781F"/>
    <w:rsid w:val="4ECC71BA"/>
    <w:rsid w:val="4F4B3D85"/>
    <w:rsid w:val="4F75014E"/>
    <w:rsid w:val="519E6C25"/>
    <w:rsid w:val="536F35A6"/>
    <w:rsid w:val="548968E9"/>
    <w:rsid w:val="57E32A54"/>
    <w:rsid w:val="58D92D98"/>
    <w:rsid w:val="596E73D9"/>
    <w:rsid w:val="5B45089A"/>
    <w:rsid w:val="5C6C3094"/>
    <w:rsid w:val="5F4E5E85"/>
    <w:rsid w:val="5F561B6F"/>
    <w:rsid w:val="5F57E5CA"/>
    <w:rsid w:val="608B5AEC"/>
    <w:rsid w:val="63BB4762"/>
    <w:rsid w:val="648D7D30"/>
    <w:rsid w:val="652561BA"/>
    <w:rsid w:val="656B0071"/>
    <w:rsid w:val="66551FB6"/>
    <w:rsid w:val="669C35D3"/>
    <w:rsid w:val="67DE2B76"/>
    <w:rsid w:val="680578CB"/>
    <w:rsid w:val="680D3662"/>
    <w:rsid w:val="6C9E34CA"/>
    <w:rsid w:val="6DEB30BD"/>
    <w:rsid w:val="6E093496"/>
    <w:rsid w:val="6EF14263"/>
    <w:rsid w:val="6FC37AD4"/>
    <w:rsid w:val="7316615C"/>
    <w:rsid w:val="74A9072E"/>
    <w:rsid w:val="755E4A17"/>
    <w:rsid w:val="75826DC4"/>
    <w:rsid w:val="75FB438B"/>
    <w:rsid w:val="78AD1F79"/>
    <w:rsid w:val="78C97989"/>
    <w:rsid w:val="799F1C7A"/>
    <w:rsid w:val="7A513882"/>
    <w:rsid w:val="7ACF29F8"/>
    <w:rsid w:val="7B1228E5"/>
    <w:rsid w:val="7CF22563"/>
    <w:rsid w:val="7DFF3A1B"/>
    <w:rsid w:val="7EE527EB"/>
    <w:rsid w:val="7FCE9F2A"/>
    <w:rsid w:val="7FCF3D6E"/>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5"/>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2"/>
    <w:autoRedefine/>
    <w:qFormat/>
    <w:uiPriority w:val="0"/>
    <w:pPr>
      <w:spacing w:after="120" w:line="480" w:lineRule="auto"/>
    </w:pPr>
  </w:style>
  <w:style w:type="paragraph" w:styleId="57">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autoRedefine/>
    <w:qFormat/>
    <w:uiPriority w:val="0"/>
    <w:rPr>
      <w:b/>
      <w:bCs/>
    </w:rPr>
  </w:style>
  <w:style w:type="paragraph" w:styleId="61">
    <w:name w:val="Body Text First Indent 2"/>
    <w:basedOn w:val="25"/>
    <w:link w:val="122"/>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next w:val="80"/>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81">
    <w:name w:val="列出段落1"/>
    <w:basedOn w:val="1"/>
    <w:next w:val="1"/>
    <w:autoRedefine/>
    <w:qFormat/>
    <w:uiPriority w:val="0"/>
    <w:pPr>
      <w:adjustRightInd/>
      <w:spacing w:line="360" w:lineRule="auto"/>
      <w:ind w:firstLine="420" w:firstLineChars="200"/>
    </w:pPr>
    <w:rPr>
      <w:rFonts w:ascii="Calibri" w:hAnsi="Calibri"/>
      <w:sz w:val="24"/>
      <w:szCs w:val="22"/>
    </w:rPr>
  </w:style>
  <w:style w:type="paragraph" w:customStyle="1" w:styleId="82">
    <w:name w:val="首行缩进"/>
    <w:basedOn w:val="1"/>
    <w:autoRedefine/>
    <w:qFormat/>
    <w:uiPriority w:val="0"/>
    <w:pPr>
      <w:spacing w:line="360" w:lineRule="auto"/>
      <w:ind w:firstLine="480" w:firstLineChars="200"/>
    </w:pPr>
    <w:rPr>
      <w:rFonts w:ascii="宋体"/>
      <w:sz w:val="24"/>
      <w:szCs w:val="20"/>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0"/>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29dca83e-cfa0-4d29-9006-28a1b752e563"/>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1"/>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69"/>
    <w:autoRedefine/>
    <w:qFormat/>
    <w:uiPriority w:val="0"/>
    <w:rPr>
      <w:rFonts w:ascii="Arial" w:hAnsi="Arial" w:eastAsia="黑体" w:cs="Arial"/>
      <w:snapToGrid w:val="0"/>
      <w:kern w:val="0"/>
      <w:szCs w:val="21"/>
    </w:rPr>
  </w:style>
  <w:style w:type="character" w:customStyle="1" w:styleId="126">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7"/>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7"/>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6"/>
    <w:autoRedefine/>
    <w:qFormat/>
    <w:uiPriority w:val="0"/>
    <w:rPr>
      <w:rFonts w:ascii="宋体"/>
      <w:kern w:val="2"/>
      <w:sz w:val="24"/>
      <w:szCs w:val="21"/>
      <w:lang w:val="zh-CN"/>
    </w:rPr>
  </w:style>
  <w:style w:type="character" w:customStyle="1" w:styleId="183">
    <w:name w:val="标题 9 Char"/>
    <w:link w:val="10"/>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1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69"/>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5"/>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b6bb7154-40a1-4532-be09-cdbace51fda5"/>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59"/>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6"/>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Char"/>
    <w:link w:val="57"/>
    <w:autoRedefine/>
    <w:qFormat/>
    <w:uiPriority w:val="0"/>
    <w:rPr>
      <w:rFonts w:ascii="黑体" w:hAnsi="Courier New" w:eastAsia="黑体"/>
    </w:rPr>
  </w:style>
  <w:style w:type="character" w:customStyle="1" w:styleId="302">
    <w:name w:val="正文文本 2 Char1"/>
    <w:link w:val="56"/>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5"/>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Char"/>
    <w:link w:val="8"/>
    <w:autoRedefine/>
    <w:qFormat/>
    <w:uiPriority w:val="0"/>
    <w:rPr>
      <w:b/>
      <w:bCs/>
      <w:kern w:val="2"/>
      <w:sz w:val="24"/>
      <w:szCs w:val="24"/>
    </w:rPr>
  </w:style>
  <w:style w:type="character" w:customStyle="1" w:styleId="308">
    <w:name w:val="正文文本缩进 2 Char"/>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Char"/>
    <w:link w:val="50"/>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basedOn w:val="69"/>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24"/>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Char2"/>
    <w:link w:val="5"/>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autoRedefine/>
    <w:qFormat/>
    <w:uiPriority w:val="99"/>
    <w:rPr>
      <w:kern w:val="2"/>
      <w:sz w:val="21"/>
      <w:szCs w:val="24"/>
    </w:rPr>
  </w:style>
  <w:style w:type="character" w:customStyle="1" w:styleId="345">
    <w:name w:val="签名 Char"/>
    <w:link w:val="42"/>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9"/>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Char"/>
    <w:link w:val="53"/>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1"/>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156"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69"/>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1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69"/>
    <w:autoRedefine/>
    <w:qFormat/>
    <w:uiPriority w:val="0"/>
    <w:rPr>
      <w:rFonts w:ascii="Arial" w:hAnsi="Arial" w:eastAsia="黑体" w:cs="Arial"/>
      <w:snapToGrid w:val="0"/>
      <w:kern w:val="0"/>
      <w:szCs w:val="21"/>
    </w:rPr>
  </w:style>
  <w:style w:type="character" w:customStyle="1" w:styleId="432">
    <w:name w:val="hui"/>
    <w:basedOn w:val="69"/>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312"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spacing w:before="0" w:after="0"/>
      <w:outlineLvl w:val="5"/>
    </w:pPr>
  </w:style>
  <w:style w:type="paragraph" w:customStyle="1" w:styleId="474">
    <w:name w:val="5级标题"/>
    <w:basedOn w:val="475"/>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7"/>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No Spacing"/>
    <w:basedOn w:val="1"/>
    <w:link w:val="931"/>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6"/>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156" w:beforeLines="50" w:after="156"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79"/>
    <w:next w:val="79"/>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79"/>
    <w:next w:val="79"/>
    <w:autoRedefine/>
    <w:qFormat/>
    <w:uiPriority w:val="0"/>
    <w:rPr>
      <w:rFonts w:ascii="宋体" w:eastAsia="宋体" w:cs="Times New Roman"/>
      <w:color w:val="auto"/>
    </w:rPr>
  </w:style>
  <w:style w:type="paragraph" w:customStyle="1" w:styleId="550">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156"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156"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312"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156"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0" w:after="0"/>
      <w:ind w:left="1680"/>
      <w:outlineLvl w:val="2"/>
    </w:pPr>
  </w:style>
  <w:style w:type="paragraph" w:customStyle="1" w:styleId="658">
    <w:name w:val="章标题"/>
    <w:next w:val="640"/>
    <w:autoRedefine/>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156" w:beforeLines="50" w:after="156"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autoRedefine/>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40"/>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5"/>
    <w:next w:val="640"/>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4"/>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50"/>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autoRedefine/>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2"/>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8"/>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9"/>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156"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3"/>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2"/>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3"/>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8"/>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84</Pages>
  <Words>21966</Words>
  <Characters>23468</Characters>
  <Paragraphs>1943</Paragraphs>
  <TotalTime>1</TotalTime>
  <ScaleCrop>false</ScaleCrop>
  <LinksUpToDate>false</LinksUpToDate>
  <CharactersWithSpaces>25108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喋喋以喋以喋喋</cp:lastModifiedBy>
  <cp:lastPrinted>2021-12-28T19:06:00Z</cp:lastPrinted>
  <dcterms:modified xsi:type="dcterms:W3CDTF">2024-12-31T06:19:51Z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424A7B26BF0D4D678ADF285BDB1E1573_13</vt:lpwstr>
  </property>
</Properties>
</file>