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C332B">
      <w:pPr>
        <w:spacing w:line="360" w:lineRule="auto"/>
        <w:jc w:val="center"/>
        <w:rPr>
          <w:rFonts w:cs="仿宋_GB2312" w:asciiTheme="minorEastAsia" w:hAnsiTheme="minorEastAsia" w:eastAsiaTheme="minorEastAsia"/>
          <w:b/>
          <w:sz w:val="24"/>
        </w:rPr>
      </w:pPr>
    </w:p>
    <w:p w14:paraId="01A46F44">
      <w:pPr>
        <w:spacing w:line="360" w:lineRule="auto"/>
        <w:jc w:val="center"/>
        <w:rPr>
          <w:rFonts w:cs="仿宋_GB2312" w:asciiTheme="minorEastAsia" w:hAnsiTheme="minorEastAsia" w:eastAsiaTheme="minorEastAsia"/>
          <w:b/>
          <w:sz w:val="24"/>
        </w:rPr>
      </w:pPr>
    </w:p>
    <w:p w14:paraId="511B9C5E">
      <w:pPr>
        <w:adjustRightInd/>
        <w:spacing w:line="360" w:lineRule="auto"/>
        <w:jc w:val="center"/>
        <w:rPr>
          <w:rFonts w:ascii="宋体" w:hAnsi="宋体" w:cs="宋体"/>
          <w:b/>
          <w:bCs/>
          <w:sz w:val="48"/>
          <w:szCs w:val="48"/>
        </w:rPr>
      </w:pPr>
    </w:p>
    <w:p w14:paraId="1530B8D5">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“放心消费惠民行动”媒体宣传服务项目</w:t>
      </w:r>
    </w:p>
    <w:p w14:paraId="604E039E">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9C21328">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67986A4">
      <w:pPr>
        <w:snapToGrid w:val="0"/>
        <w:spacing w:line="360" w:lineRule="auto"/>
        <w:jc w:val="center"/>
        <w:rPr>
          <w:rFonts w:cs="仿宋_GB2312" w:asciiTheme="minorEastAsia" w:hAnsiTheme="minorEastAsia" w:eastAsiaTheme="minorEastAsia"/>
          <w:sz w:val="30"/>
          <w:szCs w:val="30"/>
        </w:rPr>
      </w:pPr>
    </w:p>
    <w:p w14:paraId="7C8BFEB5">
      <w:pPr>
        <w:snapToGrid w:val="0"/>
        <w:spacing w:line="360" w:lineRule="auto"/>
        <w:jc w:val="center"/>
        <w:rPr>
          <w:rFonts w:hint="default" w:eastAsia="宋体" w:cs="仿宋_GB2312" w:asciiTheme="minorEastAsia" w:hAnsi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ascii="宋体" w:hAnsi="宋体" w:cs="宋体"/>
          <w:sz w:val="30"/>
          <w:szCs w:val="30"/>
        </w:rPr>
        <w:t>FYC012</w:t>
      </w:r>
      <w:r>
        <w:rPr>
          <w:rFonts w:hint="eastAsia" w:ascii="宋体" w:hAnsi="宋体" w:cs="宋体"/>
          <w:sz w:val="30"/>
          <w:szCs w:val="30"/>
          <w:lang w:val="en-US" w:eastAsia="zh-CN"/>
        </w:rPr>
        <w:t>4</w:t>
      </w:r>
      <w:r>
        <w:rPr>
          <w:rFonts w:hint="eastAsia" w:ascii="宋体" w:hAnsi="宋体" w:cs="宋体"/>
          <w:sz w:val="30"/>
          <w:szCs w:val="30"/>
        </w:rPr>
        <w:t>0</w:t>
      </w:r>
      <w:r>
        <w:rPr>
          <w:rFonts w:hint="eastAsia" w:ascii="宋体" w:hAnsi="宋体" w:cs="宋体"/>
          <w:sz w:val="30"/>
          <w:szCs w:val="30"/>
          <w:lang w:val="en-US" w:eastAsia="zh-CN"/>
        </w:rPr>
        <w:t>9</w:t>
      </w:r>
      <w:r>
        <w:rPr>
          <w:rFonts w:hint="eastAsia" w:ascii="宋体" w:hAnsi="宋体" w:cs="宋体"/>
          <w:sz w:val="30"/>
          <w:szCs w:val="30"/>
        </w:rPr>
        <w:t>-</w:t>
      </w:r>
      <w:r>
        <w:rPr>
          <w:rFonts w:hint="eastAsia" w:ascii="宋体" w:hAnsi="宋体" w:cs="宋体"/>
          <w:sz w:val="30"/>
          <w:szCs w:val="30"/>
          <w:lang w:val="en-US" w:eastAsia="zh-CN"/>
        </w:rPr>
        <w:t>210</w:t>
      </w:r>
    </w:p>
    <w:p w14:paraId="680E6F5E">
      <w:pPr>
        <w:adjustRightInd/>
        <w:spacing w:line="360" w:lineRule="auto"/>
        <w:rPr>
          <w:rFonts w:cs="仿宋_GB2312" w:asciiTheme="minorEastAsia" w:hAnsiTheme="minorEastAsia" w:eastAsiaTheme="minorEastAsia"/>
          <w:sz w:val="28"/>
          <w:szCs w:val="20"/>
        </w:rPr>
      </w:pPr>
    </w:p>
    <w:p w14:paraId="169A412E">
      <w:pPr>
        <w:spacing w:line="360" w:lineRule="auto"/>
        <w:jc w:val="center"/>
        <w:rPr>
          <w:rFonts w:cs="仿宋_GB2312" w:asciiTheme="minorEastAsia" w:hAnsiTheme="minorEastAsia" w:eastAsiaTheme="minorEastAsia"/>
          <w:sz w:val="24"/>
        </w:rPr>
      </w:pPr>
    </w:p>
    <w:p w14:paraId="47D9D38D">
      <w:pPr>
        <w:spacing w:line="360" w:lineRule="auto"/>
        <w:jc w:val="center"/>
        <w:rPr>
          <w:rFonts w:cs="仿宋_GB2312" w:asciiTheme="minorEastAsia" w:hAnsiTheme="minorEastAsia" w:eastAsiaTheme="minorEastAsia"/>
          <w:sz w:val="24"/>
        </w:rPr>
      </w:pPr>
    </w:p>
    <w:p w14:paraId="30DD779E">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344A279">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7655358">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5024F50F">
      <w:pPr>
        <w:snapToGrid w:val="0"/>
        <w:spacing w:line="360" w:lineRule="auto"/>
        <w:jc w:val="center"/>
        <w:rPr>
          <w:rFonts w:cs="仿宋_GB2312" w:asciiTheme="minorEastAsia" w:hAnsiTheme="minorEastAsia" w:eastAsiaTheme="minorEastAsia"/>
          <w:sz w:val="32"/>
          <w:szCs w:val="32"/>
        </w:rPr>
      </w:pPr>
    </w:p>
    <w:p w14:paraId="3731457E">
      <w:pPr>
        <w:pStyle w:val="3"/>
        <w:numPr>
          <w:ilvl w:val="0"/>
          <w:numId w:val="0"/>
        </w:numPr>
        <w:ind w:left="432"/>
        <w:rPr>
          <w:lang w:val="en-US"/>
        </w:rPr>
      </w:pPr>
    </w:p>
    <w:p w14:paraId="1DF104F1"/>
    <w:p w14:paraId="223865BC">
      <w:pPr>
        <w:snapToGrid w:val="0"/>
        <w:spacing w:line="360" w:lineRule="auto"/>
        <w:jc w:val="center"/>
        <w:rPr>
          <w:rFonts w:ascii="宋体" w:hAnsi="宋体" w:cs="宋体"/>
          <w:bCs/>
          <w:sz w:val="32"/>
          <w:szCs w:val="32"/>
        </w:rPr>
      </w:pPr>
      <w:r>
        <w:rPr>
          <w:rFonts w:hint="eastAsia" w:ascii="宋体" w:hAnsi="宋体" w:cs="宋体"/>
          <w:bCs/>
          <w:sz w:val="32"/>
          <w:szCs w:val="32"/>
        </w:rPr>
        <w:t>浙江省市场监督管理局</w:t>
      </w:r>
    </w:p>
    <w:p w14:paraId="299CB5CD">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浙江泛亚工程咨询有限公司</w:t>
      </w:r>
    </w:p>
    <w:p w14:paraId="4D3E4BCF">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九</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三十</w:t>
      </w:r>
      <w:r>
        <w:rPr>
          <w:rFonts w:hint="eastAsia" w:cs="仿宋_GB2312" w:asciiTheme="minorEastAsia" w:hAnsiTheme="minorEastAsia" w:eastAsiaTheme="minorEastAsia"/>
          <w:bCs/>
          <w:sz w:val="32"/>
          <w:szCs w:val="32"/>
        </w:rPr>
        <w:t>日</w:t>
      </w:r>
    </w:p>
    <w:p w14:paraId="1F4FC5E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3E0786A8">
      <w:pPr>
        <w:tabs>
          <w:tab w:val="left" w:pos="2268"/>
        </w:tabs>
        <w:spacing w:line="360" w:lineRule="auto"/>
        <w:jc w:val="center"/>
        <w:rPr>
          <w:rFonts w:cs="仿宋_GB2312" w:asciiTheme="minorEastAsia" w:hAnsiTheme="minorEastAsia" w:eastAsiaTheme="minorEastAsia"/>
          <w:sz w:val="24"/>
        </w:rPr>
      </w:pPr>
    </w:p>
    <w:p w14:paraId="1575F3D7">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8C18F4E">
      <w:pPr>
        <w:spacing w:line="360" w:lineRule="auto"/>
        <w:rPr>
          <w:rFonts w:cs="仿宋_GB2312" w:asciiTheme="minorEastAsia" w:hAnsiTheme="minorEastAsia" w:eastAsiaTheme="minorEastAsia"/>
          <w:sz w:val="32"/>
          <w:szCs w:val="32"/>
        </w:rPr>
      </w:pPr>
    </w:p>
    <w:p w14:paraId="57E1F9A2">
      <w:pPr>
        <w:spacing w:line="360" w:lineRule="auto"/>
        <w:rPr>
          <w:rFonts w:cs="仿宋_GB2312" w:asciiTheme="minorEastAsia" w:hAnsiTheme="minorEastAsia" w:eastAsiaTheme="minorEastAsia"/>
          <w:sz w:val="32"/>
          <w:szCs w:val="32"/>
        </w:rPr>
      </w:pPr>
    </w:p>
    <w:p w14:paraId="24B3072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39540C2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EA9D1E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2F07683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08A2BB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239B1C5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07B264E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4C931F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5F8C68FE">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7801AC3">
      <w:pPr>
        <w:spacing w:line="360" w:lineRule="auto"/>
        <w:ind w:firstLine="549" w:firstLineChars="229"/>
        <w:rPr>
          <w:rFonts w:cs="仿宋_GB2312" w:asciiTheme="minorEastAsia" w:hAnsiTheme="minorEastAsia" w:eastAsiaTheme="minorEastAsia"/>
          <w:sz w:val="24"/>
        </w:rPr>
      </w:pPr>
    </w:p>
    <w:p w14:paraId="62E3A1C9">
      <w:pPr>
        <w:spacing w:line="360" w:lineRule="auto"/>
        <w:ind w:firstLine="549" w:firstLineChars="229"/>
        <w:rPr>
          <w:rFonts w:cs="仿宋_GB2312" w:asciiTheme="minorEastAsia" w:hAnsiTheme="minorEastAsia" w:eastAsiaTheme="minorEastAsia"/>
          <w:sz w:val="24"/>
        </w:rPr>
      </w:pPr>
    </w:p>
    <w:p w14:paraId="26EB8C2D">
      <w:pPr>
        <w:spacing w:line="360" w:lineRule="auto"/>
        <w:ind w:firstLine="549" w:firstLineChars="229"/>
        <w:rPr>
          <w:rFonts w:cs="仿宋_GB2312" w:asciiTheme="minorEastAsia" w:hAnsiTheme="minorEastAsia" w:eastAsiaTheme="minorEastAsia"/>
          <w:sz w:val="24"/>
        </w:rPr>
      </w:pPr>
    </w:p>
    <w:p w14:paraId="168D08AF">
      <w:pPr>
        <w:spacing w:line="360" w:lineRule="auto"/>
        <w:ind w:firstLine="549" w:firstLineChars="229"/>
        <w:rPr>
          <w:rFonts w:cs="仿宋_GB2312" w:asciiTheme="minorEastAsia" w:hAnsiTheme="minorEastAsia" w:eastAsiaTheme="minorEastAsia"/>
          <w:sz w:val="24"/>
        </w:rPr>
      </w:pPr>
    </w:p>
    <w:p w14:paraId="7DA434D0">
      <w:pPr>
        <w:spacing w:line="360" w:lineRule="auto"/>
        <w:ind w:firstLine="549" w:firstLineChars="229"/>
        <w:rPr>
          <w:rFonts w:cs="仿宋_GB2312" w:asciiTheme="minorEastAsia" w:hAnsiTheme="minorEastAsia" w:eastAsiaTheme="minorEastAsia"/>
          <w:sz w:val="24"/>
        </w:rPr>
      </w:pPr>
    </w:p>
    <w:p w14:paraId="0893C948">
      <w:pPr>
        <w:spacing w:line="360" w:lineRule="auto"/>
        <w:ind w:firstLine="549" w:firstLineChars="229"/>
        <w:rPr>
          <w:rFonts w:cs="仿宋_GB2312" w:asciiTheme="minorEastAsia" w:hAnsiTheme="minorEastAsia" w:eastAsiaTheme="minorEastAsia"/>
          <w:sz w:val="24"/>
        </w:rPr>
      </w:pPr>
    </w:p>
    <w:p w14:paraId="2445F23B">
      <w:pPr>
        <w:spacing w:line="360" w:lineRule="auto"/>
        <w:ind w:firstLine="549" w:firstLineChars="229"/>
        <w:rPr>
          <w:rFonts w:cs="仿宋_GB2312" w:asciiTheme="minorEastAsia" w:hAnsiTheme="minorEastAsia" w:eastAsiaTheme="minorEastAsia"/>
          <w:sz w:val="24"/>
        </w:rPr>
      </w:pPr>
    </w:p>
    <w:p w14:paraId="53659400">
      <w:pPr>
        <w:spacing w:line="360" w:lineRule="auto"/>
        <w:ind w:firstLine="549" w:firstLineChars="229"/>
        <w:rPr>
          <w:rFonts w:cs="仿宋_GB2312" w:asciiTheme="minorEastAsia" w:hAnsiTheme="minorEastAsia" w:eastAsiaTheme="minorEastAsia"/>
          <w:sz w:val="24"/>
        </w:rPr>
      </w:pPr>
    </w:p>
    <w:p w14:paraId="00BE40C5">
      <w:pPr>
        <w:spacing w:line="360" w:lineRule="auto"/>
        <w:ind w:firstLine="549" w:firstLineChars="229"/>
        <w:rPr>
          <w:rFonts w:cs="仿宋_GB2312" w:asciiTheme="minorEastAsia" w:hAnsiTheme="minorEastAsia" w:eastAsiaTheme="minorEastAsia"/>
          <w:sz w:val="24"/>
        </w:rPr>
      </w:pPr>
    </w:p>
    <w:p w14:paraId="19CAF985">
      <w:pPr>
        <w:spacing w:line="360" w:lineRule="auto"/>
        <w:ind w:firstLine="549" w:firstLineChars="229"/>
        <w:rPr>
          <w:rFonts w:cs="仿宋_GB2312" w:asciiTheme="minorEastAsia" w:hAnsiTheme="minorEastAsia" w:eastAsiaTheme="minorEastAsia"/>
          <w:sz w:val="24"/>
        </w:rPr>
      </w:pPr>
    </w:p>
    <w:p w14:paraId="255D2556">
      <w:pPr>
        <w:spacing w:line="360" w:lineRule="auto"/>
        <w:ind w:firstLine="549" w:firstLineChars="229"/>
        <w:rPr>
          <w:rFonts w:cs="仿宋_GB2312" w:asciiTheme="minorEastAsia" w:hAnsiTheme="minorEastAsia" w:eastAsiaTheme="minorEastAsia"/>
          <w:sz w:val="24"/>
        </w:rPr>
      </w:pPr>
    </w:p>
    <w:p w14:paraId="44A80D1A">
      <w:pPr>
        <w:spacing w:line="360" w:lineRule="auto"/>
        <w:ind w:firstLine="549" w:firstLineChars="229"/>
        <w:rPr>
          <w:rFonts w:cs="仿宋_GB2312" w:asciiTheme="minorEastAsia" w:hAnsiTheme="minorEastAsia" w:eastAsiaTheme="minorEastAsia"/>
          <w:sz w:val="24"/>
        </w:rPr>
      </w:pPr>
    </w:p>
    <w:p w14:paraId="28DAE9E1">
      <w:pPr>
        <w:spacing w:line="360" w:lineRule="auto"/>
        <w:rPr>
          <w:rFonts w:cs="仿宋_GB2312" w:asciiTheme="minorEastAsia" w:hAnsiTheme="minorEastAsia" w:eastAsiaTheme="minorEastAsia"/>
          <w:sz w:val="24"/>
        </w:rPr>
      </w:pPr>
    </w:p>
    <w:p w14:paraId="051FCC8D">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4233B615">
      <w:pPr>
        <w:adjustRightInd/>
        <w:spacing w:line="360" w:lineRule="auto"/>
        <w:jc w:val="center"/>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69176E9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40ABC4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“放心消费惠民行动”媒体宣传服务项目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"https://www.zcygov.cn/）获取采购文件，并于2023年" </w:instrText>
      </w:r>
      <w:r>
        <w:fldChar w:fldCharType="separate"/>
      </w:r>
      <w:r>
        <w:rPr>
          <w:rStyle w:val="68"/>
          <w:rFonts w:hint="eastAsia" w:cs="仿宋_GB2312" w:asciiTheme="minorEastAsia" w:hAnsiTheme="minorEastAsia" w:eastAsiaTheme="minorEastAsia"/>
          <w:color w:val="auto"/>
          <w:sz w:val="24"/>
        </w:rPr>
        <w:t>https://www.zcygov.cn/</w:t>
      </w:r>
      <w:r>
        <w:rPr>
          <w:rStyle w:val="68"/>
          <w:rFonts w:hint="eastAsia" w:cs="仿宋_GB2312" w:asciiTheme="minorEastAsia" w:hAnsiTheme="minorEastAsia" w:eastAsiaTheme="minorEastAsia"/>
          <w:snapToGrid/>
          <w:color w:val="auto"/>
          <w:kern w:val="2"/>
          <w:sz w:val="24"/>
          <w:szCs w:val="24"/>
        </w:rPr>
        <w:t>）</w:t>
      </w:r>
      <w:r>
        <w:rPr>
          <w:rStyle w:val="68"/>
          <w:rFonts w:hint="eastAsia" w:cs="Times New Roman" w:asciiTheme="minorEastAsia" w:hAnsiTheme="minorEastAsia" w:eastAsiaTheme="minorEastAsia"/>
          <w:snapToGrid/>
          <w:color w:val="auto"/>
          <w:kern w:val="2"/>
          <w:sz w:val="24"/>
          <w:szCs w:val="24"/>
        </w:rPr>
        <w:t>获取采购文件，并于</w:t>
      </w:r>
      <w:r>
        <w:rPr>
          <w:rStyle w:val="68"/>
          <w:rFonts w:hint="eastAsia" w:cs="Times New Roman" w:asciiTheme="minorEastAsia" w:hAnsiTheme="minorEastAsia" w:eastAsiaTheme="minorEastAsia"/>
          <w:snapToGrid/>
          <w:color w:val="auto"/>
          <w:kern w:val="2"/>
          <w:sz w:val="24"/>
          <w:szCs w:val="24"/>
          <w:u w:val="single"/>
        </w:rPr>
        <w:t>202</w:t>
      </w:r>
      <w:r>
        <w:rPr>
          <w:rStyle w:val="68"/>
          <w:rFonts w:hint="eastAsia" w:cs="Times New Roman" w:asciiTheme="minorEastAsia" w:hAnsiTheme="minorEastAsia" w:eastAsiaTheme="minorEastAsia"/>
          <w:snapToGrid/>
          <w:color w:val="auto"/>
          <w:kern w:val="2"/>
          <w:sz w:val="24"/>
          <w:szCs w:val="24"/>
          <w:u w:val="single"/>
          <w:lang w:val="en-US" w:eastAsia="zh-CN"/>
        </w:rPr>
        <w:t>4</w:t>
      </w:r>
      <w:r>
        <w:rPr>
          <w:rStyle w:val="68"/>
          <w:rFonts w:hint="eastAsia" w:cs="Times New Roman" w:asciiTheme="minorEastAsia" w:hAnsiTheme="minorEastAsia" w:eastAsiaTheme="minorEastAsia"/>
          <w:bCs/>
          <w:snapToGrid/>
          <w:color w:val="auto"/>
          <w:kern w:val="2"/>
          <w:sz w:val="24"/>
          <w:szCs w:val="24"/>
          <w:u w:val="single"/>
        </w:rPr>
        <w:t>年</w:t>
      </w:r>
      <w:r>
        <w:rPr>
          <w:rStyle w:val="68"/>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u w:val="single"/>
          <w:lang w:val="en-US" w:eastAsia="zh-CN"/>
        </w:rPr>
        <w:t>10</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日14点00分00秒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2E811C50">
      <w:pPr>
        <w:pStyle w:val="3"/>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3C9E5A45">
      <w:pPr>
        <w:spacing w:line="360" w:lineRule="auto"/>
        <w:ind w:firstLine="480" w:firstLineChars="200"/>
        <w:rPr>
          <w:rFonts w:hint="default" w:asciiTheme="minorEastAsia" w:hAnsiTheme="minorEastAsia" w:eastAsiaTheme="minorEastAsia"/>
          <w:b w:val="0"/>
          <w:bCs/>
          <w:sz w:val="24"/>
          <w:lang w:val="en-US" w:eastAsia="zh-CN"/>
        </w:rPr>
      </w:pPr>
      <w:r>
        <w:rPr>
          <w:rFonts w:hint="eastAsia" w:asciiTheme="minorEastAsia" w:hAnsiTheme="minorEastAsia" w:eastAsiaTheme="minorEastAsia"/>
          <w:b w:val="0"/>
          <w:bCs/>
          <w:sz w:val="24"/>
        </w:rPr>
        <w:t>项目编号：</w:t>
      </w:r>
      <w:r>
        <w:rPr>
          <w:rFonts w:asciiTheme="minorEastAsia" w:hAnsiTheme="minorEastAsia" w:eastAsiaTheme="minorEastAsia"/>
          <w:b w:val="0"/>
          <w:bCs/>
          <w:sz w:val="24"/>
        </w:rPr>
        <w:t>FYC012</w:t>
      </w:r>
      <w:r>
        <w:rPr>
          <w:rFonts w:hint="eastAsia" w:asciiTheme="minorEastAsia" w:hAnsiTheme="minorEastAsia" w:eastAsiaTheme="minorEastAsia"/>
          <w:b w:val="0"/>
          <w:bCs/>
          <w:sz w:val="24"/>
          <w:lang w:val="en-US" w:eastAsia="zh-CN"/>
        </w:rPr>
        <w:t>4</w:t>
      </w:r>
      <w:r>
        <w:rPr>
          <w:rFonts w:asciiTheme="minorEastAsia" w:hAnsiTheme="minorEastAsia" w:eastAsiaTheme="minorEastAsia"/>
          <w:b w:val="0"/>
          <w:bCs/>
          <w:sz w:val="24"/>
        </w:rPr>
        <w:t>0</w:t>
      </w:r>
      <w:r>
        <w:rPr>
          <w:rFonts w:hint="eastAsia" w:asciiTheme="minorEastAsia" w:hAnsiTheme="minorEastAsia" w:eastAsiaTheme="minorEastAsia"/>
          <w:b w:val="0"/>
          <w:bCs/>
          <w:sz w:val="24"/>
          <w:lang w:val="en-US" w:eastAsia="zh-CN"/>
        </w:rPr>
        <w:t>9</w:t>
      </w:r>
      <w:r>
        <w:rPr>
          <w:rFonts w:asciiTheme="minorEastAsia" w:hAnsiTheme="minorEastAsia" w:eastAsiaTheme="minorEastAsia"/>
          <w:b w:val="0"/>
          <w:bCs/>
          <w:sz w:val="24"/>
        </w:rPr>
        <w:t>-</w:t>
      </w:r>
      <w:r>
        <w:rPr>
          <w:rFonts w:hint="eastAsia" w:asciiTheme="minorEastAsia" w:hAnsiTheme="minorEastAsia" w:eastAsiaTheme="minorEastAsia"/>
          <w:b w:val="0"/>
          <w:bCs/>
          <w:sz w:val="24"/>
          <w:lang w:val="en-US" w:eastAsia="zh-CN"/>
        </w:rPr>
        <w:t>210</w:t>
      </w:r>
    </w:p>
    <w:p w14:paraId="600F4787">
      <w:pPr>
        <w:spacing w:line="360" w:lineRule="auto"/>
        <w:ind w:firstLine="480" w:firstLineChars="200"/>
        <w:rPr>
          <w:rFonts w:hint="eastAsia" w:asciiTheme="minorEastAsia" w:hAnsiTheme="minorEastAsia" w:eastAsiaTheme="minorEastAsia"/>
          <w:b w:val="0"/>
          <w:bCs/>
          <w:sz w:val="24"/>
          <w:lang w:eastAsia="zh-CN"/>
        </w:rPr>
      </w:pPr>
      <w:r>
        <w:rPr>
          <w:rFonts w:hint="eastAsia" w:asciiTheme="minorEastAsia" w:hAnsiTheme="minorEastAsia" w:eastAsiaTheme="minorEastAsia"/>
          <w:b w:val="0"/>
          <w:bCs/>
          <w:sz w:val="24"/>
        </w:rPr>
        <w:t>项目名称：</w:t>
      </w:r>
      <w:r>
        <w:rPr>
          <w:rFonts w:hint="eastAsia" w:asciiTheme="minorEastAsia" w:hAnsiTheme="minorEastAsia" w:eastAsiaTheme="minorEastAsia"/>
          <w:b w:val="0"/>
          <w:bCs/>
          <w:sz w:val="24"/>
          <w:lang w:eastAsia="zh-CN"/>
        </w:rPr>
        <w:t>“放心消费惠民行动”媒体宣传服务项目</w:t>
      </w:r>
    </w:p>
    <w:p w14:paraId="75CB8A52">
      <w:pPr>
        <w:spacing w:line="360" w:lineRule="auto"/>
        <w:ind w:firstLine="480" w:firstLineChars="200"/>
        <w:rPr>
          <w:rFonts w:asciiTheme="minorEastAsia" w:hAnsiTheme="minorEastAsia" w:eastAsiaTheme="minorEastAsia"/>
          <w:b w:val="0"/>
          <w:bCs/>
          <w:sz w:val="24"/>
        </w:rPr>
      </w:pPr>
      <w:r>
        <w:rPr>
          <w:rFonts w:hint="eastAsia" w:asciiTheme="minorEastAsia" w:hAnsiTheme="minorEastAsia" w:eastAsiaTheme="minorEastAsia"/>
          <w:b w:val="0"/>
          <w:bCs/>
          <w:sz w:val="24"/>
        </w:rPr>
        <w:t>采购方式：竞争性磋商</w:t>
      </w:r>
    </w:p>
    <w:p w14:paraId="2C22EBF1">
      <w:pPr>
        <w:spacing w:line="360" w:lineRule="auto"/>
        <w:ind w:firstLine="480" w:firstLineChars="200"/>
        <w:rPr>
          <w:rFonts w:asciiTheme="minorEastAsia" w:hAnsiTheme="minorEastAsia" w:eastAsiaTheme="minorEastAsia"/>
          <w:b w:val="0"/>
          <w:bCs/>
          <w:sz w:val="24"/>
        </w:rPr>
      </w:pPr>
      <w:r>
        <w:rPr>
          <w:rFonts w:hint="eastAsia" w:asciiTheme="minorEastAsia" w:hAnsiTheme="minorEastAsia" w:eastAsiaTheme="minorEastAsia"/>
          <w:b w:val="0"/>
          <w:bCs/>
          <w:sz w:val="24"/>
        </w:rPr>
        <w:t>预算金额（元）：</w:t>
      </w:r>
      <w:r>
        <w:rPr>
          <w:rFonts w:hint="eastAsia" w:asciiTheme="minorEastAsia" w:hAnsiTheme="minorEastAsia" w:eastAsiaTheme="minorEastAsia"/>
          <w:b w:val="0"/>
          <w:bCs/>
          <w:sz w:val="24"/>
          <w:lang w:val="en-US" w:eastAsia="zh-CN"/>
        </w:rPr>
        <w:t>120000</w:t>
      </w:r>
      <w:r>
        <w:rPr>
          <w:rFonts w:asciiTheme="minorEastAsia" w:hAnsiTheme="minorEastAsia" w:eastAsiaTheme="minorEastAsia"/>
          <w:b w:val="0"/>
          <w:bCs/>
          <w:sz w:val="24"/>
        </w:rPr>
        <w:t xml:space="preserve"> </w:t>
      </w:r>
    </w:p>
    <w:p w14:paraId="4693B2D6">
      <w:pPr>
        <w:spacing w:line="360" w:lineRule="auto"/>
        <w:ind w:firstLine="480" w:firstLineChars="200"/>
        <w:rPr>
          <w:rFonts w:asciiTheme="minorEastAsia" w:hAnsiTheme="minorEastAsia" w:eastAsiaTheme="minorEastAsia"/>
          <w:b w:val="0"/>
          <w:bCs/>
          <w:sz w:val="24"/>
        </w:rPr>
      </w:pPr>
      <w:r>
        <w:rPr>
          <w:rFonts w:hint="eastAsia" w:asciiTheme="minorEastAsia" w:hAnsiTheme="minorEastAsia" w:eastAsiaTheme="minorEastAsia"/>
          <w:b w:val="0"/>
          <w:bCs/>
          <w:sz w:val="24"/>
        </w:rPr>
        <w:t>最高限价（元）：</w:t>
      </w:r>
      <w:r>
        <w:rPr>
          <w:rFonts w:hint="eastAsia" w:asciiTheme="minorEastAsia" w:hAnsiTheme="minorEastAsia" w:eastAsiaTheme="minorEastAsia"/>
          <w:b w:val="0"/>
          <w:bCs/>
          <w:sz w:val="24"/>
          <w:lang w:val="en-US" w:eastAsia="zh-CN"/>
        </w:rPr>
        <w:t>120000</w:t>
      </w:r>
      <w:r>
        <w:rPr>
          <w:rFonts w:asciiTheme="minorEastAsia" w:hAnsiTheme="minorEastAsia" w:eastAsiaTheme="minorEastAsia"/>
          <w:b w:val="0"/>
          <w:bCs/>
          <w:sz w:val="24"/>
        </w:rPr>
        <w:t xml:space="preserve"> </w:t>
      </w:r>
    </w:p>
    <w:p w14:paraId="5E513CE2">
      <w:pPr>
        <w:pStyle w:val="72"/>
        <w:snapToGrid w:val="0"/>
        <w:spacing w:line="360" w:lineRule="auto"/>
        <w:ind w:firstLine="480" w:firstLineChars="200"/>
        <w:rPr>
          <w:rFonts w:cs="仿宋_GB2312" w:asciiTheme="minorEastAsia" w:hAnsiTheme="minorEastAsia" w:eastAsiaTheme="minorEastAsia"/>
          <w:b w:val="0"/>
          <w:bCs/>
        </w:rPr>
      </w:pPr>
      <w:r>
        <w:rPr>
          <w:rFonts w:hint="eastAsia" w:asciiTheme="minorEastAsia" w:hAnsiTheme="minorEastAsia" w:eastAsiaTheme="minorEastAsia"/>
          <w:b w:val="0"/>
          <w:bCs/>
        </w:rPr>
        <w:t>采购需求：</w:t>
      </w:r>
    </w:p>
    <w:p w14:paraId="39EBC192">
      <w:pPr>
        <w:pStyle w:val="72"/>
        <w:snapToGrid w:val="0"/>
        <w:spacing w:line="360" w:lineRule="auto"/>
        <w:ind w:firstLine="480" w:firstLineChars="200"/>
        <w:rPr>
          <w:rFonts w:cs="仿宋_GB2312" w:asciiTheme="minorEastAsia" w:hAnsiTheme="minorEastAsia" w:eastAsiaTheme="minorEastAsia"/>
          <w:b w:val="0"/>
          <w:bCs/>
        </w:rPr>
      </w:pPr>
    </w:p>
    <w:p w14:paraId="52E5ADBB">
      <w:pPr>
        <w:pStyle w:val="72"/>
        <w:snapToGrid w:val="0"/>
        <w:spacing w:line="360" w:lineRule="auto"/>
        <w:ind w:firstLine="480" w:firstLineChars="200"/>
        <w:rPr>
          <w:rFonts w:asciiTheme="majorEastAsia" w:hAnsiTheme="majorEastAsia" w:eastAsiaTheme="majorEastAsia"/>
          <w:b w:val="0"/>
          <w:bCs/>
          <w:color w:val="000000"/>
          <w:szCs w:val="28"/>
          <w:u w:val="none"/>
        </w:rPr>
      </w:pPr>
      <w:r>
        <w:rPr>
          <w:rFonts w:hint="eastAsia" w:asciiTheme="majorEastAsia" w:hAnsiTheme="majorEastAsia" w:eastAsiaTheme="majorEastAsia"/>
          <w:b w:val="0"/>
          <w:bCs/>
          <w:color w:val="000000"/>
          <w:szCs w:val="28"/>
          <w:u w:val="none"/>
        </w:rPr>
        <w:t>数量：1</w:t>
      </w:r>
    </w:p>
    <w:p w14:paraId="6C8F1FC7">
      <w:pPr>
        <w:pStyle w:val="72"/>
        <w:snapToGrid w:val="0"/>
        <w:spacing w:line="360" w:lineRule="auto"/>
        <w:ind w:firstLine="480" w:firstLineChars="200"/>
        <w:rPr>
          <w:rFonts w:hint="default" w:asciiTheme="majorEastAsia" w:hAnsiTheme="majorEastAsia" w:eastAsiaTheme="majorEastAsia"/>
          <w:b w:val="0"/>
          <w:bCs/>
          <w:color w:val="000000"/>
          <w:szCs w:val="28"/>
          <w:u w:val="none"/>
          <w:lang w:val="en-US"/>
        </w:rPr>
      </w:pPr>
      <w:r>
        <w:rPr>
          <w:rFonts w:hint="eastAsia" w:asciiTheme="majorEastAsia" w:hAnsiTheme="majorEastAsia" w:eastAsiaTheme="majorEastAsia"/>
          <w:b w:val="0"/>
          <w:bCs/>
          <w:color w:val="000000"/>
          <w:szCs w:val="28"/>
          <w:u w:val="none"/>
        </w:rPr>
        <w:t>预算金额（元）:</w:t>
      </w:r>
      <w:r>
        <w:rPr>
          <w:rFonts w:hint="eastAsia" w:asciiTheme="majorEastAsia" w:hAnsiTheme="majorEastAsia" w:eastAsiaTheme="majorEastAsia"/>
          <w:b w:val="0"/>
          <w:bCs/>
          <w:color w:val="000000"/>
          <w:szCs w:val="28"/>
          <w:u w:val="none"/>
          <w:lang w:val="en-US" w:eastAsia="zh-CN"/>
        </w:rPr>
        <w:t>120000</w:t>
      </w:r>
    </w:p>
    <w:p w14:paraId="62CC7447">
      <w:pPr>
        <w:pStyle w:val="72"/>
        <w:snapToGrid w:val="0"/>
        <w:spacing w:line="360" w:lineRule="auto"/>
        <w:ind w:firstLine="480" w:firstLineChars="200"/>
        <w:rPr>
          <w:rFonts w:cs="Times New Roman" w:asciiTheme="majorEastAsia" w:hAnsiTheme="majorEastAsia" w:eastAsiaTheme="majorEastAsia"/>
          <w:b w:val="0"/>
          <w:bCs/>
          <w:color w:val="000000"/>
          <w:szCs w:val="28"/>
          <w:u w:val="none"/>
        </w:rPr>
      </w:pPr>
      <w:r>
        <w:rPr>
          <w:rFonts w:asciiTheme="majorEastAsia" w:hAnsiTheme="majorEastAsia" w:eastAsiaTheme="majorEastAsia"/>
          <w:b w:val="0"/>
          <w:bCs/>
          <w:color w:val="000000"/>
          <w:szCs w:val="28"/>
          <w:u w:val="none"/>
        </w:rPr>
        <w:t>简要规格描述或项目基本概况介绍、用途：</w:t>
      </w:r>
      <w:r>
        <w:rPr>
          <w:rFonts w:cs="Times New Roman" w:asciiTheme="majorEastAsia" w:hAnsiTheme="majorEastAsia" w:eastAsiaTheme="majorEastAsia"/>
          <w:b w:val="0"/>
          <w:bCs/>
          <w:color w:val="000000"/>
          <w:szCs w:val="28"/>
          <w:u w:val="none"/>
        </w:rPr>
        <w:t>具体范围及要求详见竞争性磋商文件“第四</w:t>
      </w:r>
      <w:r>
        <w:rPr>
          <w:rFonts w:hint="eastAsia" w:cs="Times New Roman" w:asciiTheme="majorEastAsia" w:hAnsiTheme="majorEastAsia" w:eastAsiaTheme="majorEastAsia"/>
          <w:b w:val="0"/>
          <w:bCs/>
          <w:color w:val="000000"/>
          <w:szCs w:val="28"/>
          <w:u w:val="none"/>
          <w:lang w:eastAsia="zh-CN"/>
        </w:rPr>
        <w:t>部分采购</w:t>
      </w:r>
      <w:r>
        <w:rPr>
          <w:rFonts w:cs="Times New Roman" w:asciiTheme="majorEastAsia" w:hAnsiTheme="majorEastAsia" w:eastAsiaTheme="majorEastAsia"/>
          <w:b w:val="0"/>
          <w:bCs/>
          <w:color w:val="000000"/>
          <w:szCs w:val="28"/>
          <w:u w:val="none"/>
        </w:rPr>
        <w:t>需求”</w:t>
      </w:r>
    </w:p>
    <w:p w14:paraId="15503C0A">
      <w:pPr>
        <w:pStyle w:val="72"/>
        <w:snapToGrid w:val="0"/>
        <w:spacing w:line="360" w:lineRule="auto"/>
        <w:ind w:firstLine="480" w:firstLineChars="200"/>
        <w:rPr>
          <w:rFonts w:asciiTheme="majorEastAsia" w:hAnsiTheme="majorEastAsia" w:eastAsiaTheme="majorEastAsia"/>
          <w:b w:val="0"/>
          <w:bCs/>
          <w:color w:val="000000"/>
          <w:szCs w:val="28"/>
          <w:u w:val="none"/>
        </w:rPr>
      </w:pPr>
      <w:r>
        <w:rPr>
          <w:rFonts w:hint="eastAsia" w:asciiTheme="majorEastAsia" w:hAnsiTheme="majorEastAsia" w:eastAsiaTheme="majorEastAsia"/>
          <w:b w:val="0"/>
          <w:bCs/>
          <w:color w:val="000000"/>
          <w:szCs w:val="28"/>
          <w:u w:val="none"/>
        </w:rPr>
        <w:t>备注：/</w:t>
      </w:r>
    </w:p>
    <w:p w14:paraId="1D158233">
      <w:pPr>
        <w:pStyle w:val="72"/>
        <w:snapToGrid w:val="0"/>
        <w:spacing w:line="360" w:lineRule="auto"/>
        <w:ind w:firstLine="480" w:firstLineChars="200"/>
        <w:rPr>
          <w:rFonts w:asciiTheme="majorEastAsia" w:hAnsiTheme="majorEastAsia" w:eastAsiaTheme="majorEastAsia"/>
          <w:b w:val="0"/>
          <w:bCs/>
          <w:color w:val="000000"/>
          <w:szCs w:val="28"/>
          <w:u w:val="single"/>
        </w:rPr>
      </w:pPr>
    </w:p>
    <w:p w14:paraId="2D17DD33">
      <w:pPr>
        <w:spacing w:line="360" w:lineRule="auto"/>
        <w:ind w:firstLine="480" w:firstLineChars="200"/>
        <w:rPr>
          <w:rFonts w:cs="Times New Roman" w:asciiTheme="majorEastAsia" w:hAnsiTheme="majorEastAsia" w:eastAsiaTheme="majorEastAsia"/>
          <w:b w:val="0"/>
          <w:bCs/>
          <w:color w:val="000000"/>
          <w:kern w:val="0"/>
          <w:sz w:val="24"/>
          <w:szCs w:val="28"/>
          <w:lang w:val="zh-CN" w:eastAsia="zh-CN" w:bidi="ar-SA"/>
        </w:rPr>
      </w:pPr>
      <w:r>
        <w:rPr>
          <w:rFonts w:hint="eastAsia" w:asciiTheme="minorEastAsia" w:hAnsiTheme="minorEastAsia" w:eastAsiaTheme="minorEastAsia"/>
          <w:b w:val="0"/>
          <w:bCs/>
          <w:sz w:val="24"/>
        </w:rPr>
        <w:t>合同履行期限：</w:t>
      </w:r>
      <w:bookmarkStart w:id="72" w:name="_GoBack"/>
      <w:bookmarkEnd w:id="72"/>
      <w:r>
        <w:rPr>
          <w:rFonts w:hint="eastAsia" w:cs="Times New Roman" w:asciiTheme="majorEastAsia" w:hAnsiTheme="majorEastAsia" w:eastAsiaTheme="majorEastAsia"/>
          <w:b w:val="0"/>
          <w:bCs/>
          <w:color w:val="000000"/>
          <w:kern w:val="0"/>
          <w:sz w:val="24"/>
          <w:szCs w:val="28"/>
          <w:lang w:val="en-US" w:eastAsia="zh-CN" w:bidi="ar-SA"/>
        </w:rPr>
        <w:t>2024年12月15日前完成本项目全部内容</w:t>
      </w:r>
      <w:r>
        <w:rPr>
          <w:rFonts w:hint="eastAsia" w:cs="Times New Roman" w:asciiTheme="majorEastAsia" w:hAnsiTheme="majorEastAsia" w:eastAsiaTheme="majorEastAsia"/>
          <w:b w:val="0"/>
          <w:bCs/>
          <w:color w:val="000000"/>
          <w:kern w:val="0"/>
          <w:sz w:val="24"/>
          <w:szCs w:val="28"/>
          <w:lang w:val="zh-CN" w:eastAsia="zh-CN" w:bidi="ar-SA"/>
        </w:rPr>
        <w:t>。</w:t>
      </w:r>
    </w:p>
    <w:p w14:paraId="211F9F06">
      <w:pPr>
        <w:spacing w:line="360" w:lineRule="auto"/>
        <w:ind w:firstLine="480" w:firstLineChars="200"/>
        <w:rPr>
          <w:rFonts w:asciiTheme="minorEastAsia" w:hAnsiTheme="minorEastAsia" w:eastAsiaTheme="minorEastAsia"/>
          <w:b w:val="0"/>
          <w:bCs/>
          <w:sz w:val="24"/>
        </w:rPr>
      </w:pPr>
      <w:r>
        <w:rPr>
          <w:rFonts w:ascii="sans-serif" w:hAnsi="sans-serif" w:eastAsia="sans-serif" w:cs="sans-serif"/>
          <w:i w:val="0"/>
          <w:iCs w:val="0"/>
          <w:caps w:val="0"/>
          <w:color w:val="000000"/>
          <w:spacing w:val="0"/>
          <w:sz w:val="24"/>
          <w:szCs w:val="24"/>
        </w:rPr>
        <w:t>本项目（</w:t>
      </w:r>
      <w:r>
        <w:rPr>
          <w:rFonts w:hint="default" w:ascii="sans-serif" w:hAnsi="sans-serif" w:eastAsia="sans-serif" w:cs="sans-serif"/>
          <w:i w:val="0"/>
          <w:iCs w:val="0"/>
          <w:caps w:val="0"/>
          <w:color w:val="000000"/>
          <w:spacing w:val="0"/>
          <w:sz w:val="24"/>
          <w:szCs w:val="24"/>
        </w:rPr>
        <w:t>是）接受联合体投标</w:t>
      </w:r>
      <w:r>
        <w:rPr>
          <w:rFonts w:hint="eastAsia" w:asciiTheme="minorEastAsia" w:hAnsiTheme="minorEastAsia" w:eastAsiaTheme="minorEastAsia"/>
          <w:b w:val="0"/>
          <w:bCs/>
          <w:sz w:val="24"/>
        </w:rPr>
        <w:t>。</w:t>
      </w:r>
    </w:p>
    <w:p w14:paraId="575A7183">
      <w:pPr>
        <w:spacing w:line="360" w:lineRule="auto"/>
        <w:ind w:firstLine="480" w:firstLineChars="200"/>
        <w:rPr>
          <w:rFonts w:cs="宋体" w:asciiTheme="minorEastAsia" w:hAnsiTheme="minorEastAsia" w:eastAsiaTheme="minorEastAsia"/>
          <w:sz w:val="24"/>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sz w:val="24"/>
        </w:rPr>
        <w:t>二、申请人的资格要求：</w:t>
      </w:r>
      <w:bookmarkEnd w:id="15"/>
      <w:bookmarkEnd w:id="16"/>
      <w:bookmarkEnd w:id="17"/>
      <w:bookmarkEnd w:id="18"/>
    </w:p>
    <w:p w14:paraId="106C9377">
      <w:pPr>
        <w:spacing w:line="360" w:lineRule="auto"/>
        <w:ind w:firstLine="480"/>
        <w:rPr>
          <w:rFonts w:hint="eastAsia" w:cs="宋体" w:asciiTheme="minorEastAsia" w:hAnsiTheme="minorEastAsia" w:eastAsiaTheme="minorEastAsia"/>
          <w:snapToGrid w:val="0"/>
          <w:kern w:val="28"/>
          <w:sz w:val="24"/>
          <w:szCs w:val="20"/>
          <w:lang w:eastAsia="zh-CN"/>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宋体" w:asciiTheme="minorEastAsia" w:hAnsiTheme="minorEastAsia" w:eastAsiaTheme="minorEastAsia"/>
          <w:snapToGrid w:val="0"/>
          <w:kern w:val="28"/>
          <w:sz w:val="24"/>
          <w:szCs w:val="20"/>
          <w:lang w:eastAsia="zh-CN"/>
        </w:rPr>
        <w:t>。</w:t>
      </w:r>
    </w:p>
    <w:p w14:paraId="75F42B1F">
      <w:pPr>
        <w:spacing w:line="360" w:lineRule="auto"/>
        <w:rPr>
          <w:rFonts w:hint="eastAsia" w:cs="宋体" w:asciiTheme="minorEastAsia" w:hAnsiTheme="minorEastAsia" w:eastAsiaTheme="minorEastAsia"/>
          <w:snapToGrid w:val="0"/>
          <w:kern w:val="28"/>
          <w:sz w:val="24"/>
          <w:szCs w:val="20"/>
          <w:lang w:eastAsia="zh-CN"/>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 xml:space="preserve">.以联合体形式响应的，提供联合协议(本项目不接受联合体响应或者供应商不以联合体形式响应的，则不需要提供) </w:t>
      </w:r>
      <w:r>
        <w:rPr>
          <w:rFonts w:hint="eastAsia" w:cs="宋体" w:asciiTheme="minorEastAsia" w:hAnsiTheme="minorEastAsia" w:eastAsiaTheme="minorEastAsia"/>
          <w:snapToGrid w:val="0"/>
          <w:kern w:val="28"/>
          <w:sz w:val="24"/>
          <w:szCs w:val="20"/>
          <w:lang w:eastAsia="zh-CN"/>
        </w:rPr>
        <w:t>。</w:t>
      </w:r>
    </w:p>
    <w:p w14:paraId="13361184">
      <w:pPr>
        <w:spacing w:line="360" w:lineRule="auto"/>
        <w:ind w:firstLine="480" w:firstLineChars="200"/>
        <w:rPr>
          <w:rFonts w:hint="eastAsia" w:cs="宋体" w:asciiTheme="minorEastAsia" w:hAnsiTheme="minorEastAsia" w:eastAsiaTheme="minorEastAsia"/>
          <w:snapToGrid w:val="0"/>
          <w:kern w:val="28"/>
          <w:sz w:val="24"/>
          <w:szCs w:val="20"/>
          <w:lang w:eastAsia="zh-CN"/>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r>
        <w:rPr>
          <w:rFonts w:hint="eastAsia" w:cs="宋体" w:asciiTheme="minorEastAsia" w:hAnsiTheme="minorEastAsia" w:eastAsiaTheme="minorEastAsia"/>
          <w:snapToGrid w:val="0"/>
          <w:kern w:val="28"/>
          <w:sz w:val="24"/>
          <w:szCs w:val="20"/>
          <w:lang w:val="en-US" w:eastAsia="zh-CN"/>
        </w:rPr>
        <w:t>专门面向中小企业，服务全部由符合政策要求的中小企业承接，提供中小企业声明函</w:t>
      </w:r>
      <w:r>
        <w:rPr>
          <w:rFonts w:hint="eastAsia" w:cs="宋体" w:asciiTheme="minorEastAsia" w:hAnsiTheme="minorEastAsia" w:eastAsiaTheme="minorEastAsia"/>
          <w:snapToGrid w:val="0"/>
          <w:kern w:val="28"/>
          <w:sz w:val="24"/>
          <w:szCs w:val="20"/>
          <w:lang w:eastAsia="zh-CN"/>
        </w:rPr>
        <w:t>。</w:t>
      </w:r>
    </w:p>
    <w:p w14:paraId="22D9D14F">
      <w:pPr>
        <w:spacing w:line="360" w:lineRule="auto"/>
        <w:ind w:firstLine="480" w:firstLineChars="200"/>
        <w:rPr>
          <w:rFonts w:hint="eastAsia" w:cs="宋体" w:asciiTheme="minorEastAsia" w:hAnsiTheme="minorEastAsia" w:eastAsiaTheme="minorEastAsia"/>
          <w:sz w:val="24"/>
          <w:lang w:eastAsia="zh-CN"/>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lang w:eastAsia="zh-CN"/>
        </w:rPr>
        <w:t>无。</w:t>
      </w:r>
    </w:p>
    <w:p w14:paraId="3C272536">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CADBD6">
      <w:pPr>
        <w:spacing w:line="360" w:lineRule="auto"/>
        <w:ind w:firstLine="480" w:firstLineChars="200"/>
        <w:rPr>
          <w:rFonts w:cs="宋体" w:asciiTheme="minorEastAsia" w:hAnsiTheme="minorEastAsia" w:eastAsiaTheme="minorEastAsia"/>
          <w:sz w:val="24"/>
        </w:rPr>
      </w:pPr>
      <w:bookmarkStart w:id="19" w:name="_Toc28359091"/>
      <w:bookmarkStart w:id="20" w:name="_Toc28359014"/>
      <w:bookmarkStart w:id="21" w:name="_Toc35393631"/>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14:paraId="30AE673E">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10</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14</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1F69458D">
      <w:pPr>
        <w:spacing w:line="360" w:lineRule="auto"/>
        <w:ind w:firstLine="482" w:firstLineChars="200"/>
        <w:rPr>
          <w:rFonts w:cs="仿宋_GB2312" w:asciiTheme="minorEastAsia" w:hAnsiTheme="minorEastAsia" w:eastAsiaTheme="minorEastAsia"/>
          <w:b/>
          <w:sz w:val="24"/>
        </w:rPr>
      </w:pPr>
      <w:r>
        <w:rPr>
          <w:rFonts w:hint="eastAsia" w:cs="宋体" w:asciiTheme="minorEastAsia" w:hAnsiTheme="minorEastAsia" w:eastAsiaTheme="minorEastAsia"/>
          <w:b/>
          <w:sz w:val="24"/>
        </w:rPr>
        <w:t>地点（网址）：</w:t>
      </w:r>
      <w:r>
        <w:rPr>
          <w:rFonts w:ascii="sans-serif" w:hAnsi="sans-serif" w:eastAsia="sans-serif" w:cs="sans-serif"/>
          <w:i w:val="0"/>
          <w:iCs w:val="0"/>
          <w:caps w:val="0"/>
          <w:color w:val="000000"/>
          <w:spacing w:val="0"/>
          <w:sz w:val="24"/>
          <w:szCs w:val="24"/>
        </w:rPr>
        <w:t>政采云平台线上获取</w:t>
      </w:r>
    </w:p>
    <w:p w14:paraId="5AFBC8CA">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4FA95281">
      <w:pPr>
        <w:spacing w:line="360" w:lineRule="auto"/>
        <w:ind w:firstLine="48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1DE17C1C">
      <w:pPr>
        <w:pStyle w:val="3"/>
        <w:numPr>
          <w:ilvl w:val="0"/>
          <w:numId w:val="0"/>
        </w:numPr>
        <w:ind w:left="432" w:hanging="432"/>
        <w:rPr>
          <w:rFonts w:cs="宋体" w:asciiTheme="minorEastAsia" w:hAnsiTheme="minorEastAsia" w:eastAsiaTheme="minorEastAsia"/>
          <w:sz w:val="24"/>
          <w:szCs w:val="24"/>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67795324">
      <w:pPr>
        <w:spacing w:line="360" w:lineRule="auto"/>
        <w:ind w:firstLine="480" w:firstLineChars="200"/>
        <w:rPr>
          <w:rFonts w:hint="eastAsia" w:cs="Times New Roman" w:asciiTheme="minorEastAsia" w:hAnsiTheme="minorEastAsia" w:eastAsiaTheme="minorEastAsia"/>
          <w:b w:val="0"/>
          <w:bCs w:val="0"/>
          <w:sz w:val="24"/>
        </w:rPr>
      </w:pPr>
      <w:r>
        <w:rPr>
          <w:rFonts w:hint="eastAsia" w:asciiTheme="minorEastAsia" w:hAnsiTheme="minorEastAsia" w:eastAsiaTheme="minorEastAsia"/>
          <w:b w:val="0"/>
          <w:bCs w:val="0"/>
          <w:sz w:val="24"/>
          <w:u w:val="none"/>
        </w:rPr>
        <w:t>截止时间：</w:t>
      </w:r>
      <w:r>
        <w:rPr>
          <w:rFonts w:hint="eastAsia" w:cs="Times New Roman" w:asciiTheme="minorEastAsia" w:hAnsiTheme="minorEastAsia" w:eastAsiaTheme="minorEastAsia"/>
          <w:b w:val="0"/>
          <w:bCs w:val="0"/>
          <w:sz w:val="24"/>
        </w:rPr>
        <w:t>2024年10月14日 14:00</w:t>
      </w:r>
      <w:r>
        <w:rPr>
          <w:rFonts w:hint="default" w:cs="Times New Roman" w:asciiTheme="minorEastAsia" w:hAnsiTheme="minorEastAsia" w:eastAsiaTheme="minorEastAsia"/>
          <w:b w:val="0"/>
          <w:bCs w:val="0"/>
          <w:sz w:val="24"/>
        </w:rPr>
        <w:t>（北京时间）</w:t>
      </w:r>
    </w:p>
    <w:p w14:paraId="432BA69D">
      <w:pPr>
        <w:spacing w:line="360" w:lineRule="auto"/>
        <w:ind w:firstLine="480" w:firstLineChars="200"/>
        <w:rPr>
          <w:rFonts w:hint="eastAsia" w:cs="Times New Roman" w:asciiTheme="minorEastAsia" w:hAnsiTheme="minorEastAsia" w:eastAsiaTheme="minorEastAsia"/>
          <w:b w:val="0"/>
          <w:bCs w:val="0"/>
          <w:sz w:val="24"/>
        </w:rPr>
      </w:pPr>
      <w:r>
        <w:rPr>
          <w:rFonts w:hint="eastAsia" w:asciiTheme="minorEastAsia" w:hAnsiTheme="minorEastAsia" w:eastAsiaTheme="minorEastAsia"/>
          <w:b w:val="0"/>
          <w:bCs w:val="0"/>
          <w:sz w:val="24"/>
        </w:rPr>
        <w:t>地点：</w:t>
      </w:r>
      <w:r>
        <w:rPr>
          <w:rFonts w:ascii="sans-serif" w:hAnsi="sans-serif" w:eastAsia="sans-serif" w:cs="sans-serif"/>
          <w:i w:val="0"/>
          <w:iCs w:val="0"/>
          <w:caps w:val="0"/>
          <w:color w:val="000000"/>
          <w:spacing w:val="0"/>
          <w:sz w:val="24"/>
          <w:szCs w:val="24"/>
        </w:rPr>
        <w:t>请登录政采云投标客户端投标</w:t>
      </w:r>
      <w:r>
        <w:rPr>
          <w:rFonts w:hint="eastAsia" w:cs="Times New Roman" w:asciiTheme="minorEastAsia" w:hAnsiTheme="minorEastAsia" w:eastAsiaTheme="minorEastAsia"/>
          <w:b w:val="0"/>
          <w:bCs w:val="0"/>
          <w:sz w:val="24"/>
        </w:rPr>
        <w:t>。</w:t>
      </w:r>
    </w:p>
    <w:p w14:paraId="0B7D5C15">
      <w:pPr>
        <w:pStyle w:val="3"/>
        <w:numPr>
          <w:ilvl w:val="0"/>
          <w:numId w:val="0"/>
        </w:numPr>
        <w:ind w:left="432" w:hanging="432"/>
        <w:rPr>
          <w:rFonts w:cs="宋体" w:asciiTheme="minorEastAsia" w:hAnsiTheme="minorEastAsia" w:eastAsiaTheme="minorEastAsia"/>
          <w:sz w:val="24"/>
          <w:szCs w:val="24"/>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sz w:val="24"/>
          <w:szCs w:val="24"/>
        </w:rPr>
        <w:t>五、响应文件开启</w:t>
      </w:r>
      <w:bookmarkEnd w:id="27"/>
      <w:bookmarkEnd w:id="28"/>
      <w:bookmarkEnd w:id="29"/>
      <w:bookmarkEnd w:id="30"/>
    </w:p>
    <w:p w14:paraId="67EC9071">
      <w:pPr>
        <w:spacing w:line="360" w:lineRule="auto"/>
        <w:ind w:firstLine="480" w:firstLineChars="200"/>
        <w:rPr>
          <w:rFonts w:hint="eastAsia" w:cs="Times New Roman" w:asciiTheme="minorEastAsia" w:hAnsiTheme="minorEastAsia" w:eastAsiaTheme="minorEastAsia"/>
          <w:b w:val="0"/>
          <w:bCs w:val="0"/>
          <w:sz w:val="24"/>
        </w:rPr>
      </w:pPr>
      <w:r>
        <w:rPr>
          <w:rFonts w:hint="eastAsia" w:asciiTheme="minorEastAsia" w:hAnsiTheme="minorEastAsia" w:eastAsiaTheme="minorEastAsia"/>
          <w:sz w:val="24"/>
        </w:rPr>
        <w:t>时</w:t>
      </w:r>
      <w:r>
        <w:rPr>
          <w:rFonts w:hint="eastAsia" w:cs="Times New Roman" w:asciiTheme="minorEastAsia" w:hAnsiTheme="minorEastAsia" w:eastAsiaTheme="minorEastAsia"/>
          <w:b w:val="0"/>
          <w:bCs w:val="0"/>
          <w:sz w:val="24"/>
        </w:rPr>
        <w:t>间：2024年10月14日 14:00</w:t>
      </w:r>
      <w:r>
        <w:rPr>
          <w:rFonts w:hint="default" w:cs="Times New Roman" w:asciiTheme="minorEastAsia" w:hAnsiTheme="minorEastAsia" w:eastAsiaTheme="minorEastAsia"/>
          <w:b w:val="0"/>
          <w:bCs w:val="0"/>
          <w:sz w:val="24"/>
        </w:rPr>
        <w:t>（北京时间）</w:t>
      </w:r>
    </w:p>
    <w:p w14:paraId="10DD7AB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3A9BFD59">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35393803"/>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7DE0124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505B8EC9">
      <w:pPr>
        <w:pStyle w:val="3"/>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257790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07962CB3">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w:t>
      </w:r>
      <w:r>
        <w:rPr>
          <w:rFonts w:cs="宋体" w:asciiTheme="minorEastAsia" w:hAnsiTheme="minorEastAsia" w:eastAsiaTheme="minorEastAsia"/>
          <w:sz w:val="24"/>
        </w:rPr>
        <w:t>向采购人内部设置的采购监督机构</w:t>
      </w:r>
      <w:r>
        <w:rPr>
          <w:rFonts w:hint="eastAsia" w:cs="宋体" w:asciiTheme="minorEastAsia" w:hAnsiTheme="minorEastAsia" w:eastAsiaTheme="minorEastAsia"/>
          <w:sz w:val="24"/>
        </w:rPr>
        <w:t>。</w:t>
      </w:r>
    </w:p>
    <w:p w14:paraId="197BCF1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s="宋体" w:asciiTheme="minorEastAsia" w:hAnsiTheme="minorEastAsia" w:eastAsiaTheme="minorEastAsia"/>
          <w:sz w:val="24"/>
        </w:rPr>
        <w:t>。</w:t>
      </w:r>
    </w:p>
    <w:p w14:paraId="1DEE0733">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sz w:val="24"/>
        </w:rPr>
        <w:t>10）具体操作指南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649033E0">
      <w:pPr>
        <w:pStyle w:val="3"/>
        <w:numPr>
          <w:ilvl w:val="0"/>
          <w:numId w:val="0"/>
        </w:numPr>
        <w:ind w:left="432" w:hanging="432"/>
        <w:rPr>
          <w:rFonts w:cs="宋体" w:asciiTheme="minorEastAsia" w:hAnsiTheme="minorEastAsia" w:eastAsiaTheme="minorEastAsia"/>
          <w:sz w:val="24"/>
          <w:szCs w:val="24"/>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0B31794E">
      <w:pPr>
        <w:pStyle w:val="3"/>
        <w:numPr>
          <w:ilvl w:val="0"/>
          <w:numId w:val="0"/>
        </w:numPr>
        <w:ind w:left="433" w:leftChars="202" w:hanging="9" w:hangingChars="4"/>
        <w:rPr>
          <w:rFonts w:cs="宋体" w:asciiTheme="minorEastAsia" w:hAnsiTheme="minorEastAsia" w:eastAsiaTheme="minorEastAsia"/>
          <w:b w:val="0"/>
          <w:bCs w:val="0"/>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b w:val="0"/>
          <w:bCs w:val="0"/>
          <w:sz w:val="24"/>
          <w:szCs w:val="24"/>
        </w:rPr>
        <w:t>1.采购人信息</w:t>
      </w:r>
      <w:bookmarkEnd w:id="41"/>
      <w:bookmarkEnd w:id="42"/>
      <w:bookmarkEnd w:id="43"/>
      <w:bookmarkEnd w:id="44"/>
    </w:p>
    <w:p w14:paraId="32B12F9A">
      <w:pPr>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名</w:t>
      </w:r>
      <w:r>
        <w:rPr>
          <w:rFonts w:asciiTheme="minorEastAsia" w:hAnsiTheme="minorEastAsia" w:eastAsiaTheme="minorEastAsia"/>
          <w:b w:val="0"/>
          <w:bCs w:val="0"/>
          <w:sz w:val="24"/>
        </w:rPr>
        <w:t xml:space="preserve">    </w:t>
      </w:r>
      <w:r>
        <w:rPr>
          <w:rFonts w:hint="eastAsia" w:asciiTheme="minorEastAsia" w:hAnsiTheme="minorEastAsia" w:eastAsiaTheme="minorEastAsia"/>
          <w:b w:val="0"/>
          <w:bCs w:val="0"/>
          <w:sz w:val="24"/>
        </w:rPr>
        <w:t>称：浙江省市场监督管理局</w:t>
      </w:r>
    </w:p>
    <w:p w14:paraId="70703FC0">
      <w:pPr>
        <w:spacing w:line="360" w:lineRule="auto"/>
        <w:rPr>
          <w:rFonts w:asciiTheme="minorEastAsia" w:hAnsiTheme="minorEastAsia" w:eastAsiaTheme="minorEastAsia"/>
          <w:b w:val="0"/>
          <w:bCs w:val="0"/>
          <w:sz w:val="24"/>
        </w:rPr>
      </w:pPr>
      <w:r>
        <w:rPr>
          <w:rFonts w:hint="eastAsia" w:asciiTheme="minorEastAsia" w:hAnsiTheme="minorEastAsia" w:eastAsiaTheme="minorEastAsia"/>
          <w:b w:val="0"/>
          <w:bCs w:val="0"/>
          <w:sz w:val="24"/>
        </w:rPr>
        <w:t xml:space="preserve">    地    址：杭州市莫干山路77号金汇大厦</w:t>
      </w:r>
    </w:p>
    <w:p w14:paraId="1B58DD94">
      <w:pPr>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传    真：/</w:t>
      </w:r>
    </w:p>
    <w:p w14:paraId="618E304B">
      <w:pPr>
        <w:spacing w:line="360" w:lineRule="auto"/>
        <w:rPr>
          <w:rFonts w:hint="eastAsia" w:asciiTheme="minorEastAsia" w:hAnsiTheme="minorEastAsia" w:eastAsiaTheme="minorEastAsia"/>
          <w:b w:val="0"/>
          <w:bCs w:val="0"/>
          <w:sz w:val="24"/>
          <w:lang w:eastAsia="zh-CN"/>
        </w:rPr>
      </w:pPr>
      <w:r>
        <w:rPr>
          <w:rFonts w:hint="eastAsia" w:asciiTheme="minorEastAsia" w:hAnsiTheme="minorEastAsia" w:eastAsiaTheme="minorEastAsia"/>
          <w:b w:val="0"/>
          <w:bCs w:val="0"/>
          <w:sz w:val="24"/>
        </w:rPr>
        <w:t xml:space="preserve">    项目联系人（询问）：</w:t>
      </w:r>
      <w:r>
        <w:rPr>
          <w:rFonts w:ascii="宋体" w:hAnsi="宋体" w:cs="宋体"/>
          <w:b w:val="0"/>
          <w:bCs w:val="0"/>
          <w:color w:val="auto"/>
          <w:sz w:val="24"/>
          <w:highlight w:val="none"/>
        </w:rPr>
        <w:t>罗</w:t>
      </w:r>
      <w:r>
        <w:rPr>
          <w:rFonts w:hint="eastAsia" w:ascii="宋体" w:hAnsi="宋体" w:cs="宋体"/>
          <w:b w:val="0"/>
          <w:bCs w:val="0"/>
          <w:color w:val="auto"/>
          <w:sz w:val="24"/>
          <w:highlight w:val="none"/>
          <w:lang w:eastAsia="zh-CN"/>
        </w:rPr>
        <w:t>老师</w:t>
      </w:r>
    </w:p>
    <w:p w14:paraId="32360AA9">
      <w:pPr>
        <w:spacing w:line="360" w:lineRule="auto"/>
        <w:rPr>
          <w:rFonts w:hint="default" w:ascii="宋体" w:hAnsi="宋体" w:eastAsia="宋体" w:cs="宋体"/>
          <w:b w:val="0"/>
          <w:bCs w:val="0"/>
          <w:sz w:val="24"/>
          <w:highlight w:val="yellow"/>
          <w:lang w:val="en-US" w:eastAsia="zh-CN"/>
        </w:rPr>
      </w:pPr>
      <w:r>
        <w:rPr>
          <w:rFonts w:hint="eastAsia" w:asciiTheme="minorEastAsia" w:hAnsiTheme="minorEastAsia" w:eastAsiaTheme="minorEastAsia"/>
          <w:b w:val="0"/>
          <w:bCs w:val="0"/>
          <w:sz w:val="24"/>
        </w:rPr>
        <w:t xml:space="preserve">    项目联系方式（询问）：</w:t>
      </w:r>
      <w:r>
        <w:rPr>
          <w:rFonts w:ascii="宋体" w:hAnsi="宋体" w:cs="宋体"/>
          <w:b w:val="0"/>
          <w:bCs w:val="0"/>
          <w:color w:val="auto"/>
          <w:sz w:val="24"/>
          <w:highlight w:val="none"/>
        </w:rPr>
        <w:t>0571-89761148</w:t>
      </w:r>
    </w:p>
    <w:p w14:paraId="1014ECBC">
      <w:pPr>
        <w:spacing w:line="360" w:lineRule="auto"/>
        <w:rPr>
          <w:rFonts w:hint="default" w:ascii="宋体" w:hAnsi="宋体" w:cs="宋体"/>
          <w:b w:val="0"/>
          <w:bCs w:val="0"/>
          <w:sz w:val="24"/>
        </w:rPr>
      </w:pPr>
      <w:r>
        <w:rPr>
          <w:rFonts w:hint="eastAsia" w:asciiTheme="minorEastAsia" w:hAnsiTheme="minorEastAsia" w:eastAsiaTheme="minorEastAsia"/>
          <w:b w:val="0"/>
          <w:bCs w:val="0"/>
          <w:sz w:val="24"/>
        </w:rPr>
        <w:t xml:space="preserve">    质疑联系</w:t>
      </w:r>
      <w:r>
        <w:rPr>
          <w:rFonts w:hint="eastAsia" w:ascii="宋体" w:hAnsi="宋体" w:cs="宋体"/>
          <w:b w:val="0"/>
          <w:bCs w:val="0"/>
          <w:sz w:val="24"/>
        </w:rPr>
        <w:t>人：</w:t>
      </w:r>
      <w:r>
        <w:rPr>
          <w:rFonts w:hint="eastAsia" w:ascii="宋体" w:hAnsi="宋体" w:cs="宋体"/>
          <w:b w:val="0"/>
          <w:bCs w:val="0"/>
          <w:sz w:val="24"/>
          <w:lang w:eastAsia="zh-CN"/>
        </w:rPr>
        <w:t>赵</w:t>
      </w:r>
      <w:r>
        <w:rPr>
          <w:rFonts w:hint="eastAsia" w:ascii="宋体" w:hAnsi="宋体" w:cs="宋体"/>
          <w:b w:val="0"/>
          <w:bCs w:val="0"/>
          <w:color w:val="auto"/>
          <w:sz w:val="24"/>
          <w:highlight w:val="none"/>
          <w:lang w:eastAsia="zh-CN"/>
        </w:rPr>
        <w:t>老师</w:t>
      </w:r>
    </w:p>
    <w:p w14:paraId="37F04561">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 xml:space="preserve">    质疑联系方式：</w:t>
      </w:r>
      <w:r>
        <w:rPr>
          <w:rFonts w:ascii="宋体" w:hAnsi="宋体" w:cs="宋体"/>
          <w:b w:val="0"/>
          <w:bCs w:val="0"/>
          <w:color w:val="auto"/>
          <w:sz w:val="24"/>
          <w:highlight w:val="none"/>
        </w:rPr>
        <w:t>0571-897611</w:t>
      </w:r>
      <w:r>
        <w:rPr>
          <w:rFonts w:hint="eastAsia" w:ascii="宋体" w:hAnsi="宋体" w:cs="宋体"/>
          <w:b w:val="0"/>
          <w:bCs w:val="0"/>
          <w:color w:val="auto"/>
          <w:sz w:val="24"/>
          <w:highlight w:val="none"/>
          <w:lang w:val="en-US" w:eastAsia="zh-CN"/>
        </w:rPr>
        <w:t>18</w:t>
      </w:r>
    </w:p>
    <w:p w14:paraId="126344D1">
      <w:pPr>
        <w:pStyle w:val="3"/>
        <w:numPr>
          <w:ilvl w:val="0"/>
          <w:numId w:val="0"/>
        </w:numPr>
        <w:ind w:left="433" w:leftChars="202" w:hanging="9" w:hangingChars="4"/>
        <w:rPr>
          <w:rFonts w:cs="宋体" w:asciiTheme="minorEastAsia" w:hAnsiTheme="minorEastAsia" w:eastAsiaTheme="minorEastAsia"/>
          <w:b w:val="0"/>
          <w:bCs w:val="0"/>
          <w:sz w:val="24"/>
        </w:rPr>
      </w:pPr>
      <w:bookmarkStart w:id="45" w:name="_Toc28359097"/>
      <w:bookmarkStart w:id="46" w:name="_Toc35393638"/>
      <w:bookmarkStart w:id="47" w:name="_Toc28359020"/>
      <w:bookmarkStart w:id="48" w:name="_Toc35393807"/>
      <w:r>
        <w:rPr>
          <w:rFonts w:hint="eastAsia" w:cs="宋体" w:asciiTheme="minorEastAsia" w:hAnsiTheme="minorEastAsia" w:eastAsiaTheme="minorEastAsia"/>
          <w:b w:val="0"/>
          <w:bCs w:val="0"/>
          <w:sz w:val="24"/>
          <w:szCs w:val="24"/>
        </w:rPr>
        <w:t>2.采购代理机构信息</w:t>
      </w:r>
      <w:bookmarkEnd w:id="45"/>
      <w:bookmarkEnd w:id="46"/>
      <w:bookmarkEnd w:id="47"/>
      <w:bookmarkEnd w:id="48"/>
    </w:p>
    <w:p w14:paraId="710007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称：浙江泛亚工程咨询有限公司             </w:t>
      </w:r>
    </w:p>
    <w:p w14:paraId="1A4BAD2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址：杭州市天目山路181号天际大厦803</w:t>
      </w:r>
      <w:r>
        <w:rPr>
          <w:rFonts w:asciiTheme="minorEastAsia" w:hAnsiTheme="minorEastAsia" w:eastAsiaTheme="minorEastAsia"/>
          <w:sz w:val="24"/>
        </w:rPr>
        <w:t xml:space="preserve"> </w:t>
      </w:r>
    </w:p>
    <w:p w14:paraId="0633ABF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622E6FA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项目联系人（询问）：苗月平</w:t>
      </w:r>
    </w:p>
    <w:p w14:paraId="0D6603E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项目联系方式（询问）：0571-87359305 </w:t>
      </w:r>
    </w:p>
    <w:p w14:paraId="2E0ED56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eastAsia="zh-CN"/>
        </w:rPr>
        <w:t>丁燕华</w:t>
      </w:r>
      <w:r>
        <w:rPr>
          <w:rFonts w:hint="eastAsia" w:asciiTheme="minorEastAsia" w:hAnsiTheme="minorEastAsia" w:eastAsiaTheme="minorEastAsia"/>
          <w:sz w:val="24"/>
        </w:rPr>
        <w:t xml:space="preserve">             </w:t>
      </w:r>
    </w:p>
    <w:p w14:paraId="0C53ACEA">
      <w:pPr>
        <w:spacing w:line="360" w:lineRule="auto"/>
        <w:ind w:firstLine="465"/>
        <w:rPr>
          <w:rFonts w:asciiTheme="minorEastAsia" w:hAnsiTheme="minorEastAsia" w:eastAsiaTheme="minorEastAsia"/>
          <w:sz w:val="24"/>
        </w:rPr>
      </w:pPr>
      <w:r>
        <w:rPr>
          <w:rFonts w:hint="eastAsia" w:asciiTheme="minorEastAsia" w:hAnsiTheme="minorEastAsia" w:eastAsiaTheme="minorEastAsia"/>
          <w:sz w:val="24"/>
        </w:rPr>
        <w:t>质疑联系方式：0571-87993215</w:t>
      </w:r>
    </w:p>
    <w:p w14:paraId="4D92F772">
      <w:p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3.该项目由采购人处理采购争议。质疑环节，采购人委托采购代理机构处理的，可由采购代理机构答复。对质疑答复不满意的，向采购人内部设置的采购监督机构反映。</w:t>
      </w:r>
    </w:p>
    <w:p w14:paraId="48DA0724">
      <w:pPr>
        <w:spacing w:line="360" w:lineRule="auto"/>
        <w:ind w:firstLine="480" w:firstLineChars="200"/>
        <w:rPr>
          <w:rFonts w:hint="eastAsia" w:asciiTheme="minorEastAsia" w:hAnsiTheme="minorEastAsia" w:eastAsiaTheme="minorEastAsia"/>
          <w:sz w:val="24"/>
        </w:rPr>
      </w:pPr>
      <w:r>
        <w:rPr>
          <w:rFonts w:hint="default" w:asciiTheme="minorEastAsia" w:hAnsiTheme="minorEastAsia" w:eastAsiaTheme="minorEastAsia"/>
          <w:sz w:val="24"/>
        </w:rPr>
        <w:t>政策咨询：何一平、冯华，0571-87058424、87055741</w:t>
      </w:r>
    </w:p>
    <w:p w14:paraId="5F70395F">
      <w:pPr>
        <w:spacing w:line="360" w:lineRule="auto"/>
        <w:ind w:firstLine="480" w:firstLineChars="200"/>
        <w:rPr>
          <w:rFonts w:hint="eastAsia" w:asciiTheme="minorEastAsia" w:hAnsiTheme="minorEastAsia" w:eastAsiaTheme="minorEastAsia"/>
          <w:sz w:val="24"/>
        </w:rPr>
      </w:pPr>
      <w:r>
        <w:rPr>
          <w:rFonts w:hint="default" w:asciiTheme="minorEastAsia" w:hAnsiTheme="minorEastAsia" w:eastAsiaTheme="minorEastAsia"/>
          <w:sz w:val="24"/>
        </w:rPr>
        <w:t>预算金额未达100万元的采购项目，由采购人处理采购争议。</w:t>
      </w:r>
    </w:p>
    <w:p w14:paraId="5C37D11D">
      <w:pPr>
        <w:spacing w:line="360" w:lineRule="auto"/>
        <w:ind w:firstLine="480" w:firstLineChars="200"/>
        <w:rPr>
          <w:rFonts w:hint="eastAsia" w:asciiTheme="minorEastAsia" w:hAnsiTheme="minorEastAsia" w:eastAsiaTheme="minorEastAsia"/>
          <w:sz w:val="24"/>
        </w:rPr>
      </w:pPr>
      <w:r>
        <w:rPr>
          <w:rFonts w:hint="default"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w:t>
      </w:r>
    </w:p>
    <w:p w14:paraId="0BC2C091">
      <w:pPr>
        <w:spacing w:line="360" w:lineRule="auto"/>
        <w:ind w:firstLine="480" w:firstLineChars="200"/>
        <w:rPr>
          <w:rFonts w:hint="eastAsia" w:asciiTheme="minorEastAsia" w:hAnsiTheme="minorEastAsia" w:eastAsiaTheme="minorEastAsia"/>
          <w:sz w:val="24"/>
        </w:rPr>
      </w:pPr>
      <w:r>
        <w:rPr>
          <w:rFonts w:hint="default" w:asciiTheme="minorEastAsia" w:hAnsiTheme="minorEastAsia" w:eastAsiaTheme="minorEastAsia"/>
          <w:sz w:val="24"/>
        </w:rPr>
        <w:t>CA问题联系电话（人工）：汇信CA 400-888-4636；天谷CA 400-087-8198。</w:t>
      </w:r>
    </w:p>
    <w:p w14:paraId="71659ECA">
      <w:pPr>
        <w:pStyle w:val="31"/>
        <w:spacing w:line="360" w:lineRule="auto"/>
        <w:ind w:firstLine="480" w:firstLineChars="200"/>
        <w:jc w:val="right"/>
        <w:rPr>
          <w:rFonts w:cs="仿宋_GB2312" w:asciiTheme="minorEastAsia" w:hAnsiTheme="minorEastAsia" w:eastAsiaTheme="minorEastAsia"/>
          <w:sz w:val="24"/>
          <w:szCs w:val="24"/>
        </w:rPr>
      </w:pPr>
    </w:p>
    <w:p w14:paraId="7C6149FC">
      <w:pPr>
        <w:adjustRightInd/>
        <w:spacing w:line="360" w:lineRule="auto"/>
        <w:jc w:val="center"/>
        <w:outlineLvl w:val="0"/>
        <w:rPr>
          <w:rFonts w:hint="eastAsia" w:cs="仿宋_GB2312" w:asciiTheme="minorEastAsia" w:hAnsiTheme="minorEastAsia" w:eastAsiaTheme="minorEastAsia"/>
          <w:b/>
          <w:sz w:val="36"/>
          <w:szCs w:val="20"/>
        </w:rPr>
      </w:pPr>
    </w:p>
    <w:p w14:paraId="7F1A99A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129E4695">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7BEE4DFC">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7A5B5D18">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由采购人、采购代理机构在省级以上人民政府财政部门指定的政府采购信息发布媒体上发布磋商公告，邀请符合相应资格条件的供应商参与竞争性磋商采购活动。（本项目采用该方式）</w:t>
      </w:r>
    </w:p>
    <w:p w14:paraId="28E9EAF5">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6B96D27D">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7E77E8C">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7B739F7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441C3BB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0E61C0EC">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6DCCC01D">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693EE9D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758CE6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2653CD2C">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7128C23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3617E430">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63976F1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2B8BBA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583F657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66D764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AF5E73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B9E053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2115110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6AA361E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72EC99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76E4DC9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E262A0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670500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73FFC97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358DDF6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B48E0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597EB0A1">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4.成交</w:t>
      </w:r>
    </w:p>
    <w:p w14:paraId="00B0D1B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190F327">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DA75BE8">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3B6FA6B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w:t>
      </w:r>
      <w:r>
        <w:rPr>
          <w:rFonts w:hint="eastAsia" w:asciiTheme="minorEastAsia" w:hAnsiTheme="minorEastAsia" w:eastAsiaTheme="minorEastAsia"/>
          <w:szCs w:val="24"/>
          <w:lang w:val="en-US" w:eastAsia="zh-CN"/>
        </w:rPr>
        <w:t>30天</w:t>
      </w:r>
      <w:r>
        <w:rPr>
          <w:rFonts w:hint="eastAsia" w:asciiTheme="minorEastAsia" w:hAnsiTheme="minorEastAsia" w:eastAsiaTheme="minorEastAsia"/>
          <w:szCs w:val="24"/>
        </w:rPr>
        <w:t>日内签订政府采购合同。</w:t>
      </w:r>
    </w:p>
    <w:p w14:paraId="4A236473">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015A326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22932B1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1E331D9F">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54C7873">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900968D">
      <w:pPr>
        <w:pStyle w:val="394"/>
        <w:spacing w:before="0"/>
        <w:ind w:firstLine="0" w:firstLineChars="0"/>
        <w:rPr>
          <w:rFonts w:asciiTheme="minorEastAsia" w:hAnsiTheme="minorEastAsia" w:eastAsiaTheme="minorEastAsia"/>
          <w:b/>
        </w:rPr>
      </w:pPr>
    </w:p>
    <w:p w14:paraId="1437E1A0">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41271172">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6"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0E218EE">
                            <w:pPr>
                              <w:rPr>
                                <w:rFonts w:asciiTheme="minorEastAsia" w:hAnsiTheme="minorEastAsia" w:eastAsiaTheme="minorEastAsia"/>
                              </w:rPr>
                            </w:pPr>
                            <w:r>
                              <w:rPr>
                                <w:rFonts w:hint="eastAsia" w:asciiTheme="minorEastAsia" w:hAnsiTheme="minorEastAsia" w:eastAsiaTheme="minorEastAsia"/>
                              </w:rPr>
                              <w:t>验收</w:t>
                            </w:r>
                          </w:p>
                          <w:p w14:paraId="343732D9">
                            <w:pPr>
                              <w:rPr>
                                <w:rFonts w:ascii="仿宋_GB2312" w:eastAsia="仿宋_GB2312"/>
                              </w:rPr>
                            </w:pPr>
                            <w:r>
                              <w:rPr>
                                <w:rFonts w:hint="eastAsia" w:ascii="仿宋_GB2312" w:eastAsia="仿宋_GB2312"/>
                              </w:rPr>
                              <w:t>立项</w:t>
                            </w:r>
                          </w:p>
                          <w:p w14:paraId="2F9883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l3sA0fg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R1T&#10;YpjGC9/++L79+Xv76xvJIz2N9ROMurEYF9ozaHFodnaPxth1Wzkdv9gPQT+Se7snV7SBcDSOjvNh&#10;fkgJR1c+Ho7zRH52/7N1PrwVoEkUCurw7hKlbHPpAxaCobuQmMuDkuVCKpUUt1qeK0c2DO95fnZx&#10;sRilf9Vav4eyM+PwDfoLRzOORWc+2pkR33cwKdcjfGVIgxS9Phwk2Ee+WNQ+91Ix/iXSE9HuK0RN&#10;mVioSDPZNxSp7SiMUmiXbc/3EspbpNtBN6/e8oXELJfMh2vmcECRYVzhcIVHpQBLg16ipAZ39y97&#10;jMe5QS8lDQ58Qf3XNXOCEvXO4EQdD0ejuCFJGR2+wfsh7qFn+dBj1vockOshPhaWJzHGB7UTKwf6&#10;M276LGZFFzMccxc07MTz0K0hvhRczGYpCHfCsnBpbiyP0JEwA7N1gEqmCYg0ddwgwVHBrUhU9xsc&#10;1+6hnqLuX63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ZidCbaAAAACwEAAA8AAAAAAAAAAQAg&#10;AAAAIgAAAGRycy9kb3ducmV2LnhtbFBLAQIUABQAAAAIAIdO4kAl3sA0fgIAAP0EAAAOAAAAAAAA&#10;AAEAIAAAACkBAABkcnMvZTJvRG9jLnhtbFBLBQYAAAAABgAGAFkBAAAZBgAAAAA=&#10;">
                <v:fill on="t" focussize="0,0"/>
                <v:stroke weight="0.5pt" color="#000000" joinstyle="round"/>
                <v:imagedata o:title=""/>
                <o:lock v:ext="edit" aspectratio="f"/>
                <v:textbox>
                  <w:txbxContent>
                    <w:p w14:paraId="60E218EE">
                      <w:pPr>
                        <w:rPr>
                          <w:rFonts w:asciiTheme="minorEastAsia" w:hAnsiTheme="minorEastAsia" w:eastAsiaTheme="minorEastAsia"/>
                        </w:rPr>
                      </w:pPr>
                      <w:r>
                        <w:rPr>
                          <w:rFonts w:hint="eastAsia" w:asciiTheme="minorEastAsia" w:hAnsiTheme="minorEastAsia" w:eastAsiaTheme="minorEastAsia"/>
                        </w:rPr>
                        <w:t>验收</w:t>
                      </w:r>
                    </w:p>
                    <w:p w14:paraId="343732D9">
                      <w:pPr>
                        <w:rPr>
                          <w:rFonts w:ascii="仿宋_GB2312" w:eastAsia="仿宋_GB2312"/>
                        </w:rPr>
                      </w:pPr>
                      <w:r>
                        <w:rPr>
                          <w:rFonts w:hint="eastAsia" w:ascii="仿宋_GB2312" w:eastAsia="仿宋_GB2312"/>
                        </w:rPr>
                        <w:t>立项</w:t>
                      </w:r>
                    </w:p>
                    <w:p w14:paraId="2F9883C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7"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B0Ftp7GQIAAA0EAAAOAAAAZHJzL2Uyb0RvYy54bWyt&#10;U0ty1DAQ3VPFHVTaM/YYJiGu8aRIJmHDZ6qAA/TIsq0q/UpSxjOX4AJUsSKsgFX2nAbCMWjJzhDC&#10;Jgs2dnfL/dTv9fP8eKsk2XDnhdEVnU5ySrhmpha6rei7t+ePnlLiA+gapNG8ojvu6fHi4YN5b0te&#10;mM7ImjuCINqXva1oF4Its8yzjivwE2O5xsPGOAUBU9dmtYMe0ZXMijw/yHrjausM495jdTkc0hHR&#10;3QfQNI1gfGnYheI6DKiOSwhIyXfCerpI0zYNZ+F103geiKwoMg3piZdgvI7PbDGHsnVgO8HGEeA+&#10;I9zhpEBovHQPtYQA5MKJf6CUYM5404QJMyobiCRFkMU0v6PNmw4sT1xQam/3ovv/B8tebVaOiLqi&#10;h5RoULjw6w9XP99fXn/7+uPT1a/vH2P85TN5HKXqrS+x41Sv3Jh5u3KR97ZxKr6REdkmeXd7efk2&#10;EDYUGVaLg6KYzSJc9qfPOh+ec6NIDCrqgwPRduHUaI07NG6a1IXNCx+GxpuGeKk250JKrEMpNekr&#10;ejQrZpQwQHs2aAsMlUWKXreUgGzR9yy4hOiNFHXsjs3etetT6cgG0C1Pnh2e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dBbaex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8FB6EEF">
                            <w:pPr>
                              <w:rPr>
                                <w:rFonts w:asciiTheme="minorEastAsia" w:hAnsiTheme="minorEastAsia" w:eastAsiaTheme="minorEastAsia"/>
                              </w:rPr>
                            </w:pPr>
                            <w:r>
                              <w:rPr>
                                <w:rFonts w:hint="eastAsia" w:asciiTheme="minorEastAsia" w:hAnsiTheme="minorEastAsia" w:eastAsiaTheme="minorEastAsia"/>
                              </w:rPr>
                              <w:t>履约</w:t>
                            </w:r>
                          </w:p>
                          <w:p w14:paraId="0B523C58">
                            <w:pPr>
                              <w:rPr>
                                <w:rFonts w:ascii="仿宋_GB2312" w:eastAsia="仿宋_GB2312"/>
                              </w:rPr>
                            </w:pPr>
                            <w:r>
                              <w:rPr>
                                <w:rFonts w:hint="eastAsia" w:ascii="仿宋_GB2312" w:eastAsia="仿宋_GB2312"/>
                              </w:rPr>
                              <w:t>立项</w:t>
                            </w:r>
                          </w:p>
                          <w:p w14:paraId="24A773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48FB6EEF">
                      <w:pPr>
                        <w:rPr>
                          <w:rFonts w:asciiTheme="minorEastAsia" w:hAnsiTheme="minorEastAsia" w:eastAsiaTheme="minorEastAsia"/>
                        </w:rPr>
                      </w:pPr>
                      <w:r>
                        <w:rPr>
                          <w:rFonts w:hint="eastAsia" w:asciiTheme="minorEastAsia" w:hAnsiTheme="minorEastAsia" w:eastAsiaTheme="minorEastAsia"/>
                        </w:rPr>
                        <w:t>履约</w:t>
                      </w:r>
                    </w:p>
                    <w:p w14:paraId="0B523C58">
                      <w:pPr>
                        <w:rPr>
                          <w:rFonts w:ascii="仿宋_GB2312" w:eastAsia="仿宋_GB2312"/>
                        </w:rPr>
                      </w:pPr>
                      <w:r>
                        <w:rPr>
                          <w:rFonts w:hint="eastAsia" w:ascii="仿宋_GB2312" w:eastAsia="仿宋_GB2312"/>
                        </w:rPr>
                        <w:t>立项</w:t>
                      </w:r>
                    </w:p>
                    <w:p w14:paraId="24A7730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2F7EDCD">
                            <w:pPr>
                              <w:jc w:val="center"/>
                              <w:rPr>
                                <w:rFonts w:asciiTheme="minorEastAsia" w:hAnsiTheme="minorEastAsia" w:eastAsiaTheme="minorEastAsia"/>
                              </w:rPr>
                            </w:pPr>
                            <w:r>
                              <w:rPr>
                                <w:rFonts w:hint="eastAsia" w:asciiTheme="minorEastAsia" w:hAnsiTheme="minorEastAsia" w:eastAsiaTheme="minorEastAsia"/>
                              </w:rPr>
                              <w:t>签订合同</w:t>
                            </w:r>
                          </w:p>
                          <w:p w14:paraId="465EA853">
                            <w:pPr>
                              <w:rPr>
                                <w:rFonts w:ascii="仿宋_GB2312" w:eastAsia="仿宋_GB2312"/>
                              </w:rPr>
                            </w:pPr>
                            <w:r>
                              <w:rPr>
                                <w:rFonts w:hint="eastAsia" w:ascii="仿宋_GB2312" w:eastAsia="仿宋_GB2312"/>
                              </w:rPr>
                              <w:t>立项</w:t>
                            </w:r>
                          </w:p>
                          <w:p w14:paraId="2FB04C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32F7EDCD">
                      <w:pPr>
                        <w:jc w:val="center"/>
                        <w:rPr>
                          <w:rFonts w:asciiTheme="minorEastAsia" w:hAnsiTheme="minorEastAsia" w:eastAsiaTheme="minorEastAsia"/>
                        </w:rPr>
                      </w:pPr>
                      <w:r>
                        <w:rPr>
                          <w:rFonts w:hint="eastAsia" w:asciiTheme="minorEastAsia" w:hAnsiTheme="minorEastAsia" w:eastAsiaTheme="minorEastAsia"/>
                        </w:rPr>
                        <w:t>签订合同</w:t>
                      </w:r>
                    </w:p>
                    <w:p w14:paraId="465EA853">
                      <w:pPr>
                        <w:rPr>
                          <w:rFonts w:ascii="仿宋_GB2312" w:eastAsia="仿宋_GB2312"/>
                        </w:rPr>
                      </w:pPr>
                      <w:r>
                        <w:rPr>
                          <w:rFonts w:hint="eastAsia" w:ascii="仿宋_GB2312" w:eastAsia="仿宋_GB2312"/>
                        </w:rPr>
                        <w:t>立项</w:t>
                      </w:r>
                    </w:p>
                    <w:p w14:paraId="2FB04CA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C798BAD">
                            <w:pPr>
                              <w:rPr>
                                <w:rFonts w:asciiTheme="minorEastAsia" w:hAnsiTheme="minorEastAsia" w:eastAsiaTheme="minorEastAsia"/>
                              </w:rPr>
                            </w:pPr>
                            <w:r>
                              <w:rPr>
                                <w:rFonts w:hint="eastAsia" w:asciiTheme="minorEastAsia" w:hAnsiTheme="minorEastAsia" w:eastAsiaTheme="minorEastAsia"/>
                              </w:rPr>
                              <w:t>成交公告；成交通知书</w:t>
                            </w:r>
                          </w:p>
                          <w:p w14:paraId="0FD259B8">
                            <w:pPr>
                              <w:rPr>
                                <w:rFonts w:ascii="仿宋_GB2312" w:eastAsia="仿宋_GB2312"/>
                              </w:rPr>
                            </w:pPr>
                            <w:r>
                              <w:rPr>
                                <w:rFonts w:hint="eastAsia" w:ascii="仿宋_GB2312" w:eastAsia="仿宋_GB2312"/>
                              </w:rPr>
                              <w:t>立项</w:t>
                            </w:r>
                          </w:p>
                          <w:p w14:paraId="4996DA6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2C798BAD">
                      <w:pPr>
                        <w:rPr>
                          <w:rFonts w:asciiTheme="minorEastAsia" w:hAnsiTheme="minorEastAsia" w:eastAsiaTheme="minorEastAsia"/>
                        </w:rPr>
                      </w:pPr>
                      <w:r>
                        <w:rPr>
                          <w:rFonts w:hint="eastAsia" w:asciiTheme="minorEastAsia" w:hAnsiTheme="minorEastAsia" w:eastAsiaTheme="minorEastAsia"/>
                        </w:rPr>
                        <w:t>成交公告；成交通知书</w:t>
                      </w:r>
                    </w:p>
                    <w:p w14:paraId="0FD259B8">
                      <w:pPr>
                        <w:rPr>
                          <w:rFonts w:ascii="仿宋_GB2312" w:eastAsia="仿宋_GB2312"/>
                        </w:rPr>
                      </w:pPr>
                      <w:r>
                        <w:rPr>
                          <w:rFonts w:hint="eastAsia" w:ascii="仿宋_GB2312" w:eastAsia="仿宋_GB2312"/>
                        </w:rPr>
                        <w:t>立项</w:t>
                      </w:r>
                    </w:p>
                    <w:p w14:paraId="4996DA6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4FBA55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514E2C">
                            <w:pPr>
                              <w:rPr>
                                <w:rFonts w:ascii="仿宋_GB2312" w:eastAsia="仿宋_GB2312"/>
                              </w:rPr>
                            </w:pPr>
                            <w:r>
                              <w:rPr>
                                <w:rFonts w:hint="eastAsia" w:ascii="仿宋_GB2312" w:eastAsia="仿宋_GB2312"/>
                              </w:rPr>
                              <w:t>立项</w:t>
                            </w:r>
                          </w:p>
                          <w:p w14:paraId="637958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34FBA55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9514E2C">
                      <w:pPr>
                        <w:rPr>
                          <w:rFonts w:ascii="仿宋_GB2312" w:eastAsia="仿宋_GB2312"/>
                        </w:rPr>
                      </w:pPr>
                      <w:r>
                        <w:rPr>
                          <w:rFonts w:hint="eastAsia" w:ascii="仿宋_GB2312" w:eastAsia="仿宋_GB2312"/>
                        </w:rPr>
                        <w:t>立项</w:t>
                      </w:r>
                    </w:p>
                    <w:p w14:paraId="6379582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15481F8C">
                            <w:pPr>
                              <w:jc w:val="center"/>
                              <w:rPr>
                                <w:rFonts w:asciiTheme="minorEastAsia" w:hAnsiTheme="minorEastAsia" w:eastAsiaTheme="minorEastAsia"/>
                              </w:rPr>
                            </w:pPr>
                            <w:r>
                              <w:rPr>
                                <w:rFonts w:hint="eastAsia" w:asciiTheme="minorEastAsia" w:hAnsiTheme="minorEastAsia" w:eastAsiaTheme="minorEastAsia"/>
                              </w:rPr>
                              <w:t>评审打分</w:t>
                            </w:r>
                          </w:p>
                          <w:p w14:paraId="4FAB5A26">
                            <w:pPr>
                              <w:rPr>
                                <w:rFonts w:ascii="仿宋_GB2312" w:eastAsia="仿宋_GB2312"/>
                              </w:rPr>
                            </w:pPr>
                            <w:r>
                              <w:rPr>
                                <w:rFonts w:hint="eastAsia" w:ascii="仿宋_GB2312" w:eastAsia="仿宋_GB2312"/>
                              </w:rPr>
                              <w:t>立项</w:t>
                            </w:r>
                          </w:p>
                          <w:p w14:paraId="2AC94A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15481F8C">
                      <w:pPr>
                        <w:jc w:val="center"/>
                        <w:rPr>
                          <w:rFonts w:asciiTheme="minorEastAsia" w:hAnsiTheme="minorEastAsia" w:eastAsiaTheme="minorEastAsia"/>
                        </w:rPr>
                      </w:pPr>
                      <w:r>
                        <w:rPr>
                          <w:rFonts w:hint="eastAsia" w:asciiTheme="minorEastAsia" w:hAnsiTheme="minorEastAsia" w:eastAsiaTheme="minorEastAsia"/>
                        </w:rPr>
                        <w:t>评审打分</w:t>
                      </w:r>
                    </w:p>
                    <w:p w14:paraId="4FAB5A26">
                      <w:pPr>
                        <w:rPr>
                          <w:rFonts w:ascii="仿宋_GB2312" w:eastAsia="仿宋_GB2312"/>
                        </w:rPr>
                      </w:pPr>
                      <w:r>
                        <w:rPr>
                          <w:rFonts w:hint="eastAsia" w:ascii="仿宋_GB2312" w:eastAsia="仿宋_GB2312"/>
                        </w:rPr>
                        <w:t>立项</w:t>
                      </w:r>
                    </w:p>
                    <w:p w14:paraId="2AC94A2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6C13A8E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A42FB3B">
                            <w:pPr>
                              <w:rPr>
                                <w:rFonts w:ascii="仿宋_GB2312" w:eastAsia="仿宋_GB2312"/>
                              </w:rPr>
                            </w:pPr>
                            <w:r>
                              <w:rPr>
                                <w:rFonts w:hint="eastAsia" w:ascii="仿宋_GB2312" w:eastAsia="仿宋_GB2312"/>
                              </w:rPr>
                              <w:t>立项</w:t>
                            </w:r>
                          </w:p>
                          <w:p w14:paraId="499BB5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6C13A8E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A42FB3B">
                      <w:pPr>
                        <w:rPr>
                          <w:rFonts w:ascii="仿宋_GB2312" w:eastAsia="仿宋_GB2312"/>
                        </w:rPr>
                      </w:pPr>
                      <w:r>
                        <w:rPr>
                          <w:rFonts w:hint="eastAsia" w:ascii="仿宋_GB2312" w:eastAsia="仿宋_GB2312"/>
                        </w:rPr>
                        <w:t>立项</w:t>
                      </w:r>
                    </w:p>
                    <w:p w14:paraId="499BB51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567A9C2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567A9C2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37BC4B45">
                            <w:pPr>
                              <w:jc w:val="center"/>
                              <w:rPr>
                                <w:rFonts w:asciiTheme="minorEastAsia" w:hAnsiTheme="minorEastAsia" w:eastAsiaTheme="minorEastAsia"/>
                              </w:rPr>
                            </w:pPr>
                            <w:r>
                              <w:rPr>
                                <w:rFonts w:hint="eastAsia" w:asciiTheme="minorEastAsia" w:hAnsiTheme="minorEastAsia" w:eastAsiaTheme="minorEastAsia"/>
                              </w:rPr>
                              <w:t>资格审查</w:t>
                            </w:r>
                          </w:p>
                          <w:p w14:paraId="5E1F0C18">
                            <w:pPr>
                              <w:jc w:val="center"/>
                              <w:rPr>
                                <w:rFonts w:ascii="仿宋_GB2312" w:eastAsia="仿宋_GB2312"/>
                              </w:rPr>
                            </w:pPr>
                          </w:p>
                          <w:p w14:paraId="0E73B315">
                            <w:pPr>
                              <w:rPr>
                                <w:rFonts w:ascii="仿宋_GB2312" w:eastAsia="仿宋_GB2312"/>
                              </w:rPr>
                            </w:pPr>
                            <w:r>
                              <w:rPr>
                                <w:rFonts w:hint="eastAsia" w:ascii="仿宋_GB2312" w:eastAsia="仿宋_GB2312"/>
                              </w:rPr>
                              <w:t>立项</w:t>
                            </w:r>
                          </w:p>
                          <w:p w14:paraId="74A275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37BC4B45">
                      <w:pPr>
                        <w:jc w:val="center"/>
                        <w:rPr>
                          <w:rFonts w:asciiTheme="minorEastAsia" w:hAnsiTheme="minorEastAsia" w:eastAsiaTheme="minorEastAsia"/>
                        </w:rPr>
                      </w:pPr>
                      <w:r>
                        <w:rPr>
                          <w:rFonts w:hint="eastAsia" w:asciiTheme="minorEastAsia" w:hAnsiTheme="minorEastAsia" w:eastAsiaTheme="minorEastAsia"/>
                        </w:rPr>
                        <w:t>资格审查</w:t>
                      </w:r>
                    </w:p>
                    <w:p w14:paraId="5E1F0C18">
                      <w:pPr>
                        <w:jc w:val="center"/>
                        <w:rPr>
                          <w:rFonts w:ascii="仿宋_GB2312" w:eastAsia="仿宋_GB2312"/>
                        </w:rPr>
                      </w:pPr>
                    </w:p>
                    <w:p w14:paraId="0E73B315">
                      <w:pPr>
                        <w:rPr>
                          <w:rFonts w:ascii="仿宋_GB2312" w:eastAsia="仿宋_GB2312"/>
                        </w:rPr>
                      </w:pPr>
                      <w:r>
                        <w:rPr>
                          <w:rFonts w:hint="eastAsia" w:ascii="仿宋_GB2312" w:eastAsia="仿宋_GB2312"/>
                        </w:rPr>
                        <w:t>立项</w:t>
                      </w:r>
                    </w:p>
                    <w:p w14:paraId="74A2753B">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1E0040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11E0040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F24F97A">
                            <w:pPr>
                              <w:jc w:val="center"/>
                              <w:rPr>
                                <w:rFonts w:asciiTheme="minorEastAsia" w:hAnsiTheme="minorEastAsia" w:eastAsiaTheme="minorEastAsia"/>
                              </w:rPr>
                            </w:pPr>
                            <w:r>
                              <w:rPr>
                                <w:rFonts w:hint="eastAsia" w:asciiTheme="minorEastAsia" w:hAnsiTheme="minorEastAsia" w:eastAsiaTheme="minorEastAsia"/>
                              </w:rPr>
                              <w:t>开启响应文件</w:t>
                            </w:r>
                          </w:p>
                          <w:p w14:paraId="7E7A3A42">
                            <w:pPr>
                              <w:rPr>
                                <w:rFonts w:ascii="仿宋_GB2312" w:eastAsia="仿宋_GB2312"/>
                              </w:rPr>
                            </w:pPr>
                            <w:r>
                              <w:rPr>
                                <w:rFonts w:hint="eastAsia" w:ascii="仿宋_GB2312" w:eastAsia="仿宋_GB2312"/>
                              </w:rPr>
                              <w:t>立项</w:t>
                            </w:r>
                          </w:p>
                          <w:p w14:paraId="54C9AA0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F24F97A">
                      <w:pPr>
                        <w:jc w:val="center"/>
                        <w:rPr>
                          <w:rFonts w:asciiTheme="minorEastAsia" w:hAnsiTheme="minorEastAsia" w:eastAsiaTheme="minorEastAsia"/>
                        </w:rPr>
                      </w:pPr>
                      <w:r>
                        <w:rPr>
                          <w:rFonts w:hint="eastAsia" w:asciiTheme="minorEastAsia" w:hAnsiTheme="minorEastAsia" w:eastAsiaTheme="minorEastAsia"/>
                        </w:rPr>
                        <w:t>开启响应文件</w:t>
                      </w:r>
                    </w:p>
                    <w:p w14:paraId="7E7A3A42">
                      <w:pPr>
                        <w:rPr>
                          <w:rFonts w:ascii="仿宋_GB2312" w:eastAsia="仿宋_GB2312"/>
                        </w:rPr>
                      </w:pPr>
                      <w:r>
                        <w:rPr>
                          <w:rFonts w:hint="eastAsia" w:ascii="仿宋_GB2312" w:eastAsia="仿宋_GB2312"/>
                        </w:rPr>
                        <w:t>立项</w:t>
                      </w:r>
                    </w:p>
                    <w:p w14:paraId="54C9AA0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04C2307">
                            <w:pPr>
                              <w:jc w:val="center"/>
                              <w:rPr>
                                <w:rFonts w:asciiTheme="minorEastAsia" w:hAnsiTheme="minorEastAsia" w:eastAsiaTheme="minorEastAsia"/>
                              </w:rPr>
                            </w:pPr>
                            <w:r>
                              <w:rPr>
                                <w:rFonts w:hint="eastAsia" w:asciiTheme="minorEastAsia" w:hAnsiTheme="minorEastAsia" w:eastAsiaTheme="minorEastAsia"/>
                              </w:rPr>
                              <w:t>邀请供应商</w:t>
                            </w:r>
                          </w:p>
                          <w:p w14:paraId="4B69FD99">
                            <w:pPr>
                              <w:rPr>
                                <w:rFonts w:ascii="仿宋_GB2312" w:eastAsia="仿宋_GB2312"/>
                              </w:rPr>
                            </w:pPr>
                            <w:r>
                              <w:rPr>
                                <w:rFonts w:hint="eastAsia" w:ascii="仿宋_GB2312" w:eastAsia="仿宋_GB2312"/>
                              </w:rPr>
                              <w:t>立项</w:t>
                            </w:r>
                          </w:p>
                          <w:p w14:paraId="499A6E4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104C2307">
                      <w:pPr>
                        <w:jc w:val="center"/>
                        <w:rPr>
                          <w:rFonts w:asciiTheme="minorEastAsia" w:hAnsiTheme="minorEastAsia" w:eastAsiaTheme="minorEastAsia"/>
                        </w:rPr>
                      </w:pPr>
                      <w:r>
                        <w:rPr>
                          <w:rFonts w:hint="eastAsia" w:asciiTheme="minorEastAsia" w:hAnsiTheme="minorEastAsia" w:eastAsiaTheme="minorEastAsia"/>
                        </w:rPr>
                        <w:t>邀请供应商</w:t>
                      </w:r>
                    </w:p>
                    <w:p w14:paraId="4B69FD99">
                      <w:pPr>
                        <w:rPr>
                          <w:rFonts w:ascii="仿宋_GB2312" w:eastAsia="仿宋_GB2312"/>
                        </w:rPr>
                      </w:pPr>
                      <w:r>
                        <w:rPr>
                          <w:rFonts w:hint="eastAsia" w:ascii="仿宋_GB2312" w:eastAsia="仿宋_GB2312"/>
                        </w:rPr>
                        <w:t>立项</w:t>
                      </w:r>
                    </w:p>
                    <w:p w14:paraId="499A6E4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37B7612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3C45E9F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399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62392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F0F00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8669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09A97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053F7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AD44D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1916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73A3F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4C584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1E2976">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0E4580">
            <w:pPr>
              <w:pStyle w:val="3"/>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标的：</w:t>
            </w:r>
            <w:r>
              <w:rPr>
                <w:rFonts w:hint="eastAsia" w:ascii="宋体" w:hAnsi="宋体" w:eastAsia="宋体" w:cs="宋体"/>
                <w:b w:val="0"/>
                <w:bCs w:val="0"/>
                <w:color w:val="auto"/>
                <w:kern w:val="2"/>
                <w:sz w:val="24"/>
                <w:szCs w:val="24"/>
                <w:highlight w:val="none"/>
                <w:u w:val="single"/>
                <w:lang w:val="en-US" w:eastAsia="zh-CN" w:bidi="ar-SA"/>
              </w:rPr>
              <w:t>“放心消费惠民行动”媒体宣传服务项目</w:t>
            </w:r>
            <w:r>
              <w:rPr>
                <w:rFonts w:hint="eastAsia" w:ascii="宋体" w:hAnsi="宋体" w:eastAsia="宋体" w:cs="宋体"/>
                <w:b w:val="0"/>
                <w:bCs w:val="0"/>
                <w:color w:val="auto"/>
                <w:kern w:val="2"/>
                <w:sz w:val="24"/>
                <w:szCs w:val="24"/>
                <w:highlight w:val="none"/>
                <w:lang w:val="en-US" w:eastAsia="zh-CN" w:bidi="ar-SA"/>
              </w:rPr>
              <w:t>，属于</w:t>
            </w:r>
            <w:r>
              <w:rPr>
                <w:rFonts w:hint="eastAsia" w:ascii="宋体" w:hAnsi="宋体" w:eastAsia="宋体" w:cs="宋体"/>
                <w:b w:val="0"/>
                <w:bCs w:val="0"/>
                <w:color w:val="auto"/>
                <w:kern w:val="2"/>
                <w:sz w:val="24"/>
                <w:szCs w:val="24"/>
                <w:highlight w:val="none"/>
                <w:u w:val="single"/>
                <w:lang w:val="en-US" w:eastAsia="zh-CN" w:bidi="ar-SA"/>
              </w:rPr>
              <w:t>其他未列明行业</w:t>
            </w:r>
            <w:r>
              <w:rPr>
                <w:rFonts w:hint="eastAsia" w:ascii="宋体" w:hAnsi="宋体" w:eastAsia="宋体" w:cs="宋体"/>
                <w:b w:val="0"/>
                <w:bCs w:val="0"/>
                <w:color w:val="auto"/>
                <w:kern w:val="2"/>
                <w:sz w:val="24"/>
                <w:szCs w:val="24"/>
                <w:highlight w:val="none"/>
                <w:u w:val="none"/>
                <w:lang w:val="en-US" w:eastAsia="zh-CN" w:bidi="ar-SA"/>
              </w:rPr>
              <w:t>。</w:t>
            </w:r>
          </w:p>
          <w:p w14:paraId="4247AE42">
            <w:pPr>
              <w:pStyle w:val="59"/>
              <w:pageBreakBefore w:val="0"/>
              <w:widowControl w:val="0"/>
              <w:numPr>
                <w:ilvl w:val="0"/>
                <w:numId w:val="0"/>
              </w:numPr>
              <w:kinsoku/>
              <w:wordWrap/>
              <w:overflowPunct/>
              <w:topLinePunct w:val="0"/>
              <w:autoSpaceDE/>
              <w:autoSpaceDN/>
              <w:bidi w:val="0"/>
              <w:adjustRightInd w:val="0"/>
              <w:snapToGrid w:val="0"/>
              <w:spacing w:after="0" w:line="360" w:lineRule="auto"/>
              <w:textAlignment w:val="auto"/>
            </w:pPr>
            <w:r>
              <w:rPr>
                <w:rFonts w:hint="eastAsia" w:ascii="宋体" w:hAnsi="宋体" w:eastAsia="宋体" w:cs="宋体"/>
                <w:b w:val="0"/>
                <w:bCs w:val="0"/>
                <w:color w:val="auto"/>
                <w:kern w:val="2"/>
                <w:sz w:val="24"/>
                <w:szCs w:val="24"/>
                <w:highlight w:val="non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259A3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3558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66EE8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6FF13">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本项目不允许采购进口产品。</w:t>
            </w:r>
          </w:p>
        </w:tc>
      </w:tr>
      <w:tr w14:paraId="2595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CC158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9CF38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8F5A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tc>
      </w:tr>
      <w:tr w14:paraId="0A147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B6163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4699C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2A8B3">
            <w:pPr>
              <w:spacing w:line="360" w:lineRule="auto"/>
              <w:rPr>
                <w:rFonts w:cs="宋体" w:asciiTheme="minorEastAsia" w:hAnsiTheme="minorEastAsia" w:eastAsiaTheme="minorEastAsia"/>
                <w:sz w:val="24"/>
                <w:szCs w:val="20"/>
              </w:rPr>
            </w:pP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65F30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A98D9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AB67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E739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783C3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D54C3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16F731">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9AD4B1">
            <w:pPr>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45B6D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542EDA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E18FE9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5A258E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w:t>
            </w:r>
            <w:r>
              <w:rPr>
                <w:rFonts w:hint="eastAsia" w:cs="宋体" w:asciiTheme="minorEastAsia" w:hAnsiTheme="minorEastAsia" w:eastAsiaTheme="minorEastAsia"/>
                <w:sz w:val="24"/>
                <w:lang w:eastAsia="zh-CN"/>
              </w:rPr>
              <w:t>磋商文件</w:t>
            </w:r>
            <w:r>
              <w:rPr>
                <w:rFonts w:hint="eastAsia" w:cs="宋体" w:asciiTheme="minorEastAsia" w:hAnsiTheme="minorEastAsia" w:eastAsiaTheme="minorEastAsia"/>
                <w:sz w:val="24"/>
              </w:rPr>
              <w:t>第三部分“六、响应文件的编制”。</w:t>
            </w:r>
          </w:p>
          <w:p w14:paraId="50DCC754">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3364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vMerge w:val="continue"/>
            <w:tcBorders>
              <w:left w:val="single" w:color="auto" w:sz="4" w:space="0"/>
              <w:bottom w:val="single" w:color="auto" w:sz="4" w:space="0"/>
              <w:right w:val="single" w:color="auto" w:sz="4" w:space="0"/>
            </w:tcBorders>
            <w:vAlign w:val="center"/>
          </w:tcPr>
          <w:p w14:paraId="16AB7150">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7312E75A">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92C9C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63ABE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0E39B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34C12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5BE3F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92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DA8D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00522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0F81C">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53B4DE68">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50F1FCF6">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64070107">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143A2C43">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5B4F51F6">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6596B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2" w:hRule="atLeast"/>
          <w:tblHeader/>
        </w:trPr>
        <w:tc>
          <w:tcPr>
            <w:tcW w:w="629" w:type="dxa"/>
            <w:tcBorders>
              <w:top w:val="single" w:color="auto" w:sz="4" w:space="0"/>
              <w:left w:val="single" w:color="000000" w:sz="8" w:space="0"/>
              <w:right w:val="single" w:color="000000" w:sz="2" w:space="0"/>
            </w:tcBorders>
            <w:vAlign w:val="center"/>
          </w:tcPr>
          <w:p w14:paraId="088BD93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DCE1F7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34A58F7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47F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BFD69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07928E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872F986">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杭州市天目山路181号天际大厦803</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13515813122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3B38A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 w:hRule="atLeast"/>
          <w:tblHeader/>
        </w:trPr>
        <w:tc>
          <w:tcPr>
            <w:tcW w:w="629" w:type="dxa"/>
            <w:tcBorders>
              <w:top w:val="single" w:color="auto" w:sz="4" w:space="0"/>
              <w:left w:val="single" w:color="000000" w:sz="8" w:space="0"/>
              <w:right w:val="single" w:color="000000" w:sz="2" w:space="0"/>
            </w:tcBorders>
            <w:vAlign w:val="center"/>
          </w:tcPr>
          <w:p w14:paraId="256F3F1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right w:val="single" w:color="000000" w:sz="8" w:space="0"/>
            </w:tcBorders>
            <w:vAlign w:val="center"/>
          </w:tcPr>
          <w:p w14:paraId="7CEF55F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3FBF98">
            <w:pPr>
              <w:spacing w:line="360" w:lineRule="auto"/>
              <w:rPr>
                <w:rFonts w:ascii="宋体" w:hAnsi="宋体" w:cs="宋体"/>
                <w:snapToGrid w:val="0"/>
                <w:kern w:val="28"/>
                <w:sz w:val="24"/>
              </w:rPr>
            </w:pPr>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6B17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04BC8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F2B6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7FAB9">
            <w:pPr>
              <w:pStyle w:val="31"/>
              <w:spacing w:line="360" w:lineRule="auto"/>
              <w:rPr>
                <w:rFonts w:cs="宋体" w:asciiTheme="minorEastAsia" w:hAnsiTheme="minorEastAsia" w:eastAsiaTheme="minorEastAsia"/>
                <w:kern w:val="28"/>
                <w:sz w:val="24"/>
                <w:szCs w:val="24"/>
              </w:rPr>
            </w:pPr>
            <w:r>
              <w:rPr>
                <w:rFonts w:hAnsi="宋体" w:cs="宋体"/>
                <w:snapToGrid w:val="0"/>
                <w:kern w:val="28"/>
                <w:sz w:val="24"/>
                <w:szCs w:val="24"/>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tbl>
    <w:p w14:paraId="197C49D8">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6BB45D56">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1CFFC0F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09B8B2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7EFE1E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2.1“采购人”系指磋商邀请公告中载明的本项目的采购人。</w:t>
      </w:r>
    </w:p>
    <w:p w14:paraId="0D674F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2.2“采购代理机构”系指磋商邀请公告中载明的本项目的采购代理机构。</w:t>
      </w:r>
    </w:p>
    <w:p w14:paraId="67CEAF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2.3“供应商”系指响应磋商、参加本次竞争的法人、其他组织或自然人。</w:t>
      </w:r>
    </w:p>
    <w:p w14:paraId="42721A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2.4“负责人”系指法人企业的法定负责人，或其他组织为法律、行政法规规定代表单位行使职权的主要负责人，或自然人本人。</w:t>
      </w:r>
    </w:p>
    <w:p w14:paraId="344AEC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2.5“成交人”系指经评审确定的成交供应商。</w:t>
      </w:r>
    </w:p>
    <w:p w14:paraId="63B623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7123A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318B1FB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66779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6107E2E8">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2.10“▲”系指实质性要求条款，“※”系指磋商过程中可能实质性变动的内容，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2AC0EC7B">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3.响应有效期</w:t>
      </w:r>
    </w:p>
    <w:p w14:paraId="35E7846B">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1C39AA12">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6E2343E">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CB32AEF">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7D4FFB46">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5266852">
      <w:pPr>
        <w:spacing w:line="360" w:lineRule="auto"/>
        <w:jc w:val="center"/>
        <w:rPr>
          <w:rFonts w:cs="仿宋_GB2312" w:asciiTheme="minorEastAsia" w:hAnsiTheme="minorEastAsia" w:eastAsiaTheme="minorEastAsia"/>
          <w:b/>
          <w:sz w:val="24"/>
        </w:rPr>
      </w:pPr>
    </w:p>
    <w:p w14:paraId="4FF0FBD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7C6B9CD">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492375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4F7632A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B0F8E32">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456FCC1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9A208DE">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0E9AB08C">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AE6A84F">
      <w:pPr>
        <w:spacing w:line="360" w:lineRule="auto"/>
        <w:ind w:firstLine="480" w:firstLineChars="200"/>
        <w:rPr>
          <w:rFonts w:ascii="宋体" w:hAnsi="宋体" w:cs="宋体"/>
          <w:sz w:val="24"/>
        </w:rPr>
      </w:pPr>
    </w:p>
    <w:p w14:paraId="13BB34B7">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48E5AA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C91930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D66CE3F">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E4CDAB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56AD2D1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E8F6AA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3E88E33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51AC9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B92021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804A9E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2EBB077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4.1采购人优先采购被认定为首台套产品和“制造精品”的自主创新产品。</w:t>
      </w:r>
    </w:p>
    <w:p w14:paraId="2B3591E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BD5174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443869F3">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7C4F51DE">
      <w:pPr>
        <w:spacing w:line="360" w:lineRule="auto"/>
        <w:ind w:firstLine="480" w:firstLineChars="200"/>
        <w:rPr>
          <w:rFonts w:asciiTheme="minorEastAsia" w:hAnsiTheme="minorEastAsia" w:eastAsiaTheme="minorEastAsia"/>
          <w:sz w:val="24"/>
        </w:rPr>
      </w:pPr>
    </w:p>
    <w:p w14:paraId="088F139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四、询问、质疑与反映</w:t>
      </w:r>
    </w:p>
    <w:p w14:paraId="5B3BEA48">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1.在线询问、质疑、反映</w:t>
      </w:r>
    </w:p>
    <w:p w14:paraId="72AA6A2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w:t>
      </w:r>
      <w:r>
        <w:rPr>
          <w:rFonts w:asciiTheme="minorEastAsia" w:hAnsiTheme="minorEastAsia" w:eastAsiaTheme="minorEastAsia"/>
          <w:sz w:val="24"/>
        </w:rPr>
        <w:t>向采购人内部设置的采购监督机构</w:t>
      </w:r>
      <w:r>
        <w:rPr>
          <w:rFonts w:hint="eastAsia" w:asciiTheme="minorEastAsia" w:hAnsiTheme="minorEastAsia" w:eastAsiaTheme="minorEastAsia"/>
          <w:sz w:val="24"/>
        </w:rPr>
        <w:t>。</w:t>
      </w:r>
    </w:p>
    <w:p w14:paraId="09F7E84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2.供应商询问</w:t>
      </w:r>
    </w:p>
    <w:p w14:paraId="4FC01766">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D3C09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3.供应商质疑</w:t>
      </w:r>
    </w:p>
    <w:p w14:paraId="184D6659">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04CF42C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045821F5">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1E9F2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3.1.2.1对采购文件提出质疑的，质疑期限为供应商获得采购文件之日或者采购文件公告期限届满之日起计算，采购文件在获取截止之日后获得的，应当自采购文件公告期限届满之日起计算。</w:t>
      </w:r>
    </w:p>
    <w:p w14:paraId="165BED7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FF0EDE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A038A5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C30D7AA">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35D538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3.2.1质疑答复责任主体如下：</w:t>
      </w:r>
    </w:p>
    <w:p w14:paraId="38F791A8">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4538"/>
        <w:gridCol w:w="2231"/>
      </w:tblGrid>
      <w:tr w14:paraId="48A2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8" w:type="pct"/>
            <w:gridSpan w:val="2"/>
            <w:vAlign w:val="center"/>
          </w:tcPr>
          <w:p w14:paraId="06C72B6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1201" w:type="pct"/>
            <w:vAlign w:val="center"/>
          </w:tcPr>
          <w:p w14:paraId="4F51F53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B07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24DB9529">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2443" w:type="pct"/>
            <w:vAlign w:val="center"/>
          </w:tcPr>
          <w:p w14:paraId="7A8E61DA">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1201" w:type="pct"/>
            <w:vAlign w:val="center"/>
          </w:tcPr>
          <w:p w14:paraId="5E3C40A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C27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02B674AA">
            <w:pPr>
              <w:pStyle w:val="31"/>
              <w:spacing w:line="360" w:lineRule="auto"/>
              <w:jc w:val="center"/>
              <w:rPr>
                <w:rFonts w:asciiTheme="minorEastAsia" w:hAnsiTheme="minorEastAsia" w:eastAsiaTheme="minorEastAsia"/>
                <w:sz w:val="24"/>
              </w:rPr>
            </w:pPr>
          </w:p>
        </w:tc>
        <w:tc>
          <w:tcPr>
            <w:tcW w:w="2443" w:type="pct"/>
            <w:vAlign w:val="center"/>
          </w:tcPr>
          <w:p w14:paraId="2392D520">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1201" w:type="pct"/>
            <w:vAlign w:val="center"/>
          </w:tcPr>
          <w:p w14:paraId="0617956F">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D1A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13E1796F">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2443" w:type="pct"/>
            <w:vAlign w:val="center"/>
          </w:tcPr>
          <w:p w14:paraId="318A434C">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1201" w:type="pct"/>
            <w:vAlign w:val="center"/>
          </w:tcPr>
          <w:p w14:paraId="7DD57051">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E56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78E042CE">
            <w:pPr>
              <w:pStyle w:val="31"/>
              <w:spacing w:line="360" w:lineRule="auto"/>
              <w:jc w:val="center"/>
              <w:rPr>
                <w:rFonts w:asciiTheme="minorEastAsia" w:hAnsiTheme="minorEastAsia" w:eastAsiaTheme="minorEastAsia"/>
                <w:sz w:val="24"/>
              </w:rPr>
            </w:pPr>
          </w:p>
        </w:tc>
        <w:tc>
          <w:tcPr>
            <w:tcW w:w="2443" w:type="pct"/>
            <w:vAlign w:val="center"/>
          </w:tcPr>
          <w:p w14:paraId="692A438E">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1201" w:type="pct"/>
            <w:vAlign w:val="center"/>
          </w:tcPr>
          <w:p w14:paraId="2124FD4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D2A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76BEC202">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2443" w:type="pct"/>
            <w:vAlign w:val="center"/>
          </w:tcPr>
          <w:p w14:paraId="70D0287C">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1201" w:type="pct"/>
            <w:vAlign w:val="center"/>
          </w:tcPr>
          <w:p w14:paraId="5973FE09">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174876C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sz w:val="24"/>
        </w:rPr>
        <w:t>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0F181AE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3643979">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8116B2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1CCDA18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4911FF8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FFBAEB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3190713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9D35A3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40D91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68D87F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45BB54F7">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D422B4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w:t>
      </w:r>
      <w:r>
        <w:rPr>
          <w:rFonts w:hint="eastAsia" w:asciiTheme="minorEastAsia" w:hAnsiTheme="minorEastAsia" w:eastAsiaTheme="minorEastAsia"/>
          <w:b/>
          <w:sz w:val="24"/>
        </w:rPr>
        <w:t>反映</w:t>
      </w:r>
    </w:p>
    <w:p w14:paraId="795EAD0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w:t>
      </w:r>
      <w:r>
        <w:rPr>
          <w:rFonts w:asciiTheme="minorEastAsia" w:hAnsiTheme="minorEastAsia" w:eastAsiaTheme="minorEastAsia"/>
          <w:sz w:val="24"/>
        </w:rPr>
        <w:t>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作出答复的，如对质疑答复不满意的，向采购人内部设置的采购监督机构反映</w:t>
      </w:r>
      <w:r>
        <w:rPr>
          <w:rFonts w:hint="eastAsia" w:ascii="宋体" w:hAnsi="宋体" w:cs="宋体"/>
          <w:kern w:val="0"/>
          <w:sz w:val="24"/>
          <w:lang w:val="zh-CN"/>
        </w:rPr>
        <w:t>。</w:t>
      </w:r>
    </w:p>
    <w:p w14:paraId="45229C99">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BEC1B2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A2FA3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F663162">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w:t>
      </w:r>
      <w:r>
        <w:rPr>
          <w:rFonts w:hint="eastAsia" w:hAnsi="宋体" w:cs="宋体"/>
          <w:sz w:val="24"/>
          <w:lang w:eastAsia="zh-CN"/>
        </w:rPr>
        <w:t>磋商文件</w:t>
      </w:r>
      <w:r>
        <w:rPr>
          <w:rFonts w:hint="eastAsia" w:hAnsi="宋体" w:cs="宋体"/>
          <w:sz w:val="24"/>
        </w:rPr>
        <w:t>的，可以对该文件提出质疑。</w:t>
      </w:r>
    </w:p>
    <w:p w14:paraId="4C2094DE">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w:t>
      </w:r>
      <w:r>
        <w:rPr>
          <w:rFonts w:hint="eastAsia" w:hAnsi="宋体" w:cs="宋体"/>
          <w:sz w:val="24"/>
          <w:lang w:eastAsia="zh-CN"/>
        </w:rPr>
        <w:t>磋商文件</w:t>
      </w:r>
      <w:r>
        <w:rPr>
          <w:rFonts w:hint="eastAsia" w:hAnsi="宋体" w:cs="宋体"/>
          <w:sz w:val="24"/>
        </w:rPr>
        <w:t>、采购过程和中标结果使自己的权益受到损害的，可以在知道或者应知其权益受到损害之日起七个工作日内，以书面形式向采购人或者采购代理机构提出质疑，否则，采购人或者采购代理机构不予受理：</w:t>
      </w:r>
    </w:p>
    <w:p w14:paraId="037604A7">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w:t>
      </w:r>
      <w:r>
        <w:rPr>
          <w:rFonts w:hint="eastAsia" w:hAnsi="宋体" w:cs="宋体"/>
          <w:snapToGrid/>
          <w:color w:val="auto"/>
          <w:kern w:val="2"/>
          <w:sz w:val="24"/>
          <w:lang w:eastAsia="zh-CN"/>
        </w:rPr>
        <w:t>磋商文件</w:t>
      </w:r>
      <w:r>
        <w:rPr>
          <w:rFonts w:hint="eastAsia" w:hAnsi="宋体" w:cs="宋体"/>
          <w:snapToGrid/>
          <w:color w:val="auto"/>
          <w:kern w:val="2"/>
          <w:sz w:val="24"/>
        </w:rPr>
        <w:t>提出质疑的，质疑期限为供应商获得</w:t>
      </w:r>
      <w:r>
        <w:rPr>
          <w:rFonts w:hint="eastAsia" w:hAnsi="宋体" w:cs="宋体"/>
          <w:snapToGrid/>
          <w:color w:val="auto"/>
          <w:kern w:val="2"/>
          <w:sz w:val="24"/>
          <w:lang w:eastAsia="zh-CN"/>
        </w:rPr>
        <w:t>磋商文件</w:t>
      </w:r>
      <w:r>
        <w:rPr>
          <w:rFonts w:hint="eastAsia" w:hAnsi="宋体" w:cs="宋体"/>
          <w:snapToGrid/>
          <w:color w:val="auto"/>
          <w:kern w:val="2"/>
          <w:sz w:val="24"/>
        </w:rPr>
        <w:t>之日或者</w:t>
      </w:r>
      <w:r>
        <w:rPr>
          <w:rFonts w:hint="eastAsia" w:hAnsi="宋体" w:cs="宋体"/>
          <w:snapToGrid/>
          <w:color w:val="auto"/>
          <w:kern w:val="2"/>
          <w:sz w:val="24"/>
          <w:lang w:eastAsia="zh-CN"/>
        </w:rPr>
        <w:t>磋商文件</w:t>
      </w:r>
      <w:r>
        <w:rPr>
          <w:rFonts w:hint="eastAsia" w:hAnsi="宋体" w:cs="宋体"/>
          <w:snapToGrid/>
          <w:color w:val="auto"/>
          <w:kern w:val="2"/>
          <w:sz w:val="24"/>
        </w:rPr>
        <w:t>公告期限届满之日起计算。</w:t>
      </w:r>
    </w:p>
    <w:p w14:paraId="634FD3C1">
      <w:pPr>
        <w:pStyle w:val="31"/>
        <w:snapToGrid w:val="0"/>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BA7F75">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67E1248">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88963F9">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DC0F64B">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A7C9D1D">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5758CD1">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69C610F">
      <w:pPr>
        <w:pStyle w:val="31"/>
        <w:snapToGrid w:val="0"/>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A128365">
      <w:pPr>
        <w:pStyle w:val="617"/>
        <w:shd w:val="clear" w:color="auto" w:fill="FFFFFF"/>
        <w:adjustRightInd w:val="0"/>
        <w:snapToGrid w:val="0"/>
        <w:spacing w:before="0" w:beforeAutospacing="0" w:after="0" w:afterAutospacing="0" w:line="360" w:lineRule="auto"/>
        <w:ind w:firstLine="400"/>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821B9BF">
      <w:pPr>
        <w:pStyle w:val="617"/>
        <w:shd w:val="clear" w:color="auto" w:fill="FFFFFF"/>
        <w:adjustRightInd w:val="0"/>
        <w:snapToGrid w:val="0"/>
        <w:spacing w:before="0" w:beforeAutospacing="0" w:after="0" w:afterAutospacing="0" w:line="360" w:lineRule="auto"/>
        <w:ind w:firstLine="400"/>
      </w:pPr>
      <w:r>
        <w:rPr>
          <w:rFonts w:hint="eastAsia"/>
        </w:rPr>
        <w:t>质疑函范本及制作说明详见附件2。</w:t>
      </w:r>
    </w:p>
    <w:p w14:paraId="6AFB2DDC">
      <w:pPr>
        <w:pStyle w:val="617"/>
        <w:shd w:val="clear" w:color="auto" w:fill="FFFFFF"/>
        <w:adjustRightInd w:val="0"/>
        <w:snapToGrid w:val="0"/>
        <w:spacing w:before="0" w:beforeAutospacing="0" w:after="0" w:afterAutospacing="0" w:line="360" w:lineRule="auto"/>
        <w:ind w:firstLine="400"/>
      </w:pPr>
      <w:r>
        <w:rPr>
          <w:rFonts w:hint="eastAsia"/>
        </w:rPr>
        <w:t>4.3.4对同一采购程序环节的质疑，供应商须在法定质疑期内一次性提出。</w:t>
      </w:r>
    </w:p>
    <w:p w14:paraId="21888D08">
      <w:pPr>
        <w:pStyle w:val="617"/>
        <w:shd w:val="clear" w:color="auto" w:fill="FFFFFF"/>
        <w:adjustRightInd w:val="0"/>
        <w:snapToGrid w:val="0"/>
        <w:spacing w:before="0" w:beforeAutospacing="0" w:after="0" w:afterAutospacing="0" w:line="360" w:lineRule="auto"/>
        <w:ind w:firstLine="400"/>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D2CB2C2">
      <w:pPr>
        <w:pStyle w:val="617"/>
        <w:shd w:val="clear" w:color="auto" w:fill="FFFFFF"/>
        <w:adjustRightInd w:val="0"/>
        <w:snapToGrid w:val="0"/>
        <w:spacing w:before="0" w:beforeAutospacing="0" w:after="0" w:afterAutospacing="0" w:line="360" w:lineRule="auto"/>
        <w:ind w:firstLine="400"/>
      </w:pPr>
      <w:r>
        <w:rPr>
          <w:rFonts w:hint="eastAsia"/>
          <w:lang w:val="zh-CN"/>
        </w:rPr>
        <w:t>4.3</w:t>
      </w:r>
      <w:r>
        <w:rPr>
          <w:rFonts w:hint="eastAsia"/>
        </w:rPr>
        <w:t>.6询问或者质疑事项可能影响采购结果的，采购人应当暂停签订合同，已经签订合同的，应当中止履行合同。</w:t>
      </w:r>
    </w:p>
    <w:p w14:paraId="6C406700">
      <w:pPr>
        <w:pStyle w:val="617"/>
        <w:shd w:val="clear" w:color="auto" w:fill="FFFFFF"/>
        <w:adjustRightInd w:val="0"/>
        <w:snapToGrid w:val="0"/>
        <w:spacing w:before="0" w:beforeAutospacing="0" w:after="0" w:afterAutospacing="0" w:line="360" w:lineRule="auto"/>
        <w:ind w:firstLine="480" w:firstLineChars="200"/>
        <w:rPr>
          <w:lang w:val="zh-CN"/>
        </w:rPr>
      </w:pPr>
      <w:r>
        <w:rPr>
          <w:rFonts w:hint="eastAsia"/>
          <w:lang w:val="zh-CN"/>
        </w:rPr>
        <w:t>4.4供应商投诉</w:t>
      </w:r>
    </w:p>
    <w:p w14:paraId="189EAB3D">
      <w:pPr>
        <w:pStyle w:val="617"/>
        <w:shd w:val="clear" w:color="auto" w:fill="FFFFFF"/>
        <w:adjustRightInd w:val="0"/>
        <w:snapToGrid w:val="0"/>
        <w:spacing w:before="0" w:beforeAutospacing="0" w:after="0" w:afterAutospacing="0" w:line="360" w:lineRule="auto"/>
        <w:ind w:firstLine="400"/>
      </w:pPr>
      <w:r>
        <w:rPr>
          <w:rFonts w:hint="eastAsia"/>
        </w:rPr>
        <w:t>4.4.1质疑供应商对采购人、采购代理机构的答复不满意或者采购人、采购代理机构未在规定的时间内作出答复的，</w:t>
      </w:r>
      <w:r>
        <w:rPr>
          <w:rFonts w:hint="eastAsia" w:asciiTheme="minorEastAsia" w:hAnsiTheme="minorEastAsia" w:eastAsiaTheme="minorEastAsia"/>
        </w:rPr>
        <w:t>向采购人内部设置的采购监督机构反映</w:t>
      </w:r>
      <w:r>
        <w:rPr>
          <w:rFonts w:hint="eastAsia"/>
        </w:rPr>
        <w:t>。</w:t>
      </w:r>
    </w:p>
    <w:p w14:paraId="5B0ED908">
      <w:pPr>
        <w:pStyle w:val="617"/>
        <w:shd w:val="clear" w:color="auto" w:fill="FFFFFF"/>
        <w:adjustRightInd w:val="0"/>
        <w:snapToGrid w:val="0"/>
        <w:spacing w:before="0" w:beforeAutospacing="0" w:after="0" w:afterAutospacing="0" w:line="360" w:lineRule="auto"/>
        <w:ind w:firstLine="400"/>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BFBF4FA">
      <w:pPr>
        <w:pStyle w:val="617"/>
        <w:shd w:val="clear" w:color="auto" w:fill="FFFFFF"/>
        <w:adjustRightInd w:val="0"/>
        <w:snapToGrid w:val="0"/>
        <w:spacing w:before="0" w:beforeAutospacing="0" w:after="0" w:afterAutospacing="0" w:line="360" w:lineRule="auto"/>
        <w:ind w:firstLine="400"/>
      </w:pPr>
      <w:r>
        <w:rPr>
          <w:rFonts w:hint="eastAsia"/>
        </w:rPr>
        <w:t>4.4.3供应商投诉应当有明确的请求和必要的证明材料。</w:t>
      </w:r>
    </w:p>
    <w:p w14:paraId="5E58D361">
      <w:pPr>
        <w:pStyle w:val="617"/>
        <w:shd w:val="clear" w:color="auto" w:fill="FFFFFF"/>
        <w:adjustRightInd w:val="0"/>
        <w:snapToGrid w:val="0"/>
        <w:spacing w:before="0" w:beforeAutospacing="0" w:after="0" w:afterAutospacing="0" w:line="360" w:lineRule="auto"/>
        <w:ind w:firstLine="400"/>
      </w:pPr>
      <w:r>
        <w:rPr>
          <w:rFonts w:hint="eastAsia"/>
        </w:rPr>
        <w:t>4.4.4以联合体形式参加政府采购活动的，其投诉应当由组成联合体的所有供应商共同提出。</w:t>
      </w:r>
    </w:p>
    <w:p w14:paraId="4AFA1D97">
      <w:pPr>
        <w:pStyle w:val="617"/>
        <w:shd w:val="clear" w:color="auto" w:fill="FFFFFF"/>
        <w:adjustRightInd w:val="0"/>
        <w:snapToGrid w:val="0"/>
        <w:spacing w:before="0" w:beforeAutospacing="0" w:after="0" w:afterAutospacing="0" w:line="360" w:lineRule="auto"/>
        <w:ind w:firstLine="400"/>
      </w:pPr>
      <w:r>
        <w:rPr>
          <w:rFonts w:hint="eastAsia"/>
        </w:rPr>
        <w:t>投诉书范本及制作说明详见附件3。</w:t>
      </w:r>
    </w:p>
    <w:p w14:paraId="6A374C96">
      <w:pPr>
        <w:pStyle w:val="617"/>
        <w:shd w:val="clear" w:color="auto" w:fill="FFFFFF"/>
        <w:adjustRightInd w:val="0"/>
        <w:snapToGrid w:val="0"/>
        <w:spacing w:before="0" w:beforeAutospacing="0" w:after="0" w:afterAutospacing="0" w:line="360" w:lineRule="auto"/>
        <w:ind w:firstLine="400"/>
        <w:rPr>
          <w:rFonts w:cs="仿宋_GB2312" w:asciiTheme="minorEastAsia" w:hAnsiTheme="minorEastAsia" w:eastAsiaTheme="minorEastAsia"/>
          <w:b/>
          <w:sz w:val="32"/>
        </w:rPr>
      </w:pPr>
    </w:p>
    <w:p w14:paraId="0D4B65D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9B1A8CD">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FB65496">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7D1285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0E103BDA">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70E8C6BA">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2A293551">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B665265">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2D3A651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08CC953">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1142422F">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64394A1">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1B00530E">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2.磋商文件的</w:t>
      </w:r>
      <w:r>
        <w:rPr>
          <w:rFonts w:hint="eastAsia" w:cs="仿宋_GB2312" w:asciiTheme="minorEastAsia" w:hAnsiTheme="minorEastAsia" w:eastAsiaTheme="minorEastAsia"/>
          <w:b/>
          <w:sz w:val="24"/>
          <w:szCs w:val="24"/>
        </w:rPr>
        <w:t>澄清、修改</w:t>
      </w:r>
    </w:p>
    <w:p w14:paraId="35A645FA">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12ADDF62">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29FBDC6">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2D62D07">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5D0F7419">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2CD5F7D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360853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1.响应文件的语言</w:t>
      </w:r>
    </w:p>
    <w:p w14:paraId="300CCD8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5241754">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2.响应文件的组成</w:t>
      </w:r>
    </w:p>
    <w:p w14:paraId="3346D978">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响应文件应当包括以下主要内容：</w:t>
      </w:r>
    </w:p>
    <w:p w14:paraId="5C4E21E6">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（1）响应函</w:t>
      </w:r>
    </w:p>
    <w:p w14:paraId="46D14FBC">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（2）资格文件</w:t>
      </w:r>
    </w:p>
    <w:p w14:paraId="78DDBC9F">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A、符合参加政府采购活动应当具备的一般条件的承诺函（如以联合体形式参加政府采购活动的，联合体各方均应提交该承诺函）；</w:t>
      </w:r>
    </w:p>
    <w:p w14:paraId="6DBED83D">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B、联合协议（如果有）；</w:t>
      </w:r>
    </w:p>
    <w:p w14:paraId="6CC2708D">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C、落实政府采购政策需满足的资格要求（如果有)；</w:t>
      </w:r>
    </w:p>
    <w:p w14:paraId="73DB4B8B">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D、符合特定资格条件的有关证明材料（如果有）。</w:t>
      </w:r>
      <w:r>
        <w:rPr>
          <w:rFonts w:hint="eastAsia" w:cs="宋体" w:asciiTheme="minorEastAsia" w:hAnsiTheme="minorEastAsia" w:eastAsiaTheme="minorEastAsia"/>
          <w:kern w:val="2"/>
          <w:sz w:val="24"/>
          <w:szCs w:val="20"/>
          <w:lang w:val="en-US" w:eastAsia="zh-CN" w:bidi="ar-SA"/>
        </w:rPr>
        <w:tab/>
      </w:r>
      <w:r>
        <w:rPr>
          <w:rFonts w:hint="eastAsia" w:cs="宋体" w:asciiTheme="minorEastAsia" w:hAnsiTheme="minorEastAsia" w:eastAsiaTheme="minorEastAsia"/>
          <w:kern w:val="2"/>
          <w:sz w:val="24"/>
          <w:szCs w:val="20"/>
          <w:lang w:val="en-US" w:eastAsia="zh-CN" w:bidi="ar-SA"/>
        </w:rPr>
        <w:t xml:space="preserve"> </w:t>
      </w:r>
    </w:p>
    <w:p w14:paraId="300859B9">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（3）授权委托书或法定代表人（单位负责人、自然人本人）身份证明；</w:t>
      </w:r>
    </w:p>
    <w:p w14:paraId="334BAE47">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（4）所有资信文件（如果有）；</w:t>
      </w:r>
    </w:p>
    <w:p w14:paraId="59284CC3">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（5）主要业绩证明材料；</w:t>
      </w:r>
    </w:p>
    <w:p w14:paraId="1F526256">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（6）</w:t>
      </w:r>
      <w:r>
        <w:rPr>
          <w:rFonts w:hint="eastAsia" w:cs="宋体" w:asciiTheme="minorEastAsia" w:hAnsiTheme="minorEastAsia" w:eastAsiaTheme="minorEastAsia"/>
          <w:kern w:val="2"/>
          <w:sz w:val="24"/>
          <w:szCs w:val="20"/>
          <w:lang w:val="zh-CN" w:eastAsia="zh-CN" w:bidi="ar-SA"/>
        </w:rPr>
        <w:t>关于对磋商文件中有关条款的拒绝声明 (如果有) ；</w:t>
      </w:r>
    </w:p>
    <w:p w14:paraId="0B42323D">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en-US" w:eastAsia="zh-CN" w:bidi="ar-SA"/>
        </w:rPr>
        <w:t>（7）</w:t>
      </w:r>
      <w:r>
        <w:rPr>
          <w:rFonts w:hint="eastAsia" w:cs="宋体" w:asciiTheme="minorEastAsia" w:hAnsiTheme="minorEastAsia" w:eastAsiaTheme="minorEastAsia"/>
          <w:kern w:val="2"/>
          <w:sz w:val="24"/>
          <w:szCs w:val="20"/>
          <w:lang w:val="zh-CN" w:eastAsia="zh-CN" w:bidi="ar-SA"/>
        </w:rPr>
        <w:t>认为需要的其他商务文件或说明 (如果有) ；</w:t>
      </w:r>
    </w:p>
    <w:p w14:paraId="1AFA9478">
      <w:pPr>
        <w:pStyle w:val="31"/>
        <w:spacing w:line="360" w:lineRule="auto"/>
        <w:ind w:firstLine="480" w:firstLineChars="200"/>
        <w:rPr>
          <w:rFonts w:hint="eastAsia" w:cs="宋体" w:asciiTheme="minorEastAsia" w:hAnsiTheme="minorEastAsia" w:eastAsiaTheme="minorEastAsia"/>
          <w:kern w:val="2"/>
          <w:sz w:val="24"/>
          <w:szCs w:val="20"/>
          <w:lang w:val="zh-CN" w:eastAsia="zh-CN" w:bidi="ar-SA"/>
        </w:rPr>
      </w:pPr>
      <w:r>
        <w:rPr>
          <w:rFonts w:hint="eastAsia" w:cs="宋体" w:asciiTheme="minorEastAsia" w:hAnsiTheme="minorEastAsia" w:eastAsiaTheme="minorEastAsia"/>
          <w:kern w:val="2"/>
          <w:sz w:val="24"/>
          <w:szCs w:val="20"/>
          <w:lang w:val="zh-CN" w:eastAsia="zh-CN" w:bidi="ar-SA"/>
        </w:rPr>
        <w:t>（8）项目实施方案；</w:t>
      </w:r>
    </w:p>
    <w:p w14:paraId="1A422127">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zh-CN" w:eastAsia="zh-CN" w:bidi="ar-SA"/>
        </w:rPr>
        <w:t>（9）组织实施方案；</w:t>
      </w:r>
    </w:p>
    <w:p w14:paraId="469B9504">
      <w:pPr>
        <w:pStyle w:val="31"/>
        <w:spacing w:line="360" w:lineRule="auto"/>
        <w:ind w:firstLine="480" w:firstLineChars="200"/>
        <w:rPr>
          <w:rFonts w:hint="eastAsia" w:cs="宋体" w:asciiTheme="minorEastAsia" w:hAnsiTheme="minorEastAsia" w:eastAsiaTheme="minorEastAsia"/>
          <w:kern w:val="2"/>
          <w:sz w:val="24"/>
          <w:szCs w:val="20"/>
          <w:lang w:val="en-US" w:eastAsia="zh-CN" w:bidi="ar-SA"/>
        </w:rPr>
      </w:pPr>
      <w:r>
        <w:rPr>
          <w:rFonts w:hint="eastAsia" w:cs="宋体" w:asciiTheme="minorEastAsia" w:hAnsiTheme="minorEastAsia" w:eastAsiaTheme="minorEastAsia"/>
          <w:kern w:val="2"/>
          <w:sz w:val="24"/>
          <w:szCs w:val="20"/>
          <w:lang w:val="zh-CN" w:eastAsia="zh-CN" w:bidi="ar-SA"/>
        </w:rPr>
        <w:t>（10）项目小组人员名单；</w:t>
      </w:r>
    </w:p>
    <w:p w14:paraId="7B784B59">
      <w:pPr>
        <w:pStyle w:val="31"/>
        <w:spacing w:line="360" w:lineRule="auto"/>
        <w:ind w:firstLine="480" w:firstLineChars="200"/>
        <w:rPr>
          <w:rFonts w:hint="eastAsia" w:cs="宋体" w:asciiTheme="minorEastAsia" w:hAnsiTheme="minorEastAsia" w:eastAsiaTheme="minorEastAsia"/>
          <w:kern w:val="2"/>
          <w:sz w:val="24"/>
          <w:szCs w:val="20"/>
          <w:lang w:val="zh-CN" w:eastAsia="zh-CN" w:bidi="ar-SA"/>
        </w:rPr>
      </w:pPr>
      <w:r>
        <w:rPr>
          <w:rFonts w:hint="eastAsia" w:cs="宋体" w:asciiTheme="minorEastAsia" w:hAnsiTheme="minorEastAsia" w:eastAsiaTheme="minorEastAsia"/>
          <w:kern w:val="2"/>
          <w:sz w:val="24"/>
          <w:szCs w:val="20"/>
          <w:lang w:val="en-US" w:eastAsia="zh-CN" w:bidi="ar-SA"/>
        </w:rPr>
        <w:t>（12）</w:t>
      </w:r>
      <w:r>
        <w:rPr>
          <w:rFonts w:hint="eastAsia" w:cs="宋体" w:asciiTheme="minorEastAsia" w:hAnsiTheme="minorEastAsia" w:eastAsiaTheme="minorEastAsia"/>
          <w:kern w:val="2"/>
          <w:sz w:val="24"/>
          <w:szCs w:val="20"/>
          <w:lang w:val="zh-CN" w:eastAsia="zh-CN" w:bidi="ar-SA"/>
        </w:rPr>
        <w:t>供应商认为需要的其他技术文件或说明（如果有）；</w:t>
      </w:r>
    </w:p>
    <w:p w14:paraId="28F8172F">
      <w:pPr>
        <w:pStyle w:val="31"/>
        <w:spacing w:line="360" w:lineRule="auto"/>
        <w:ind w:firstLine="480" w:firstLineChars="200"/>
        <w:rPr>
          <w:rFonts w:hint="eastAsia" w:cs="宋体" w:asciiTheme="minorEastAsia" w:hAnsiTheme="minorEastAsia" w:eastAsiaTheme="minorEastAsia"/>
          <w:kern w:val="2"/>
          <w:sz w:val="24"/>
          <w:szCs w:val="20"/>
          <w:lang w:val="zh-CN" w:eastAsia="zh-CN" w:bidi="ar-SA"/>
        </w:rPr>
      </w:pPr>
      <w:r>
        <w:rPr>
          <w:rFonts w:hint="eastAsia" w:cs="宋体" w:asciiTheme="minorEastAsia" w:hAnsiTheme="minorEastAsia" w:eastAsiaTheme="minorEastAsia"/>
          <w:kern w:val="2"/>
          <w:sz w:val="24"/>
          <w:szCs w:val="20"/>
          <w:lang w:val="en-US" w:eastAsia="zh-CN" w:bidi="ar-SA"/>
        </w:rPr>
        <w:t>（13）</w:t>
      </w:r>
      <w:r>
        <w:rPr>
          <w:rFonts w:hint="eastAsia" w:cs="宋体" w:asciiTheme="minorEastAsia" w:hAnsiTheme="minorEastAsia" w:eastAsiaTheme="minorEastAsia"/>
          <w:kern w:val="2"/>
          <w:sz w:val="24"/>
          <w:szCs w:val="20"/>
          <w:lang w:val="zh-CN" w:eastAsia="zh-CN" w:bidi="ar-SA"/>
        </w:rPr>
        <w:t>政府采购供应商廉洁自律承诺书。</w:t>
      </w:r>
    </w:p>
    <w:p w14:paraId="0107FCF4">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3.响应文件的编制和签署</w:t>
      </w:r>
    </w:p>
    <w:p w14:paraId="6308C29D">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F21AAA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3FCB1D1">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6093844D">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A736CE6">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221E0D0E">
      <w:pPr>
        <w:pStyle w:val="394"/>
        <w:snapToGrid w:val="0"/>
        <w:spacing w:before="0"/>
        <w:ind w:firstLine="480"/>
        <w:rPr>
          <w:rFonts w:cs="仿宋_GB2312"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6F065860">
      <w:pPr>
        <w:snapToGrid w:val="0"/>
        <w:spacing w:line="360" w:lineRule="auto"/>
        <w:jc w:val="center"/>
        <w:outlineLvl w:val="0"/>
        <w:rPr>
          <w:rFonts w:cs="仿宋_GB2312" w:asciiTheme="minorEastAsia" w:hAnsiTheme="minorEastAsia" w:eastAsiaTheme="minorEastAsia"/>
          <w:b/>
          <w:sz w:val="32"/>
          <w:szCs w:val="20"/>
        </w:rPr>
      </w:pPr>
    </w:p>
    <w:p w14:paraId="30A8D5FA">
      <w:pPr>
        <w:snapToGrid w:val="0"/>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485C108B">
      <w:pPr>
        <w:pStyle w:val="394"/>
        <w:snapToGrid w:val="0"/>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54EA3FA6">
      <w:pPr>
        <w:pStyle w:val="394"/>
        <w:snapToGrid w:val="0"/>
        <w:spacing w:before="0"/>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8FF42A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1.2在响应截止时间以后，不能补充、修改响应文件。</w:t>
      </w:r>
    </w:p>
    <w:p w14:paraId="1A54852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1.3在提交“最后报价”后，供应商不能退出磋商。</w:t>
      </w:r>
    </w:p>
    <w:p w14:paraId="351CC40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1.4电子交易平台收到响应文件，将妥善保存并即时向供应商发出确认回执通知。在响应截止时间前，除供应商补充、修改或者撤回响应文件外，任何单位和个人不得解密或提取响应文件。</w:t>
      </w:r>
    </w:p>
    <w:p w14:paraId="50EF185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1.5采购代理机构可以视情况延长提交响应文件的截止时间。在上述情况下，采购代理机构与供应商以前在响应截止期方面的全部权利、责任和义务，将适用于延长至新的响应截止期。</w:t>
      </w:r>
    </w:p>
    <w:p w14:paraId="4CD02E14">
      <w:pPr>
        <w:pStyle w:val="31"/>
        <w:snapToGrid w:val="0"/>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A8E5EA1">
      <w:pPr>
        <w:pStyle w:val="31"/>
        <w:snapToGrid w:val="0"/>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6410B7D">
      <w:pPr>
        <w:pStyle w:val="31"/>
        <w:snapToGrid w:val="0"/>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44353FF4">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2.3直接提交备份响应文件的，供应商应于响应截止时间前在磋商公告中载明的开启响应文件的地点将备份响应文件提交给采购代理机构，采购代理机构将拒绝接受逾期送达的备份响应文件。</w:t>
      </w:r>
    </w:p>
    <w:p w14:paraId="2E988BD5">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EB5496E">
      <w:pPr>
        <w:pStyle w:val="31"/>
        <w:spacing w:line="360" w:lineRule="auto"/>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2.5</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634560A5">
      <w:pPr>
        <w:adjustRightInd/>
        <w:spacing w:line="360" w:lineRule="auto"/>
        <w:jc w:val="center"/>
        <w:outlineLvl w:val="0"/>
        <w:rPr>
          <w:rFonts w:cs="仿宋_GB2312" w:asciiTheme="minorEastAsia" w:hAnsiTheme="minorEastAsia" w:eastAsiaTheme="minorEastAsia"/>
          <w:b/>
          <w:sz w:val="32"/>
          <w:szCs w:val="20"/>
        </w:rPr>
      </w:pPr>
    </w:p>
    <w:p w14:paraId="76B206B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8402B6B">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1.开启响应文件</w:t>
      </w:r>
    </w:p>
    <w:p w14:paraId="6843B6BA">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0A5EB5D3">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B6C6112">
      <w:pPr>
        <w:pStyle w:val="31"/>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4F5124D">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372B9E64">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BC85DCE">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439FA0E">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742C9D06">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224265">
      <w:pPr>
        <w:pStyle w:val="31"/>
        <w:spacing w:line="360" w:lineRule="auto"/>
        <w:rPr>
          <w:rFonts w:cs="仿宋_GB2312" w:asciiTheme="minorEastAsia" w:hAnsiTheme="minorEastAsia" w:eastAsiaTheme="minorEastAsia"/>
          <w:b/>
          <w:sz w:val="24"/>
          <w:szCs w:val="24"/>
        </w:rPr>
      </w:pPr>
    </w:p>
    <w:p w14:paraId="33D480F0">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37C53E26">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1452CD3C">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2B437525">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00A3D02C">
      <w:pPr>
        <w:adjustRightInd/>
        <w:spacing w:line="360" w:lineRule="auto"/>
        <w:jc w:val="center"/>
        <w:outlineLvl w:val="0"/>
        <w:rPr>
          <w:rFonts w:cs="仿宋_GB2312" w:asciiTheme="minorEastAsia" w:hAnsiTheme="minorEastAsia" w:eastAsiaTheme="minorEastAsia"/>
          <w:b/>
          <w:sz w:val="32"/>
          <w:szCs w:val="20"/>
        </w:rPr>
      </w:pPr>
    </w:p>
    <w:p w14:paraId="27DC29C7">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4E96DE0">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评审方法：</w:t>
      </w:r>
      <w:r>
        <w:rPr>
          <w:rFonts w:hint="eastAsia" w:cs="仿宋_GB2312" w:asciiTheme="minorEastAsia" w:hAnsiTheme="minorEastAsia" w:eastAsiaTheme="minorEastAsia"/>
        </w:rPr>
        <w:t>综合评分法。</w:t>
      </w:r>
    </w:p>
    <w:p w14:paraId="7DFDAA85">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2.价格分计算方法：</w:t>
      </w:r>
      <w:r>
        <w:rPr>
          <w:rFonts w:hint="eastAsia" w:cs="仿宋_GB2312" w:asciiTheme="minorEastAsia" w:hAnsiTheme="minorEastAsia" w:eastAsiaTheme="minorEastAsia"/>
        </w:rPr>
        <w:t>低价优先法。</w:t>
      </w:r>
    </w:p>
    <w:p w14:paraId="6DA614A4">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3.评审要求：</w:t>
      </w:r>
      <w:r>
        <w:rPr>
          <w:rFonts w:hint="eastAsia" w:cs="仿宋_GB2312" w:asciiTheme="minorEastAsia" w:hAnsiTheme="minorEastAsia" w:eastAsiaTheme="minorEastAsia"/>
        </w:rPr>
        <w:t>详见磋商文件第五部分“评审方法及评审标准”。</w:t>
      </w:r>
    </w:p>
    <w:p w14:paraId="1AA6157F">
      <w:pPr>
        <w:adjustRightInd/>
        <w:spacing w:line="360" w:lineRule="auto"/>
        <w:jc w:val="center"/>
        <w:outlineLvl w:val="0"/>
        <w:rPr>
          <w:rFonts w:cs="仿宋_GB2312" w:asciiTheme="minorEastAsia" w:hAnsiTheme="minorEastAsia" w:eastAsiaTheme="minorEastAsia"/>
          <w:sz w:val="24"/>
        </w:rPr>
      </w:pPr>
    </w:p>
    <w:p w14:paraId="1DAD236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3DA1B9B">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1.推荐成交候选供应商</w:t>
      </w:r>
    </w:p>
    <w:p w14:paraId="46D0721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8F4B6C7">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2.确定成交供应商</w:t>
      </w:r>
    </w:p>
    <w:p w14:paraId="2CE622BD">
      <w:pPr>
        <w:pStyle w:val="31"/>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0DCF367">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1EF61DD1">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6595AAFD">
      <w:pPr>
        <w:snapToGrid w:val="0"/>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sz w:val="24"/>
        </w:rPr>
        <w:t>资格审查情况、评审专家抽取规则、符合性审查情况、</w:t>
      </w:r>
      <w:bookmarkEnd w:id="49"/>
      <w:r>
        <w:rPr>
          <w:rFonts w:hint="eastAsia" w:cs="宋体" w:asciiTheme="minorEastAsia" w:hAnsiTheme="minorEastAsia" w:eastAsiaTheme="minorEastAsia"/>
          <w:sz w:val="24"/>
        </w:rPr>
        <w:t>未成交情况说明、成交公告期限以及评审专家名单、评分汇总及明细。</w:t>
      </w:r>
    </w:p>
    <w:p w14:paraId="5F8632C5">
      <w:pPr>
        <w:snapToGrid w:val="0"/>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1741582F">
      <w:pPr>
        <w:snapToGrid w:val="0"/>
        <w:spacing w:line="360" w:lineRule="auto"/>
        <w:ind w:firstLine="480" w:firstLineChars="200"/>
        <w:rPr>
          <w:rFonts w:asciiTheme="minorEastAsia" w:hAnsiTheme="minorEastAsia" w:eastAsiaTheme="minorEastAsia"/>
          <w:sz w:val="24"/>
          <w:szCs w:val="21"/>
        </w:rPr>
      </w:pPr>
    </w:p>
    <w:p w14:paraId="53E4337C">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0E19E29">
      <w:pPr>
        <w:tabs>
          <w:tab w:val="left" w:pos="0"/>
        </w:tabs>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424FFF1">
      <w:pPr>
        <w:tabs>
          <w:tab w:val="left" w:pos="0"/>
        </w:tabs>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56528B9">
      <w:pPr>
        <w:widowControl/>
        <w:shd w:val="clear" w:color="auto" w:fill="FFFFFF"/>
        <w:snapToGrid w:val="0"/>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szCs w:val="20"/>
          <w:lang w:val="zh-CN"/>
        </w:rPr>
        <w:t>2.1除不可抗</w:t>
      </w:r>
      <w:r>
        <w:rPr>
          <w:rFonts w:hint="eastAsia" w:cs="宋体" w:asciiTheme="minorEastAsia" w:hAnsiTheme="minorEastAsia" w:eastAsiaTheme="minorEastAsia"/>
          <w:kern w:val="0"/>
          <w:sz w:val="24"/>
        </w:rPr>
        <w:t>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A71DA8E">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58C51398">
      <w:pPr>
        <w:snapToGrid w:val="0"/>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A631E37">
      <w:pPr>
        <w:snapToGrid w:val="0"/>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AE58C68">
      <w:pPr>
        <w:snapToGrid w:val="0"/>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3D66CF64">
      <w:pPr>
        <w:pStyle w:val="394"/>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753D1549">
      <w:pPr>
        <w:tabs>
          <w:tab w:val="left" w:pos="0"/>
        </w:tabs>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600F220E">
      <w:pPr>
        <w:tabs>
          <w:tab w:val="left" w:pos="0"/>
        </w:tabs>
        <w:snapToGrid w:val="0"/>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6CAC355">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CBCBFA">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1D3D3198">
      <w:pPr>
        <w:snapToGrid w:val="0"/>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2CE6E19">
      <w:pPr>
        <w:pStyle w:val="23"/>
        <w:snapToGrid w:val="0"/>
        <w:spacing w:line="360" w:lineRule="auto"/>
        <w:ind w:firstLine="0" w:firstLineChars="0"/>
        <w:rPr>
          <w:rFonts w:asciiTheme="minorEastAsia" w:hAnsiTheme="minorEastAsia" w:eastAsiaTheme="minorEastAsia"/>
          <w:b/>
        </w:rPr>
      </w:pPr>
    </w:p>
    <w:p w14:paraId="09A2A7A4">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40FDD77E">
      <w:pPr>
        <w:pStyle w:val="23"/>
        <w:snapToGrid w:val="0"/>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769173CB">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F28721">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571546AB">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9411F6">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8C7948">
      <w:pPr>
        <w:pStyle w:val="23"/>
        <w:snapToGrid w:val="0"/>
        <w:spacing w:line="360" w:lineRule="auto"/>
        <w:ind w:firstLine="0" w:firstLineChars="0"/>
        <w:rPr>
          <w:rFonts w:asciiTheme="minorEastAsia" w:hAnsiTheme="minorEastAsia" w:eastAsiaTheme="minorEastAsia"/>
          <w:b/>
        </w:rPr>
      </w:pPr>
    </w:p>
    <w:p w14:paraId="7FEE3AC9">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79EC4C45">
      <w:pPr>
        <w:tabs>
          <w:tab w:val="left" w:pos="0"/>
        </w:tabs>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1.电子交易活动的中止</w:t>
      </w:r>
    </w:p>
    <w:p w14:paraId="1B29C08A">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C4A6B1D">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F7BBA1F">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50C4E8BB">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6BC960F">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12D1D3F">
      <w:pPr>
        <w:tabs>
          <w:tab w:val="left" w:pos="0"/>
        </w:tabs>
        <w:snapToGrid w:val="0"/>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379D8F90">
      <w:pPr>
        <w:tabs>
          <w:tab w:val="left" w:pos="0"/>
        </w:tabs>
        <w:snapToGrid w:val="0"/>
        <w:spacing w:line="360" w:lineRule="auto"/>
        <w:ind w:firstLine="480" w:firstLineChars="20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2.出现以上情形，不影响采购公平、公正性的，采购组织机构可以待上述情形消除后继续组织电子交易活动，也可以决定某些环节以纸质形式进行；影响或可能影响采购公平、公正性的，应当重新采购。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101"/>
      <w:bookmarkEnd w:id="50"/>
      <w:bookmarkStart w:id="51" w:name="_Hlt74730295"/>
      <w:bookmarkEnd w:id="51"/>
      <w:bookmarkStart w:id="52" w:name="_Hlt75236011"/>
      <w:bookmarkEnd w:id="52"/>
      <w:bookmarkStart w:id="53" w:name="_Hlt74707468"/>
      <w:bookmarkEnd w:id="53"/>
      <w:bookmarkStart w:id="54" w:name="_Hlt74714665"/>
      <w:bookmarkEnd w:id="54"/>
      <w:bookmarkStart w:id="55" w:name="_Hlt74729768"/>
      <w:bookmarkEnd w:id="55"/>
      <w:bookmarkStart w:id="56" w:name="_Hlt68057669"/>
      <w:bookmarkEnd w:id="56"/>
      <w:bookmarkStart w:id="57" w:name="_Hlt75236290"/>
      <w:bookmarkEnd w:id="57"/>
      <w:bookmarkStart w:id="58" w:name="_Hlt68072990"/>
      <w:bookmarkEnd w:id="58"/>
      <w:bookmarkStart w:id="59" w:name="第三部分"/>
      <w:bookmarkStart w:id="60" w:name="_Toc164416483"/>
      <w:r>
        <w:rPr>
          <w:rFonts w:cs="仿宋_GB2312" w:asciiTheme="minorEastAsia" w:hAnsiTheme="minorEastAsia" w:eastAsiaTheme="minorEastAsia"/>
          <w:b/>
          <w:sz w:val="36"/>
          <w:szCs w:val="36"/>
        </w:rPr>
        <w:br w:type="page"/>
      </w:r>
    </w:p>
    <w:p w14:paraId="371020DD">
      <w:pPr>
        <w:snapToGrid w:val="0"/>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4FB7FF69">
      <w:pPr>
        <w:pStyle w:val="58"/>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为深入贯彻落实《浙江省人民政府办公厅</w:t>
      </w:r>
      <w:r>
        <w:rPr>
          <w:rFonts w:hint="eastAsia" w:ascii="宋体" w:hAnsi="宋体" w:eastAsia="宋体" w:cs="宋体"/>
          <w:sz w:val="24"/>
          <w:szCs w:val="24"/>
        </w:rPr>
        <w:t>关于深入实施“放心消费在浙江”行动的意见》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全面展示我省放心消费建设成效，</w:t>
      </w:r>
      <w:r>
        <w:rPr>
          <w:rFonts w:hint="eastAsia" w:ascii="宋体" w:hAnsi="宋体" w:eastAsia="宋体" w:cs="宋体"/>
          <w:snapToGrid/>
          <w:color w:val="auto"/>
          <w:kern w:val="2"/>
          <w:sz w:val="24"/>
          <w:szCs w:val="24"/>
          <w:lang w:val="en-US" w:eastAsia="zh-CN" w:bidi="ar-SA"/>
        </w:rPr>
        <w:t xml:space="preserve">拟开展“放心消费惠民行动”媒体宣传服务项目，充分利用各类新媒体、融媒体等传播优势宣传“放心消费惠民行动”成效进一步优化全省消费环境。    </w:t>
      </w:r>
    </w:p>
    <w:p w14:paraId="3D92E0E0">
      <w:pPr>
        <w:pStyle w:val="58"/>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一、项目背景</w:t>
      </w:r>
    </w:p>
    <w:p w14:paraId="22758A4A">
      <w:pPr>
        <w:pStyle w:val="58"/>
        <w:pageBreakBefore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2024年，我省放心消费建设工作</w:t>
      </w:r>
      <w:r>
        <w:rPr>
          <w:rFonts w:hint="eastAsia" w:ascii="宋体" w:hAnsi="宋体" w:eastAsia="宋体" w:cs="宋体"/>
          <w:sz w:val="24"/>
          <w:szCs w:val="24"/>
        </w:rPr>
        <w:t>坚持以习近平新时代中国特色社会主义思想为指导，</w:t>
      </w:r>
      <w:r>
        <w:rPr>
          <w:rFonts w:hint="eastAsia" w:ascii="宋体" w:hAnsi="宋体" w:eastAsia="宋体" w:cs="宋体"/>
          <w:sz w:val="24"/>
          <w:szCs w:val="24"/>
          <w:lang w:val="en-US" w:eastAsia="zh-CN"/>
        </w:rPr>
        <w:t>认真</w:t>
      </w:r>
      <w:r>
        <w:rPr>
          <w:rFonts w:hint="eastAsia" w:ascii="宋体" w:hAnsi="宋体" w:eastAsia="宋体" w:cs="宋体"/>
          <w:sz w:val="24"/>
          <w:szCs w:val="24"/>
        </w:rPr>
        <w:t>贯彻落实《2024年国务院政府工作报告》</w:t>
      </w:r>
      <w:r>
        <w:rPr>
          <w:rFonts w:hint="eastAsia" w:ascii="宋体" w:hAnsi="宋体" w:eastAsia="宋体" w:cs="宋体"/>
          <w:sz w:val="24"/>
          <w:szCs w:val="24"/>
          <w:lang w:val="en-US" w:eastAsia="zh-CN"/>
        </w:rPr>
        <w:t>提出的</w:t>
      </w:r>
      <w:r>
        <w:rPr>
          <w:rFonts w:hint="eastAsia" w:ascii="宋体" w:hAnsi="宋体" w:eastAsia="宋体" w:cs="宋体"/>
          <w:sz w:val="24"/>
          <w:szCs w:val="24"/>
        </w:rPr>
        <w:t>“优化消费环境，开展‘消费促进年’活动，实施‘放心消费行动’，加强消费者权益保护”的</w:t>
      </w:r>
      <w:r>
        <w:rPr>
          <w:rFonts w:hint="eastAsia" w:ascii="宋体" w:hAnsi="宋体" w:eastAsia="宋体" w:cs="宋体"/>
          <w:sz w:val="24"/>
          <w:szCs w:val="24"/>
          <w:lang w:val="en-US" w:eastAsia="zh-CN"/>
        </w:rPr>
        <w:t>要求，以及</w:t>
      </w:r>
      <w:r>
        <w:rPr>
          <w:rFonts w:hint="eastAsia" w:ascii="宋体" w:hAnsi="宋体" w:eastAsia="宋体" w:cs="宋体"/>
          <w:sz w:val="24"/>
          <w:szCs w:val="24"/>
          <w:lang w:eastAsia="zh-CN"/>
        </w:rPr>
        <w:t>《浙江省人民政府办公厅关于深入实施“放心消费在浙江”行动的意见》</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省消费者权益保护工作联席会议办公室</w:t>
      </w:r>
      <w:r>
        <w:rPr>
          <w:rFonts w:hint="eastAsia" w:ascii="宋体" w:hAnsi="宋体" w:eastAsia="宋体" w:cs="宋体"/>
          <w:sz w:val="24"/>
          <w:szCs w:val="24"/>
          <w:lang w:val="en-US" w:eastAsia="zh-CN"/>
        </w:rPr>
        <w:t>印发的《放心消费单元建设指引（试行）》等文件精神，</w:t>
      </w:r>
      <w:r>
        <w:rPr>
          <w:rFonts w:hint="eastAsia" w:ascii="宋体" w:hAnsi="宋体" w:eastAsia="宋体" w:cs="宋体"/>
          <w:sz w:val="24"/>
          <w:szCs w:val="24"/>
        </w:rPr>
        <w:t>以建设“消费环境最优省”为目标，以深入实施“放心消费在浙江”行动为抓手，</w:t>
      </w:r>
      <w:r>
        <w:rPr>
          <w:rFonts w:hint="eastAsia" w:ascii="宋体" w:hAnsi="宋体" w:eastAsia="宋体" w:cs="宋体"/>
          <w:sz w:val="24"/>
          <w:szCs w:val="24"/>
          <w:lang w:val="en-US" w:eastAsia="zh-CN"/>
        </w:rPr>
        <w:t>积极践行</w:t>
      </w:r>
      <w:r>
        <w:rPr>
          <w:rFonts w:hint="eastAsia" w:ascii="宋体" w:hAnsi="宋体" w:eastAsia="宋体" w:cs="宋体"/>
          <w:sz w:val="24"/>
          <w:szCs w:val="24"/>
        </w:rPr>
        <w:t>人民至上</w:t>
      </w:r>
      <w:r>
        <w:rPr>
          <w:rFonts w:hint="eastAsia" w:ascii="宋体" w:hAnsi="宋体" w:eastAsia="宋体" w:cs="宋体"/>
          <w:sz w:val="24"/>
          <w:szCs w:val="24"/>
          <w:lang w:val="en-US" w:eastAsia="zh-CN"/>
        </w:rPr>
        <w:t>理念，</w:t>
      </w:r>
      <w:r>
        <w:rPr>
          <w:rFonts w:hint="eastAsia" w:ascii="宋体" w:hAnsi="宋体" w:eastAsia="宋体" w:cs="宋体"/>
          <w:sz w:val="24"/>
          <w:szCs w:val="24"/>
          <w:lang w:eastAsia="zh-CN"/>
        </w:rPr>
        <w:t>探索推行</w:t>
      </w:r>
      <w:r>
        <w:rPr>
          <w:rFonts w:hint="eastAsia" w:ascii="宋体" w:hAnsi="宋体" w:eastAsia="宋体" w:cs="宋体"/>
          <w:sz w:val="24"/>
          <w:szCs w:val="24"/>
        </w:rPr>
        <w:t>放心消费单元建</w:t>
      </w:r>
      <w:r>
        <w:rPr>
          <w:rFonts w:hint="eastAsia" w:ascii="宋体" w:hAnsi="宋体" w:eastAsia="宋体" w:cs="宋体"/>
          <w:sz w:val="24"/>
          <w:szCs w:val="24"/>
          <w:lang w:eastAsia="zh-CN"/>
        </w:rPr>
        <w:t>设</w:t>
      </w:r>
      <w:r>
        <w:rPr>
          <w:rFonts w:hint="eastAsia" w:ascii="宋体" w:hAnsi="宋体" w:eastAsia="宋体" w:cs="宋体"/>
          <w:sz w:val="24"/>
          <w:szCs w:val="24"/>
          <w:lang w:val="en-US" w:eastAsia="zh-CN"/>
        </w:rPr>
        <w:t>公开</w:t>
      </w:r>
      <w:r>
        <w:rPr>
          <w:rFonts w:hint="eastAsia" w:ascii="宋体" w:hAnsi="宋体" w:eastAsia="宋体" w:cs="宋体"/>
          <w:sz w:val="24"/>
          <w:szCs w:val="24"/>
          <w:lang w:eastAsia="zh-CN"/>
        </w:rPr>
        <w:t>承</w:t>
      </w:r>
      <w:r>
        <w:rPr>
          <w:rFonts w:hint="eastAsia" w:ascii="宋体" w:hAnsi="宋体" w:eastAsia="宋体" w:cs="宋体"/>
          <w:sz w:val="24"/>
          <w:szCs w:val="24"/>
        </w:rPr>
        <w:t>诺制改革，迭代升级放心消费建设制度体系</w:t>
      </w:r>
      <w:r>
        <w:rPr>
          <w:rFonts w:hint="eastAsia" w:ascii="宋体" w:hAnsi="宋体" w:eastAsia="宋体" w:cs="宋体"/>
          <w:sz w:val="24"/>
          <w:szCs w:val="24"/>
          <w:lang w:eastAsia="zh-CN"/>
        </w:rPr>
        <w:t>，持续优化</w:t>
      </w:r>
      <w:r>
        <w:rPr>
          <w:rFonts w:hint="eastAsia" w:ascii="宋体" w:hAnsi="宋体" w:eastAsia="宋体" w:cs="宋体"/>
          <w:sz w:val="24"/>
          <w:szCs w:val="24"/>
          <w:lang w:val="en-US" w:eastAsia="zh-CN"/>
        </w:rPr>
        <w:t>全</w:t>
      </w:r>
      <w:r>
        <w:rPr>
          <w:rFonts w:hint="eastAsia" w:ascii="宋体" w:hAnsi="宋体" w:eastAsia="宋体" w:cs="宋体"/>
          <w:sz w:val="24"/>
          <w:szCs w:val="24"/>
          <w:lang w:eastAsia="zh-CN"/>
        </w:rPr>
        <w:t>省消费环境，</w:t>
      </w:r>
      <w:r>
        <w:rPr>
          <w:rFonts w:hint="eastAsia" w:ascii="宋体" w:hAnsi="宋体" w:eastAsia="宋体" w:cs="宋体"/>
          <w:sz w:val="24"/>
          <w:szCs w:val="24"/>
          <w:lang w:val="en-US" w:eastAsia="zh-CN"/>
        </w:rPr>
        <w:t>助力推动我省经济</w:t>
      </w:r>
      <w:r>
        <w:rPr>
          <w:rFonts w:hint="eastAsia" w:ascii="宋体" w:hAnsi="宋体" w:eastAsia="宋体" w:cs="宋体"/>
          <w:sz w:val="24"/>
          <w:szCs w:val="24"/>
        </w:rPr>
        <w:t>高质量发展</w:t>
      </w:r>
      <w:r>
        <w:rPr>
          <w:rFonts w:hint="eastAsia" w:ascii="宋体" w:hAnsi="宋体" w:eastAsia="宋体" w:cs="宋体"/>
          <w:sz w:val="24"/>
          <w:szCs w:val="24"/>
          <w:lang w:eastAsia="zh-CN"/>
        </w:rPr>
        <w:t>。</w:t>
      </w:r>
    </w:p>
    <w:p w14:paraId="24630D3E">
      <w:pPr>
        <w:pStyle w:val="2"/>
        <w:pageBreakBefore w:val="0"/>
        <w:numPr>
          <w:ilvl w:val="0"/>
          <w:numId w:val="8"/>
        </w:numPr>
        <w:kinsoku/>
        <w:wordWrap/>
        <w:overflowPunct/>
        <w:topLinePunct w:val="0"/>
        <w:bidi w:val="0"/>
        <w:adjustRightInd w:val="0"/>
        <w:snapToGrid w:val="0"/>
        <w:spacing w:before="0" w:after="0" w:line="360" w:lineRule="auto"/>
        <w:ind w:left="0" w:leftChars="0"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服务要求</w:t>
      </w:r>
    </w:p>
    <w:p w14:paraId="1157C4AB">
      <w:pPr>
        <w:pageBreakBefore w:val="0"/>
        <w:numPr>
          <w:ilvl w:val="0"/>
          <w:numId w:val="0"/>
        </w:numPr>
        <w:kinsoku/>
        <w:wordWrap/>
        <w:overflowPunct/>
        <w:topLinePunct w:val="0"/>
        <w:bidi w:val="0"/>
        <w:adjustRightInd w:val="0"/>
        <w:snapToGrid w:val="0"/>
        <w:spacing w:line="360" w:lineRule="auto"/>
        <w:ind w:firstLine="482" w:firstLineChars="200"/>
        <w:jc w:val="both"/>
        <w:textAlignment w:val="baseline"/>
        <w:rPr>
          <w:rFonts w:hint="eastAsia" w:ascii="宋体" w:hAnsi="宋体" w:eastAsia="宋体" w:cs="宋体"/>
          <w:sz w:val="24"/>
          <w:szCs w:val="24"/>
          <w:lang w:val="zh-TW"/>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需参照的国家相关法律法规及政策文件：</w:t>
      </w:r>
      <w:r>
        <w:rPr>
          <w:rFonts w:hint="eastAsia" w:ascii="宋体" w:hAnsi="宋体" w:eastAsia="宋体" w:cs="宋体"/>
          <w:sz w:val="24"/>
          <w:szCs w:val="24"/>
          <w:lang w:val="zh-TW"/>
        </w:rPr>
        <w:t>《</w:t>
      </w:r>
      <w:r>
        <w:rPr>
          <w:rFonts w:hint="eastAsia" w:ascii="宋体" w:hAnsi="宋体" w:eastAsia="宋体" w:cs="宋体"/>
          <w:sz w:val="24"/>
          <w:szCs w:val="24"/>
        </w:rPr>
        <w:t>中华人民共和国消费者权益保护法</w:t>
      </w:r>
      <w:r>
        <w:rPr>
          <w:rFonts w:hint="eastAsia" w:ascii="宋体" w:hAnsi="宋体" w:eastAsia="宋体" w:cs="宋体"/>
          <w:sz w:val="24"/>
          <w:szCs w:val="24"/>
          <w:lang w:val="zh-TW"/>
        </w:rPr>
        <w:t>》、《</w:t>
      </w:r>
      <w:r>
        <w:rPr>
          <w:rFonts w:hint="eastAsia" w:ascii="宋体" w:hAnsi="宋体" w:eastAsia="宋体" w:cs="宋体"/>
          <w:sz w:val="24"/>
          <w:szCs w:val="24"/>
        </w:rPr>
        <w:t>中华人民共和国食品安全法》、《中华人民共和国消费者权益保护实施条例》、《国务院办公厅关于进一步释放消费潜力促进消费持续恢复的意见》（国办发〔2022〕9号）、《国务院办公厅转发国家发展改革委关于恢复和扩大消费措施的通知》（国办函〔2023〕70号）</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浙江省人民政府办公厅关于深入实施“放心消费在浙江”行动的意见</w:t>
      </w:r>
      <w:r>
        <w:rPr>
          <w:rFonts w:hint="eastAsia" w:ascii="宋体" w:hAnsi="宋体" w:eastAsia="宋体" w:cs="宋体"/>
          <w:sz w:val="24"/>
          <w:szCs w:val="24"/>
          <w:lang w:val="zh-TW"/>
        </w:rPr>
        <w:t>》（浙政办发〔</w:t>
      </w:r>
      <w:r>
        <w:rPr>
          <w:rFonts w:hint="eastAsia" w:ascii="宋体" w:hAnsi="宋体" w:eastAsia="宋体" w:cs="宋体"/>
          <w:sz w:val="24"/>
          <w:szCs w:val="24"/>
        </w:rPr>
        <w:t>2024</w:t>
      </w:r>
      <w:r>
        <w:rPr>
          <w:rFonts w:hint="eastAsia" w:ascii="宋体" w:hAnsi="宋体" w:eastAsia="宋体" w:cs="宋体"/>
          <w:sz w:val="24"/>
          <w:szCs w:val="24"/>
          <w:lang w:val="zh-TW"/>
        </w:rPr>
        <w:t>〕</w:t>
      </w:r>
      <w:r>
        <w:rPr>
          <w:rFonts w:hint="eastAsia" w:ascii="宋体" w:hAnsi="宋体" w:eastAsia="宋体" w:cs="宋体"/>
          <w:sz w:val="24"/>
          <w:szCs w:val="24"/>
        </w:rPr>
        <w:t>7</w:t>
      </w:r>
      <w:r>
        <w:rPr>
          <w:rFonts w:hint="eastAsia" w:ascii="宋体" w:hAnsi="宋体" w:eastAsia="宋体" w:cs="宋体"/>
          <w:sz w:val="24"/>
          <w:szCs w:val="24"/>
          <w:lang w:val="zh-TW"/>
        </w:rPr>
        <w:t>号）</w:t>
      </w:r>
      <w:r>
        <w:rPr>
          <w:rFonts w:hint="eastAsia" w:ascii="宋体" w:hAnsi="宋体" w:eastAsia="宋体" w:cs="宋体"/>
          <w:sz w:val="24"/>
          <w:szCs w:val="24"/>
        </w:rPr>
        <w:t>等相关法律法规、政策文件</w:t>
      </w:r>
      <w:r>
        <w:rPr>
          <w:rFonts w:hint="eastAsia" w:ascii="宋体" w:hAnsi="宋体" w:eastAsia="宋体" w:cs="宋体"/>
          <w:sz w:val="24"/>
          <w:szCs w:val="24"/>
          <w:lang w:val="zh-TW"/>
        </w:rPr>
        <w:t>。</w:t>
      </w:r>
    </w:p>
    <w:p w14:paraId="60FBFC1C">
      <w:pPr>
        <w:pageBreakBefore w:val="0"/>
        <w:numPr>
          <w:ilvl w:val="0"/>
          <w:numId w:val="0"/>
        </w:numPr>
        <w:kinsoku/>
        <w:wordWrap/>
        <w:overflowPunct/>
        <w:topLinePunct w:val="0"/>
        <w:bidi w:val="0"/>
        <w:adjustRightInd w:val="0"/>
        <w:snapToGrid w:val="0"/>
        <w:spacing w:line="360" w:lineRule="auto"/>
        <w:ind w:firstLine="482"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需实现的功能或目标：</w:t>
      </w:r>
      <w:r>
        <w:rPr>
          <w:rFonts w:hint="eastAsia" w:ascii="宋体" w:hAnsi="宋体" w:eastAsia="宋体" w:cs="宋体"/>
          <w:sz w:val="24"/>
          <w:szCs w:val="24"/>
          <w:lang w:val="en-US" w:eastAsia="zh-CN"/>
        </w:rPr>
        <w:t>推出“放心消费惠民行动”系列宣传活动，讲好放心消费故事，打造放心消费“重要窗口”和“浙江样板”，擦亮“放心消费在浙江”金名片，营造良好宣传氛围，为构建新消费发展格局贡献力量。</w:t>
      </w:r>
    </w:p>
    <w:p w14:paraId="6D1F5CED">
      <w:pPr>
        <w:pageBreakBefore w:val="0"/>
        <w:numPr>
          <w:ilvl w:val="0"/>
          <w:numId w:val="0"/>
        </w:numPr>
        <w:kinsoku/>
        <w:wordWrap/>
        <w:overflowPunct/>
        <w:topLinePunct w:val="0"/>
        <w:bidi w:val="0"/>
        <w:adjustRightInd w:val="0"/>
        <w:snapToGrid w:val="0"/>
        <w:spacing w:line="360" w:lineRule="auto"/>
        <w:ind w:firstLine="482" w:firstLineChars="200"/>
        <w:jc w:val="left"/>
        <w:textAlignment w:val="baseline"/>
        <w:rPr>
          <w:rFonts w:hint="eastAsia" w:ascii="宋体" w:hAnsi="宋体" w:eastAsia="宋体" w:cs="宋体"/>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付款方式：</w:t>
      </w:r>
      <w:r>
        <w:rPr>
          <w:rFonts w:hint="eastAsia" w:ascii="宋体" w:hAnsi="宋体" w:eastAsia="宋体" w:cs="宋体"/>
          <w:sz w:val="24"/>
          <w:szCs w:val="24"/>
          <w:lang w:val="en-US" w:eastAsia="zh-CN"/>
        </w:rPr>
        <w:t>分期付款</w:t>
      </w:r>
    </w:p>
    <w:p w14:paraId="4F64D09F">
      <w:pPr>
        <w:pStyle w:val="72"/>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第一期付款：合同签订后7个工作日内支付合同总额70%的款项；</w:t>
      </w:r>
    </w:p>
    <w:p w14:paraId="3A23F675">
      <w:pPr>
        <w:pStyle w:val="72"/>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第二期付款：项目完成，经</w:t>
      </w:r>
      <w:r>
        <w:rPr>
          <w:rFonts w:hint="eastAsia"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验收后7个工作日内支付剩余合同款项；</w:t>
      </w:r>
    </w:p>
    <w:p w14:paraId="5E04C65E">
      <w:pPr>
        <w:pStyle w:val="72"/>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cs="宋体"/>
          <w:color w:val="auto"/>
          <w:kern w:val="2"/>
          <w:sz w:val="24"/>
          <w:szCs w:val="24"/>
          <w:lang w:val="zh-CN" w:eastAsia="zh-CN" w:bidi="ar-SA"/>
        </w:rPr>
        <w:t>采购人</w:t>
      </w:r>
      <w:r>
        <w:rPr>
          <w:rFonts w:hint="eastAsia" w:ascii="宋体" w:hAnsi="宋体" w:eastAsia="宋体" w:cs="宋体"/>
          <w:color w:val="auto"/>
          <w:kern w:val="2"/>
          <w:sz w:val="24"/>
          <w:szCs w:val="24"/>
          <w:lang w:val="zh-CN" w:eastAsia="zh-CN" w:bidi="ar-SA"/>
        </w:rPr>
        <w:t>付款前，</w:t>
      </w:r>
      <w:r>
        <w:rPr>
          <w:rFonts w:hint="eastAsia" w:cs="宋体"/>
          <w:color w:val="auto"/>
          <w:kern w:val="2"/>
          <w:sz w:val="24"/>
          <w:szCs w:val="24"/>
          <w:lang w:val="zh-CN" w:eastAsia="zh-CN" w:bidi="ar-SA"/>
        </w:rPr>
        <w:t>供应商</w:t>
      </w:r>
      <w:r>
        <w:rPr>
          <w:rFonts w:hint="eastAsia" w:ascii="宋体" w:hAnsi="宋体" w:eastAsia="宋体" w:cs="宋体"/>
          <w:color w:val="auto"/>
          <w:kern w:val="2"/>
          <w:sz w:val="24"/>
          <w:szCs w:val="24"/>
          <w:lang w:val="zh-CN" w:eastAsia="zh-CN" w:bidi="ar-SA"/>
        </w:rPr>
        <w:t>应开具符合要求的发票，否则</w:t>
      </w:r>
      <w:r>
        <w:rPr>
          <w:rFonts w:hint="eastAsia" w:cs="宋体"/>
          <w:color w:val="auto"/>
          <w:kern w:val="2"/>
          <w:sz w:val="24"/>
          <w:szCs w:val="24"/>
          <w:lang w:val="zh-CN" w:eastAsia="zh-CN" w:bidi="ar-SA"/>
        </w:rPr>
        <w:t>采购人</w:t>
      </w:r>
      <w:r>
        <w:rPr>
          <w:rFonts w:hint="eastAsia" w:ascii="宋体" w:hAnsi="宋体" w:eastAsia="宋体" w:cs="宋体"/>
          <w:color w:val="auto"/>
          <w:kern w:val="2"/>
          <w:sz w:val="24"/>
          <w:szCs w:val="24"/>
          <w:lang w:val="zh-CN" w:eastAsia="zh-CN" w:bidi="ar-SA"/>
        </w:rPr>
        <w:t>有权拒绝付款，且不视为</w:t>
      </w:r>
      <w:r>
        <w:rPr>
          <w:rFonts w:hint="eastAsia" w:cs="宋体"/>
          <w:color w:val="auto"/>
          <w:kern w:val="2"/>
          <w:sz w:val="24"/>
          <w:szCs w:val="24"/>
          <w:lang w:val="zh-CN" w:eastAsia="zh-CN" w:bidi="ar-SA"/>
        </w:rPr>
        <w:t>采购人</w:t>
      </w:r>
      <w:r>
        <w:rPr>
          <w:rFonts w:hint="eastAsia" w:ascii="宋体" w:hAnsi="宋体" w:eastAsia="宋体" w:cs="宋体"/>
          <w:color w:val="auto"/>
          <w:kern w:val="2"/>
          <w:sz w:val="24"/>
          <w:szCs w:val="24"/>
          <w:lang w:val="zh-CN" w:eastAsia="zh-CN" w:bidi="ar-SA"/>
        </w:rPr>
        <w:t>违约。</w:t>
      </w:r>
    </w:p>
    <w:p w14:paraId="370488E6">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三、技术要求</w:t>
      </w:r>
    </w:p>
    <w:p w14:paraId="430DCEA6">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（一）服务范围</w:t>
      </w:r>
    </w:p>
    <w:p w14:paraId="2E661E68">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浙江省11个地区（杭州市、宁波市、温州市、嘉兴市、湖州市、绍兴市、舟山市、金华市、衢州市、台州市、丽水市）“放心消费惠民行动”工作亮点，通过文字、图片等形式进行多平台融媒体全网宣发。</w:t>
      </w:r>
    </w:p>
    <w:p w14:paraId="7C1FAC76">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（二）服务内容</w:t>
      </w:r>
    </w:p>
    <w:p w14:paraId="4079E6B5">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1、在中央级媒体报刊策划刊发头版1篇稿件、1个专版稿件，全景式展示浙江省今年以来“放心消费惠民行动”取得的实效和消费者权益保护举措；</w:t>
      </w:r>
    </w:p>
    <w:p w14:paraId="084353F9">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2、联合人民网、中新网、新华网等国家级主流媒体不少于5家参与推送“放心消费惠民行动”宣传稿件，发布总条数不低于10条；</w:t>
      </w:r>
    </w:p>
    <w:p w14:paraId="22F81DD8">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3、针对“放心消费惠民行动”重点稿件，推送学习强国发布不低于2条；</w:t>
      </w:r>
    </w:p>
    <w:p w14:paraId="1A7FE492">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4、安排记者跟进“放心消费惠民行动”宣传工作，进行常态化信息内容采集、播发（刊发）等。</w:t>
      </w:r>
    </w:p>
    <w:p w14:paraId="245327BF">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（三）质量标准</w:t>
      </w:r>
    </w:p>
    <w:p w14:paraId="0D907631">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根据全省消保分局提供的文字/图片/视频等素材，总结提炼全省“放心消费惠民行动”工作亮点，做到文字提炼精准、宣发矩阵多样。</w:t>
      </w:r>
    </w:p>
    <w:p w14:paraId="2604CA75">
      <w:pPr>
        <w:pageBreakBefore w:val="0"/>
        <w:numPr>
          <w:ilvl w:val="0"/>
          <w:numId w:val="0"/>
        </w:numPr>
        <w:kinsoku/>
        <w:wordWrap/>
        <w:overflowPunct/>
        <w:topLinePunct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（四）评价要求</w:t>
      </w:r>
    </w:p>
    <w:p w14:paraId="76BECE2C">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1、本项目分12月15日前执行完毕，最终交付报纸头版不少于1篇，字数不少于1000字；专版不少于1个，版面尺寸不小于：48cm*35cm，专版稿件字数不少于5000字。</w:t>
      </w:r>
    </w:p>
    <w:p w14:paraId="55D411FA">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2、采用按流程分阶段制度。</w:t>
      </w:r>
    </w:p>
    <w:p w14:paraId="21A68907">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（1）文案策划：根据省市场监管局消保分局提供的文字/图片/视频等素材，整理成具有改革特色的宣传文案内容；</w:t>
      </w:r>
    </w:p>
    <w:p w14:paraId="0A6C9F07">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（2）文案审核：执行方稿件发布前，必须交付省市场监管局消保分局负责人审核，待审核后方可宣发，未审核通过期间做好相关保密工作；</w:t>
      </w:r>
    </w:p>
    <w:p w14:paraId="76C4A010">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（3）文案宣发：</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需要联合人民网、中新网、新华网等国家级主流媒体不少于5家，发布“放心消费惠民行动”宣传稿件不低于10条；</w:t>
      </w:r>
    </w:p>
    <w:p w14:paraId="2B568D86">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项目完成后五个工作日内，需向采购人提交项目汇总报告和相关数据链接。项目实施过程中产生的纠纷及经济损失均由中标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承担。</w:t>
      </w:r>
    </w:p>
    <w:p w14:paraId="63836A3C">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（五）成果文件要求：提供服务内容所列项目。</w:t>
      </w:r>
    </w:p>
    <w:p w14:paraId="0B6F4E9B">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六</w:t>
      </w:r>
      <w:r>
        <w:rPr>
          <w:rFonts w:hint="eastAsia" w:ascii="宋体" w:hAnsi="宋体" w:eastAsia="宋体" w:cs="宋体"/>
          <w:sz w:val="24"/>
          <w:szCs w:val="24"/>
          <w:lang w:val="en-US" w:eastAsia="zh-CN"/>
        </w:rPr>
        <w:t>）实施地点：浙江省。</w:t>
      </w:r>
    </w:p>
    <w:p w14:paraId="25223FA4">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七</w:t>
      </w:r>
      <w:r>
        <w:rPr>
          <w:rFonts w:hint="eastAsia" w:ascii="宋体" w:hAnsi="宋体" w:eastAsia="宋体" w:cs="宋体"/>
          <w:sz w:val="24"/>
          <w:szCs w:val="24"/>
          <w:lang w:val="en-US" w:eastAsia="zh-CN"/>
        </w:rPr>
        <w:t>）服务完成时间：2024年12月15日前完成本项目全部内容。</w:t>
      </w:r>
    </w:p>
    <w:p w14:paraId="451AC7DF">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四、付款方式</w:t>
      </w:r>
    </w:p>
    <w:p w14:paraId="1AA7A89C">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第一期付款：合同签订后，甲方在收到乙方提供的正式发票后7个工作日内支付合同总额70%的款项；</w:t>
      </w:r>
    </w:p>
    <w:p w14:paraId="6FD3BDD2">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第二期付款：项目完成并提交成果报告及甲方验收合格，乙方提交正式发票后7个工作日内办理支付手续支付剩余合同款项。</w:t>
      </w:r>
    </w:p>
    <w:p w14:paraId="6494243A">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、验收</w:t>
      </w:r>
    </w:p>
    <w:p w14:paraId="5F0BE8D0">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验收由采购人负责实施</w:t>
      </w:r>
      <w:r>
        <w:rPr>
          <w:rFonts w:hint="eastAsia" w:ascii="宋体" w:hAnsi="宋体" w:cs="宋体"/>
          <w:sz w:val="24"/>
          <w:szCs w:val="24"/>
          <w:lang w:val="en-US" w:eastAsia="zh-CN"/>
        </w:rPr>
        <w:t>。</w:t>
      </w:r>
    </w:p>
    <w:p w14:paraId="53DCE539">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验收依据</w:t>
      </w:r>
    </w:p>
    <w:p w14:paraId="4ED9CFDB">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w:t>
      </w:r>
      <w:r>
        <w:rPr>
          <w:rFonts w:hint="eastAsia" w:ascii="宋体" w:hAnsi="宋体" w:cs="宋体"/>
          <w:sz w:val="24"/>
          <w:szCs w:val="24"/>
          <w:lang w:val="en-US" w:eastAsia="zh-CN"/>
        </w:rPr>
        <w:t>竞争性磋商文件</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w:t>
      </w:r>
    </w:p>
    <w:p w14:paraId="72AFD177">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提供的技术规格、经采购人认可的有效检验文件；</w:t>
      </w:r>
    </w:p>
    <w:p w14:paraId="693DD1D6">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响应文件</w:t>
      </w:r>
      <w:r>
        <w:rPr>
          <w:rFonts w:hint="eastAsia" w:ascii="宋体" w:hAnsi="宋体" w:eastAsia="宋体" w:cs="宋体"/>
          <w:sz w:val="24"/>
          <w:szCs w:val="24"/>
          <w:lang w:val="en-US" w:eastAsia="zh-CN"/>
        </w:rPr>
        <w:t>中提供的经采购人认可的验收标准（符合中国有关的国家、地方、行业标准）和检测办法及相应检测手段。</w:t>
      </w:r>
    </w:p>
    <w:p w14:paraId="01B4C320">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验收合格的条件</w:t>
      </w:r>
    </w:p>
    <w:p w14:paraId="08BCE5AA">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w:t>
      </w:r>
      <w:r>
        <w:rPr>
          <w:rFonts w:hint="eastAsia" w:ascii="宋体" w:hAnsi="宋体" w:cs="宋体"/>
          <w:sz w:val="24"/>
          <w:szCs w:val="24"/>
          <w:lang w:val="en-US" w:eastAsia="zh-CN"/>
        </w:rPr>
        <w:t>竞争性磋商文件</w:t>
      </w:r>
      <w:r>
        <w:rPr>
          <w:rFonts w:hint="eastAsia" w:ascii="宋体" w:hAnsi="宋体" w:eastAsia="宋体" w:cs="宋体"/>
          <w:sz w:val="24"/>
          <w:szCs w:val="24"/>
          <w:lang w:val="en-US" w:eastAsia="zh-CN"/>
        </w:rPr>
        <w:t>及合同的要求；</w:t>
      </w:r>
    </w:p>
    <w:p w14:paraId="5E862177">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（2）在服务和验收过程中发现的问题已被解决并得到采购人的认可；</w:t>
      </w:r>
    </w:p>
    <w:p w14:paraId="6E0BD763">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（3）合同中规定的所有内容均已交付；</w:t>
      </w:r>
    </w:p>
    <w:p w14:paraId="2DE95CD5">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（4）已通过使用单位组织的验收；</w:t>
      </w:r>
    </w:p>
    <w:p w14:paraId="5B01F58E">
      <w:pPr>
        <w:pageBreakBefore w:val="0"/>
        <w:numPr>
          <w:ilvl w:val="0"/>
          <w:numId w:val="0"/>
        </w:numPr>
        <w:kinsoku/>
        <w:wordWrap/>
        <w:overflowPunct/>
        <w:topLinePunct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（5）所有相关的技术文件及资料均已提交并得到接受。</w:t>
      </w:r>
    </w:p>
    <w:p w14:paraId="6BD817F9">
      <w:pPr>
        <w:numPr>
          <w:ilvl w:val="0"/>
          <w:numId w:val="0"/>
        </w:numPr>
        <w:ind w:firstLine="640" w:firstLineChars="200"/>
        <w:jc w:val="left"/>
        <w:textAlignment w:val="baseline"/>
        <w:rPr>
          <w:rFonts w:hint="eastAsia" w:ascii="仿宋_GB2312" w:hAnsi="仿宋_GB2312" w:eastAsia="仿宋_GB2312" w:cs="仿宋_GB2312"/>
          <w:sz w:val="32"/>
          <w:szCs w:val="32"/>
          <w:lang w:val="en-US" w:eastAsia="zh-CN"/>
        </w:rPr>
      </w:pPr>
    </w:p>
    <w:p w14:paraId="19760E20">
      <w:pPr>
        <w:pStyle w:val="23"/>
        <w:snapToGrid w:val="0"/>
        <w:spacing w:line="360" w:lineRule="auto"/>
        <w:rPr>
          <w:rFonts w:asciiTheme="majorEastAsia" w:hAnsiTheme="majorEastAsia" w:eastAsiaTheme="majorEastAsia"/>
          <w:highlight w:val="yellow"/>
        </w:rPr>
      </w:pPr>
    </w:p>
    <w:p w14:paraId="676F4D2B"/>
    <w:p w14:paraId="6EB611CF">
      <w:pPr>
        <w:pStyle w:val="59"/>
        <w:ind w:firstLine="420"/>
      </w:pPr>
    </w:p>
    <w:p w14:paraId="22071A70">
      <w:pPr>
        <w:pStyle w:val="58"/>
        <w:ind w:firstLine="210"/>
      </w:pPr>
    </w:p>
    <w:p w14:paraId="692C43AD">
      <w:pPr>
        <w:widowControl/>
        <w:adjustRightInd/>
        <w:jc w:val="left"/>
        <w:rPr>
          <w:rFonts w:cs="仿宋_GB2312" w:asciiTheme="minorEastAsia" w:hAnsiTheme="minorEastAsia" w:eastAsiaTheme="minorEastAsia"/>
          <w:b/>
          <w:sz w:val="36"/>
          <w:szCs w:val="36"/>
        </w:rPr>
      </w:pPr>
    </w:p>
    <w:p w14:paraId="526685BD">
      <w:pPr>
        <w:adjustRightInd/>
        <w:spacing w:line="360" w:lineRule="auto"/>
        <w:jc w:val="center"/>
        <w:outlineLvl w:val="0"/>
        <w:rPr>
          <w:rFonts w:cs="仿宋_GB2312" w:asciiTheme="minorEastAsia" w:hAnsiTheme="minorEastAsia" w:eastAsiaTheme="minorEastAsia"/>
          <w:b/>
          <w:sz w:val="36"/>
          <w:szCs w:val="36"/>
        </w:rPr>
      </w:pPr>
    </w:p>
    <w:p w14:paraId="26F392A5">
      <w:pPr>
        <w:adjustRightInd/>
        <w:spacing w:line="360" w:lineRule="auto"/>
        <w:jc w:val="center"/>
        <w:outlineLvl w:val="0"/>
        <w:rPr>
          <w:rFonts w:cs="仿宋_GB2312" w:asciiTheme="minorEastAsia" w:hAnsiTheme="minorEastAsia" w:eastAsiaTheme="minorEastAsia"/>
          <w:b/>
          <w:sz w:val="36"/>
          <w:szCs w:val="36"/>
        </w:rPr>
      </w:pPr>
    </w:p>
    <w:p w14:paraId="3BA9EFC5">
      <w:pPr>
        <w:adjustRightInd/>
        <w:spacing w:line="360" w:lineRule="auto"/>
        <w:jc w:val="center"/>
        <w:outlineLvl w:val="0"/>
        <w:rPr>
          <w:rFonts w:cs="仿宋_GB2312" w:asciiTheme="minorEastAsia" w:hAnsiTheme="minorEastAsia" w:eastAsiaTheme="minorEastAsia"/>
          <w:b/>
          <w:sz w:val="36"/>
          <w:szCs w:val="36"/>
        </w:rPr>
      </w:pPr>
    </w:p>
    <w:p w14:paraId="26C5B49A">
      <w:pPr>
        <w:adjustRightInd/>
        <w:spacing w:line="360" w:lineRule="auto"/>
        <w:jc w:val="center"/>
        <w:outlineLvl w:val="0"/>
        <w:rPr>
          <w:rFonts w:cs="仿宋_GB2312" w:asciiTheme="minorEastAsia" w:hAnsiTheme="minorEastAsia" w:eastAsiaTheme="minorEastAsia"/>
          <w:b/>
          <w:sz w:val="36"/>
          <w:szCs w:val="36"/>
        </w:rPr>
      </w:pPr>
    </w:p>
    <w:p w14:paraId="7451A8C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9"/>
      <w:bookmarkEnd w:id="60"/>
      <w:bookmarkStart w:id="61" w:name="第四部分"/>
      <w:r>
        <w:rPr>
          <w:rFonts w:hint="eastAsia" w:cs="仿宋_GB2312" w:asciiTheme="minorEastAsia" w:hAnsiTheme="minorEastAsia" w:eastAsiaTheme="minorEastAsia"/>
          <w:b/>
          <w:sz w:val="36"/>
          <w:szCs w:val="36"/>
        </w:rPr>
        <w:t>评审方法及评审标准</w:t>
      </w:r>
    </w:p>
    <w:p w14:paraId="07F63BD2">
      <w:pPr>
        <w:pStyle w:val="394"/>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79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80"/>
        <w:gridCol w:w="1091"/>
        <w:gridCol w:w="1309"/>
        <w:gridCol w:w="1896"/>
      </w:tblGrid>
      <w:tr w14:paraId="1A20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15" w:type="dxa"/>
            <w:vAlign w:val="center"/>
          </w:tcPr>
          <w:p w14:paraId="08F2AA6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480" w:type="dxa"/>
            <w:vAlign w:val="center"/>
          </w:tcPr>
          <w:p w14:paraId="13E3C4E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1091" w:type="dxa"/>
            <w:vAlign w:val="center"/>
          </w:tcPr>
          <w:p w14:paraId="65BE670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309" w:type="dxa"/>
            <w:vAlign w:val="center"/>
          </w:tcPr>
          <w:p w14:paraId="135B204E">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896" w:type="dxa"/>
          </w:tcPr>
          <w:p w14:paraId="621E287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lang w:eastAsia="zh-CN"/>
              </w:rPr>
              <w:t>响应文件</w:t>
            </w:r>
            <w:r>
              <w:rPr>
                <w:rFonts w:hint="eastAsia" w:cs="仿宋_GB2312" w:asciiTheme="minorEastAsia" w:hAnsiTheme="minorEastAsia" w:eastAsiaTheme="minorEastAsia"/>
                <w:bCs/>
                <w:sz w:val="24"/>
              </w:rPr>
              <w:t>中评标标准相应的商务技术资料目录*</w:t>
            </w:r>
          </w:p>
        </w:tc>
      </w:tr>
      <w:tr w14:paraId="6EEC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79B5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4480" w:type="dxa"/>
            <w:vAlign w:val="top"/>
          </w:tcPr>
          <w:p w14:paraId="038CDA5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eastAsia="zh-CN"/>
              </w:rPr>
              <w:t>供应商自</w:t>
            </w:r>
            <w:r>
              <w:rPr>
                <w:rFonts w:hint="eastAsia" w:cs="仿宋_GB2312" w:asciiTheme="minorEastAsia" w:hAnsiTheme="minorEastAsia" w:eastAsiaTheme="minorEastAsia"/>
                <w:color w:val="auto"/>
                <w:sz w:val="21"/>
                <w:szCs w:val="21"/>
                <w:highlight w:val="none"/>
                <w:lang w:val="en-US" w:eastAsia="zh-CN"/>
              </w:rPr>
              <w:t>2021</w:t>
            </w:r>
            <w:r>
              <w:rPr>
                <w:rFonts w:hint="eastAsia" w:cs="仿宋_GB2312" w:asciiTheme="minorEastAsia" w:hAnsiTheme="minorEastAsia" w:eastAsiaTheme="minorEastAsia"/>
                <w:color w:val="auto"/>
                <w:sz w:val="21"/>
                <w:szCs w:val="21"/>
                <w:highlight w:val="none"/>
                <w:lang w:eastAsia="zh-CN"/>
              </w:rPr>
              <w:t>年1月1日以来（以合同签订时间为准）</w:t>
            </w:r>
            <w:r>
              <w:rPr>
                <w:rFonts w:hint="eastAsia" w:cs="仿宋_GB2312" w:asciiTheme="minorEastAsia" w:hAnsiTheme="minorEastAsia" w:eastAsiaTheme="minorEastAsia"/>
                <w:color w:val="auto"/>
                <w:sz w:val="21"/>
                <w:szCs w:val="21"/>
                <w:highlight w:val="none"/>
                <w:lang w:val="en-US" w:eastAsia="zh-CN"/>
              </w:rPr>
              <w:t>与采购标的同品类</w:t>
            </w:r>
            <w:r>
              <w:rPr>
                <w:rFonts w:hint="eastAsia" w:cs="仿宋_GB2312" w:asciiTheme="minorEastAsia" w:hAnsiTheme="minorEastAsia" w:eastAsiaTheme="minorEastAsia"/>
                <w:color w:val="auto"/>
                <w:sz w:val="21"/>
                <w:szCs w:val="21"/>
                <w:highlight w:val="none"/>
                <w:lang w:eastAsia="zh-CN"/>
              </w:rPr>
              <w:t>合同（最高</w:t>
            </w:r>
            <w:r>
              <w:rPr>
                <w:rFonts w:hint="eastAsia" w:cs="仿宋_GB2312" w:asciiTheme="minorEastAsia" w:hAnsiTheme="minorEastAsia" w:eastAsiaTheme="minorEastAsia"/>
                <w:color w:val="auto"/>
                <w:sz w:val="21"/>
                <w:szCs w:val="21"/>
                <w:highlight w:val="none"/>
                <w:lang w:val="en-US" w:eastAsia="zh-CN"/>
              </w:rPr>
              <w:t>1</w:t>
            </w:r>
            <w:r>
              <w:rPr>
                <w:rFonts w:hint="eastAsia" w:cs="仿宋_GB2312" w:asciiTheme="minorEastAsia" w:hAnsiTheme="minorEastAsia" w:eastAsiaTheme="minorEastAsia"/>
                <w:color w:val="auto"/>
                <w:sz w:val="21"/>
                <w:szCs w:val="21"/>
                <w:highlight w:val="none"/>
                <w:lang w:eastAsia="zh-CN"/>
              </w:rPr>
              <w:t>分）：</w:t>
            </w:r>
            <w:r>
              <w:rPr>
                <w:rFonts w:hint="eastAsia" w:cs="仿宋_GB2312" w:asciiTheme="minorEastAsia" w:hAnsiTheme="minorEastAsia" w:eastAsiaTheme="minorEastAsia"/>
                <w:color w:val="auto"/>
                <w:sz w:val="21"/>
                <w:szCs w:val="21"/>
                <w:highlight w:val="none"/>
                <w:lang w:val="en-US" w:eastAsia="zh-CN"/>
              </w:rPr>
              <w:t>0.5分/份</w:t>
            </w:r>
            <w:r>
              <w:rPr>
                <w:rFonts w:hint="eastAsia" w:cs="仿宋_GB2312" w:asciiTheme="minorEastAsia" w:hAnsiTheme="minorEastAsia" w:eastAsiaTheme="minorEastAsia"/>
                <w:color w:val="auto"/>
                <w:sz w:val="21"/>
                <w:szCs w:val="21"/>
                <w:highlight w:val="none"/>
                <w:lang w:eastAsia="zh-CN"/>
              </w:rPr>
              <w:t>（以提供的</w:t>
            </w:r>
            <w:r>
              <w:rPr>
                <w:rFonts w:hint="eastAsia" w:cs="仿宋_GB2312" w:asciiTheme="minorEastAsia" w:hAnsiTheme="minorEastAsia" w:eastAsiaTheme="minorEastAsia"/>
                <w:color w:val="auto"/>
                <w:sz w:val="21"/>
                <w:szCs w:val="21"/>
                <w:highlight w:val="none"/>
                <w:lang w:val="en-US" w:eastAsia="zh-CN"/>
              </w:rPr>
              <w:t>盖章</w:t>
            </w:r>
            <w:r>
              <w:rPr>
                <w:rFonts w:hint="eastAsia" w:cs="仿宋_GB2312" w:asciiTheme="minorEastAsia" w:hAnsiTheme="minorEastAsia" w:eastAsiaTheme="minorEastAsia"/>
                <w:color w:val="auto"/>
                <w:sz w:val="21"/>
                <w:szCs w:val="21"/>
                <w:highlight w:val="none"/>
                <w:lang w:eastAsia="zh-CN"/>
              </w:rPr>
              <w:t>合同复印件为准）</w:t>
            </w:r>
          </w:p>
        </w:tc>
        <w:tc>
          <w:tcPr>
            <w:tcW w:w="1091" w:type="dxa"/>
            <w:vAlign w:val="center"/>
          </w:tcPr>
          <w:p w14:paraId="56C944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1309" w:type="dxa"/>
            <w:vAlign w:val="center"/>
          </w:tcPr>
          <w:p w14:paraId="74285430">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客观分</w:t>
            </w:r>
          </w:p>
        </w:tc>
        <w:tc>
          <w:tcPr>
            <w:tcW w:w="1896" w:type="dxa"/>
          </w:tcPr>
          <w:p w14:paraId="5C4CD562">
            <w:pPr>
              <w:snapToGrid w:val="0"/>
              <w:spacing w:line="360" w:lineRule="auto"/>
              <w:jc w:val="center"/>
              <w:rPr>
                <w:rFonts w:cs="仿宋_GB2312" w:asciiTheme="minorEastAsia" w:hAnsiTheme="minorEastAsia" w:eastAsiaTheme="minorEastAsia"/>
                <w:sz w:val="24"/>
              </w:rPr>
            </w:pPr>
          </w:p>
        </w:tc>
      </w:tr>
      <w:tr w14:paraId="2DD7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176E7D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4480" w:type="dxa"/>
            <w:vAlign w:val="top"/>
          </w:tcPr>
          <w:p w14:paraId="7466DC3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eastAsia="zh-CN"/>
              </w:rPr>
              <w:t>满足或明显优于磋商文件明确的全部服务条款要求得</w:t>
            </w:r>
            <w:r>
              <w:rPr>
                <w:rFonts w:hint="eastAsia" w:cs="仿宋_GB2312" w:asciiTheme="minorEastAsia" w:hAnsiTheme="minorEastAsia" w:eastAsiaTheme="minorEastAsia"/>
                <w:color w:val="auto"/>
                <w:sz w:val="21"/>
                <w:szCs w:val="21"/>
                <w:highlight w:val="none"/>
                <w:lang w:val="en-US" w:eastAsia="zh-CN"/>
              </w:rPr>
              <w:t>32分</w:t>
            </w:r>
            <w:r>
              <w:rPr>
                <w:rFonts w:hint="eastAsia" w:cs="仿宋_GB2312" w:asciiTheme="minorEastAsia" w:hAnsiTheme="minorEastAsia" w:eastAsiaTheme="minorEastAsia"/>
                <w:color w:val="auto"/>
                <w:sz w:val="21"/>
                <w:szCs w:val="21"/>
                <w:highlight w:val="none"/>
                <w:lang w:eastAsia="zh-CN"/>
              </w:rPr>
              <w:t>，低于</w:t>
            </w:r>
            <w:r>
              <w:rPr>
                <w:rFonts w:hint="eastAsia" w:cs="仿宋_GB2312" w:asciiTheme="minorEastAsia" w:hAnsiTheme="minorEastAsia" w:eastAsiaTheme="minorEastAsia"/>
                <w:color w:val="auto"/>
                <w:sz w:val="21"/>
                <w:szCs w:val="21"/>
                <w:highlight w:val="none"/>
                <w:lang w:val="en-US" w:eastAsia="zh-CN"/>
              </w:rPr>
              <w:t>服务</w:t>
            </w:r>
            <w:r>
              <w:rPr>
                <w:rFonts w:hint="eastAsia" w:cs="仿宋_GB2312" w:asciiTheme="minorEastAsia" w:hAnsiTheme="minorEastAsia" w:eastAsiaTheme="minorEastAsia"/>
                <w:color w:val="auto"/>
                <w:sz w:val="21"/>
                <w:szCs w:val="21"/>
                <w:highlight w:val="none"/>
                <w:lang w:eastAsia="zh-CN"/>
              </w:rPr>
              <w:t>要求（负偏离）扣</w:t>
            </w:r>
            <w:r>
              <w:rPr>
                <w:rFonts w:hint="eastAsia" w:cs="仿宋_GB2312" w:asciiTheme="minorEastAsia" w:hAnsiTheme="minorEastAsia" w:eastAsiaTheme="minorEastAsia"/>
                <w:color w:val="auto"/>
                <w:sz w:val="21"/>
                <w:szCs w:val="21"/>
                <w:highlight w:val="none"/>
                <w:lang w:val="en-US" w:eastAsia="zh-CN"/>
              </w:rPr>
              <w:t>4</w:t>
            </w:r>
            <w:r>
              <w:rPr>
                <w:rFonts w:hint="eastAsia" w:cs="仿宋_GB2312" w:asciiTheme="minorEastAsia" w:hAnsiTheme="minorEastAsia" w:eastAsiaTheme="minorEastAsia"/>
                <w:color w:val="auto"/>
                <w:sz w:val="21"/>
                <w:szCs w:val="21"/>
                <w:highlight w:val="none"/>
                <w:lang w:eastAsia="zh-CN"/>
              </w:rPr>
              <w:t>分</w:t>
            </w:r>
            <w:r>
              <w:rPr>
                <w:rFonts w:hint="eastAsia" w:cs="仿宋_GB2312" w:asciiTheme="minorEastAsia" w:hAnsiTheme="minorEastAsia" w:eastAsiaTheme="minorEastAsia"/>
                <w:color w:val="auto"/>
                <w:sz w:val="21"/>
                <w:szCs w:val="21"/>
                <w:highlight w:val="none"/>
                <w:lang w:val="en-US" w:eastAsia="zh-CN"/>
              </w:rPr>
              <w:t>/项</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lang w:val="en-US" w:eastAsia="zh-CN"/>
              </w:rPr>
              <w:t>32分</w:t>
            </w:r>
            <w:r>
              <w:rPr>
                <w:rFonts w:hint="eastAsia" w:cs="仿宋_GB2312" w:asciiTheme="minorEastAsia" w:hAnsiTheme="minorEastAsia" w:eastAsiaTheme="minorEastAsia"/>
                <w:color w:val="auto"/>
                <w:sz w:val="21"/>
                <w:szCs w:val="21"/>
                <w:highlight w:val="none"/>
                <w:lang w:eastAsia="zh-CN"/>
              </w:rPr>
              <w:t>起扣），</w:t>
            </w:r>
            <w:r>
              <w:rPr>
                <w:rFonts w:hint="eastAsia" w:cs="仿宋_GB2312" w:asciiTheme="minorEastAsia" w:hAnsiTheme="minorEastAsia" w:eastAsiaTheme="minorEastAsia"/>
                <w:color w:val="auto"/>
                <w:sz w:val="21"/>
                <w:szCs w:val="21"/>
                <w:highlight w:val="none"/>
                <w:lang w:val="en-US" w:eastAsia="zh-CN"/>
              </w:rPr>
              <w:t>负偏离≥8项</w:t>
            </w:r>
            <w:r>
              <w:rPr>
                <w:rFonts w:hint="eastAsia" w:cs="仿宋_GB2312" w:asciiTheme="minorEastAsia" w:hAnsiTheme="minorEastAsia" w:eastAsiaTheme="minorEastAsia"/>
                <w:color w:val="auto"/>
                <w:sz w:val="21"/>
                <w:szCs w:val="21"/>
                <w:highlight w:val="none"/>
                <w:lang w:eastAsia="zh-CN"/>
              </w:rPr>
              <w:t>响应无效。</w:t>
            </w:r>
          </w:p>
        </w:tc>
        <w:tc>
          <w:tcPr>
            <w:tcW w:w="1091" w:type="dxa"/>
            <w:vAlign w:val="center"/>
          </w:tcPr>
          <w:p w14:paraId="740358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32</w:t>
            </w:r>
          </w:p>
        </w:tc>
        <w:tc>
          <w:tcPr>
            <w:tcW w:w="1309" w:type="dxa"/>
            <w:vAlign w:val="center"/>
          </w:tcPr>
          <w:p w14:paraId="63B1AE10">
            <w:pPr>
              <w:snapToGrid w:val="0"/>
              <w:spacing w:line="360" w:lineRule="auto"/>
              <w:jc w:val="center"/>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客观分</w:t>
            </w:r>
          </w:p>
        </w:tc>
        <w:tc>
          <w:tcPr>
            <w:tcW w:w="1896" w:type="dxa"/>
          </w:tcPr>
          <w:p w14:paraId="0A726E1A">
            <w:pPr>
              <w:snapToGrid w:val="0"/>
              <w:spacing w:line="360" w:lineRule="auto"/>
              <w:jc w:val="center"/>
              <w:rPr>
                <w:rFonts w:cs="仿宋_GB2312" w:asciiTheme="minorEastAsia" w:hAnsiTheme="minorEastAsia" w:eastAsiaTheme="minorEastAsia"/>
                <w:sz w:val="24"/>
              </w:rPr>
            </w:pPr>
          </w:p>
        </w:tc>
      </w:tr>
      <w:tr w14:paraId="78F1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37AE5C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4480" w:type="dxa"/>
            <w:vAlign w:val="top"/>
          </w:tcPr>
          <w:p w14:paraId="1038252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项目理解：</w:t>
            </w:r>
            <w:r>
              <w:rPr>
                <w:rFonts w:hint="eastAsia" w:cs="仿宋_GB2312" w:asciiTheme="minorEastAsia" w:hAnsiTheme="minorEastAsia" w:eastAsiaTheme="minorEastAsia"/>
                <w:color w:val="auto"/>
                <w:sz w:val="21"/>
                <w:szCs w:val="21"/>
                <w:highlight w:val="none"/>
                <w:lang w:eastAsia="zh-CN"/>
              </w:rPr>
              <w:t>全面</w:t>
            </w:r>
            <w:r>
              <w:rPr>
                <w:rFonts w:hint="eastAsia" w:cs="仿宋_GB2312" w:asciiTheme="minorEastAsia" w:hAnsiTheme="minorEastAsia" w:eastAsiaTheme="minorEastAsia"/>
                <w:color w:val="auto"/>
                <w:sz w:val="21"/>
                <w:szCs w:val="21"/>
                <w:highlight w:val="none"/>
                <w:lang w:val="en-US" w:eastAsia="zh-CN"/>
              </w:rPr>
              <w:t>、充分、</w:t>
            </w:r>
            <w:r>
              <w:rPr>
                <w:rFonts w:hint="eastAsia" w:cs="仿宋_GB2312" w:asciiTheme="minorEastAsia" w:hAnsiTheme="minorEastAsia" w:eastAsiaTheme="minorEastAsia"/>
                <w:color w:val="auto"/>
                <w:sz w:val="21"/>
                <w:szCs w:val="21"/>
                <w:highlight w:val="none"/>
                <w:lang w:eastAsia="zh-CN"/>
              </w:rPr>
              <w:t>针对采购需求及实际特点、</w:t>
            </w:r>
            <w:r>
              <w:rPr>
                <w:rFonts w:hint="eastAsia" w:cs="仿宋_GB2312" w:asciiTheme="minorEastAsia" w:hAnsiTheme="minorEastAsia" w:eastAsiaTheme="minorEastAsia"/>
                <w:color w:val="auto"/>
                <w:sz w:val="21"/>
                <w:szCs w:val="21"/>
                <w:highlight w:val="none"/>
                <w:lang w:val="en-US" w:eastAsia="zh-CN"/>
              </w:rPr>
              <w:t>有利于</w:t>
            </w:r>
            <w:r>
              <w:rPr>
                <w:rFonts w:hint="eastAsia" w:cs="仿宋_GB2312" w:asciiTheme="minorEastAsia" w:hAnsiTheme="minorEastAsia" w:eastAsiaTheme="minorEastAsia"/>
                <w:color w:val="auto"/>
                <w:sz w:val="21"/>
                <w:szCs w:val="21"/>
                <w:highlight w:val="none"/>
                <w:lang w:eastAsia="zh-CN"/>
              </w:rPr>
              <w:t>采购标的实现及</w:t>
            </w:r>
            <w:r>
              <w:rPr>
                <w:rFonts w:hint="eastAsia" w:cs="仿宋_GB2312" w:asciiTheme="minorEastAsia" w:hAnsiTheme="minorEastAsia" w:eastAsiaTheme="minorEastAsia"/>
                <w:color w:val="auto"/>
                <w:sz w:val="21"/>
                <w:szCs w:val="21"/>
                <w:highlight w:val="none"/>
                <w:lang w:val="en-US" w:eastAsia="zh-CN"/>
              </w:rPr>
              <w:t>合同</w:t>
            </w:r>
            <w:r>
              <w:rPr>
                <w:rFonts w:hint="eastAsia" w:cs="仿宋_GB2312" w:asciiTheme="minorEastAsia" w:hAnsiTheme="minorEastAsia" w:eastAsiaTheme="minorEastAsia"/>
                <w:color w:val="auto"/>
                <w:sz w:val="21"/>
                <w:szCs w:val="21"/>
                <w:highlight w:val="none"/>
                <w:lang w:eastAsia="zh-CN"/>
              </w:rPr>
              <w:t>履约</w:t>
            </w:r>
          </w:p>
          <w:p w14:paraId="75239C3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1.背景：内容满足的得3分，基本满足的得2分，部分满足的得1分，不满足的得0分。</w:t>
            </w:r>
          </w:p>
          <w:p w14:paraId="0CBAF6D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2.目标：内容满足的得3分，基本满足的得2分，部分满足的得1分，不满足的得0分。</w:t>
            </w:r>
          </w:p>
          <w:p w14:paraId="645E24C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3.需求：内容满足的得3分，基本满足的得2分，部分满足的得1分，不满足的得0分。</w:t>
            </w:r>
          </w:p>
        </w:tc>
        <w:tc>
          <w:tcPr>
            <w:tcW w:w="1091" w:type="dxa"/>
            <w:vAlign w:val="center"/>
          </w:tcPr>
          <w:p w14:paraId="26E052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1309" w:type="dxa"/>
            <w:vAlign w:val="center"/>
          </w:tcPr>
          <w:p w14:paraId="2AB82FE8">
            <w:pPr>
              <w:snapToGrid w:val="0"/>
              <w:spacing w:line="360" w:lineRule="auto"/>
              <w:jc w:val="center"/>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主观分</w:t>
            </w:r>
          </w:p>
        </w:tc>
        <w:tc>
          <w:tcPr>
            <w:tcW w:w="1896" w:type="dxa"/>
          </w:tcPr>
          <w:p w14:paraId="162EA032">
            <w:pPr>
              <w:snapToGrid w:val="0"/>
              <w:spacing w:line="360" w:lineRule="auto"/>
              <w:jc w:val="center"/>
              <w:rPr>
                <w:rFonts w:cs="仿宋_GB2312" w:asciiTheme="minorEastAsia" w:hAnsiTheme="minorEastAsia" w:eastAsiaTheme="minorEastAsia"/>
                <w:sz w:val="24"/>
              </w:rPr>
            </w:pPr>
          </w:p>
        </w:tc>
      </w:tr>
      <w:tr w14:paraId="5D98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3D940E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4</w:t>
            </w:r>
          </w:p>
        </w:tc>
        <w:tc>
          <w:tcPr>
            <w:tcW w:w="4480" w:type="dxa"/>
            <w:vAlign w:val="top"/>
          </w:tcPr>
          <w:p w14:paraId="79C4AF6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项目分析：全面、到位、针对采购需求及实际特点、有利于采购标的实现及合同履约</w:t>
            </w:r>
          </w:p>
          <w:p w14:paraId="10F67BE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1.难点：内容满足的得3分，基本满足的得2分，部分满足的得1分，不满足的得0分。</w:t>
            </w:r>
          </w:p>
          <w:p w14:paraId="6AA57F4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2.要点：内容满足的得3分，基本满足的得2分，部分满足的得1分，不满足的得0分。</w:t>
            </w:r>
          </w:p>
          <w:p w14:paraId="5CF618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3.关键工作内容：内容满足的得3分，基本满足的得2分，部分满足的得1分，不满足的得0分。</w:t>
            </w:r>
          </w:p>
        </w:tc>
        <w:tc>
          <w:tcPr>
            <w:tcW w:w="1091" w:type="dxa"/>
            <w:vAlign w:val="center"/>
          </w:tcPr>
          <w:p w14:paraId="1E24E3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rPr>
            </w:pPr>
            <w:r>
              <w:rPr>
                <w:rFonts w:hint="eastAsia" w:cs="仿宋_GB2312" w:asciiTheme="minorEastAsia" w:hAnsiTheme="minorEastAsia" w:eastAsiaTheme="minorEastAsia"/>
                <w:color w:val="auto"/>
                <w:sz w:val="21"/>
                <w:szCs w:val="21"/>
                <w:highlight w:val="none"/>
                <w:lang w:val="en-US" w:eastAsia="zh-CN"/>
              </w:rPr>
              <w:t>9</w:t>
            </w:r>
          </w:p>
        </w:tc>
        <w:tc>
          <w:tcPr>
            <w:tcW w:w="1309" w:type="dxa"/>
            <w:vAlign w:val="center"/>
          </w:tcPr>
          <w:p w14:paraId="3D8E766B">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eastAsia="zh-CN"/>
              </w:rPr>
              <w:t>主观分</w:t>
            </w:r>
          </w:p>
        </w:tc>
        <w:tc>
          <w:tcPr>
            <w:tcW w:w="1896" w:type="dxa"/>
          </w:tcPr>
          <w:p w14:paraId="3BD48AEC">
            <w:pPr>
              <w:snapToGrid w:val="0"/>
              <w:spacing w:line="360" w:lineRule="auto"/>
              <w:jc w:val="center"/>
              <w:rPr>
                <w:rFonts w:cs="仿宋_GB2312" w:asciiTheme="minorEastAsia" w:hAnsiTheme="minorEastAsia" w:eastAsiaTheme="minorEastAsia"/>
                <w:sz w:val="24"/>
              </w:rPr>
            </w:pPr>
          </w:p>
        </w:tc>
      </w:tr>
      <w:tr w14:paraId="3558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5ADBCB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4480" w:type="dxa"/>
            <w:vAlign w:val="top"/>
          </w:tcPr>
          <w:p w14:paraId="786F25B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整体工作阶段及进度控制方案：合理、针对采购需求及实际特点、有利于采购标的实现及合同履约。内容满足的得3分，基本满足的得2分，部分满足的得1分，不满足的得0分。</w:t>
            </w:r>
          </w:p>
        </w:tc>
        <w:tc>
          <w:tcPr>
            <w:tcW w:w="1091" w:type="dxa"/>
            <w:vAlign w:val="center"/>
          </w:tcPr>
          <w:p w14:paraId="19B5CC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1309" w:type="dxa"/>
            <w:vAlign w:val="center"/>
          </w:tcPr>
          <w:p w14:paraId="39871E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color w:val="auto"/>
                <w:sz w:val="21"/>
                <w:szCs w:val="21"/>
                <w:highlight w:val="none"/>
                <w:lang w:val="en-US" w:eastAsia="zh-CN"/>
              </w:rPr>
              <w:t>主观分</w:t>
            </w:r>
          </w:p>
        </w:tc>
        <w:tc>
          <w:tcPr>
            <w:tcW w:w="1896" w:type="dxa"/>
          </w:tcPr>
          <w:p w14:paraId="15B12BAB">
            <w:pPr>
              <w:snapToGrid w:val="0"/>
              <w:spacing w:line="360" w:lineRule="auto"/>
              <w:jc w:val="center"/>
              <w:rPr>
                <w:rFonts w:cs="仿宋_GB2312" w:asciiTheme="minorEastAsia" w:hAnsiTheme="minorEastAsia" w:eastAsiaTheme="minorEastAsia"/>
                <w:sz w:val="24"/>
              </w:rPr>
            </w:pPr>
          </w:p>
        </w:tc>
      </w:tr>
      <w:tr w14:paraId="5617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789D85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6</w:t>
            </w:r>
          </w:p>
        </w:tc>
        <w:tc>
          <w:tcPr>
            <w:tcW w:w="4480" w:type="dxa"/>
            <w:vAlign w:val="top"/>
          </w:tcPr>
          <w:p w14:paraId="3AAE161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关键时间节点把握：准确、针对采购需求及实际特点、有利于采购标的实现及合同履约。内容满足的得3分，基本满足的得2分，部分满足的得1分，不满足的得0分。</w:t>
            </w:r>
          </w:p>
        </w:tc>
        <w:tc>
          <w:tcPr>
            <w:tcW w:w="1091" w:type="dxa"/>
            <w:vAlign w:val="center"/>
          </w:tcPr>
          <w:p w14:paraId="179F96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3</w:t>
            </w:r>
          </w:p>
        </w:tc>
        <w:tc>
          <w:tcPr>
            <w:tcW w:w="1309" w:type="dxa"/>
            <w:vAlign w:val="center"/>
          </w:tcPr>
          <w:p w14:paraId="4995FFA5">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主观分</w:t>
            </w:r>
          </w:p>
        </w:tc>
        <w:tc>
          <w:tcPr>
            <w:tcW w:w="1896" w:type="dxa"/>
          </w:tcPr>
          <w:p w14:paraId="5AF58532">
            <w:pPr>
              <w:snapToGrid w:val="0"/>
              <w:spacing w:line="360" w:lineRule="auto"/>
              <w:jc w:val="center"/>
              <w:rPr>
                <w:rFonts w:cs="仿宋_GB2312" w:asciiTheme="minorEastAsia" w:hAnsiTheme="minorEastAsia" w:eastAsiaTheme="minorEastAsia"/>
                <w:sz w:val="24"/>
              </w:rPr>
            </w:pPr>
          </w:p>
        </w:tc>
      </w:tr>
      <w:tr w14:paraId="3B85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4EFCAF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7</w:t>
            </w:r>
          </w:p>
        </w:tc>
        <w:tc>
          <w:tcPr>
            <w:tcW w:w="4480" w:type="dxa"/>
            <w:vAlign w:val="top"/>
          </w:tcPr>
          <w:p w14:paraId="57D4B28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头版、专版策划服务方案：专业、全面、针对采购需求及实际特点、有利于采购标的实现及合同履约：</w:t>
            </w:r>
          </w:p>
          <w:p w14:paraId="0758765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1.服务内容、标准、流程。内容满足的得3分，基本满足的得2分，部分满足的得1分，不满足的得0分。</w:t>
            </w:r>
          </w:p>
          <w:p w14:paraId="25073AF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2.服务质量保障措施。内容满足的得3分，基本满足的得2分，部分满足的得1分，不满足的得0分。</w:t>
            </w:r>
          </w:p>
        </w:tc>
        <w:tc>
          <w:tcPr>
            <w:tcW w:w="1091" w:type="dxa"/>
            <w:vAlign w:val="center"/>
          </w:tcPr>
          <w:p w14:paraId="5EA6EA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6</w:t>
            </w:r>
          </w:p>
        </w:tc>
        <w:tc>
          <w:tcPr>
            <w:tcW w:w="1309" w:type="dxa"/>
            <w:vAlign w:val="center"/>
          </w:tcPr>
          <w:p w14:paraId="4A222CB9">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主观分</w:t>
            </w:r>
          </w:p>
        </w:tc>
        <w:tc>
          <w:tcPr>
            <w:tcW w:w="1896" w:type="dxa"/>
          </w:tcPr>
          <w:p w14:paraId="08006AF1">
            <w:pPr>
              <w:snapToGrid w:val="0"/>
              <w:spacing w:line="360" w:lineRule="auto"/>
              <w:jc w:val="center"/>
              <w:rPr>
                <w:rFonts w:cs="仿宋_GB2312" w:asciiTheme="minorEastAsia" w:hAnsiTheme="minorEastAsia" w:eastAsiaTheme="minorEastAsia"/>
                <w:sz w:val="24"/>
              </w:rPr>
            </w:pPr>
          </w:p>
        </w:tc>
      </w:tr>
      <w:tr w14:paraId="069D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02BF6F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8</w:t>
            </w:r>
          </w:p>
        </w:tc>
        <w:tc>
          <w:tcPr>
            <w:tcW w:w="4480" w:type="dxa"/>
            <w:vAlign w:val="top"/>
          </w:tcPr>
          <w:p w14:paraId="5D2BC20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国家级主流媒体协调服务方案：专业、全面、针对采购需求及实际特点、有利于采购标的实现及合同履约</w:t>
            </w:r>
          </w:p>
          <w:p w14:paraId="6BDED8D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1.服务内容、标准、流程。内容满足的得3分，基本满足的得2分，部分满足的得1分，不满足的得0分。</w:t>
            </w:r>
          </w:p>
          <w:p w14:paraId="1B2B5DB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2.服务质量保障措施。内容满足的得3分，基本满足的得2分，部分满足的得1分，不满足的得0分。</w:t>
            </w:r>
          </w:p>
        </w:tc>
        <w:tc>
          <w:tcPr>
            <w:tcW w:w="1091" w:type="dxa"/>
            <w:vAlign w:val="center"/>
          </w:tcPr>
          <w:p w14:paraId="471E21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6</w:t>
            </w:r>
          </w:p>
        </w:tc>
        <w:tc>
          <w:tcPr>
            <w:tcW w:w="1309" w:type="dxa"/>
            <w:vAlign w:val="center"/>
          </w:tcPr>
          <w:p w14:paraId="1A972FBE">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主观分</w:t>
            </w:r>
          </w:p>
        </w:tc>
        <w:tc>
          <w:tcPr>
            <w:tcW w:w="1896" w:type="dxa"/>
          </w:tcPr>
          <w:p w14:paraId="181F44C7">
            <w:pPr>
              <w:snapToGrid w:val="0"/>
              <w:spacing w:line="360" w:lineRule="auto"/>
              <w:jc w:val="center"/>
              <w:rPr>
                <w:rFonts w:cs="仿宋_GB2312" w:asciiTheme="minorEastAsia" w:hAnsiTheme="minorEastAsia" w:eastAsiaTheme="minorEastAsia"/>
                <w:sz w:val="24"/>
              </w:rPr>
            </w:pPr>
          </w:p>
        </w:tc>
      </w:tr>
      <w:tr w14:paraId="3BBF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4C4C2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9</w:t>
            </w:r>
          </w:p>
        </w:tc>
        <w:tc>
          <w:tcPr>
            <w:tcW w:w="4480" w:type="dxa"/>
            <w:vAlign w:val="top"/>
          </w:tcPr>
          <w:p w14:paraId="2A3832E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重点稿件学习强国推送发布服务方案：专业、全面、针对采购需求及实际特点、有利于采购标的实现及合同履约</w:t>
            </w:r>
          </w:p>
          <w:p w14:paraId="2FE447E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1.服务内容、标准、流程。内容满足的得3分，基本满足的得2分，部分满足的得1分，不满足的得0分。</w:t>
            </w:r>
          </w:p>
          <w:p w14:paraId="786DFD7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2.服务质量保障措施。内容满足的得3分，基本满足的得2分，部分满足的得1分，不满足的得0分。</w:t>
            </w:r>
          </w:p>
        </w:tc>
        <w:tc>
          <w:tcPr>
            <w:tcW w:w="1091" w:type="dxa"/>
            <w:vAlign w:val="center"/>
          </w:tcPr>
          <w:p w14:paraId="1671F2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1309" w:type="dxa"/>
            <w:vAlign w:val="center"/>
          </w:tcPr>
          <w:p w14:paraId="04F63738">
            <w:pPr>
              <w:snapToGrid w:val="0"/>
              <w:spacing w:line="360" w:lineRule="auto"/>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主观分</w:t>
            </w:r>
          </w:p>
        </w:tc>
        <w:tc>
          <w:tcPr>
            <w:tcW w:w="1896" w:type="dxa"/>
          </w:tcPr>
          <w:p w14:paraId="4747C5FB">
            <w:pPr>
              <w:snapToGrid w:val="0"/>
              <w:spacing w:line="360" w:lineRule="auto"/>
              <w:jc w:val="center"/>
              <w:rPr>
                <w:rFonts w:cs="仿宋_GB2312" w:asciiTheme="minorEastAsia" w:hAnsiTheme="minorEastAsia" w:eastAsiaTheme="minorEastAsia"/>
                <w:sz w:val="24"/>
              </w:rPr>
            </w:pPr>
          </w:p>
        </w:tc>
      </w:tr>
      <w:tr w14:paraId="0EE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015" w:type="dxa"/>
            <w:vAlign w:val="center"/>
          </w:tcPr>
          <w:p w14:paraId="3DDA0D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4480" w:type="dxa"/>
            <w:vAlign w:val="center"/>
          </w:tcPr>
          <w:p w14:paraId="5C5DEB0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记者跟进放心消费宣传服务方案：专业、全面、针对采购需求及实际特点、有利于采购标的实现及合同履约</w:t>
            </w:r>
          </w:p>
          <w:p w14:paraId="1E916F3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1.服务内容、标准、流程。内容满足的得3分，基本满足的得2分，部分满足的得1分，不满足的得0分。</w:t>
            </w:r>
          </w:p>
          <w:p w14:paraId="79E717B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2.服务质量保障措施。内容满足的得3分，基本满足的得2分，部分满足的得1分，不满足的得0分。</w:t>
            </w:r>
          </w:p>
        </w:tc>
        <w:tc>
          <w:tcPr>
            <w:tcW w:w="1091" w:type="dxa"/>
            <w:vAlign w:val="center"/>
          </w:tcPr>
          <w:p w14:paraId="4F67FD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6</w:t>
            </w:r>
          </w:p>
        </w:tc>
        <w:tc>
          <w:tcPr>
            <w:tcW w:w="1309" w:type="dxa"/>
            <w:vAlign w:val="center"/>
          </w:tcPr>
          <w:p w14:paraId="2D0544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cs="仿宋_GB2312" w:asciiTheme="minorEastAsia" w:hAnsiTheme="minorEastAsia" w:eastAsiaTheme="minorEastAsia"/>
                <w:sz w:val="21"/>
                <w:szCs w:val="21"/>
              </w:rPr>
            </w:pPr>
            <w:r>
              <w:rPr>
                <w:rFonts w:hint="eastAsia" w:cs="仿宋_GB2312" w:asciiTheme="minorEastAsia" w:hAnsiTheme="minorEastAsia" w:eastAsiaTheme="minorEastAsia"/>
                <w:color w:val="auto"/>
                <w:sz w:val="21"/>
                <w:szCs w:val="21"/>
                <w:highlight w:val="none"/>
                <w:lang w:val="en-US" w:eastAsia="zh-CN"/>
              </w:rPr>
              <w:t>主观分</w:t>
            </w:r>
          </w:p>
        </w:tc>
        <w:tc>
          <w:tcPr>
            <w:tcW w:w="1896" w:type="dxa"/>
            <w:vAlign w:val="center"/>
          </w:tcPr>
          <w:p w14:paraId="470DABC9">
            <w:pPr>
              <w:spacing w:line="360" w:lineRule="auto"/>
              <w:jc w:val="center"/>
              <w:outlineLvl w:val="0"/>
              <w:rPr>
                <w:rFonts w:cs="仿宋_GB2312" w:asciiTheme="minorEastAsia" w:hAnsiTheme="minorEastAsia" w:eastAsiaTheme="minorEastAsia"/>
                <w:sz w:val="24"/>
              </w:rPr>
            </w:pPr>
          </w:p>
        </w:tc>
      </w:tr>
      <w:tr w14:paraId="5295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15" w:type="dxa"/>
            <w:vAlign w:val="center"/>
          </w:tcPr>
          <w:p w14:paraId="0317E0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11</w:t>
            </w:r>
          </w:p>
        </w:tc>
        <w:tc>
          <w:tcPr>
            <w:tcW w:w="4480" w:type="dxa"/>
            <w:vAlign w:val="center"/>
          </w:tcPr>
          <w:p w14:paraId="7BAFB40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人员数量、职责分工：充足、明确、针对采购需求及实际特点、有利于采购标的实现及合同履约。内容满足的得3分，基本满足的得2分，部分满足的得1分，不满足的得0分。</w:t>
            </w:r>
          </w:p>
        </w:tc>
        <w:tc>
          <w:tcPr>
            <w:tcW w:w="1091" w:type="dxa"/>
            <w:vAlign w:val="center"/>
          </w:tcPr>
          <w:p w14:paraId="39C78A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1309" w:type="dxa"/>
            <w:vAlign w:val="center"/>
          </w:tcPr>
          <w:p w14:paraId="7D378AAE">
            <w:pPr>
              <w:spacing w:line="360" w:lineRule="auto"/>
              <w:jc w:val="center"/>
              <w:outlineLvl w:val="0"/>
              <w:rPr>
                <w:rFonts w:cs="仿宋_GB2312" w:asciiTheme="minorEastAsia" w:hAnsiTheme="minorEastAsia" w:eastAsiaTheme="minorEastAsia"/>
                <w:sz w:val="21"/>
                <w:szCs w:val="21"/>
              </w:rPr>
            </w:pPr>
            <w:r>
              <w:rPr>
                <w:rFonts w:hint="eastAsia" w:cs="仿宋_GB2312" w:asciiTheme="minorEastAsia" w:hAnsiTheme="minorEastAsia" w:eastAsiaTheme="minorEastAsia"/>
                <w:color w:val="auto"/>
                <w:sz w:val="21"/>
                <w:szCs w:val="21"/>
                <w:highlight w:val="none"/>
                <w:lang w:val="en-US" w:eastAsia="zh-CN"/>
              </w:rPr>
              <w:t>主观分</w:t>
            </w:r>
          </w:p>
        </w:tc>
        <w:tc>
          <w:tcPr>
            <w:tcW w:w="1896" w:type="dxa"/>
            <w:vAlign w:val="center"/>
          </w:tcPr>
          <w:p w14:paraId="75722807">
            <w:pPr>
              <w:spacing w:line="360" w:lineRule="auto"/>
              <w:jc w:val="center"/>
              <w:outlineLvl w:val="0"/>
              <w:rPr>
                <w:rFonts w:cs="仿宋_GB2312" w:asciiTheme="minorEastAsia" w:hAnsiTheme="minorEastAsia" w:eastAsiaTheme="minorEastAsia"/>
                <w:sz w:val="24"/>
              </w:rPr>
            </w:pPr>
          </w:p>
        </w:tc>
      </w:tr>
      <w:tr w14:paraId="132D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15" w:type="dxa"/>
            <w:vAlign w:val="center"/>
          </w:tcPr>
          <w:p w14:paraId="1585E4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12</w:t>
            </w:r>
          </w:p>
        </w:tc>
        <w:tc>
          <w:tcPr>
            <w:tcW w:w="4480" w:type="dxa"/>
            <w:vAlign w:val="center"/>
          </w:tcPr>
          <w:p w14:paraId="4948228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服务团队人员素质（提供相关证明材料及社保缴纳证明）</w:t>
            </w:r>
          </w:p>
          <w:p w14:paraId="15F4CC5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1.专业技术能力，内容满足的得3分，基本满足的得2分，部分满足的得1分，不满足的得0分。</w:t>
            </w:r>
          </w:p>
          <w:p w14:paraId="13240DE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2.同类项目实施经验，内容满足的得3分，基本满足的得2分，部分满足的得1分，不满足的得0分。</w:t>
            </w:r>
          </w:p>
        </w:tc>
        <w:tc>
          <w:tcPr>
            <w:tcW w:w="1091" w:type="dxa"/>
            <w:vAlign w:val="center"/>
          </w:tcPr>
          <w:p w14:paraId="0E4918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1309" w:type="dxa"/>
            <w:vAlign w:val="center"/>
          </w:tcPr>
          <w:p w14:paraId="6585D804">
            <w:pPr>
              <w:spacing w:line="360" w:lineRule="auto"/>
              <w:jc w:val="center"/>
              <w:outlineLvl w:val="0"/>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主观分</w:t>
            </w:r>
          </w:p>
        </w:tc>
        <w:tc>
          <w:tcPr>
            <w:tcW w:w="1896" w:type="dxa"/>
            <w:vAlign w:val="center"/>
          </w:tcPr>
          <w:p w14:paraId="4A3E77FE">
            <w:pPr>
              <w:spacing w:line="360" w:lineRule="auto"/>
              <w:jc w:val="center"/>
              <w:outlineLvl w:val="0"/>
              <w:rPr>
                <w:rFonts w:cs="仿宋_GB2312" w:asciiTheme="minorEastAsia" w:hAnsiTheme="minorEastAsia" w:eastAsiaTheme="minorEastAsia"/>
                <w:sz w:val="24"/>
              </w:rPr>
            </w:pPr>
          </w:p>
        </w:tc>
      </w:tr>
      <w:tr w14:paraId="7D77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015" w:type="dxa"/>
            <w:vAlign w:val="center"/>
          </w:tcPr>
          <w:p w14:paraId="3D4D65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13</w:t>
            </w:r>
          </w:p>
        </w:tc>
        <w:tc>
          <w:tcPr>
            <w:tcW w:w="4480" w:type="dxa"/>
          </w:tcPr>
          <w:p w14:paraId="4E11EE8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有效投标报价的最低价作为评标基准价，其最低报价为满分；按［投标报价得分=（评标基准价/投标报价）*10］的计算公式计算。</w:t>
            </w:r>
          </w:p>
          <w:p w14:paraId="47745E1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评标过程中，不得去掉报价中的最高报价和最低报价。</w:t>
            </w:r>
          </w:p>
        </w:tc>
        <w:tc>
          <w:tcPr>
            <w:tcW w:w="1091" w:type="dxa"/>
            <w:vAlign w:val="center"/>
          </w:tcPr>
          <w:p w14:paraId="2B997B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10</w:t>
            </w:r>
          </w:p>
        </w:tc>
        <w:tc>
          <w:tcPr>
            <w:tcW w:w="1309" w:type="dxa"/>
            <w:vAlign w:val="center"/>
          </w:tcPr>
          <w:p w14:paraId="71B6C7F5">
            <w:pPr>
              <w:spacing w:line="360" w:lineRule="auto"/>
              <w:jc w:val="center"/>
              <w:outlineLvl w:val="0"/>
              <w:rPr>
                <w:rFonts w:cs="仿宋_GB2312" w:asciiTheme="minorEastAsia" w:hAnsiTheme="minorEastAsia" w:eastAsiaTheme="minorEastAsia"/>
                <w:sz w:val="21"/>
                <w:szCs w:val="21"/>
              </w:rPr>
            </w:pPr>
          </w:p>
        </w:tc>
        <w:tc>
          <w:tcPr>
            <w:tcW w:w="1896" w:type="dxa"/>
            <w:vAlign w:val="center"/>
          </w:tcPr>
          <w:p w14:paraId="4F1E2F64">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165874A8">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 xml:space="preserve"> “*”备注：供应商编制响应文件时，建议按此目录（序号和内容）提供评审标准相应的商务技术资料。</w:t>
      </w:r>
    </w:p>
    <w:p w14:paraId="6DF1F44F">
      <w:pPr>
        <w:pStyle w:val="394"/>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24C300C7">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018455D">
      <w:pPr>
        <w:adjustRightInd/>
        <w:spacing w:line="360" w:lineRule="auto"/>
        <w:rPr>
          <w:rFonts w:cs="Arial" w:asciiTheme="minorEastAsia" w:hAnsiTheme="minorEastAsia" w:eastAsiaTheme="minorEastAsia"/>
          <w:kern w:val="0"/>
          <w:sz w:val="24"/>
        </w:rPr>
      </w:pPr>
    </w:p>
    <w:p w14:paraId="52366279">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28B017A7">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C9E7E8A">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ECF33B8">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A31E946">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4283B5B2">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43C495B6">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0A82715">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78D8119">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6BD472A9">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D64BC71">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F63E028">
      <w:pPr>
        <w:snapToGrid w:val="0"/>
        <w:spacing w:line="360" w:lineRule="auto"/>
        <w:ind w:left="120" w:leftChars="57" w:firstLine="482" w:firstLineChars="150"/>
        <w:jc w:val="center"/>
        <w:rPr>
          <w:rFonts w:cs="仿宋_GB2312" w:asciiTheme="minorEastAsia" w:hAnsiTheme="minorEastAsia" w:eastAsiaTheme="minorEastAsia"/>
          <w:b/>
          <w:sz w:val="32"/>
        </w:rPr>
      </w:pPr>
    </w:p>
    <w:p w14:paraId="20258CB2">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4F7222E3">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33BB872">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27C2452">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5C728D84">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622386EB">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0AD97E86">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D582F0E">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27DC953">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1EF7E40D">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78F5462D">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6BE34AA2">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E20068B">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6D985D6">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23491FFC">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5E40E06">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5B6A8CFE">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4231E51B">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46E97591">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54B12187">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61FC281">
      <w:pPr>
        <w:pStyle w:val="394"/>
        <w:spacing w:before="0"/>
        <w:ind w:firstLine="0" w:firstLineChars="0"/>
        <w:rPr>
          <w:rFonts w:asciiTheme="minorEastAsia" w:hAnsiTheme="minorEastAsia" w:eastAsiaTheme="minorEastAsia"/>
          <w:b/>
        </w:rPr>
      </w:pPr>
    </w:p>
    <w:p w14:paraId="516FA091">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56DAC852">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97DF8E6">
      <w:pPr>
        <w:pStyle w:val="394"/>
        <w:spacing w:before="0"/>
        <w:ind w:firstLine="0" w:firstLineChars="0"/>
        <w:rPr>
          <w:rFonts w:asciiTheme="minorEastAsia" w:hAnsiTheme="minorEastAsia" w:eastAsiaTheme="minorEastAsia"/>
          <w:b/>
        </w:rPr>
      </w:pPr>
    </w:p>
    <w:p w14:paraId="654CEBDB">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2923BB81">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1.响应文件的澄清</w:t>
      </w:r>
    </w:p>
    <w:p w14:paraId="30D3A6B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1AD8865">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59B6E8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5312E2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7D0711E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408E69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1FA28F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0C91DF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FFC37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7E2B3EF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00CC808">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0B93629A">
      <w:pPr>
        <w:pStyle w:val="23"/>
        <w:spacing w:line="360" w:lineRule="auto"/>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40002916">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14193BC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5733B9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664EA3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B373B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58774E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50A9C3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2F0CD6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446AC58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116481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4B5AFB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C4DA02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1EDFD4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1D1333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4E47425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4F579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808AE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618558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6EC7732">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6EBB3050">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599A6FC1">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03A8F66B">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54457EE3">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120BFA8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4DE26E6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34C23701">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362F31ED">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3600D07D">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BD0B839">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ECB6238">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42224AA6">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1A62C0DF">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34ED42E7">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C0F7D27">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B4B6C74">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3DEEA797">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725AEAC">
      <w:pPr>
        <w:pStyle w:val="106"/>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0460A4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11137E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693B6025">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4.重新开展采购活动</w:t>
      </w:r>
    </w:p>
    <w:p w14:paraId="50AF493C">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40D2C9B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624B05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6E107F7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5DDD6301">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5.终止采购活动</w:t>
      </w:r>
    </w:p>
    <w:p w14:paraId="5B346DF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9010F88">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6.</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FAD5C7">
      <w:pPr>
        <w:pStyle w:val="394"/>
        <w:spacing w:before="0"/>
        <w:ind w:firstLine="0" w:firstLineChars="0"/>
        <w:rPr>
          <w:rFonts w:cs="仿宋_GB2312" w:asciiTheme="minorEastAsia" w:hAnsiTheme="minorEastAsia" w:eastAsiaTheme="minorEastAsia"/>
          <w:b/>
        </w:rPr>
      </w:pPr>
    </w:p>
    <w:p w14:paraId="37F660C2">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03EFDEA2">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A5EEB0B">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03FF7849">
      <w:pPr>
        <w:widowControl/>
        <w:adjustRightInd/>
        <w:jc w:val="center"/>
        <w:rPr>
          <w:rFonts w:ascii="宋体" w:hAnsi="宋体" w:cs="仿宋_GB2312"/>
          <w:b/>
          <w:sz w:val="36"/>
          <w:szCs w:val="36"/>
        </w:rPr>
      </w:pPr>
      <w:r>
        <w:rPr>
          <w:rFonts w:cs="仿宋_GB2312" w:asciiTheme="minorEastAsia" w:hAnsiTheme="minorEastAsia" w:eastAsiaTheme="minorEastAsia"/>
          <w:b/>
          <w:sz w:val="36"/>
          <w:szCs w:val="36"/>
        </w:rPr>
        <w:br w:type="page"/>
      </w:r>
      <w:bookmarkEnd w:id="61"/>
      <w:bookmarkStart w:id="62" w:name="第五部分"/>
      <w:bookmarkStart w:id="63" w:name="_Toc86217003"/>
      <w:r>
        <w:rPr>
          <w:rFonts w:hint="eastAsia" w:ascii="宋体" w:hAnsi="宋体" w:cs="仿宋_GB2312"/>
          <w:b/>
          <w:sz w:val="36"/>
          <w:szCs w:val="36"/>
        </w:rPr>
        <w:t>第六部分  拟签订的合同文本</w:t>
      </w:r>
    </w:p>
    <w:p w14:paraId="26384A06">
      <w:pPr>
        <w:rPr>
          <w:rFonts w:ascii="宋体" w:hAnsi="宋体" w:cs="宋体"/>
          <w:sz w:val="24"/>
          <w:highlight w:val="none"/>
          <w:u w:val="single"/>
        </w:rPr>
      </w:pPr>
      <w:r>
        <w:rPr>
          <w:rFonts w:hint="eastAsia" w:ascii="宋体" w:hAnsi="宋体" w:cs="宋体"/>
          <w:sz w:val="24"/>
          <w:highlight w:val="none"/>
        </w:rPr>
        <w:t>合同编号：</w:t>
      </w:r>
    </w:p>
    <w:p w14:paraId="6AD48821">
      <w:pPr>
        <w:spacing w:line="480" w:lineRule="auto"/>
        <w:jc w:val="center"/>
        <w:rPr>
          <w:rFonts w:ascii="宋体" w:hAnsi="宋体" w:cs="宋体"/>
          <w:b/>
          <w:sz w:val="28"/>
          <w:szCs w:val="28"/>
          <w:highlight w:val="none"/>
        </w:rPr>
      </w:pPr>
    </w:p>
    <w:p w14:paraId="1B74CA22">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说明：合同将由采购人（以下简称甲方）与经评审最终确定的中标人（以下简称乙方）结合本项目具体情况协商后签订，本合同为样稿，最终按签订合同为准。</w:t>
      </w:r>
    </w:p>
    <w:p w14:paraId="7C1D968F">
      <w:pPr>
        <w:spacing w:line="360" w:lineRule="auto"/>
        <w:rPr>
          <w:rFonts w:ascii="宋体" w:hAnsi="宋体" w:cs="宋体"/>
          <w:color w:val="000000"/>
          <w:sz w:val="24"/>
          <w:highlight w:val="none"/>
        </w:rPr>
      </w:pPr>
    </w:p>
    <w:p w14:paraId="58DC62AC">
      <w:pPr>
        <w:spacing w:line="360" w:lineRule="auto"/>
        <w:rPr>
          <w:rFonts w:ascii="宋体" w:hAnsi="宋体" w:cs="宋体"/>
          <w:color w:val="000000"/>
          <w:sz w:val="24"/>
          <w:highlight w:val="none"/>
        </w:rPr>
      </w:pPr>
    </w:p>
    <w:p w14:paraId="53FEB19E">
      <w:pPr>
        <w:pStyle w:val="283"/>
        <w:spacing w:beforeLines="100" w:after="0"/>
        <w:ind w:left="0" w:leftChars="0" w:firstLine="0" w:firstLineChars="0"/>
        <w:jc w:val="center"/>
        <w:rPr>
          <w:rFonts w:cs="宋体" w:asciiTheme="majorEastAsia" w:hAnsiTheme="majorEastAsia" w:eastAsiaTheme="majorEastAsia"/>
          <w:b/>
          <w:color w:val="000000"/>
          <w:sz w:val="52"/>
          <w:szCs w:val="52"/>
          <w:highlight w:val="none"/>
        </w:rPr>
      </w:pPr>
      <w:r>
        <w:rPr>
          <w:rFonts w:hint="eastAsia" w:cs="宋体" w:asciiTheme="majorEastAsia" w:hAnsiTheme="majorEastAsia" w:eastAsiaTheme="majorEastAsia"/>
          <w:b/>
          <w:color w:val="000000"/>
          <w:sz w:val="52"/>
          <w:szCs w:val="52"/>
          <w:highlight w:val="none"/>
        </w:rPr>
        <w:t>政府采购合同书</w:t>
      </w:r>
    </w:p>
    <w:p w14:paraId="5BAE37CF">
      <w:pPr>
        <w:pStyle w:val="23"/>
        <w:ind w:left="480"/>
        <w:rPr>
          <w:rFonts w:asciiTheme="majorEastAsia" w:hAnsiTheme="majorEastAsia" w:eastAsiaTheme="majorEastAsia"/>
          <w:color w:val="000000"/>
          <w:highlight w:val="none"/>
        </w:rPr>
      </w:pPr>
    </w:p>
    <w:p w14:paraId="0F315354">
      <w:pPr>
        <w:pStyle w:val="283"/>
        <w:spacing w:after="0"/>
        <w:rPr>
          <w:rFonts w:cs="宋体" w:asciiTheme="majorEastAsia" w:hAnsiTheme="majorEastAsia" w:eastAsiaTheme="majorEastAsia"/>
          <w:color w:val="000000"/>
          <w:szCs w:val="24"/>
          <w:highlight w:val="none"/>
        </w:rPr>
      </w:pPr>
    </w:p>
    <w:p w14:paraId="3372C3CD">
      <w:pPr>
        <w:spacing w:line="480" w:lineRule="auto"/>
        <w:ind w:right="-298" w:rightChars="-142" w:firstLine="560" w:firstLineChars="200"/>
        <w:jc w:val="left"/>
        <w:rPr>
          <w:rFonts w:hint="default" w:cs="宋体" w:asciiTheme="majorEastAsia" w:hAnsiTheme="majorEastAsia" w:eastAsiaTheme="majorEastAsia"/>
          <w:color w:val="000000"/>
          <w:sz w:val="28"/>
          <w:szCs w:val="28"/>
          <w:highlight w:val="none"/>
          <w:u w:val="single"/>
          <w:lang w:val="en-US"/>
        </w:rPr>
      </w:pPr>
      <w:r>
        <w:rPr>
          <w:rFonts w:hint="eastAsia" w:cs="宋体" w:asciiTheme="majorEastAsia" w:hAnsiTheme="majorEastAsia" w:eastAsiaTheme="majorEastAsia"/>
          <w:bCs/>
          <w:color w:val="000000"/>
          <w:sz w:val="28"/>
          <w:szCs w:val="28"/>
          <w:highlight w:val="none"/>
        </w:rPr>
        <w:t>项目名称：</w:t>
      </w:r>
      <w:r>
        <w:rPr>
          <w:rFonts w:hint="eastAsia" w:cs="宋体" w:asciiTheme="majorEastAsia" w:hAnsiTheme="majorEastAsia" w:eastAsiaTheme="majorEastAsia"/>
          <w:color w:val="000000"/>
          <w:sz w:val="28"/>
          <w:szCs w:val="28"/>
          <w:highlight w:val="none"/>
          <w:u w:val="single"/>
          <w:lang w:eastAsia="zh-CN"/>
        </w:rPr>
        <w:t>“放心消费惠民行动”媒体宣传服务项目</w:t>
      </w:r>
      <w:r>
        <w:rPr>
          <w:rFonts w:hint="eastAsia" w:cs="宋体" w:asciiTheme="majorEastAsia" w:hAnsiTheme="majorEastAsia" w:eastAsiaTheme="majorEastAsia"/>
          <w:color w:val="000000"/>
          <w:sz w:val="28"/>
          <w:szCs w:val="28"/>
          <w:highlight w:val="none"/>
          <w:u w:val="single"/>
        </w:rPr>
        <w:t xml:space="preserve">    </w:t>
      </w:r>
      <w:r>
        <w:rPr>
          <w:rFonts w:hint="eastAsia" w:cs="宋体" w:asciiTheme="majorEastAsia" w:hAnsiTheme="majorEastAsia" w:eastAsiaTheme="majorEastAsia"/>
          <w:color w:val="000000"/>
          <w:sz w:val="28"/>
          <w:szCs w:val="28"/>
          <w:highlight w:val="none"/>
          <w:u w:val="single"/>
          <w:lang w:val="en-US" w:eastAsia="zh-CN"/>
        </w:rPr>
        <w:t xml:space="preserve">     </w:t>
      </w:r>
    </w:p>
    <w:p w14:paraId="67B1A561">
      <w:pPr>
        <w:spacing w:line="480" w:lineRule="auto"/>
        <w:ind w:firstLine="560" w:firstLineChars="200"/>
        <w:jc w:val="left"/>
        <w:rPr>
          <w:rFonts w:cs="宋体" w:asciiTheme="majorEastAsia" w:hAnsiTheme="majorEastAsia" w:eastAsiaTheme="majorEastAsia"/>
          <w:bCs/>
          <w:color w:val="000000"/>
          <w:sz w:val="28"/>
          <w:szCs w:val="28"/>
          <w:highlight w:val="none"/>
        </w:rPr>
      </w:pPr>
      <w:r>
        <w:rPr>
          <w:rFonts w:hint="eastAsia" w:cs="宋体" w:asciiTheme="majorEastAsia" w:hAnsiTheme="majorEastAsia" w:eastAsiaTheme="majorEastAsia"/>
          <w:bCs/>
          <w:color w:val="000000"/>
          <w:sz w:val="28"/>
          <w:szCs w:val="28"/>
          <w:highlight w:val="none"/>
        </w:rPr>
        <w:t>项目编号：</w:t>
      </w:r>
      <w:r>
        <w:rPr>
          <w:rFonts w:hint="eastAsia" w:cs="宋体" w:asciiTheme="majorEastAsia" w:hAnsiTheme="majorEastAsia" w:eastAsiaTheme="majorEastAsia"/>
          <w:bCs/>
          <w:color w:val="000000"/>
          <w:sz w:val="28"/>
          <w:szCs w:val="28"/>
          <w:highlight w:val="none"/>
          <w:u w:val="single"/>
        </w:rPr>
        <w:t xml:space="preserve">                                             </w:t>
      </w:r>
    </w:p>
    <w:p w14:paraId="5895AE56">
      <w:pPr>
        <w:spacing w:line="480" w:lineRule="auto"/>
        <w:ind w:firstLine="560" w:firstLineChars="200"/>
        <w:jc w:val="left"/>
        <w:rPr>
          <w:rFonts w:cs="宋体" w:asciiTheme="majorEastAsia" w:hAnsiTheme="majorEastAsia" w:eastAsiaTheme="majorEastAsia"/>
          <w:color w:val="000000"/>
          <w:sz w:val="28"/>
          <w:szCs w:val="28"/>
          <w:highlight w:val="none"/>
        </w:rPr>
      </w:pPr>
      <w:r>
        <w:rPr>
          <w:rFonts w:hint="eastAsia" w:cs="宋体" w:asciiTheme="majorEastAsia" w:hAnsiTheme="majorEastAsia" w:eastAsiaTheme="majorEastAsia"/>
          <w:bCs/>
          <w:color w:val="000000"/>
          <w:sz w:val="28"/>
          <w:szCs w:val="28"/>
          <w:highlight w:val="none"/>
        </w:rPr>
        <w:t>甲    方</w:t>
      </w:r>
      <w:r>
        <w:rPr>
          <w:rFonts w:hint="eastAsia" w:cs="宋体" w:asciiTheme="majorEastAsia" w:hAnsiTheme="majorEastAsia" w:eastAsiaTheme="majorEastAsia"/>
          <w:color w:val="000000"/>
          <w:sz w:val="28"/>
          <w:szCs w:val="28"/>
          <w:highlight w:val="none"/>
        </w:rPr>
        <w:t>：</w:t>
      </w:r>
      <w:r>
        <w:rPr>
          <w:rFonts w:hint="eastAsia" w:cs="宋体" w:asciiTheme="majorEastAsia" w:hAnsiTheme="majorEastAsia" w:eastAsiaTheme="majorEastAsia"/>
          <w:color w:val="000000"/>
          <w:sz w:val="28"/>
          <w:szCs w:val="28"/>
          <w:highlight w:val="none"/>
          <w:u w:val="single"/>
        </w:rPr>
        <w:t xml:space="preserve">   浙江省市场监督管理局                      </w:t>
      </w:r>
    </w:p>
    <w:p w14:paraId="02867017">
      <w:pPr>
        <w:spacing w:line="480" w:lineRule="auto"/>
        <w:ind w:firstLine="560" w:firstLineChars="200"/>
        <w:jc w:val="left"/>
        <w:rPr>
          <w:rFonts w:cs="宋体" w:asciiTheme="majorEastAsia" w:hAnsiTheme="majorEastAsia" w:eastAsiaTheme="majorEastAsia"/>
          <w:color w:val="000000"/>
          <w:sz w:val="28"/>
          <w:szCs w:val="28"/>
          <w:highlight w:val="none"/>
          <w:u w:val="single"/>
        </w:rPr>
      </w:pPr>
      <w:r>
        <w:rPr>
          <w:rFonts w:hint="eastAsia" w:cs="宋体" w:asciiTheme="majorEastAsia" w:hAnsiTheme="majorEastAsia" w:eastAsiaTheme="majorEastAsia"/>
          <w:bCs/>
          <w:color w:val="000000"/>
          <w:sz w:val="28"/>
          <w:szCs w:val="28"/>
          <w:highlight w:val="none"/>
        </w:rPr>
        <w:t>乙    方：</w:t>
      </w:r>
      <w:r>
        <w:rPr>
          <w:rFonts w:hint="eastAsia" w:cs="宋体" w:asciiTheme="majorEastAsia" w:hAnsiTheme="majorEastAsia" w:eastAsiaTheme="majorEastAsia"/>
          <w:color w:val="000000"/>
          <w:sz w:val="28"/>
          <w:szCs w:val="28"/>
          <w:highlight w:val="none"/>
          <w:u w:val="single"/>
        </w:rPr>
        <w:t xml:space="preserve">                                             </w:t>
      </w:r>
    </w:p>
    <w:p w14:paraId="2DFA74B1">
      <w:pPr>
        <w:spacing w:line="480" w:lineRule="auto"/>
        <w:ind w:left="743" w:leftChars="354"/>
        <w:jc w:val="left"/>
        <w:rPr>
          <w:rFonts w:cs="宋体" w:asciiTheme="majorEastAsia" w:hAnsiTheme="majorEastAsia" w:eastAsiaTheme="majorEastAsia"/>
          <w:color w:val="000000"/>
          <w:sz w:val="28"/>
          <w:szCs w:val="28"/>
          <w:highlight w:val="none"/>
        </w:rPr>
      </w:pPr>
    </w:p>
    <w:p w14:paraId="43A99A44">
      <w:pPr>
        <w:spacing w:line="480" w:lineRule="auto"/>
        <w:ind w:firstLine="560" w:firstLineChars="200"/>
        <w:jc w:val="left"/>
        <w:rPr>
          <w:rFonts w:cs="宋体" w:asciiTheme="majorEastAsia" w:hAnsiTheme="majorEastAsia" w:eastAsiaTheme="majorEastAsia"/>
          <w:color w:val="000000"/>
          <w:sz w:val="28"/>
          <w:szCs w:val="28"/>
          <w:highlight w:val="none"/>
        </w:rPr>
      </w:pPr>
      <w:r>
        <w:rPr>
          <w:rFonts w:hint="eastAsia" w:cs="宋体" w:asciiTheme="majorEastAsia" w:hAnsiTheme="majorEastAsia" w:eastAsiaTheme="majorEastAsia"/>
          <w:bCs/>
          <w:color w:val="000000"/>
          <w:sz w:val="28"/>
          <w:szCs w:val="28"/>
          <w:highlight w:val="none"/>
        </w:rPr>
        <w:t>签订地点：</w:t>
      </w:r>
      <w:r>
        <w:rPr>
          <w:rFonts w:hint="eastAsia" w:cs="宋体" w:asciiTheme="majorEastAsia" w:hAnsiTheme="majorEastAsia" w:eastAsiaTheme="majorEastAsia"/>
          <w:bCs/>
          <w:color w:val="000000"/>
          <w:sz w:val="28"/>
          <w:szCs w:val="28"/>
          <w:highlight w:val="none"/>
          <w:u w:val="single"/>
        </w:rPr>
        <w:t xml:space="preserve">  </w:t>
      </w:r>
      <w:r>
        <w:rPr>
          <w:rFonts w:hint="eastAsia" w:cs="宋体" w:asciiTheme="majorEastAsia" w:hAnsiTheme="majorEastAsia" w:eastAsiaTheme="majorEastAsia"/>
          <w:color w:val="000000"/>
          <w:sz w:val="28"/>
          <w:szCs w:val="28"/>
          <w:highlight w:val="none"/>
          <w:u w:val="single"/>
        </w:rPr>
        <w:t xml:space="preserve">浙江 </w:t>
      </w:r>
      <w:r>
        <w:rPr>
          <w:rFonts w:hint="eastAsia" w:cs="宋体" w:asciiTheme="majorEastAsia" w:hAnsiTheme="majorEastAsia" w:eastAsiaTheme="majorEastAsia"/>
          <w:color w:val="000000"/>
          <w:sz w:val="28"/>
          <w:szCs w:val="28"/>
          <w:highlight w:val="none"/>
        </w:rPr>
        <w:t>省</w:t>
      </w:r>
      <w:r>
        <w:rPr>
          <w:rFonts w:hint="eastAsia" w:cs="宋体" w:asciiTheme="majorEastAsia" w:hAnsiTheme="majorEastAsia" w:eastAsiaTheme="majorEastAsia"/>
          <w:color w:val="000000"/>
          <w:sz w:val="28"/>
          <w:szCs w:val="28"/>
          <w:highlight w:val="none"/>
          <w:u w:val="single"/>
        </w:rPr>
        <w:t xml:space="preserve">  杭州 </w:t>
      </w:r>
      <w:r>
        <w:rPr>
          <w:rFonts w:hint="eastAsia" w:cs="宋体" w:asciiTheme="majorEastAsia" w:hAnsiTheme="majorEastAsia" w:eastAsiaTheme="majorEastAsia"/>
          <w:color w:val="000000"/>
          <w:sz w:val="28"/>
          <w:szCs w:val="28"/>
          <w:highlight w:val="none"/>
        </w:rPr>
        <w:t>市</w:t>
      </w:r>
    </w:p>
    <w:p w14:paraId="470B35D4">
      <w:pPr>
        <w:spacing w:line="480" w:lineRule="auto"/>
        <w:ind w:firstLine="560" w:firstLineChars="200"/>
        <w:jc w:val="left"/>
        <w:rPr>
          <w:rFonts w:cs="宋体" w:asciiTheme="majorEastAsia" w:hAnsiTheme="majorEastAsia" w:eastAsiaTheme="majorEastAsia"/>
          <w:color w:val="000000"/>
          <w:sz w:val="28"/>
          <w:szCs w:val="28"/>
          <w:highlight w:val="none"/>
        </w:rPr>
      </w:pPr>
      <w:r>
        <w:rPr>
          <w:rFonts w:hint="eastAsia" w:cs="宋体" w:asciiTheme="majorEastAsia" w:hAnsiTheme="majorEastAsia" w:eastAsiaTheme="majorEastAsia"/>
          <w:bCs/>
          <w:color w:val="000000"/>
          <w:sz w:val="28"/>
          <w:szCs w:val="28"/>
          <w:highlight w:val="none"/>
        </w:rPr>
        <w:t>签订日期：</w:t>
      </w:r>
      <w:r>
        <w:rPr>
          <w:rFonts w:hint="eastAsia" w:cs="宋体" w:asciiTheme="majorEastAsia" w:hAnsiTheme="majorEastAsia" w:eastAsiaTheme="majorEastAsia"/>
          <w:color w:val="000000"/>
          <w:sz w:val="28"/>
          <w:szCs w:val="28"/>
          <w:highlight w:val="none"/>
          <w:u w:val="single"/>
        </w:rPr>
        <w:t xml:space="preserve">      </w:t>
      </w:r>
      <w:r>
        <w:rPr>
          <w:rFonts w:hint="eastAsia" w:cs="宋体" w:asciiTheme="majorEastAsia" w:hAnsiTheme="majorEastAsia" w:eastAsiaTheme="majorEastAsia"/>
          <w:color w:val="000000"/>
          <w:sz w:val="28"/>
          <w:szCs w:val="28"/>
          <w:highlight w:val="none"/>
        </w:rPr>
        <w:t>年</w:t>
      </w:r>
      <w:r>
        <w:rPr>
          <w:rFonts w:hint="eastAsia" w:cs="宋体" w:asciiTheme="majorEastAsia" w:hAnsiTheme="majorEastAsia" w:eastAsiaTheme="majorEastAsia"/>
          <w:color w:val="000000"/>
          <w:sz w:val="28"/>
          <w:szCs w:val="28"/>
          <w:highlight w:val="none"/>
          <w:u w:val="single"/>
        </w:rPr>
        <w:t xml:space="preserve">   </w:t>
      </w:r>
      <w:r>
        <w:rPr>
          <w:rFonts w:hint="eastAsia" w:cs="宋体" w:asciiTheme="majorEastAsia" w:hAnsiTheme="majorEastAsia" w:eastAsiaTheme="majorEastAsia"/>
          <w:color w:val="000000"/>
          <w:sz w:val="28"/>
          <w:szCs w:val="28"/>
          <w:highlight w:val="none"/>
        </w:rPr>
        <w:t>月</w:t>
      </w:r>
      <w:r>
        <w:rPr>
          <w:rFonts w:hint="eastAsia" w:cs="宋体" w:asciiTheme="majorEastAsia" w:hAnsiTheme="majorEastAsia" w:eastAsiaTheme="majorEastAsia"/>
          <w:color w:val="000000"/>
          <w:sz w:val="28"/>
          <w:szCs w:val="28"/>
          <w:highlight w:val="none"/>
          <w:u w:val="single"/>
        </w:rPr>
        <w:t xml:space="preserve">    </w:t>
      </w:r>
      <w:r>
        <w:rPr>
          <w:rFonts w:hint="eastAsia" w:cs="宋体" w:asciiTheme="majorEastAsia" w:hAnsiTheme="majorEastAsia" w:eastAsiaTheme="majorEastAsia"/>
          <w:color w:val="000000"/>
          <w:sz w:val="28"/>
          <w:szCs w:val="28"/>
          <w:highlight w:val="none"/>
        </w:rPr>
        <w:t>日</w:t>
      </w:r>
    </w:p>
    <w:p w14:paraId="20F77BC9">
      <w:pPr>
        <w:rPr>
          <w:color w:val="000000"/>
          <w:highlight w:val="none"/>
        </w:rPr>
      </w:pPr>
    </w:p>
    <w:p w14:paraId="1AB23CEC">
      <w:pPr>
        <w:widowControl/>
        <w:rPr>
          <w:b/>
          <w:bCs/>
          <w:color w:val="000000"/>
          <w:highlight w:val="none"/>
        </w:rPr>
      </w:pPr>
      <w:r>
        <w:rPr>
          <w:rFonts w:hint="eastAsia"/>
          <w:b/>
          <w:bCs/>
          <w:color w:val="000000"/>
          <w:highlight w:val="none"/>
        </w:rPr>
        <w:br w:type="page"/>
      </w:r>
    </w:p>
    <w:p w14:paraId="5C20364F">
      <w:pPr>
        <w:spacing w:line="360" w:lineRule="auto"/>
        <w:ind w:firstLine="590" w:firstLineChars="200"/>
        <w:jc w:val="center"/>
        <w:rPr>
          <w:rFonts w:ascii="宋体" w:hAnsi="宋体" w:cs="宋体"/>
          <w:b/>
          <w:bCs/>
          <w:color w:val="000000"/>
          <w:sz w:val="30"/>
          <w:szCs w:val="30"/>
          <w:highlight w:val="none"/>
        </w:rPr>
      </w:pPr>
      <w:r>
        <w:rPr>
          <w:rFonts w:ascii="宋体" w:hAnsi="宋体" w:cs="宋体"/>
          <w:b/>
          <w:bCs/>
          <w:color w:val="000000"/>
          <w:spacing w:val="-3"/>
          <w:sz w:val="30"/>
          <w:szCs w:val="30"/>
          <w:highlight w:val="none"/>
        </w:rPr>
        <w:t>合同内容</w:t>
      </w:r>
    </w:p>
    <w:p w14:paraId="4B5FF11A">
      <w:pPr>
        <w:spacing w:line="360" w:lineRule="auto"/>
        <w:rPr>
          <w:rFonts w:ascii="宋体" w:hAnsi="宋体" w:cs="宋体"/>
          <w:color w:val="000000"/>
          <w:sz w:val="24"/>
          <w:highlight w:val="none"/>
        </w:rPr>
      </w:pPr>
      <w:r>
        <w:rPr>
          <w:rFonts w:hint="eastAsia" w:ascii="宋体" w:hAnsi="宋体" w:cs="宋体"/>
          <w:color w:val="000000"/>
          <w:sz w:val="24"/>
          <w:highlight w:val="none"/>
        </w:rPr>
        <w:t>甲方：</w:t>
      </w:r>
      <w:r>
        <w:rPr>
          <w:rFonts w:hint="eastAsia" w:ascii="宋体" w:hAnsi="宋体" w:cs="宋体"/>
          <w:color w:val="000000"/>
          <w:sz w:val="24"/>
          <w:highlight w:val="none"/>
          <w:u w:val="single"/>
        </w:rPr>
        <w:t>浙江省市场监督管理局</w:t>
      </w:r>
    </w:p>
    <w:p w14:paraId="0E3D074B">
      <w:pPr>
        <w:spacing w:line="360" w:lineRule="auto"/>
        <w:rPr>
          <w:rFonts w:ascii="宋体" w:hAnsi="宋体" w:cs="宋体"/>
          <w:color w:val="000000"/>
          <w:sz w:val="24"/>
          <w:highlight w:val="none"/>
        </w:rPr>
      </w:pPr>
      <w:r>
        <w:rPr>
          <w:rFonts w:hint="eastAsia" w:ascii="宋体" w:hAnsi="宋体" w:cs="宋体"/>
          <w:color w:val="000000"/>
          <w:sz w:val="24"/>
          <w:highlight w:val="none"/>
        </w:rPr>
        <w:t>乙方：</w:t>
      </w:r>
      <w:r>
        <w:rPr>
          <w:rFonts w:hint="eastAsia" w:ascii="宋体" w:hAnsi="宋体" w:cs="宋体"/>
          <w:color w:val="000000"/>
          <w:sz w:val="24"/>
          <w:highlight w:val="none"/>
          <w:u w:val="single"/>
        </w:rPr>
        <w:t xml:space="preserve">                    </w:t>
      </w:r>
      <w:r>
        <w:rPr>
          <w:rFonts w:ascii="宋体" w:hAnsi="宋体" w:cs="宋体"/>
          <w:color w:val="000000"/>
          <w:sz w:val="24"/>
          <w:highlight w:val="none"/>
        </w:rPr>
        <w:t xml:space="preserve"> </w:t>
      </w:r>
    </w:p>
    <w:p w14:paraId="6363BF7E">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为保证甲方采购乙方的“</w:t>
      </w:r>
      <w:r>
        <w:rPr>
          <w:rFonts w:hint="eastAsia" w:ascii="宋体" w:hAnsi="宋体" w:cs="宋体"/>
          <w:color w:val="000000"/>
          <w:sz w:val="24"/>
          <w:highlight w:val="none"/>
          <w:lang w:eastAsia="zh-CN"/>
        </w:rPr>
        <w:t>放心消费惠民行动”媒体宣传服务项目</w:t>
      </w:r>
      <w:r>
        <w:rPr>
          <w:rFonts w:hint="eastAsia" w:ascii="宋体" w:hAnsi="宋体" w:cs="宋体"/>
          <w:color w:val="000000"/>
          <w:sz w:val="24"/>
          <w:highlight w:val="none"/>
        </w:rPr>
        <w:t>的相关服务。依据《中华人民共和国政府采购法》和《中华人民共和国民法典》的有关规定，经甲、乙双方友好协商，签订本合同并遵照执行。</w:t>
      </w:r>
    </w:p>
    <w:p w14:paraId="5078D30D">
      <w:pPr>
        <w:spacing w:line="360" w:lineRule="auto"/>
        <w:ind w:firstLine="482" w:firstLineChars="200"/>
        <w:jc w:val="left"/>
        <w:rPr>
          <w:rFonts w:ascii="宋体" w:hAnsi="宋体" w:cs="宋体"/>
          <w:color w:val="000000"/>
          <w:sz w:val="24"/>
          <w:highlight w:val="none"/>
        </w:rPr>
      </w:pPr>
      <w:r>
        <w:rPr>
          <w:rFonts w:hint="eastAsia" w:ascii="宋体" w:hAnsi="宋体" w:cs="宋体"/>
          <w:b/>
          <w:color w:val="000000"/>
          <w:sz w:val="24"/>
          <w:highlight w:val="none"/>
        </w:rPr>
        <w:t>1、项目内容</w:t>
      </w:r>
    </w:p>
    <w:p w14:paraId="4314CA17">
      <w:pPr>
        <w:spacing w:line="360" w:lineRule="auto"/>
        <w:ind w:firstLine="480" w:firstLineChars="200"/>
        <w:jc w:val="left"/>
        <w:rPr>
          <w:rFonts w:ascii="宋体" w:hAnsi="宋体" w:cs="宋体"/>
          <w:color w:val="000000"/>
          <w:sz w:val="24"/>
          <w:highlight w:val="none"/>
          <w:u w:val="single"/>
        </w:rPr>
      </w:pPr>
      <w:r>
        <w:rPr>
          <w:rFonts w:hint="eastAsia" w:ascii="宋体" w:hAnsi="宋体" w:cs="宋体"/>
          <w:color w:val="000000"/>
          <w:sz w:val="24"/>
          <w:highlight w:val="none"/>
        </w:rPr>
        <w:t>1.1服务项目：</w:t>
      </w:r>
      <w:r>
        <w:rPr>
          <w:rFonts w:hint="eastAsia" w:ascii="宋体" w:hAnsi="宋体" w:cs="宋体"/>
          <w:color w:val="000000"/>
          <w:sz w:val="24"/>
          <w:highlight w:val="none"/>
          <w:u w:val="single"/>
        </w:rPr>
        <w:t xml:space="preserve">                               </w:t>
      </w:r>
    </w:p>
    <w:p w14:paraId="5B9ED385">
      <w:pPr>
        <w:pStyle w:val="58"/>
        <w:ind w:firstLine="480" w:firstLineChars="200"/>
        <w:jc w:val="left"/>
        <w:rPr>
          <w:rFonts w:hint="default" w:hAnsi="宋体" w:eastAsia="宋体" w:cs="宋体"/>
          <w:color w:val="000000"/>
          <w:highlight w:val="none"/>
          <w:u w:val="single"/>
          <w:lang w:val="en-US" w:eastAsia="zh-CN"/>
        </w:rPr>
      </w:pPr>
      <w:r>
        <w:rPr>
          <w:rFonts w:hint="eastAsia" w:hAnsi="宋体" w:cs="宋体"/>
          <w:color w:val="000000"/>
          <w:highlight w:val="none"/>
        </w:rPr>
        <w:t>1.2服务内容：</w:t>
      </w:r>
      <w:r>
        <w:rPr>
          <w:rFonts w:hint="eastAsia" w:hAnsi="宋体" w:cs="宋体"/>
          <w:bCs/>
          <w:color w:val="000000"/>
          <w:highlight w:val="none"/>
          <w:u w:val="single"/>
          <w:lang w:val="en-US" w:eastAsia="zh-CN"/>
        </w:rPr>
        <w:t xml:space="preserve">                                </w:t>
      </w:r>
    </w:p>
    <w:p w14:paraId="1306B27C">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1.3非经省局协商同意，不得随意更换团队成员。</w:t>
      </w:r>
    </w:p>
    <w:p w14:paraId="79A6CC49">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1.4团队人员名单：</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142C957C">
      <w:pPr>
        <w:spacing w:line="360" w:lineRule="auto"/>
        <w:ind w:firstLine="480" w:firstLineChars="200"/>
        <w:jc w:val="left"/>
        <w:rPr>
          <w:rFonts w:ascii="宋体" w:hAnsi="宋体" w:cs="宋体"/>
          <w:b/>
          <w:color w:val="000000"/>
          <w:sz w:val="24"/>
          <w:highlight w:val="none"/>
        </w:rPr>
      </w:pPr>
      <w:r>
        <w:rPr>
          <w:rFonts w:hint="eastAsia" w:ascii="宋体" w:hAnsi="宋体" w:cs="宋体"/>
          <w:color w:val="000000"/>
          <w:sz w:val="24"/>
          <w:highlight w:val="none"/>
        </w:rPr>
        <w:t>1.4</w:t>
      </w:r>
      <w:r>
        <w:rPr>
          <w:rFonts w:hint="eastAsia" w:ascii="宋体" w:hAnsi="宋体" w:cs="宋体"/>
          <w:b/>
          <w:color w:val="000000"/>
          <w:sz w:val="24"/>
          <w:highlight w:val="none"/>
        </w:rPr>
        <w:t>工作（职责）要求</w:t>
      </w:r>
    </w:p>
    <w:p w14:paraId="2E884CB3">
      <w:pPr>
        <w:spacing w:line="360" w:lineRule="auto"/>
        <w:ind w:firstLine="480" w:firstLineChars="200"/>
        <w:jc w:val="left"/>
        <w:rPr>
          <w:rFonts w:cs="宋体" w:asciiTheme="majorEastAsia" w:hAnsiTheme="majorEastAsia" w:eastAsiaTheme="majorEastAsia"/>
          <w:bCs/>
          <w:color w:val="000000"/>
          <w:sz w:val="24"/>
          <w:highlight w:val="none"/>
        </w:rPr>
      </w:pPr>
    </w:p>
    <w:p w14:paraId="5CA65288">
      <w:pPr>
        <w:spacing w:line="360" w:lineRule="auto"/>
        <w:ind w:firstLine="482" w:firstLineChars="200"/>
        <w:jc w:val="left"/>
        <w:rPr>
          <w:rFonts w:cs="宋体" w:asciiTheme="majorEastAsia" w:hAnsiTheme="majorEastAsia" w:eastAsiaTheme="majorEastAsia"/>
          <w:b/>
          <w:color w:val="000000"/>
          <w:sz w:val="24"/>
          <w:highlight w:val="none"/>
        </w:rPr>
      </w:pPr>
      <w:r>
        <w:rPr>
          <w:rFonts w:hint="eastAsia" w:cs="宋体" w:asciiTheme="majorEastAsia" w:hAnsiTheme="majorEastAsia" w:eastAsiaTheme="majorEastAsia"/>
          <w:b/>
          <w:color w:val="000000"/>
          <w:sz w:val="24"/>
          <w:highlight w:val="none"/>
        </w:rPr>
        <w:t>2、合同金额</w:t>
      </w:r>
    </w:p>
    <w:p w14:paraId="30A15079">
      <w:pPr>
        <w:spacing w:line="360" w:lineRule="auto"/>
        <w:ind w:firstLine="480" w:firstLineChars="200"/>
        <w:jc w:val="left"/>
        <w:rPr>
          <w:rFonts w:cs="宋体" w:asciiTheme="majorEastAsia" w:hAnsiTheme="majorEastAsia" w:eastAsiaTheme="majorEastAsia"/>
          <w:color w:val="000000"/>
          <w:sz w:val="24"/>
          <w:highlight w:val="none"/>
        </w:rPr>
      </w:pPr>
      <w:r>
        <w:rPr>
          <w:rFonts w:hint="eastAsia" w:cs="宋体" w:asciiTheme="majorEastAsia" w:hAnsiTheme="majorEastAsia" w:eastAsiaTheme="majorEastAsia"/>
          <w:color w:val="000000"/>
          <w:sz w:val="24"/>
          <w:highlight w:val="none"/>
        </w:rPr>
        <w:t>本合同金额为：（大写）</w:t>
      </w:r>
      <w:r>
        <w:rPr>
          <w:rFonts w:hint="eastAsia" w:cs="宋体" w:asciiTheme="majorEastAsia" w:hAnsiTheme="majorEastAsia" w:eastAsiaTheme="majorEastAsia"/>
          <w:color w:val="000000"/>
          <w:sz w:val="24"/>
          <w:highlight w:val="none"/>
          <w:u w:val="single"/>
        </w:rPr>
        <w:t xml:space="preserve">            元整</w:t>
      </w:r>
      <w:r>
        <w:rPr>
          <w:rFonts w:hint="eastAsia" w:cs="宋体" w:asciiTheme="majorEastAsia" w:hAnsiTheme="majorEastAsia" w:eastAsiaTheme="majorEastAsia"/>
          <w:color w:val="000000"/>
          <w:sz w:val="24"/>
          <w:highlight w:val="none"/>
        </w:rPr>
        <w:t>，（￥</w:t>
      </w:r>
      <w:r>
        <w:rPr>
          <w:rFonts w:hint="eastAsia" w:cs="宋体" w:asciiTheme="majorEastAsia" w:hAnsiTheme="majorEastAsia" w:eastAsiaTheme="majorEastAsia"/>
          <w:color w:val="000000"/>
          <w:sz w:val="24"/>
          <w:highlight w:val="none"/>
          <w:u w:val="single"/>
        </w:rPr>
        <w:t xml:space="preserve">          </w:t>
      </w:r>
      <w:r>
        <w:rPr>
          <w:rFonts w:hint="eastAsia" w:cs="宋体" w:asciiTheme="majorEastAsia" w:hAnsiTheme="majorEastAsia" w:eastAsiaTheme="majorEastAsia"/>
          <w:color w:val="000000"/>
          <w:sz w:val="24"/>
          <w:highlight w:val="none"/>
        </w:rPr>
        <w:t>元）人民币。</w:t>
      </w:r>
    </w:p>
    <w:p w14:paraId="4F1D1C71">
      <w:pPr>
        <w:spacing w:line="360" w:lineRule="auto"/>
        <w:ind w:firstLine="482" w:firstLineChars="200"/>
        <w:rPr>
          <w:rFonts w:cs="宋体" w:asciiTheme="majorEastAsia" w:hAnsiTheme="majorEastAsia" w:eastAsiaTheme="majorEastAsia"/>
          <w:b/>
          <w:color w:val="000000"/>
          <w:sz w:val="24"/>
          <w:highlight w:val="none"/>
          <w:u w:val="single"/>
        </w:rPr>
      </w:pPr>
      <w:r>
        <w:rPr>
          <w:rFonts w:hint="eastAsia" w:cs="宋体" w:asciiTheme="majorEastAsia" w:hAnsiTheme="majorEastAsia" w:eastAsiaTheme="majorEastAsia"/>
          <w:b/>
          <w:color w:val="000000"/>
          <w:sz w:val="24"/>
          <w:highlight w:val="none"/>
        </w:rPr>
        <w:t>3、服务期限：</w:t>
      </w:r>
    </w:p>
    <w:p w14:paraId="7CC5663D">
      <w:pPr>
        <w:spacing w:line="360" w:lineRule="auto"/>
        <w:ind w:firstLine="482" w:firstLineChars="200"/>
        <w:rPr>
          <w:rFonts w:cs="宋体" w:asciiTheme="majorEastAsia" w:hAnsiTheme="majorEastAsia" w:eastAsiaTheme="majorEastAsia"/>
          <w:color w:val="000000"/>
          <w:sz w:val="24"/>
          <w:highlight w:val="none"/>
        </w:rPr>
      </w:pPr>
      <w:r>
        <w:rPr>
          <w:rFonts w:hint="eastAsia" w:cs="宋体" w:asciiTheme="majorEastAsia" w:hAnsiTheme="majorEastAsia" w:eastAsiaTheme="majorEastAsia"/>
          <w:b/>
          <w:color w:val="000000"/>
          <w:sz w:val="24"/>
          <w:highlight w:val="none"/>
        </w:rPr>
        <w:t xml:space="preserve">4、税费  </w:t>
      </w:r>
      <w:r>
        <w:rPr>
          <w:rFonts w:hint="eastAsia" w:cs="宋体" w:asciiTheme="majorEastAsia" w:hAnsiTheme="majorEastAsia" w:eastAsiaTheme="majorEastAsia"/>
          <w:color w:val="000000"/>
          <w:sz w:val="24"/>
          <w:highlight w:val="none"/>
        </w:rPr>
        <w:t>本合同执行中相关的一切税费均由乙方承担。</w:t>
      </w:r>
    </w:p>
    <w:p w14:paraId="4D6DB931">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5、专利权</w:t>
      </w:r>
    </w:p>
    <w:p w14:paraId="0D28BC4B">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5.1 乙方应保证所提供的服务过程中不会侵犯任何第三方的知识产权。</w:t>
      </w:r>
    </w:p>
    <w:p w14:paraId="2F1C28A8">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5.2 本项目成果产权属甲方，未经甲方允许，乙方不得用于与本项目无关的其他项目，否则需承担全部法律责任和后果。</w:t>
      </w:r>
    </w:p>
    <w:p w14:paraId="62C02629">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5.3 对乙方已经拥有知识产权并在本项目中应用的技术及文件，甲方有权使用、复制且无需支付额外费用。</w:t>
      </w:r>
    </w:p>
    <w:p w14:paraId="020F81D9">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6、付款方式</w:t>
      </w:r>
    </w:p>
    <w:p w14:paraId="6E4897E1">
      <w:pPr>
        <w:spacing w:line="360" w:lineRule="auto"/>
        <w:ind w:firstLine="470" w:firstLineChars="196"/>
        <w:rPr>
          <w:rFonts w:ascii="宋体" w:hAnsi="宋体" w:cs="宋体"/>
          <w:color w:val="000000"/>
          <w:sz w:val="24"/>
          <w:highlight w:val="none"/>
        </w:rPr>
      </w:pPr>
    </w:p>
    <w:p w14:paraId="24DC9424">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乙方</w:t>
      </w:r>
      <w:r>
        <w:rPr>
          <w:rFonts w:ascii="宋体" w:hAnsi="宋体" w:cs="宋体"/>
          <w:color w:val="000000"/>
          <w:sz w:val="24"/>
          <w:highlight w:val="none"/>
        </w:rPr>
        <w:t>的账号</w:t>
      </w:r>
    </w:p>
    <w:p w14:paraId="3A89A989">
      <w:pPr>
        <w:spacing w:line="360" w:lineRule="auto"/>
        <w:ind w:firstLine="480" w:firstLineChars="200"/>
        <w:jc w:val="left"/>
        <w:rPr>
          <w:rFonts w:ascii="宋体" w:hAnsi="宋体" w:cs="宋体"/>
          <w:color w:val="000000"/>
          <w:sz w:val="24"/>
          <w:highlight w:val="none"/>
          <w:u w:val="single"/>
        </w:rPr>
      </w:pPr>
      <w:r>
        <w:rPr>
          <w:rFonts w:ascii="宋体" w:hAnsi="宋体" w:cs="宋体"/>
          <w:color w:val="000000"/>
          <w:sz w:val="24"/>
          <w:highlight w:val="none"/>
        </w:rPr>
        <w:t>户名: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14:paraId="19745612">
      <w:pPr>
        <w:spacing w:line="360" w:lineRule="auto"/>
        <w:ind w:firstLine="480" w:firstLineChars="200"/>
        <w:jc w:val="left"/>
        <w:rPr>
          <w:rFonts w:ascii="宋体" w:hAnsi="宋体" w:cs="宋体"/>
          <w:color w:val="000000"/>
          <w:sz w:val="24"/>
          <w:highlight w:val="none"/>
          <w:u w:val="single"/>
        </w:rPr>
      </w:pPr>
      <w:r>
        <w:rPr>
          <w:rFonts w:ascii="宋体" w:hAnsi="宋体" w:cs="宋体"/>
          <w:color w:val="000000"/>
          <w:sz w:val="24"/>
          <w:highlight w:val="none"/>
        </w:rPr>
        <w:t>开户行:</w:t>
      </w:r>
      <w:r>
        <w:rPr>
          <w:rFonts w:hint="eastAsia" w:ascii="宋体" w:hAnsi="宋体" w:cs="宋体"/>
          <w:color w:val="000000"/>
          <w:sz w:val="24"/>
          <w:highlight w:val="none"/>
          <w:u w:val="single"/>
        </w:rPr>
        <w:t xml:space="preserve">                                      </w:t>
      </w:r>
    </w:p>
    <w:p w14:paraId="6B55AA66">
      <w:pPr>
        <w:spacing w:line="360" w:lineRule="auto"/>
        <w:ind w:firstLine="480" w:firstLineChars="200"/>
        <w:jc w:val="left"/>
        <w:rPr>
          <w:rFonts w:ascii="宋体" w:hAnsi="宋体" w:cs="宋体"/>
          <w:color w:val="000000"/>
          <w:sz w:val="24"/>
          <w:highlight w:val="none"/>
          <w:u w:val="single"/>
        </w:rPr>
      </w:pPr>
      <w:r>
        <w:rPr>
          <w:rFonts w:ascii="宋体" w:hAnsi="宋体" w:cs="宋体"/>
          <w:color w:val="000000"/>
          <w:sz w:val="24"/>
          <w:highlight w:val="none"/>
        </w:rPr>
        <w:t>账号:</w:t>
      </w:r>
      <w:r>
        <w:rPr>
          <w:rFonts w:hint="eastAsia" w:ascii="宋体" w:hAnsi="宋体" w:cs="宋体"/>
          <w:color w:val="000000"/>
          <w:sz w:val="24"/>
          <w:highlight w:val="none"/>
          <w:u w:val="single"/>
        </w:rPr>
        <w:t xml:space="preserve">                                        </w:t>
      </w:r>
    </w:p>
    <w:p w14:paraId="11680BE7">
      <w:pPr>
        <w:spacing w:line="360" w:lineRule="auto"/>
        <w:ind w:firstLine="480" w:firstLineChars="200"/>
        <w:jc w:val="left"/>
        <w:rPr>
          <w:rFonts w:ascii="宋体" w:hAnsi="宋体" w:cs="宋体"/>
          <w:color w:val="000000"/>
          <w:sz w:val="24"/>
          <w:highlight w:val="none"/>
        </w:rPr>
      </w:pPr>
    </w:p>
    <w:p w14:paraId="5067EE9D">
      <w:pPr>
        <w:spacing w:line="360" w:lineRule="auto"/>
        <w:ind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t>7、乙方的责任与义务</w:t>
      </w:r>
    </w:p>
    <w:p w14:paraId="01C1AB9C">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7.1根据响应文件的承诺向甲方委派项目组人员。</w:t>
      </w:r>
    </w:p>
    <w:p w14:paraId="7DD0F0AC">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7.2在本合同期内或合同终止后，未征得甲方同意，不得泄漏与本项目、本合同有关的技术、资料等，不得以任何形式侵害甲方知识产权。</w:t>
      </w:r>
    </w:p>
    <w:p w14:paraId="5A64C3AE">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7.3 乙方不得单方面更改项目负责人，不得将项目分包给其他单位。</w:t>
      </w:r>
    </w:p>
    <w:p w14:paraId="6D909F32">
      <w:pPr>
        <w:spacing w:line="360" w:lineRule="auto"/>
        <w:ind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t>8、甲方的责任与义务</w:t>
      </w:r>
    </w:p>
    <w:p w14:paraId="60BAD66D">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8.1 甲方应当按双方约定的内容和时间，向乙方提供与项目有关的资料。</w:t>
      </w:r>
    </w:p>
    <w:p w14:paraId="0AACA48C">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8.2 甲方应指派一名熟悉本项目情况的代表，负责与乙方联系。</w:t>
      </w:r>
    </w:p>
    <w:p w14:paraId="616221B3">
      <w:pPr>
        <w:spacing w:line="360" w:lineRule="auto"/>
        <w:ind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t>9、质量保证及后续服务</w:t>
      </w:r>
    </w:p>
    <w:p w14:paraId="1A84EA76">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9.1 乙方应按采购文件及合同规定向甲方提供服务。</w:t>
      </w:r>
    </w:p>
    <w:p w14:paraId="480151AB">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9.2  如在项目过程中发生问题或需要技术支持的，乙方接到甲方通知后按要求及时给予甲方回应与支持。</w:t>
      </w:r>
    </w:p>
    <w:p w14:paraId="132E6EA5">
      <w:pPr>
        <w:tabs>
          <w:tab w:val="left" w:pos="596"/>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10、违约责任.</w:t>
      </w:r>
    </w:p>
    <w:p w14:paraId="1805E28B">
      <w:pPr>
        <w:tabs>
          <w:tab w:val="left" w:pos="596"/>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10.1</w:t>
      </w:r>
      <w:r>
        <w:rPr>
          <w:rFonts w:ascii="宋体" w:hAnsi="宋体" w:cs="宋体"/>
          <w:color w:val="000000"/>
          <w:sz w:val="24"/>
          <w:highlight w:val="none"/>
        </w:rPr>
        <w:t>甲方未按本合同约定的期限支付费用的，每延期一天，应按合同总金额的</w:t>
      </w:r>
      <w:r>
        <w:rPr>
          <w:rFonts w:hint="eastAsia" w:ascii="宋体" w:hAnsi="宋体" w:cs="宋体"/>
          <w:color w:val="000000"/>
          <w:sz w:val="24"/>
          <w:highlight w:val="none"/>
          <w:u w:val="single"/>
        </w:rPr>
        <w:t>1</w:t>
      </w:r>
      <w:r>
        <w:rPr>
          <w:rFonts w:ascii="宋体" w:hAnsi="宋体" w:cs="宋体"/>
          <w:color w:val="000000"/>
          <w:sz w:val="24"/>
          <w:highlight w:val="none"/>
        </w:rPr>
        <w:t>%向乙方支付违约金。</w:t>
      </w:r>
    </w:p>
    <w:p w14:paraId="4EEE750F">
      <w:pPr>
        <w:spacing w:line="360" w:lineRule="auto"/>
        <w:ind w:firstLine="600" w:firstLineChars="250"/>
        <w:jc w:val="left"/>
        <w:rPr>
          <w:rFonts w:ascii="宋体" w:hAnsi="宋体" w:cs="宋体"/>
          <w:color w:val="000000"/>
          <w:sz w:val="24"/>
          <w:highlight w:val="none"/>
        </w:rPr>
      </w:pPr>
      <w:r>
        <w:rPr>
          <w:rFonts w:hint="eastAsia" w:ascii="宋体" w:hAnsi="宋体" w:cs="宋体"/>
          <w:color w:val="000000"/>
          <w:sz w:val="24"/>
          <w:highlight w:val="none"/>
        </w:rPr>
        <w:t>10.2</w:t>
      </w:r>
      <w:r>
        <w:rPr>
          <w:rFonts w:ascii="宋体" w:hAnsi="宋体" w:cs="宋体"/>
          <w:color w:val="000000"/>
          <w:sz w:val="24"/>
          <w:highlight w:val="none"/>
        </w:rPr>
        <w:t>乙方未按本合同约定的期限</w:t>
      </w:r>
      <w:r>
        <w:rPr>
          <w:rFonts w:hint="eastAsia" w:ascii="宋体" w:hAnsi="宋体" w:cs="宋体"/>
          <w:color w:val="000000"/>
          <w:sz w:val="24"/>
          <w:highlight w:val="none"/>
        </w:rPr>
        <w:t>提供服务</w:t>
      </w:r>
      <w:r>
        <w:rPr>
          <w:rFonts w:ascii="宋体" w:hAnsi="宋体" w:cs="宋体"/>
          <w:color w:val="000000"/>
          <w:sz w:val="24"/>
          <w:highlight w:val="none"/>
        </w:rPr>
        <w:t>的，每延期</w:t>
      </w:r>
      <w:r>
        <w:rPr>
          <w:rFonts w:hint="eastAsia" w:ascii="宋体" w:hAnsi="宋体" w:cs="宋体"/>
          <w:color w:val="000000"/>
          <w:sz w:val="24"/>
          <w:highlight w:val="none"/>
        </w:rPr>
        <w:t>一</w:t>
      </w:r>
      <w:r>
        <w:rPr>
          <w:rFonts w:ascii="宋体" w:hAnsi="宋体" w:cs="宋体"/>
          <w:color w:val="000000"/>
          <w:sz w:val="24"/>
          <w:highlight w:val="none"/>
        </w:rPr>
        <w:t>天，应按合同总金额的</w:t>
      </w:r>
      <w:r>
        <w:rPr>
          <w:rFonts w:hint="eastAsia" w:ascii="宋体" w:hAnsi="宋体" w:cs="宋体"/>
          <w:color w:val="000000"/>
          <w:sz w:val="24"/>
          <w:highlight w:val="none"/>
          <w:u w:val="single"/>
        </w:rPr>
        <w:t xml:space="preserve"> 1 </w:t>
      </w:r>
      <w:r>
        <w:rPr>
          <w:rFonts w:ascii="宋体" w:hAnsi="宋体" w:cs="宋体"/>
          <w:color w:val="000000"/>
          <w:sz w:val="24"/>
          <w:highlight w:val="none"/>
        </w:rPr>
        <w:t>%向乙方支付违约金。</w:t>
      </w:r>
    </w:p>
    <w:p w14:paraId="32D864CD">
      <w:pPr>
        <w:spacing w:line="360" w:lineRule="auto"/>
        <w:ind w:firstLine="600" w:firstLineChars="250"/>
        <w:jc w:val="left"/>
        <w:rPr>
          <w:rFonts w:ascii="宋体" w:hAnsi="宋体" w:cs="宋体"/>
          <w:color w:val="000000"/>
          <w:sz w:val="24"/>
          <w:highlight w:val="none"/>
        </w:rPr>
      </w:pPr>
      <w:r>
        <w:rPr>
          <w:rFonts w:hint="eastAsia" w:ascii="宋体" w:hAnsi="宋体" w:cs="宋体"/>
          <w:color w:val="000000"/>
          <w:sz w:val="24"/>
          <w:highlight w:val="none"/>
        </w:rPr>
        <w:t>10.3</w:t>
      </w:r>
      <w:r>
        <w:rPr>
          <w:rFonts w:ascii="宋体" w:hAnsi="宋体" w:cs="宋体"/>
          <w:color w:val="000000"/>
          <w:sz w:val="24"/>
          <w:highlight w:val="none"/>
        </w:rPr>
        <w:t>本合同有效期内，任何一方违反本合同的任何约定，守约方提出解除合同的，违约方应按合同总金额的</w:t>
      </w:r>
      <w:r>
        <w:rPr>
          <w:rFonts w:hint="eastAsia" w:ascii="宋体" w:hAnsi="宋体" w:cs="宋体"/>
          <w:color w:val="000000"/>
          <w:sz w:val="24"/>
          <w:highlight w:val="none"/>
          <w:u w:val="single"/>
        </w:rPr>
        <w:t xml:space="preserve"> 30 </w:t>
      </w:r>
      <w:r>
        <w:rPr>
          <w:rFonts w:ascii="宋体" w:hAnsi="宋体" w:cs="宋体"/>
          <w:color w:val="000000"/>
          <w:sz w:val="24"/>
          <w:highlight w:val="none"/>
        </w:rPr>
        <w:t>%向守约方支付违约</w:t>
      </w:r>
      <w:r>
        <w:rPr>
          <w:rFonts w:hint="eastAsia" w:ascii="宋体" w:hAnsi="宋体" w:cs="宋体"/>
          <w:color w:val="000000"/>
          <w:sz w:val="24"/>
          <w:highlight w:val="none"/>
        </w:rPr>
        <w:t>。</w:t>
      </w:r>
    </w:p>
    <w:p w14:paraId="16C479FB">
      <w:pPr>
        <w:spacing w:line="360" w:lineRule="auto"/>
        <w:ind w:firstLine="600" w:firstLineChars="250"/>
        <w:jc w:val="left"/>
        <w:rPr>
          <w:rFonts w:ascii="宋体" w:hAnsi="宋体" w:cs="宋体"/>
          <w:color w:val="000000"/>
          <w:sz w:val="24"/>
          <w:highlight w:val="none"/>
        </w:rPr>
      </w:pPr>
      <w:r>
        <w:rPr>
          <w:rFonts w:hint="eastAsia" w:ascii="宋体" w:hAnsi="宋体" w:cs="宋体"/>
          <w:color w:val="000000"/>
          <w:sz w:val="24"/>
          <w:highlight w:val="none"/>
        </w:rPr>
        <w:t>10.4</w:t>
      </w:r>
      <w:r>
        <w:rPr>
          <w:rFonts w:ascii="宋体" w:hAnsi="宋体" w:cs="宋体"/>
          <w:color w:val="000000"/>
          <w:sz w:val="24"/>
          <w:highlight w:val="none"/>
        </w:rPr>
        <w:t>乙方在履行本合同的过程中，因违反法律法规的规定给甲方造成损失的，乙方应当赔偿甲方的相关损失。</w:t>
      </w:r>
    </w:p>
    <w:p w14:paraId="3E4BD116">
      <w:pPr>
        <w:spacing w:line="360" w:lineRule="auto"/>
        <w:ind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t>11、争议处理</w:t>
      </w:r>
    </w:p>
    <w:p w14:paraId="423A1283">
      <w:pPr>
        <w:spacing w:line="360" w:lineRule="auto"/>
        <w:ind w:firstLine="470" w:firstLineChars="196"/>
        <w:jc w:val="left"/>
        <w:rPr>
          <w:rFonts w:ascii="宋体" w:hAnsi="宋体" w:cs="宋体"/>
          <w:color w:val="000000"/>
          <w:sz w:val="24"/>
          <w:highlight w:val="none"/>
        </w:rPr>
      </w:pPr>
      <w:r>
        <w:rPr>
          <w:rFonts w:hint="eastAsia" w:ascii="宋体" w:hAnsi="宋体" w:cs="宋体"/>
          <w:color w:val="000000"/>
          <w:sz w:val="24"/>
          <w:highlight w:val="none"/>
        </w:rPr>
        <w:t>11.1 合同在履行过程中发生争议时，甲方与乙方及时协商解决。协商不成时，提请杭州仲裁委员会根据仲裁规则仲裁。</w:t>
      </w:r>
    </w:p>
    <w:p w14:paraId="08CF33F2">
      <w:pPr>
        <w:spacing w:line="360" w:lineRule="auto"/>
        <w:ind w:firstLine="470" w:firstLineChars="196"/>
        <w:jc w:val="left"/>
        <w:rPr>
          <w:rFonts w:ascii="宋体" w:hAnsi="宋体" w:cs="宋体"/>
          <w:b/>
          <w:color w:val="000000"/>
          <w:sz w:val="24"/>
          <w:highlight w:val="none"/>
        </w:rPr>
      </w:pPr>
      <w:r>
        <w:rPr>
          <w:rFonts w:hint="eastAsia" w:ascii="宋体" w:hAnsi="宋体" w:cs="宋体"/>
          <w:color w:val="000000"/>
          <w:sz w:val="24"/>
          <w:highlight w:val="none"/>
        </w:rPr>
        <w:t>11.2 对于因违反或终止合同而引起的损失、损害的赔偿，由甲方与乙方友好协商解决，经协商仍未能达成一致的，提交杭州仲裁委员会仲裁。</w:t>
      </w:r>
    </w:p>
    <w:p w14:paraId="4447560D">
      <w:pPr>
        <w:spacing w:line="360" w:lineRule="auto"/>
        <w:ind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t>12、合同的生效、变更与终止</w:t>
      </w:r>
    </w:p>
    <w:p w14:paraId="2CA00E4C">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12.1 本合同由甲、乙双方及鉴证方签字盖章后生效。</w:t>
      </w:r>
    </w:p>
    <w:p w14:paraId="27E3384C">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12.2 合同可以经双方协商一致解除，或按照《</w:t>
      </w:r>
      <w:r>
        <w:rPr>
          <w:rFonts w:hint="eastAsia" w:ascii="宋体" w:hAnsi="宋体" w:cs="宋体"/>
          <w:color w:val="000000"/>
          <w:sz w:val="24"/>
          <w:highlight w:val="none"/>
          <w:lang w:eastAsia="zh-CN"/>
        </w:rPr>
        <w:t>民法典</w:t>
      </w:r>
      <w:r>
        <w:rPr>
          <w:rFonts w:hint="eastAsia" w:ascii="宋体" w:hAnsi="宋体" w:cs="宋体"/>
          <w:color w:val="000000"/>
          <w:sz w:val="24"/>
          <w:highlight w:val="none"/>
        </w:rPr>
        <w:t>》的规定单方解除。</w:t>
      </w:r>
    </w:p>
    <w:p w14:paraId="0626F52C">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12.3合同经双方协商解除或因不可抗力解除的，供应商应返还甲方已支付的款项。</w:t>
      </w:r>
    </w:p>
    <w:p w14:paraId="0699F2BC">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12.4 本项目的采购文件、乙方的响应文件及评审过程中形成的文字资料、询标记录均作为本合同的组成部分，具有同等效力。本合同未尽事宜，遵照《</w:t>
      </w:r>
      <w:r>
        <w:rPr>
          <w:rFonts w:hint="eastAsia" w:ascii="宋体" w:hAnsi="宋体" w:cs="宋体"/>
          <w:color w:val="000000"/>
          <w:sz w:val="24"/>
          <w:highlight w:val="none"/>
          <w:lang w:eastAsia="zh-CN"/>
        </w:rPr>
        <w:t>民法典</w:t>
      </w:r>
      <w:r>
        <w:rPr>
          <w:rFonts w:hint="eastAsia" w:ascii="宋体" w:hAnsi="宋体" w:cs="宋体"/>
          <w:color w:val="000000"/>
          <w:sz w:val="24"/>
          <w:highlight w:val="none"/>
        </w:rPr>
        <w:t>》有关条文执行。</w:t>
      </w:r>
    </w:p>
    <w:p w14:paraId="2EE29171">
      <w:pPr>
        <w:spacing w:line="360" w:lineRule="auto"/>
        <w:ind w:firstLine="470" w:firstLineChars="196"/>
        <w:rPr>
          <w:rFonts w:ascii="宋体" w:hAnsi="宋体" w:cs="宋体"/>
          <w:color w:val="000000"/>
          <w:sz w:val="24"/>
          <w:highlight w:val="none"/>
        </w:rPr>
      </w:pPr>
      <w:r>
        <w:rPr>
          <w:rFonts w:hint="eastAsia" w:ascii="宋体" w:hAnsi="宋体" w:cs="宋体"/>
          <w:color w:val="000000"/>
          <w:sz w:val="24"/>
          <w:highlight w:val="none"/>
        </w:rPr>
        <w:t>12.5本合同正本一式六份，具有同等法律效力，甲</w:t>
      </w:r>
      <w:r>
        <w:rPr>
          <w:rFonts w:hint="eastAsia" w:ascii="宋体" w:hAnsi="宋体" w:cs="宋体"/>
          <w:color w:val="000000"/>
          <w:sz w:val="24"/>
          <w:highlight w:val="none"/>
          <w:lang w:eastAsia="zh-CN"/>
        </w:rPr>
        <w:t>乙双</w:t>
      </w:r>
      <w:r>
        <w:rPr>
          <w:rFonts w:hint="eastAsia" w:ascii="宋体" w:hAnsi="宋体" w:cs="宋体"/>
          <w:color w:val="000000"/>
          <w:sz w:val="24"/>
          <w:highlight w:val="none"/>
        </w:rPr>
        <w:t>方</w:t>
      </w:r>
      <w:r>
        <w:rPr>
          <w:rFonts w:hint="eastAsia" w:ascii="宋体" w:hAnsi="宋体" w:cs="宋体"/>
          <w:color w:val="000000"/>
          <w:sz w:val="24"/>
          <w:highlight w:val="none"/>
          <w:lang w:eastAsia="zh-CN"/>
        </w:rPr>
        <w:t>各</w:t>
      </w:r>
      <w:r>
        <w:rPr>
          <w:rFonts w:hint="eastAsia" w:ascii="宋体" w:hAnsi="宋体" w:cs="宋体"/>
          <w:color w:val="000000"/>
          <w:sz w:val="24"/>
          <w:highlight w:val="none"/>
        </w:rPr>
        <w:t>执三份。</w:t>
      </w:r>
    </w:p>
    <w:p w14:paraId="76C15EB9">
      <w:pPr>
        <w:spacing w:line="360" w:lineRule="auto"/>
        <w:ind w:firstLine="470" w:firstLineChars="196"/>
        <w:rPr>
          <w:rFonts w:ascii="宋体" w:hAnsi="宋体" w:cs="宋体"/>
          <w:color w:val="000000"/>
          <w:sz w:val="24"/>
          <w:highlight w:val="none"/>
        </w:rPr>
      </w:pPr>
    </w:p>
    <w:p w14:paraId="75FB6637">
      <w:pPr>
        <w:widowControl/>
        <w:spacing w:line="360" w:lineRule="auto"/>
        <w:ind w:left="6904" w:leftChars="200" w:hanging="6484" w:hangingChars="2702"/>
        <w:jc w:val="left"/>
        <w:rPr>
          <w:color w:val="000000"/>
          <w:sz w:val="24"/>
          <w:highlight w:val="none"/>
        </w:rPr>
      </w:pPr>
      <w:r>
        <w:rPr>
          <w:rFonts w:hint="eastAsia" w:ascii="宋体" w:hAnsi="宋体" w:cs="宋体"/>
          <w:color w:val="000000"/>
          <w:sz w:val="24"/>
          <w:highlight w:val="none"/>
        </w:rPr>
        <w:t xml:space="preserve">甲方（盖章）：浙江省市场监督管理局     乙方（盖章）：  </w:t>
      </w:r>
      <w:r>
        <w:rPr>
          <w:rFonts w:hint="eastAsia"/>
          <w:color w:val="000000"/>
          <w:sz w:val="24"/>
          <w:highlight w:val="none"/>
        </w:rPr>
        <w:t xml:space="preserve">                                              </w:t>
      </w:r>
    </w:p>
    <w:p w14:paraId="22DD087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法定代表人（或授权代表）：             法定代表人（或授权代表）：</w:t>
      </w:r>
    </w:p>
    <w:p w14:paraId="0D6DA916">
      <w:pPr>
        <w:widowControl/>
        <w:spacing w:line="360" w:lineRule="auto"/>
        <w:ind w:left="5772" w:leftChars="200" w:hanging="5352" w:hangingChars="2230"/>
        <w:jc w:val="left"/>
        <w:rPr>
          <w:color w:val="000000"/>
          <w:sz w:val="24"/>
          <w:highlight w:val="none"/>
        </w:rPr>
      </w:pPr>
      <w:r>
        <w:rPr>
          <w:rFonts w:hint="eastAsia" w:ascii="宋体" w:hAnsi="宋体" w:cs="宋体"/>
          <w:color w:val="000000"/>
          <w:sz w:val="24"/>
          <w:highlight w:val="none"/>
        </w:rPr>
        <w:t xml:space="preserve">地址：杭州市西湖区莫干山路77号       地址： </w:t>
      </w:r>
      <w:r>
        <w:rPr>
          <w:rFonts w:hint="eastAsia"/>
          <w:color w:val="000000"/>
          <w:sz w:val="24"/>
          <w:highlight w:val="none"/>
        </w:rPr>
        <w:t xml:space="preserve">                                      </w:t>
      </w:r>
    </w:p>
    <w:p w14:paraId="1792CBD9">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联系人：                              联系人： </w:t>
      </w:r>
    </w:p>
    <w:p w14:paraId="1DB490B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联系电话：                            联系电话： </w:t>
      </w:r>
    </w:p>
    <w:p w14:paraId="328DB9D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传真：                                传真： </w:t>
      </w:r>
    </w:p>
    <w:p w14:paraId="476CB015">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开户银行：                            开户银行： </w:t>
      </w:r>
    </w:p>
    <w:p w14:paraId="74B4D14C">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银行账号：                            银行账号： </w:t>
      </w:r>
    </w:p>
    <w:p w14:paraId="7D1522BA">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纳税人识别号：               </w:t>
      </w:r>
    </w:p>
    <w:p w14:paraId="6825F62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签订地点：                            签订日期：</w:t>
      </w:r>
    </w:p>
    <w:p w14:paraId="6F13A993">
      <w:pPr>
        <w:snapToGrid w:val="0"/>
        <w:spacing w:line="360" w:lineRule="auto"/>
        <w:jc w:val="center"/>
        <w:outlineLvl w:val="0"/>
        <w:rPr>
          <w:rFonts w:cs="仿宋_GB2312" w:asciiTheme="minorEastAsia" w:hAnsiTheme="minorEastAsia" w:eastAsiaTheme="minorEastAsia"/>
          <w:b/>
          <w:sz w:val="36"/>
          <w:szCs w:val="20"/>
        </w:rPr>
      </w:pPr>
    </w:p>
    <w:p w14:paraId="157A6434">
      <w:pPr>
        <w:snapToGrid w:val="0"/>
        <w:spacing w:line="360" w:lineRule="auto"/>
        <w:jc w:val="center"/>
        <w:outlineLvl w:val="0"/>
        <w:rPr>
          <w:rFonts w:hint="eastAsia" w:cs="仿宋_GB2312" w:asciiTheme="minorEastAsia" w:hAnsiTheme="minorEastAsia" w:eastAsiaTheme="minorEastAsia"/>
          <w:b/>
          <w:sz w:val="36"/>
          <w:szCs w:val="20"/>
        </w:rPr>
      </w:pPr>
    </w:p>
    <w:p w14:paraId="080C0DA4">
      <w:pPr>
        <w:snapToGrid w:val="0"/>
        <w:spacing w:line="360" w:lineRule="auto"/>
        <w:jc w:val="center"/>
        <w:outlineLvl w:val="0"/>
        <w:rPr>
          <w:rFonts w:hint="eastAsia" w:cs="仿宋_GB2312" w:asciiTheme="minorEastAsia" w:hAnsiTheme="minorEastAsia" w:eastAsiaTheme="minorEastAsia"/>
          <w:b/>
          <w:sz w:val="36"/>
          <w:szCs w:val="20"/>
        </w:rPr>
      </w:pPr>
    </w:p>
    <w:p w14:paraId="0C009DB4">
      <w:pPr>
        <w:snapToGrid w:val="0"/>
        <w:spacing w:line="360" w:lineRule="auto"/>
        <w:jc w:val="center"/>
        <w:outlineLvl w:val="0"/>
        <w:rPr>
          <w:rFonts w:hint="eastAsia" w:cs="仿宋_GB2312" w:asciiTheme="minorEastAsia" w:hAnsiTheme="minorEastAsia" w:eastAsiaTheme="minorEastAsia"/>
          <w:b/>
          <w:sz w:val="36"/>
          <w:szCs w:val="20"/>
        </w:rPr>
      </w:pPr>
    </w:p>
    <w:p w14:paraId="7A2D1BA2">
      <w:pPr>
        <w:snapToGrid w:val="0"/>
        <w:spacing w:line="360" w:lineRule="auto"/>
        <w:jc w:val="center"/>
        <w:outlineLvl w:val="0"/>
        <w:rPr>
          <w:rFonts w:hint="eastAsia" w:cs="仿宋_GB2312" w:asciiTheme="minorEastAsia" w:hAnsiTheme="minorEastAsia" w:eastAsiaTheme="minorEastAsia"/>
          <w:b/>
          <w:sz w:val="36"/>
          <w:szCs w:val="20"/>
        </w:rPr>
      </w:pPr>
    </w:p>
    <w:p w14:paraId="0F4E1FEF">
      <w:pPr>
        <w:snapToGrid w:val="0"/>
        <w:spacing w:line="360" w:lineRule="auto"/>
        <w:jc w:val="center"/>
        <w:outlineLvl w:val="0"/>
        <w:rPr>
          <w:rFonts w:hint="eastAsia" w:cs="仿宋_GB2312" w:asciiTheme="minorEastAsia" w:hAnsiTheme="minorEastAsia" w:eastAsiaTheme="minorEastAsia"/>
          <w:b/>
          <w:sz w:val="36"/>
          <w:szCs w:val="20"/>
        </w:rPr>
      </w:pPr>
    </w:p>
    <w:p w14:paraId="4C172A38">
      <w:pPr>
        <w:snapToGrid w:val="0"/>
        <w:spacing w:line="360" w:lineRule="auto"/>
        <w:jc w:val="center"/>
        <w:outlineLvl w:val="0"/>
        <w:rPr>
          <w:rFonts w:hint="eastAsia" w:cs="仿宋_GB2312" w:asciiTheme="minorEastAsia" w:hAnsiTheme="minorEastAsia" w:eastAsiaTheme="minorEastAsia"/>
          <w:b/>
          <w:sz w:val="36"/>
          <w:szCs w:val="20"/>
        </w:rPr>
      </w:pPr>
    </w:p>
    <w:p w14:paraId="5F2A1447">
      <w:pPr>
        <w:snapToGrid w:val="0"/>
        <w:spacing w:line="360" w:lineRule="auto"/>
        <w:jc w:val="center"/>
        <w:outlineLvl w:val="0"/>
        <w:rPr>
          <w:rFonts w:hint="eastAsia" w:cs="仿宋_GB2312" w:asciiTheme="minorEastAsia" w:hAnsiTheme="minorEastAsia" w:eastAsiaTheme="minorEastAsia"/>
          <w:b/>
          <w:sz w:val="36"/>
          <w:szCs w:val="20"/>
        </w:rPr>
      </w:pPr>
    </w:p>
    <w:p w14:paraId="40A45D9B">
      <w:pPr>
        <w:snapToGrid w:val="0"/>
        <w:spacing w:line="360" w:lineRule="auto"/>
        <w:jc w:val="center"/>
        <w:outlineLvl w:val="0"/>
        <w:rPr>
          <w:rFonts w:hint="eastAsia" w:cs="仿宋_GB2312" w:asciiTheme="minorEastAsia" w:hAnsiTheme="minorEastAsia" w:eastAsiaTheme="minorEastAsia"/>
          <w:b/>
          <w:sz w:val="36"/>
          <w:szCs w:val="20"/>
        </w:rPr>
      </w:pPr>
    </w:p>
    <w:p w14:paraId="4BD24C8E">
      <w:pPr>
        <w:snapToGrid w:val="0"/>
        <w:spacing w:line="360" w:lineRule="auto"/>
        <w:jc w:val="center"/>
        <w:outlineLvl w:val="0"/>
        <w:rPr>
          <w:rFonts w:hint="eastAsia" w:cs="仿宋_GB2312" w:asciiTheme="minorEastAsia" w:hAnsiTheme="minorEastAsia" w:eastAsiaTheme="minorEastAsia"/>
          <w:b/>
          <w:sz w:val="36"/>
          <w:szCs w:val="20"/>
        </w:rPr>
      </w:pPr>
    </w:p>
    <w:p w14:paraId="5FB4FB88">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2"/>
      <w:r>
        <w:rPr>
          <w:rFonts w:hint="eastAsia" w:cs="仿宋_GB2312" w:asciiTheme="minorEastAsia" w:hAnsiTheme="minorEastAsia" w:eastAsiaTheme="minorEastAsia"/>
          <w:b/>
          <w:sz w:val="36"/>
          <w:szCs w:val="20"/>
        </w:rPr>
        <w:t xml:space="preserve">  </w:t>
      </w:r>
      <w:bookmarkEnd w:id="63"/>
      <w:r>
        <w:rPr>
          <w:rFonts w:hint="eastAsia" w:cs="仿宋_GB2312" w:asciiTheme="minorEastAsia" w:hAnsiTheme="minorEastAsia" w:eastAsiaTheme="minorEastAsia"/>
          <w:b/>
          <w:sz w:val="36"/>
          <w:szCs w:val="20"/>
        </w:rPr>
        <w:t>应提交的有关格式范例</w:t>
      </w:r>
    </w:p>
    <w:p w14:paraId="33ADF10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37A3964C">
      <w:pPr>
        <w:spacing w:line="360" w:lineRule="auto"/>
        <w:ind w:firstLine="480" w:firstLineChars="200"/>
        <w:rPr>
          <w:rFonts w:cs="仿宋_GB2312" w:asciiTheme="minorEastAsia" w:hAnsiTheme="minorEastAsia" w:eastAsiaTheme="minorEastAsia"/>
          <w:sz w:val="24"/>
        </w:rPr>
      </w:pPr>
    </w:p>
    <w:p w14:paraId="79986ED8">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7BF51CA3">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A2A1EB4">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301C106D">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D817D3A">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（4）所有资信文件（复印件）…………………………………………………（页码）</w:t>
      </w:r>
    </w:p>
    <w:p w14:paraId="3EDD9B0A">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DD3AA54">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BF3611F">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（7）认为需要的其他商务文件或说明…………………………………………（页码）</w:t>
      </w:r>
    </w:p>
    <w:p w14:paraId="52D5137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（8）项目实施方案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3E7382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B2E43B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A423B6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（11）</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2B633CC">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B4D1730">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794798C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4A01F1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83A90E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A568C2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72032A5A">
      <w:pPr>
        <w:pStyle w:val="106"/>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6E7DED5B">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579A729B">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0081296C">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BD1A489">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DEDF458">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62FA45F6">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E28E26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4DF4789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7215093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2BBC7B1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38013AFA">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其他补充说明: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1722290">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2A9AECE">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EC1492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5B629F41">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CC5DCED">
      <w:pPr>
        <w:autoSpaceDE w:val="0"/>
        <w:autoSpaceDN w:val="0"/>
        <w:spacing w:line="360" w:lineRule="auto"/>
        <w:rPr>
          <w:rFonts w:cs="仿宋_GB2312" w:asciiTheme="minorEastAsia" w:hAnsiTheme="minorEastAsia" w:eastAsiaTheme="minorEastAsia"/>
          <w:kern w:val="0"/>
          <w:sz w:val="24"/>
        </w:rPr>
      </w:pPr>
    </w:p>
    <w:p w14:paraId="112C986A">
      <w:pPr>
        <w:pStyle w:val="116"/>
        <w:keepNext w:val="0"/>
        <w:pageBreakBefore w:val="0"/>
        <w:tabs>
          <w:tab w:val="clear" w:pos="720"/>
        </w:tabs>
        <w:jc w:val="both"/>
        <w:outlineLvl w:val="9"/>
        <w:rPr>
          <w:rFonts w:cs="仿宋_GB2312" w:asciiTheme="minorEastAsia" w:hAnsiTheme="minorEastAsia" w:eastAsiaTheme="minorEastAsia"/>
          <w:sz w:val="24"/>
          <w:szCs w:val="24"/>
        </w:rPr>
      </w:pPr>
    </w:p>
    <w:p w14:paraId="19A3027A">
      <w:pPr>
        <w:spacing w:line="360" w:lineRule="auto"/>
        <w:rPr>
          <w:rFonts w:cs="仿宋_GB2312" w:asciiTheme="minorEastAsia" w:hAnsiTheme="minorEastAsia" w:eastAsiaTheme="minorEastAsia"/>
          <w:sz w:val="24"/>
        </w:rPr>
      </w:pPr>
    </w:p>
    <w:p w14:paraId="3FE8D559">
      <w:pPr>
        <w:spacing w:line="360" w:lineRule="auto"/>
        <w:rPr>
          <w:rFonts w:cs="仿宋_GB2312" w:asciiTheme="minorEastAsia" w:hAnsiTheme="minorEastAsia" w:eastAsiaTheme="minorEastAsia"/>
          <w:sz w:val="18"/>
          <w:szCs w:val="18"/>
        </w:rPr>
      </w:pPr>
    </w:p>
    <w:p w14:paraId="213C6B51">
      <w:pPr>
        <w:spacing w:line="360" w:lineRule="auto"/>
        <w:rPr>
          <w:rFonts w:cs="仿宋_GB2312" w:asciiTheme="minorEastAsia" w:hAnsiTheme="minorEastAsia" w:eastAsiaTheme="minorEastAsia"/>
          <w:sz w:val="18"/>
          <w:szCs w:val="18"/>
        </w:rPr>
      </w:pPr>
    </w:p>
    <w:p w14:paraId="2FB9E4C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296E9EC5">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0009707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3F3F96B7">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4E3EEEF">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159444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1ADD6B39">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3403354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733A95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47D9691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2A922B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D93ED7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93730E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32FB914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000201E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8126EB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287227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819EB18">
      <w:pPr>
        <w:snapToGrid w:val="0"/>
        <w:spacing w:line="360" w:lineRule="auto"/>
        <w:ind w:firstLine="5520" w:firstLineChars="2300"/>
        <w:rPr>
          <w:rFonts w:cs="宋体" w:asciiTheme="minorEastAsia" w:hAnsiTheme="minorEastAsia" w:eastAsiaTheme="minorEastAsia"/>
          <w:kern w:val="0"/>
          <w:sz w:val="24"/>
          <w:lang w:val="zh-CN"/>
        </w:rPr>
      </w:pPr>
    </w:p>
    <w:p w14:paraId="5C0536ED">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79E9B3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420D5E56">
      <w:pPr>
        <w:snapToGrid w:val="0"/>
        <w:spacing w:line="360" w:lineRule="auto"/>
        <w:ind w:right="480"/>
        <w:jc w:val="center"/>
        <w:rPr>
          <w:rFonts w:cs="仿宋_GB2312" w:asciiTheme="minorEastAsia" w:hAnsiTheme="minorEastAsia" w:eastAsiaTheme="minorEastAsia"/>
          <w:b/>
          <w:kern w:val="0"/>
          <w:sz w:val="32"/>
          <w:szCs w:val="32"/>
        </w:rPr>
      </w:pPr>
    </w:p>
    <w:p w14:paraId="27EB956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4903BD6">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02B6F44">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363EEE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58B89D0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9C4EF2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40C6C3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F959CF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CEBA14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41BCE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1E3C6AA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798F0660">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4"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4"/>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5"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5"/>
      <w:r>
        <w:rPr>
          <w:rFonts w:hint="eastAsia" w:cs="宋体" w:asciiTheme="minorEastAsia" w:hAnsiTheme="minorEastAsia" w:eastAsiaTheme="minorEastAsia"/>
          <w:b/>
          <w:kern w:val="0"/>
          <w:sz w:val="24"/>
          <w:lang w:val="zh-CN"/>
        </w:rPr>
        <w:t>）</w:t>
      </w:r>
    </w:p>
    <w:p w14:paraId="071AC8EC">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66"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66"/>
    </w:p>
    <w:p w14:paraId="44F0658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2B9627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BC7FD8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417534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F467B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1C4AF8B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EC37C9C">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74E236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D054A81">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13419CE1">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3A74D68">
      <w:pPr>
        <w:snapToGrid w:val="0"/>
        <w:spacing w:line="360" w:lineRule="auto"/>
        <w:ind w:right="480"/>
        <w:jc w:val="center"/>
        <w:rPr>
          <w:rFonts w:cs="仿宋_GB2312" w:asciiTheme="minorEastAsia" w:hAnsiTheme="minorEastAsia" w:eastAsiaTheme="minorEastAsia"/>
          <w:b/>
          <w:sz w:val="32"/>
          <w:szCs w:val="32"/>
        </w:rPr>
      </w:pPr>
    </w:p>
    <w:p w14:paraId="4F71339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484D38D">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4BE69F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BB6D619">
      <w:pPr>
        <w:widowControl/>
        <w:spacing w:line="360" w:lineRule="auto"/>
        <w:ind w:firstLine="480"/>
        <w:jc w:val="left"/>
        <w:rPr>
          <w:rFonts w:cs="宋体" w:asciiTheme="minorEastAsia" w:hAnsiTheme="minorEastAsia" w:eastAsiaTheme="minorEastAsia"/>
          <w:sz w:val="24"/>
        </w:rPr>
      </w:pPr>
      <w:r>
        <w:rPr>
          <w:rFonts w:hint="eastAsia" w:ascii="宋体" w:hAnsi="宋体" w:cs="宋体"/>
          <w:b w:val="0"/>
          <w:bCs/>
          <w:color w:val="auto"/>
          <w:sz w:val="24"/>
          <w:highlight w:val="none"/>
        </w:rPr>
        <w:t>A.专</w:t>
      </w:r>
      <w:r>
        <w:rPr>
          <w:rFonts w:hint="eastAsia" w:ascii="宋体" w:hAnsi="宋体" w:cs="宋体"/>
          <w:color w:val="auto"/>
          <w:sz w:val="24"/>
          <w:highlight w:val="none"/>
        </w:rPr>
        <w:t>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54483684">
      <w:pPr>
        <w:spacing w:line="360" w:lineRule="auto"/>
        <w:jc w:val="center"/>
        <w:rPr>
          <w:rFonts w:cs="仿宋_GB2312" w:asciiTheme="minorEastAsia" w:hAnsiTheme="minorEastAsia" w:eastAsiaTheme="minorEastAsia"/>
          <w:b/>
          <w:sz w:val="32"/>
          <w:szCs w:val="32"/>
        </w:rPr>
      </w:pPr>
    </w:p>
    <w:p w14:paraId="29A62D14">
      <w:pPr>
        <w:spacing w:line="360" w:lineRule="auto"/>
        <w:jc w:val="center"/>
        <w:rPr>
          <w:rFonts w:cs="仿宋_GB2312" w:asciiTheme="minorEastAsia" w:hAnsiTheme="minorEastAsia" w:eastAsiaTheme="minorEastAsia"/>
          <w:b/>
          <w:sz w:val="32"/>
          <w:szCs w:val="32"/>
        </w:rPr>
      </w:pPr>
    </w:p>
    <w:p w14:paraId="556E1AD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1416ECF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5CA8AE82">
      <w:pPr>
        <w:widowControl/>
        <w:spacing w:line="360" w:lineRule="auto"/>
        <w:ind w:firstLine="480" w:firstLineChars="200"/>
        <w:jc w:val="left"/>
        <w:rPr>
          <w:rFonts w:cs="仿宋_GB2312" w:asciiTheme="minorEastAsia" w:hAnsiTheme="minorEastAsia" w:eastAsiaTheme="minorEastAsia"/>
          <w:sz w:val="24"/>
        </w:rPr>
      </w:pPr>
    </w:p>
    <w:p w14:paraId="59D5CE2A">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E22B27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1A10A18B">
      <w:pPr>
        <w:snapToGrid w:val="0"/>
        <w:spacing w:line="360" w:lineRule="auto"/>
        <w:rPr>
          <w:rFonts w:cs="仿宋_GB2312" w:asciiTheme="minorEastAsia" w:hAnsiTheme="minorEastAsia" w:eastAsiaTheme="minorEastAsia"/>
          <w:kern w:val="0"/>
          <w:sz w:val="24"/>
          <w:lang w:val="zh-CN"/>
        </w:rPr>
      </w:pPr>
    </w:p>
    <w:p w14:paraId="4D8BFE6C">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A90CC9B">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6A1C425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7C87B5D">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44A0E70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3A11D6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F4A2DD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20F1AB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86F8CE2">
      <w:pPr>
        <w:snapToGrid w:val="0"/>
        <w:spacing w:line="360" w:lineRule="auto"/>
        <w:rPr>
          <w:rFonts w:cs="仿宋_GB2312" w:asciiTheme="minorEastAsia" w:hAnsiTheme="minorEastAsia" w:eastAsiaTheme="minorEastAsia"/>
          <w:kern w:val="0"/>
          <w:sz w:val="24"/>
          <w:lang w:val="zh-CN"/>
        </w:rPr>
      </w:pPr>
    </w:p>
    <w:p w14:paraId="78CE61F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80EFA4A">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4517B6DF">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3EC6C9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47DD222">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A02610C">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5D6F9E2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AA16406">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49425391">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517B9BA">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198EAA3">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0EA97E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B51B033">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305E23A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12990164">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A5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41836F6">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01872C52">
            <w:pPr>
              <w:pStyle w:val="620"/>
              <w:spacing w:line="360" w:lineRule="auto"/>
              <w:rPr>
                <w:rFonts w:asciiTheme="minorEastAsia" w:hAnsiTheme="minorEastAsia" w:eastAsiaTheme="minorEastAsia"/>
                <w:bCs/>
                <w:sz w:val="24"/>
              </w:rPr>
            </w:pPr>
          </w:p>
        </w:tc>
      </w:tr>
    </w:tbl>
    <w:p w14:paraId="7AA5AD5F">
      <w:pPr>
        <w:snapToGrid w:val="0"/>
        <w:spacing w:line="360" w:lineRule="auto"/>
        <w:ind w:firstLine="576"/>
        <w:jc w:val="right"/>
        <w:rPr>
          <w:rFonts w:cs="仿宋_GB2312" w:asciiTheme="minorEastAsia" w:hAnsiTheme="minorEastAsia" w:eastAsiaTheme="minorEastAsia"/>
          <w:kern w:val="0"/>
          <w:sz w:val="24"/>
          <w:lang w:val="zh-CN"/>
        </w:rPr>
      </w:pPr>
    </w:p>
    <w:p w14:paraId="0069212F">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45A10F31">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3B9B455F">
      <w:pPr>
        <w:snapToGrid w:val="0"/>
        <w:spacing w:line="360" w:lineRule="auto"/>
        <w:ind w:firstLine="576"/>
        <w:jc w:val="center"/>
        <w:rPr>
          <w:rFonts w:cs="仿宋_GB2312" w:asciiTheme="minorEastAsia" w:hAnsiTheme="minorEastAsia" w:eastAsiaTheme="minorEastAsia"/>
          <w:sz w:val="28"/>
          <w:szCs w:val="28"/>
        </w:rPr>
      </w:pPr>
    </w:p>
    <w:p w14:paraId="15BAE06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3150A8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、所有资信文件（复印件）</w:t>
      </w:r>
    </w:p>
    <w:p w14:paraId="713A4D3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5154A24">
      <w:pPr>
        <w:spacing w:line="360" w:lineRule="auto"/>
        <w:jc w:val="center"/>
        <w:rPr>
          <w:rFonts w:cs="仿宋_GB2312" w:asciiTheme="minorEastAsia" w:hAnsiTheme="minorEastAsia" w:eastAsiaTheme="minorEastAsia"/>
          <w:b/>
          <w:sz w:val="30"/>
          <w:szCs w:val="30"/>
        </w:rPr>
      </w:pPr>
    </w:p>
    <w:p w14:paraId="575E16A6">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3B147A1">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464FBA37">
      <w:pPr>
        <w:spacing w:line="360" w:lineRule="auto"/>
        <w:jc w:val="center"/>
        <w:rPr>
          <w:rFonts w:cs="仿宋_GB2312" w:asciiTheme="minorEastAsia" w:hAnsiTheme="minorEastAsia" w:eastAsiaTheme="minorEastAsia"/>
          <w:b/>
          <w:kern w:val="0"/>
          <w:sz w:val="32"/>
          <w:szCs w:val="32"/>
        </w:rPr>
      </w:pPr>
    </w:p>
    <w:p w14:paraId="27399C2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五</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6C4D1B89">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2B6894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B6B965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DB931D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6AD2CF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386C3B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516D6F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2137891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3FA33E1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537DA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51E88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DEC428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00FFD7E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65B214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3993F2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776FF9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ACE9F5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FFD65F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4F5403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C9F426E">
            <w:pPr>
              <w:autoSpaceDE w:val="0"/>
              <w:autoSpaceDN w:val="0"/>
              <w:spacing w:line="360" w:lineRule="auto"/>
              <w:rPr>
                <w:rFonts w:cs="仿宋_GB2312" w:asciiTheme="minorEastAsia" w:hAnsiTheme="minorEastAsia" w:eastAsiaTheme="minorEastAsia"/>
                <w:sz w:val="24"/>
              </w:rPr>
            </w:pPr>
          </w:p>
        </w:tc>
      </w:tr>
      <w:tr w14:paraId="3A80382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25D02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7E58A9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6DC57A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AE17F4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01B513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150454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B1B112B">
            <w:pPr>
              <w:autoSpaceDE w:val="0"/>
              <w:autoSpaceDN w:val="0"/>
              <w:spacing w:line="360" w:lineRule="auto"/>
              <w:rPr>
                <w:rFonts w:cs="仿宋_GB2312" w:asciiTheme="minorEastAsia" w:hAnsiTheme="minorEastAsia" w:eastAsiaTheme="minorEastAsia"/>
                <w:sz w:val="24"/>
              </w:rPr>
            </w:pPr>
          </w:p>
        </w:tc>
      </w:tr>
      <w:tr w14:paraId="16C57D21">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F136D4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DAD4BD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2A0915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5F923D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60DAA2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1D4FC5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D33ADF5">
            <w:pPr>
              <w:autoSpaceDE w:val="0"/>
              <w:autoSpaceDN w:val="0"/>
              <w:spacing w:line="360" w:lineRule="auto"/>
              <w:rPr>
                <w:rFonts w:cs="仿宋_GB2312" w:asciiTheme="minorEastAsia" w:hAnsiTheme="minorEastAsia" w:eastAsiaTheme="minorEastAsia"/>
                <w:sz w:val="24"/>
              </w:rPr>
            </w:pPr>
          </w:p>
        </w:tc>
      </w:tr>
      <w:tr w14:paraId="39E0AAD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C5FE2D8">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26CBFE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6AA9DF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DF0C11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12908F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9D5202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AEE6DDA">
            <w:pPr>
              <w:autoSpaceDE w:val="0"/>
              <w:autoSpaceDN w:val="0"/>
              <w:spacing w:line="360" w:lineRule="auto"/>
              <w:rPr>
                <w:rFonts w:cs="仿宋_GB2312" w:asciiTheme="minorEastAsia" w:hAnsiTheme="minorEastAsia" w:eastAsiaTheme="minorEastAsia"/>
                <w:sz w:val="24"/>
              </w:rPr>
            </w:pPr>
          </w:p>
        </w:tc>
      </w:tr>
      <w:tr w14:paraId="6856A923">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CEF75AA">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8148A8B">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D571D9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0BBE33F">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D73ADD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311865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08AF320">
            <w:pPr>
              <w:autoSpaceDE w:val="0"/>
              <w:autoSpaceDN w:val="0"/>
              <w:spacing w:line="360" w:lineRule="auto"/>
              <w:rPr>
                <w:rFonts w:cs="仿宋_GB2312" w:asciiTheme="minorEastAsia" w:hAnsiTheme="minorEastAsia" w:eastAsiaTheme="minorEastAsia"/>
                <w:sz w:val="24"/>
              </w:rPr>
            </w:pPr>
          </w:p>
        </w:tc>
      </w:tr>
    </w:tbl>
    <w:p w14:paraId="11B85F6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64A9A807">
      <w:pPr>
        <w:autoSpaceDE w:val="0"/>
        <w:autoSpaceDN w:val="0"/>
        <w:spacing w:line="360" w:lineRule="auto"/>
        <w:rPr>
          <w:rFonts w:cs="仿宋_GB2312" w:asciiTheme="minorEastAsia" w:hAnsiTheme="minorEastAsia" w:eastAsiaTheme="minorEastAsia"/>
          <w:sz w:val="24"/>
        </w:rPr>
      </w:pPr>
    </w:p>
    <w:p w14:paraId="5B7CDBC1">
      <w:pPr>
        <w:autoSpaceDE w:val="0"/>
        <w:autoSpaceDN w:val="0"/>
        <w:spacing w:line="360" w:lineRule="auto"/>
        <w:ind w:firstLine="5280" w:firstLineChars="2200"/>
        <w:rPr>
          <w:rFonts w:cs="仿宋_GB2312" w:asciiTheme="minorEastAsia" w:hAnsiTheme="minorEastAsia" w:eastAsiaTheme="minorEastAsia"/>
          <w:kern w:val="0"/>
          <w:sz w:val="24"/>
        </w:rPr>
      </w:pPr>
    </w:p>
    <w:p w14:paraId="471D204B">
      <w:pPr>
        <w:autoSpaceDE w:val="0"/>
        <w:autoSpaceDN w:val="0"/>
        <w:spacing w:line="360" w:lineRule="auto"/>
        <w:ind w:firstLine="5280" w:firstLineChars="2200"/>
        <w:rPr>
          <w:rFonts w:cs="仿宋_GB2312" w:asciiTheme="minorEastAsia" w:hAnsiTheme="minorEastAsia" w:eastAsiaTheme="minorEastAsia"/>
          <w:kern w:val="0"/>
          <w:sz w:val="24"/>
        </w:rPr>
      </w:pPr>
    </w:p>
    <w:p w14:paraId="23E46C8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D6C3D8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43EB278">
      <w:pPr>
        <w:spacing w:line="360" w:lineRule="auto"/>
        <w:jc w:val="center"/>
        <w:rPr>
          <w:rFonts w:cs="仿宋_GB2312" w:asciiTheme="minorEastAsia" w:hAnsiTheme="minorEastAsia" w:eastAsiaTheme="minorEastAsia"/>
          <w:b/>
          <w:bCs/>
          <w:sz w:val="32"/>
          <w:szCs w:val="32"/>
        </w:rPr>
      </w:pPr>
    </w:p>
    <w:p w14:paraId="082E92F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六、关于</w:t>
      </w:r>
      <w:r>
        <w:rPr>
          <w:rFonts w:hint="eastAsia" w:cs="仿宋_GB2312" w:asciiTheme="minorEastAsia" w:hAnsiTheme="minorEastAsia" w:eastAsiaTheme="minorEastAsia"/>
          <w:b/>
          <w:kern w:val="0"/>
          <w:sz w:val="32"/>
          <w:szCs w:val="32"/>
          <w:lang w:val="zh-CN"/>
        </w:rPr>
        <w:t>对磋商文件中有关条款的拒绝声明</w:t>
      </w:r>
    </w:p>
    <w:p w14:paraId="2DD1DAD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E16974A">
      <w:pPr>
        <w:spacing w:line="360" w:lineRule="auto"/>
        <w:rPr>
          <w:rFonts w:cs="仿宋_GB2312" w:asciiTheme="minorEastAsia" w:hAnsiTheme="minorEastAsia" w:eastAsiaTheme="minorEastAsia"/>
          <w:sz w:val="24"/>
        </w:rPr>
      </w:pPr>
    </w:p>
    <w:p w14:paraId="63F6E77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241355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3C07C5B">
      <w:pPr>
        <w:spacing w:line="360" w:lineRule="auto"/>
        <w:jc w:val="center"/>
        <w:rPr>
          <w:rFonts w:cs="仿宋_GB2312" w:asciiTheme="minorEastAsia" w:hAnsiTheme="minorEastAsia" w:eastAsiaTheme="minorEastAsia"/>
          <w:b/>
          <w:bCs/>
          <w:sz w:val="32"/>
          <w:szCs w:val="32"/>
        </w:rPr>
      </w:pPr>
    </w:p>
    <w:p w14:paraId="0E43DEFF">
      <w:pPr>
        <w:spacing w:line="360" w:lineRule="auto"/>
        <w:jc w:val="center"/>
        <w:rPr>
          <w:rFonts w:cs="仿宋_GB2312" w:asciiTheme="minorEastAsia" w:hAnsiTheme="minorEastAsia" w:eastAsiaTheme="minorEastAsia"/>
          <w:b/>
          <w:bCs/>
          <w:sz w:val="32"/>
          <w:szCs w:val="32"/>
        </w:rPr>
      </w:pPr>
    </w:p>
    <w:p w14:paraId="1655A090">
      <w:pPr>
        <w:spacing w:line="360" w:lineRule="auto"/>
        <w:jc w:val="center"/>
        <w:rPr>
          <w:rFonts w:cs="仿宋_GB2312" w:asciiTheme="minorEastAsia" w:hAnsiTheme="minorEastAsia" w:eastAsiaTheme="minorEastAsia"/>
          <w:b/>
          <w:bCs/>
          <w:sz w:val="32"/>
          <w:szCs w:val="32"/>
        </w:rPr>
      </w:pPr>
    </w:p>
    <w:p w14:paraId="67CD8B97">
      <w:pPr>
        <w:spacing w:line="360" w:lineRule="auto"/>
        <w:jc w:val="center"/>
        <w:rPr>
          <w:rFonts w:cs="仿宋_GB2312" w:asciiTheme="minorEastAsia" w:hAnsiTheme="minorEastAsia" w:eastAsiaTheme="minorEastAsia"/>
          <w:b/>
          <w:bCs/>
          <w:sz w:val="32"/>
          <w:szCs w:val="32"/>
        </w:rPr>
      </w:pPr>
    </w:p>
    <w:p w14:paraId="00519DC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七、认为需要的</w:t>
      </w:r>
      <w:r>
        <w:rPr>
          <w:rFonts w:hint="eastAsia" w:cs="仿宋_GB2312" w:asciiTheme="minorEastAsia" w:hAnsiTheme="minorEastAsia" w:eastAsiaTheme="minorEastAsia"/>
          <w:b/>
          <w:kern w:val="0"/>
          <w:sz w:val="32"/>
          <w:szCs w:val="32"/>
          <w:lang w:val="zh-CN"/>
        </w:rPr>
        <w:t>其他商务文件或说明</w:t>
      </w:r>
    </w:p>
    <w:p w14:paraId="3484D12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312CCE6">
      <w:pPr>
        <w:spacing w:line="360" w:lineRule="auto"/>
        <w:jc w:val="center"/>
        <w:rPr>
          <w:rFonts w:cs="仿宋_GB2312" w:asciiTheme="minorEastAsia" w:hAnsiTheme="minorEastAsia" w:eastAsiaTheme="minorEastAsia"/>
          <w:sz w:val="24"/>
        </w:rPr>
      </w:pPr>
    </w:p>
    <w:p w14:paraId="6F73A112">
      <w:pPr>
        <w:spacing w:line="360" w:lineRule="auto"/>
        <w:rPr>
          <w:rFonts w:cs="仿宋_GB2312" w:asciiTheme="minorEastAsia" w:hAnsiTheme="minorEastAsia" w:eastAsiaTheme="minorEastAsia"/>
          <w:sz w:val="24"/>
        </w:rPr>
      </w:pPr>
    </w:p>
    <w:p w14:paraId="58EC6FE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D98A58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D3ACCE0">
      <w:pPr>
        <w:spacing w:line="360" w:lineRule="auto"/>
        <w:jc w:val="center"/>
        <w:rPr>
          <w:rFonts w:cs="仿宋_GB2312" w:asciiTheme="minorEastAsia" w:hAnsiTheme="minorEastAsia" w:eastAsiaTheme="minorEastAsia"/>
          <w:b/>
          <w:bCs/>
          <w:sz w:val="32"/>
          <w:szCs w:val="32"/>
        </w:rPr>
      </w:pPr>
    </w:p>
    <w:p w14:paraId="1AD2FD37">
      <w:pPr>
        <w:spacing w:line="360" w:lineRule="auto"/>
        <w:rPr>
          <w:rFonts w:cs="仿宋_GB2312" w:asciiTheme="minorEastAsia" w:hAnsiTheme="minorEastAsia" w:eastAsiaTheme="minorEastAsia"/>
          <w:b/>
          <w:bCs/>
          <w:kern w:val="0"/>
          <w:sz w:val="24"/>
        </w:rPr>
      </w:pPr>
    </w:p>
    <w:p w14:paraId="2F1799BF">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A4B6E7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八、项目实施方案</w:t>
      </w:r>
    </w:p>
    <w:p w14:paraId="65F28A4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3431476">
      <w:pPr>
        <w:spacing w:line="360" w:lineRule="auto"/>
        <w:jc w:val="center"/>
        <w:rPr>
          <w:rFonts w:cs="仿宋_GB2312" w:asciiTheme="minorEastAsia" w:hAnsiTheme="minorEastAsia" w:eastAsiaTheme="minorEastAsia"/>
          <w:sz w:val="24"/>
        </w:rPr>
      </w:pPr>
    </w:p>
    <w:p w14:paraId="1CE45449">
      <w:pPr>
        <w:autoSpaceDE w:val="0"/>
        <w:autoSpaceDN w:val="0"/>
        <w:spacing w:line="360" w:lineRule="auto"/>
        <w:rPr>
          <w:rFonts w:cs="仿宋_GB2312" w:asciiTheme="minorEastAsia" w:hAnsiTheme="minorEastAsia" w:eastAsiaTheme="minorEastAsia"/>
          <w:kern w:val="0"/>
          <w:sz w:val="24"/>
        </w:rPr>
      </w:pPr>
    </w:p>
    <w:p w14:paraId="1FCDCE2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271B92C">
      <w:pPr>
        <w:spacing w:line="360" w:lineRule="auto"/>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kern w:val="0"/>
          <w:sz w:val="24"/>
        </w:rPr>
        <w:t xml:space="preserve">                                      日期：  年  月   日</w:t>
      </w:r>
      <w:r>
        <w:rPr>
          <w:rFonts w:hint="eastAsia" w:cs="仿宋_GB2312" w:asciiTheme="minorEastAsia" w:hAnsiTheme="minorEastAsia" w:eastAsiaTheme="minorEastAsia"/>
          <w:b/>
          <w:bCs/>
          <w:kern w:val="0"/>
          <w:sz w:val="24"/>
          <w:lang w:val="zh-CN"/>
        </w:rPr>
        <w:t xml:space="preserve">       </w:t>
      </w:r>
    </w:p>
    <w:p w14:paraId="25BBE2F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66CF08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en-US" w:eastAsia="zh-CN"/>
        </w:rPr>
        <w:t xml:space="preserve">       </w:t>
      </w:r>
      <w:r>
        <w:rPr>
          <w:rFonts w:hint="eastAsia" w:cs="仿宋_GB2312" w:asciiTheme="minorEastAsia" w:hAnsiTheme="minorEastAsia" w:eastAsiaTheme="minorEastAsia"/>
          <w:b/>
          <w:bCs/>
          <w:kern w:val="0"/>
          <w:sz w:val="32"/>
          <w:szCs w:val="32"/>
          <w:lang w:val="zh-CN"/>
        </w:rPr>
        <w:t>九、组织实施方案</w:t>
      </w:r>
    </w:p>
    <w:p w14:paraId="5958638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777772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910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326369E">
            <w:pPr>
              <w:spacing w:line="360" w:lineRule="auto"/>
              <w:ind w:firstLine="240" w:firstLineChars="100"/>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3994150" cy="1204595"/>
                      <wp:effectExtent l="3810" t="2540" r="0" b="12065"/>
                      <wp:wrapNone/>
                      <wp:docPr id="5" name="Group 7"/>
                      <wp:cNvGraphicFramePr/>
                      <a:graphic xmlns:a="http://schemas.openxmlformats.org/drawingml/2006/main">
                        <a:graphicData uri="http://schemas.microsoft.com/office/word/2010/wordprocessingGroup">
                          <wpg:wgp>
                            <wpg:cNvGrpSpPr/>
                            <wpg:grpSpPr>
                              <a:xfrm>
                                <a:off x="0" y="0"/>
                                <a:ext cx="3994150" cy="1204595"/>
                                <a:chOff x="0" y="0"/>
                                <a:chExt cx="1084" cy="1020"/>
                              </a:xfrm>
                            </wpg:grpSpPr>
                            <wps:wsp>
                              <wps:cNvPr id="1" name="__TH_L2"/>
                              <wps:cNvSpPr/>
                              <wps:spPr>
                                <a:xfrm>
                                  <a:off x="0" y="0"/>
                                  <a:ext cx="207" cy="1020"/>
                                </a:xfrm>
                                <a:custGeom>
                                  <a:avLst/>
                                  <a:gdLst/>
                                  <a:ahLst/>
                                  <a:cxnLst/>
                                  <a:pathLst>
                                    <a:path w="1200" h="1898">
                                      <a:moveTo>
                                        <a:pt x="0" y="0"/>
                                      </a:moveTo>
                                      <a:lnTo>
                                        <a:pt x="1200" y="1898"/>
                                      </a:lnTo>
                                    </a:path>
                                  </a:pathLst>
                                </a:custGeom>
                                <a:noFill/>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14:paraId="67CAF327">
                                    <w:pPr>
                                      <w:snapToGrid w:val="0"/>
                                    </w:pPr>
                                  </w:p>
                                </w:txbxContent>
                              </wps:txbx>
                              <wps:bodyPr lIns="0" tIns="0" rIns="0" bIns="0" upright="1"/>
                            </wps:wsp>
                            <wps:wsp>
                              <wps:cNvPr id="3" name="__TH_B124"/>
                              <wps:cNvSpPr txBox="1"/>
                              <wps:spPr>
                                <a:xfrm>
                                  <a:off x="643" y="419"/>
                                  <a:ext cx="253" cy="263"/>
                                </a:xfrm>
                                <a:prstGeom prst="rect">
                                  <a:avLst/>
                                </a:prstGeom>
                                <a:noFill/>
                                <a:ln>
                                  <a:noFill/>
                                </a:ln>
                              </wps:spPr>
                              <wps:txbx>
                                <w:txbxContent>
                                  <w:p w14:paraId="68E9997A">
                                    <w:pPr>
                                      <w:snapToGrid w:val="0"/>
                                    </w:pPr>
                                  </w:p>
                                </w:txbxContent>
                              </wps:txbx>
                              <wps:bodyPr lIns="0" tIns="0" rIns="0" bIns="0" upright="1"/>
                            </wps:wsp>
                            <wps:wsp>
                              <wps:cNvPr id="4" name="__TH_B135"/>
                              <wps:cNvSpPr txBox="1"/>
                              <wps:spPr>
                                <a:xfrm>
                                  <a:off x="831" y="717"/>
                                  <a:ext cx="253" cy="262"/>
                                </a:xfrm>
                                <a:prstGeom prst="rect">
                                  <a:avLst/>
                                </a:prstGeom>
                                <a:noFill/>
                                <a:ln>
                                  <a:noFill/>
                                </a:ln>
                              </wps:spPr>
                              <wps:txbx>
                                <w:txbxContent>
                                  <w:p w14:paraId="0401DA25">
                                    <w:pPr>
                                      <w:snapToGrid w:val="0"/>
                                    </w:pPr>
                                  </w:p>
                                </w:txbxContent>
                              </wps:txbx>
                              <wps:bodyPr lIns="0" tIns="0" rIns="0" bIns="0" upright="1"/>
                            </wps:wsp>
                          </wpg:wgp>
                        </a:graphicData>
                      </a:graphic>
                    </wp:anchor>
                  </w:drawing>
                </mc:Choice>
                <mc:Fallback>
                  <w:pict>
                    <v:group id="Group 7" o:spid="_x0000_s1026" o:spt="203" style="position:absolute;left:0pt;margin-left:-5.15pt;margin-top:0pt;height:94.85pt;width:314.5pt;z-index:251659264;mso-width-relative:page;mso-height-relative:page;" coordsize="1084,1020" o:gfxdata="UEsDBAoAAAAAAIdO4kAAAAAAAAAAAAAAAAAEAAAAZHJzL1BLAwQUAAAACACHTuJAhX/749gAAAAI&#10;AQAADwAAAGRycy9kb3ducmV2LnhtbE2PQWvCQBCF74X+h2UKvenuVqoxZiNF2p6kUC2U3sZkTILZ&#10;3ZBdE/33nZ7qcXgfb76XrS+2FQP1ofHOgJ4qEOQKXzauMvC1f5skIEJEV2LrHRm4UoB1fn+XYVr6&#10;0X3SsIuV4BIXUjRQx9ilUoaiJoth6jtynB19bzHy2Vey7HHkctvKJ6Xm0mLj+EONHW1qKk67szXw&#10;PuL4MtOvw/Z03Fx/9s8f31tNxjw+aLUCEekS/2H402d1yNnp4M+uDKI1MNFqxqgBXsTxXCcLEAfm&#10;kuUCZJ7J2wH5L1BLAwQUAAAACACHTuJAdZaP+CMDAABaCgAADgAAAGRycy9lMm9Eb2MueG1s7Vbb&#10;btswDH0fsH8Q/L76kksTo0mBLm03YNgKtHsuFFu+ALYkSErs/P1I2k6btAWCDtgwYHlwaIqmyMND&#10;SheXbV2xrTC2VHLhhWeBx4RMVFrKfOH9fLj5NPOYdVymvFJSLLydsN7l8uOHi0bHIlKFqlJhGDiR&#10;Nm70wiuc07Hv26QQNbdnSgsJi5kyNXfwanI/NbwB73XlR0Ew9RtlUm1UIqwF7apb9HqP5hSHKsvK&#10;RKxUsqmFdJ1XIyruICVblNp6S4o2y0TifmSZFY5VCw8ydfSETUBe49NfXvA4N1wXZdKHwE8J4Sin&#10;mpcSNt27WnHH2caUL1zVZWKUVZk7S1Ttd4kQIpBFGBxhc2vURlMuedzkeg86FOoI9Xe7Tb5v7wwr&#10;04U38ZjkNRScdmXnCE2j8xgsbo2+13emV+TdG2bbZqbGf8iDtQTqbg+qaB1LQDmaz8fhBPBOYC2M&#10;gvFkPulgTwqozYvvkuK6/zIMZuP+syCiUvnDlj5Gtg+k0UBF+4SP/T187guuBcFuMfsen3DA5/Hx&#10;4cvjt6jDhyz24NjYAk6nIhMF52+kx+NkY92tUIQu336zriNqOki8GKSklYOouUM17o8iawhwgL4A&#10;YTafEUNrtRUPimzcEfgA79NqJZ9bQeHAD1YQ/UAwYNtZgICbkWYfACifZyDVTVlVlEIlMazpiBjB&#10;YX5k0LcAQ62Bg1bmFKNVVZniJximNfn6c2XYlmMP068P4MBMG+tW3BadHS11NCsET69lytxOA7sl&#10;DDUPQ6hF6rFKwAxEiWJzvKxOsaTcIWHkXVdwlNYq3QFXNtqUeQGDJqQoe25iL/0BkkYHJL0KwxEG&#10;gVsDkZGmzLVXCrqSgkP9G4QdT2AeUMMS0Xk8tHM0GXWkjabkG7AYpgBWADnLUFh4BoYvVXPgLzKl&#10;N8G6HpDiQPE6vq5dt30yPdTVVwmtDrx0g2AGYT0If7UcAFU3U2lmXIXR+J3lmI7BFZRjHM47qv4v&#10;B14B3jw5Xx/hcJoclGNEB9E7umM2gtMAynEe0jH5andQ3/yr3UHnK1w5aKr31yO80zx/pwH4dCVc&#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Ff/vj2AAAAAgBAAAPAAAAAAAAAAEAIAAAACIAAABk&#10;cnMvZG93bnJldi54bWxQSwECFAAUAAAACACHTuJAdZaP+CMDAABaCgAADgAAAAAAAAABACAAAAAn&#10;AQAAZHJzL2Uyb0RvYy54bWxQSwUGAAAAAAYABgBZAQAAvAYAAAAA&#10;">
                      <o:lock v:ext="edit" aspectratio="f"/>
                      <v:shape id="__TH_L2" o:spid="_x0000_s1026" o:spt="100" style="position:absolute;left:0;top:0;height:1020;width:207;" filled="f" stroked="t" coordsize="1200,1898" o:gfxdata="UEsDBAoAAAAAAIdO4kAAAAAAAAAAAAAAAAAEAAAAZHJzL1BLAwQUAAAACACHTuJAQh8PFLoAAADa&#10;AAAADwAAAGRycy9kb3ducmV2LnhtbEVPS2sCMRC+C/6HMEIvpWZ9UNrVKCIIenTtpbfpZrrZdTNZ&#10;kvjqrzdCwdPw8T1nvrzaVpzJh9qxgtEwA0FcOl1zpeDrsHn7ABEissbWMSm4UYDlot+bY67dhfd0&#10;LmIlUgiHHBWYGLtcylAashiGriNO3K/zFmOCvpLa4yWF21aOs+xdWqw5NRjsaG2oPBYnq2Cid2Z8&#10;/PxubtuNL1bT5u/1Z9oo9TIYZTMQka7xKf53b3WaD49XHl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Hw8UugAAANoA&#10;AAAPAAAAAAAAAAEAIAAAACIAAABkcnMvZG93bnJldi54bWxQSwECFAAUAAAACACHTuJAMy8FnjsA&#10;AAA5AAAAEAAAAAAAAAABACAAAAAJAQAAZHJzL3NoYXBleG1sLnhtbFBLBQYAAAAABgAGAFsBAACz&#10;AwAAAAA=&#10;" path="m0,0l1200,1898e">
                        <v:fill on="f" focussize="0,0"/>
                        <v:stroke weight="0.5pt" color="#000000" joinstyle="round"/>
                        <v:imagedata o:title=""/>
                        <o:lock v:ext="edit" aspectratio="f"/>
                      </v:shap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CAF327">
                              <w:pPr>
                                <w:snapToGrid w:val="0"/>
                              </w:pP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E9997A">
                              <w:pPr>
                                <w:snapToGrid w:val="0"/>
                              </w:pP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401DA25">
                              <w:pPr>
                                <w:snapToGrid w:val="0"/>
                              </w:pPr>
                            </w:p>
                          </w:txbxContent>
                        </v:textbox>
                      </v:shape>
                    </v:group>
                  </w:pict>
                </mc:Fallback>
              </mc:AlternateContent>
            </w:r>
            <w:r>
              <w:rPr>
                <w:rFonts w:hint="eastAsia" w:cs="仿宋_GB2312" w:asciiTheme="minorEastAsia" w:hAnsiTheme="minorEastAsia" w:eastAsiaTheme="minorEastAsia"/>
                <w:sz w:val="24"/>
                <w:lang w:eastAsia="zh-CN"/>
              </w:rPr>
              <w:t>工作日</w:t>
            </w:r>
          </w:p>
          <w:p w14:paraId="737BFE20">
            <w:pPr>
              <w:spacing w:line="360" w:lineRule="auto"/>
              <w:rPr>
                <w:rFonts w:cs="仿宋_GB2312" w:asciiTheme="minorEastAsia" w:hAnsiTheme="minorEastAsia" w:eastAsiaTheme="minorEastAsia"/>
                <w:sz w:val="24"/>
              </w:rPr>
            </w:pPr>
          </w:p>
          <w:p w14:paraId="74F71886">
            <w:pPr>
              <w:spacing w:line="360" w:lineRule="auto"/>
              <w:rPr>
                <w:rFonts w:cs="仿宋_GB2312" w:asciiTheme="minorEastAsia" w:hAnsiTheme="minorEastAsia" w:eastAsiaTheme="minorEastAsia"/>
                <w:sz w:val="24"/>
              </w:rPr>
            </w:pPr>
          </w:p>
          <w:p w14:paraId="53D7FF5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6A6DCA2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2E5C80C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7970C7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274CC77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7815E06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64CCFE5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440B2A6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117D10B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397F326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6CDFA17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49AD46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1133D5E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463CBE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0EDE29C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4AF98E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0FA9B2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3D8F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201A59">
            <w:pPr>
              <w:spacing w:line="360" w:lineRule="auto"/>
              <w:rPr>
                <w:rFonts w:cs="仿宋_GB2312" w:asciiTheme="minorEastAsia" w:hAnsiTheme="minorEastAsia" w:eastAsiaTheme="minorEastAsia"/>
                <w:sz w:val="24"/>
              </w:rPr>
            </w:pPr>
          </w:p>
        </w:tc>
        <w:tc>
          <w:tcPr>
            <w:tcW w:w="552" w:type="dxa"/>
          </w:tcPr>
          <w:p w14:paraId="373B59A3">
            <w:pPr>
              <w:spacing w:line="360" w:lineRule="auto"/>
              <w:rPr>
                <w:rFonts w:cs="仿宋_GB2312" w:asciiTheme="minorEastAsia" w:hAnsiTheme="minorEastAsia" w:eastAsiaTheme="minorEastAsia"/>
                <w:sz w:val="24"/>
              </w:rPr>
            </w:pPr>
          </w:p>
        </w:tc>
        <w:tc>
          <w:tcPr>
            <w:tcW w:w="552" w:type="dxa"/>
          </w:tcPr>
          <w:p w14:paraId="363440C4">
            <w:pPr>
              <w:spacing w:line="360" w:lineRule="auto"/>
              <w:rPr>
                <w:rFonts w:cs="仿宋_GB2312" w:asciiTheme="minorEastAsia" w:hAnsiTheme="minorEastAsia" w:eastAsiaTheme="minorEastAsia"/>
                <w:sz w:val="24"/>
              </w:rPr>
            </w:pPr>
          </w:p>
        </w:tc>
        <w:tc>
          <w:tcPr>
            <w:tcW w:w="552" w:type="dxa"/>
          </w:tcPr>
          <w:p w14:paraId="70A8D554">
            <w:pPr>
              <w:spacing w:line="360" w:lineRule="auto"/>
              <w:rPr>
                <w:rFonts w:cs="仿宋_GB2312" w:asciiTheme="minorEastAsia" w:hAnsiTheme="minorEastAsia" w:eastAsiaTheme="minorEastAsia"/>
                <w:sz w:val="24"/>
              </w:rPr>
            </w:pPr>
          </w:p>
        </w:tc>
        <w:tc>
          <w:tcPr>
            <w:tcW w:w="552" w:type="dxa"/>
          </w:tcPr>
          <w:p w14:paraId="4222D6C9">
            <w:pPr>
              <w:spacing w:line="360" w:lineRule="auto"/>
              <w:rPr>
                <w:rFonts w:cs="仿宋_GB2312" w:asciiTheme="minorEastAsia" w:hAnsiTheme="minorEastAsia" w:eastAsiaTheme="minorEastAsia"/>
                <w:sz w:val="24"/>
              </w:rPr>
            </w:pPr>
          </w:p>
        </w:tc>
        <w:tc>
          <w:tcPr>
            <w:tcW w:w="552" w:type="dxa"/>
          </w:tcPr>
          <w:p w14:paraId="4AD2F755">
            <w:pPr>
              <w:spacing w:line="360" w:lineRule="auto"/>
              <w:rPr>
                <w:rFonts w:cs="仿宋_GB2312" w:asciiTheme="minorEastAsia" w:hAnsiTheme="minorEastAsia" w:eastAsiaTheme="minorEastAsia"/>
                <w:sz w:val="24"/>
              </w:rPr>
            </w:pPr>
          </w:p>
        </w:tc>
        <w:tc>
          <w:tcPr>
            <w:tcW w:w="552" w:type="dxa"/>
          </w:tcPr>
          <w:p w14:paraId="60CE449A">
            <w:pPr>
              <w:spacing w:line="360" w:lineRule="auto"/>
              <w:rPr>
                <w:rFonts w:cs="仿宋_GB2312" w:asciiTheme="minorEastAsia" w:hAnsiTheme="minorEastAsia" w:eastAsiaTheme="minorEastAsia"/>
                <w:sz w:val="24"/>
              </w:rPr>
            </w:pPr>
          </w:p>
        </w:tc>
        <w:tc>
          <w:tcPr>
            <w:tcW w:w="553" w:type="dxa"/>
          </w:tcPr>
          <w:p w14:paraId="5EC48066">
            <w:pPr>
              <w:spacing w:line="360" w:lineRule="auto"/>
              <w:rPr>
                <w:rFonts w:cs="仿宋_GB2312" w:asciiTheme="minorEastAsia" w:hAnsiTheme="minorEastAsia" w:eastAsiaTheme="minorEastAsia"/>
                <w:sz w:val="24"/>
              </w:rPr>
            </w:pPr>
          </w:p>
        </w:tc>
        <w:tc>
          <w:tcPr>
            <w:tcW w:w="553" w:type="dxa"/>
          </w:tcPr>
          <w:p w14:paraId="50C2B302">
            <w:pPr>
              <w:spacing w:line="360" w:lineRule="auto"/>
              <w:rPr>
                <w:rFonts w:cs="仿宋_GB2312" w:asciiTheme="minorEastAsia" w:hAnsiTheme="minorEastAsia" w:eastAsiaTheme="minorEastAsia"/>
                <w:sz w:val="24"/>
              </w:rPr>
            </w:pPr>
          </w:p>
        </w:tc>
        <w:tc>
          <w:tcPr>
            <w:tcW w:w="553" w:type="dxa"/>
          </w:tcPr>
          <w:p w14:paraId="4FD1B0E1">
            <w:pPr>
              <w:spacing w:line="360" w:lineRule="auto"/>
              <w:rPr>
                <w:rFonts w:cs="仿宋_GB2312" w:asciiTheme="minorEastAsia" w:hAnsiTheme="minorEastAsia" w:eastAsiaTheme="minorEastAsia"/>
                <w:sz w:val="24"/>
              </w:rPr>
            </w:pPr>
          </w:p>
        </w:tc>
        <w:tc>
          <w:tcPr>
            <w:tcW w:w="553" w:type="dxa"/>
          </w:tcPr>
          <w:p w14:paraId="11D63DD4">
            <w:pPr>
              <w:spacing w:line="360" w:lineRule="auto"/>
              <w:rPr>
                <w:rFonts w:cs="仿宋_GB2312" w:asciiTheme="minorEastAsia" w:hAnsiTheme="minorEastAsia" w:eastAsiaTheme="minorEastAsia"/>
                <w:sz w:val="24"/>
              </w:rPr>
            </w:pPr>
          </w:p>
        </w:tc>
        <w:tc>
          <w:tcPr>
            <w:tcW w:w="553" w:type="dxa"/>
          </w:tcPr>
          <w:p w14:paraId="311FA5B9">
            <w:pPr>
              <w:spacing w:line="360" w:lineRule="auto"/>
              <w:rPr>
                <w:rFonts w:cs="仿宋_GB2312" w:asciiTheme="minorEastAsia" w:hAnsiTheme="minorEastAsia" w:eastAsiaTheme="minorEastAsia"/>
                <w:sz w:val="24"/>
              </w:rPr>
            </w:pPr>
          </w:p>
        </w:tc>
        <w:tc>
          <w:tcPr>
            <w:tcW w:w="553" w:type="dxa"/>
          </w:tcPr>
          <w:p w14:paraId="16D2010D">
            <w:pPr>
              <w:spacing w:line="360" w:lineRule="auto"/>
              <w:rPr>
                <w:rFonts w:cs="仿宋_GB2312" w:asciiTheme="minorEastAsia" w:hAnsiTheme="minorEastAsia" w:eastAsiaTheme="minorEastAsia"/>
                <w:sz w:val="24"/>
              </w:rPr>
            </w:pPr>
          </w:p>
        </w:tc>
        <w:tc>
          <w:tcPr>
            <w:tcW w:w="553" w:type="dxa"/>
          </w:tcPr>
          <w:p w14:paraId="1BD844C8">
            <w:pPr>
              <w:spacing w:line="360" w:lineRule="auto"/>
              <w:rPr>
                <w:rFonts w:cs="仿宋_GB2312" w:asciiTheme="minorEastAsia" w:hAnsiTheme="minorEastAsia" w:eastAsiaTheme="minorEastAsia"/>
                <w:sz w:val="24"/>
              </w:rPr>
            </w:pPr>
          </w:p>
        </w:tc>
        <w:tc>
          <w:tcPr>
            <w:tcW w:w="553" w:type="dxa"/>
          </w:tcPr>
          <w:p w14:paraId="1E799446">
            <w:pPr>
              <w:spacing w:line="360" w:lineRule="auto"/>
              <w:rPr>
                <w:rFonts w:cs="仿宋_GB2312" w:asciiTheme="minorEastAsia" w:hAnsiTheme="minorEastAsia" w:eastAsiaTheme="minorEastAsia"/>
                <w:sz w:val="24"/>
              </w:rPr>
            </w:pPr>
          </w:p>
        </w:tc>
        <w:tc>
          <w:tcPr>
            <w:tcW w:w="553" w:type="dxa"/>
          </w:tcPr>
          <w:p w14:paraId="4EF4B279">
            <w:pPr>
              <w:spacing w:line="360" w:lineRule="auto"/>
              <w:rPr>
                <w:rFonts w:cs="仿宋_GB2312" w:asciiTheme="minorEastAsia" w:hAnsiTheme="minorEastAsia" w:eastAsiaTheme="minorEastAsia"/>
                <w:sz w:val="24"/>
              </w:rPr>
            </w:pPr>
          </w:p>
        </w:tc>
        <w:tc>
          <w:tcPr>
            <w:tcW w:w="553" w:type="dxa"/>
          </w:tcPr>
          <w:p w14:paraId="5D3FA579">
            <w:pPr>
              <w:spacing w:line="360" w:lineRule="auto"/>
              <w:rPr>
                <w:rFonts w:cs="仿宋_GB2312" w:asciiTheme="minorEastAsia" w:hAnsiTheme="minorEastAsia" w:eastAsiaTheme="minorEastAsia"/>
                <w:sz w:val="24"/>
              </w:rPr>
            </w:pPr>
          </w:p>
        </w:tc>
      </w:tr>
      <w:tr w14:paraId="58A2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9D8F86">
            <w:pPr>
              <w:spacing w:line="360" w:lineRule="auto"/>
              <w:rPr>
                <w:rFonts w:cs="仿宋_GB2312" w:asciiTheme="minorEastAsia" w:hAnsiTheme="minorEastAsia" w:eastAsiaTheme="minorEastAsia"/>
                <w:sz w:val="24"/>
              </w:rPr>
            </w:pPr>
          </w:p>
        </w:tc>
        <w:tc>
          <w:tcPr>
            <w:tcW w:w="552" w:type="dxa"/>
          </w:tcPr>
          <w:p w14:paraId="415CC645">
            <w:pPr>
              <w:spacing w:line="360" w:lineRule="auto"/>
              <w:rPr>
                <w:rFonts w:cs="仿宋_GB2312" w:asciiTheme="minorEastAsia" w:hAnsiTheme="minorEastAsia" w:eastAsiaTheme="minorEastAsia"/>
                <w:sz w:val="24"/>
              </w:rPr>
            </w:pPr>
          </w:p>
        </w:tc>
        <w:tc>
          <w:tcPr>
            <w:tcW w:w="552" w:type="dxa"/>
          </w:tcPr>
          <w:p w14:paraId="572E7A1B">
            <w:pPr>
              <w:spacing w:line="360" w:lineRule="auto"/>
              <w:rPr>
                <w:rFonts w:cs="仿宋_GB2312" w:asciiTheme="minorEastAsia" w:hAnsiTheme="minorEastAsia" w:eastAsiaTheme="minorEastAsia"/>
                <w:sz w:val="24"/>
              </w:rPr>
            </w:pPr>
          </w:p>
        </w:tc>
        <w:tc>
          <w:tcPr>
            <w:tcW w:w="552" w:type="dxa"/>
          </w:tcPr>
          <w:p w14:paraId="26BC720C">
            <w:pPr>
              <w:spacing w:line="360" w:lineRule="auto"/>
              <w:rPr>
                <w:rFonts w:cs="仿宋_GB2312" w:asciiTheme="minorEastAsia" w:hAnsiTheme="minorEastAsia" w:eastAsiaTheme="minorEastAsia"/>
                <w:sz w:val="24"/>
              </w:rPr>
            </w:pPr>
          </w:p>
        </w:tc>
        <w:tc>
          <w:tcPr>
            <w:tcW w:w="552" w:type="dxa"/>
          </w:tcPr>
          <w:p w14:paraId="3433C9EA">
            <w:pPr>
              <w:spacing w:line="360" w:lineRule="auto"/>
              <w:rPr>
                <w:rFonts w:cs="仿宋_GB2312" w:asciiTheme="minorEastAsia" w:hAnsiTheme="minorEastAsia" w:eastAsiaTheme="minorEastAsia"/>
                <w:sz w:val="24"/>
              </w:rPr>
            </w:pPr>
          </w:p>
        </w:tc>
        <w:tc>
          <w:tcPr>
            <w:tcW w:w="552" w:type="dxa"/>
          </w:tcPr>
          <w:p w14:paraId="0F355380">
            <w:pPr>
              <w:spacing w:line="360" w:lineRule="auto"/>
              <w:rPr>
                <w:rFonts w:cs="仿宋_GB2312" w:asciiTheme="minorEastAsia" w:hAnsiTheme="minorEastAsia" w:eastAsiaTheme="minorEastAsia"/>
                <w:sz w:val="24"/>
              </w:rPr>
            </w:pPr>
          </w:p>
        </w:tc>
        <w:tc>
          <w:tcPr>
            <w:tcW w:w="552" w:type="dxa"/>
          </w:tcPr>
          <w:p w14:paraId="3E6A33C6">
            <w:pPr>
              <w:spacing w:line="360" w:lineRule="auto"/>
              <w:rPr>
                <w:rFonts w:cs="仿宋_GB2312" w:asciiTheme="minorEastAsia" w:hAnsiTheme="minorEastAsia" w:eastAsiaTheme="minorEastAsia"/>
                <w:sz w:val="24"/>
              </w:rPr>
            </w:pPr>
          </w:p>
        </w:tc>
        <w:tc>
          <w:tcPr>
            <w:tcW w:w="553" w:type="dxa"/>
          </w:tcPr>
          <w:p w14:paraId="2258A0F1">
            <w:pPr>
              <w:spacing w:line="360" w:lineRule="auto"/>
              <w:rPr>
                <w:rFonts w:cs="仿宋_GB2312" w:asciiTheme="minorEastAsia" w:hAnsiTheme="minorEastAsia" w:eastAsiaTheme="minorEastAsia"/>
                <w:sz w:val="24"/>
              </w:rPr>
            </w:pPr>
          </w:p>
        </w:tc>
        <w:tc>
          <w:tcPr>
            <w:tcW w:w="553" w:type="dxa"/>
          </w:tcPr>
          <w:p w14:paraId="4F754071">
            <w:pPr>
              <w:spacing w:line="360" w:lineRule="auto"/>
              <w:rPr>
                <w:rFonts w:cs="仿宋_GB2312" w:asciiTheme="minorEastAsia" w:hAnsiTheme="minorEastAsia" w:eastAsiaTheme="minorEastAsia"/>
                <w:sz w:val="24"/>
              </w:rPr>
            </w:pPr>
          </w:p>
        </w:tc>
        <w:tc>
          <w:tcPr>
            <w:tcW w:w="553" w:type="dxa"/>
          </w:tcPr>
          <w:p w14:paraId="26279BA3">
            <w:pPr>
              <w:spacing w:line="360" w:lineRule="auto"/>
              <w:rPr>
                <w:rFonts w:cs="仿宋_GB2312" w:asciiTheme="minorEastAsia" w:hAnsiTheme="minorEastAsia" w:eastAsiaTheme="minorEastAsia"/>
                <w:sz w:val="24"/>
              </w:rPr>
            </w:pPr>
          </w:p>
        </w:tc>
        <w:tc>
          <w:tcPr>
            <w:tcW w:w="553" w:type="dxa"/>
          </w:tcPr>
          <w:p w14:paraId="51D70A6D">
            <w:pPr>
              <w:spacing w:line="360" w:lineRule="auto"/>
              <w:rPr>
                <w:rFonts w:cs="仿宋_GB2312" w:asciiTheme="minorEastAsia" w:hAnsiTheme="minorEastAsia" w:eastAsiaTheme="minorEastAsia"/>
                <w:sz w:val="24"/>
              </w:rPr>
            </w:pPr>
          </w:p>
        </w:tc>
        <w:tc>
          <w:tcPr>
            <w:tcW w:w="553" w:type="dxa"/>
          </w:tcPr>
          <w:p w14:paraId="2491F4E6">
            <w:pPr>
              <w:spacing w:line="360" w:lineRule="auto"/>
              <w:rPr>
                <w:rFonts w:cs="仿宋_GB2312" w:asciiTheme="minorEastAsia" w:hAnsiTheme="minorEastAsia" w:eastAsiaTheme="minorEastAsia"/>
                <w:sz w:val="24"/>
              </w:rPr>
            </w:pPr>
          </w:p>
        </w:tc>
        <w:tc>
          <w:tcPr>
            <w:tcW w:w="553" w:type="dxa"/>
          </w:tcPr>
          <w:p w14:paraId="2F440CE0">
            <w:pPr>
              <w:spacing w:line="360" w:lineRule="auto"/>
              <w:rPr>
                <w:rFonts w:cs="仿宋_GB2312" w:asciiTheme="minorEastAsia" w:hAnsiTheme="minorEastAsia" w:eastAsiaTheme="minorEastAsia"/>
                <w:sz w:val="24"/>
              </w:rPr>
            </w:pPr>
          </w:p>
        </w:tc>
        <w:tc>
          <w:tcPr>
            <w:tcW w:w="553" w:type="dxa"/>
          </w:tcPr>
          <w:p w14:paraId="6C6A65C8">
            <w:pPr>
              <w:spacing w:line="360" w:lineRule="auto"/>
              <w:rPr>
                <w:rFonts w:cs="仿宋_GB2312" w:asciiTheme="minorEastAsia" w:hAnsiTheme="minorEastAsia" w:eastAsiaTheme="minorEastAsia"/>
                <w:sz w:val="24"/>
              </w:rPr>
            </w:pPr>
          </w:p>
        </w:tc>
        <w:tc>
          <w:tcPr>
            <w:tcW w:w="553" w:type="dxa"/>
          </w:tcPr>
          <w:p w14:paraId="635E6604">
            <w:pPr>
              <w:spacing w:line="360" w:lineRule="auto"/>
              <w:rPr>
                <w:rFonts w:cs="仿宋_GB2312" w:asciiTheme="minorEastAsia" w:hAnsiTheme="minorEastAsia" w:eastAsiaTheme="minorEastAsia"/>
                <w:sz w:val="24"/>
              </w:rPr>
            </w:pPr>
          </w:p>
        </w:tc>
        <w:tc>
          <w:tcPr>
            <w:tcW w:w="553" w:type="dxa"/>
          </w:tcPr>
          <w:p w14:paraId="0E822B78">
            <w:pPr>
              <w:spacing w:line="360" w:lineRule="auto"/>
              <w:rPr>
                <w:rFonts w:cs="仿宋_GB2312" w:asciiTheme="minorEastAsia" w:hAnsiTheme="minorEastAsia" w:eastAsiaTheme="minorEastAsia"/>
                <w:sz w:val="24"/>
              </w:rPr>
            </w:pPr>
          </w:p>
        </w:tc>
        <w:tc>
          <w:tcPr>
            <w:tcW w:w="553" w:type="dxa"/>
          </w:tcPr>
          <w:p w14:paraId="313FCA17">
            <w:pPr>
              <w:spacing w:line="360" w:lineRule="auto"/>
              <w:rPr>
                <w:rFonts w:cs="仿宋_GB2312" w:asciiTheme="minorEastAsia" w:hAnsiTheme="minorEastAsia" w:eastAsiaTheme="minorEastAsia"/>
                <w:sz w:val="24"/>
              </w:rPr>
            </w:pPr>
          </w:p>
        </w:tc>
      </w:tr>
      <w:tr w14:paraId="4759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976EE9">
            <w:pPr>
              <w:spacing w:line="360" w:lineRule="auto"/>
              <w:rPr>
                <w:rFonts w:cs="仿宋_GB2312" w:asciiTheme="minorEastAsia" w:hAnsiTheme="minorEastAsia" w:eastAsiaTheme="minorEastAsia"/>
                <w:sz w:val="24"/>
              </w:rPr>
            </w:pPr>
          </w:p>
        </w:tc>
        <w:tc>
          <w:tcPr>
            <w:tcW w:w="552" w:type="dxa"/>
          </w:tcPr>
          <w:p w14:paraId="01855379">
            <w:pPr>
              <w:spacing w:line="360" w:lineRule="auto"/>
              <w:rPr>
                <w:rFonts w:cs="仿宋_GB2312" w:asciiTheme="minorEastAsia" w:hAnsiTheme="minorEastAsia" w:eastAsiaTheme="minorEastAsia"/>
                <w:sz w:val="24"/>
              </w:rPr>
            </w:pPr>
          </w:p>
        </w:tc>
        <w:tc>
          <w:tcPr>
            <w:tcW w:w="552" w:type="dxa"/>
          </w:tcPr>
          <w:p w14:paraId="38017C71">
            <w:pPr>
              <w:spacing w:line="360" w:lineRule="auto"/>
              <w:rPr>
                <w:rFonts w:cs="仿宋_GB2312" w:asciiTheme="minorEastAsia" w:hAnsiTheme="minorEastAsia" w:eastAsiaTheme="minorEastAsia"/>
                <w:sz w:val="24"/>
              </w:rPr>
            </w:pPr>
          </w:p>
        </w:tc>
        <w:tc>
          <w:tcPr>
            <w:tcW w:w="552" w:type="dxa"/>
          </w:tcPr>
          <w:p w14:paraId="14F85548">
            <w:pPr>
              <w:spacing w:line="360" w:lineRule="auto"/>
              <w:rPr>
                <w:rFonts w:cs="仿宋_GB2312" w:asciiTheme="minorEastAsia" w:hAnsiTheme="minorEastAsia" w:eastAsiaTheme="minorEastAsia"/>
                <w:sz w:val="24"/>
              </w:rPr>
            </w:pPr>
          </w:p>
        </w:tc>
        <w:tc>
          <w:tcPr>
            <w:tcW w:w="552" w:type="dxa"/>
          </w:tcPr>
          <w:p w14:paraId="3AF712E6">
            <w:pPr>
              <w:spacing w:line="360" w:lineRule="auto"/>
              <w:rPr>
                <w:rFonts w:cs="仿宋_GB2312" w:asciiTheme="minorEastAsia" w:hAnsiTheme="minorEastAsia" w:eastAsiaTheme="minorEastAsia"/>
                <w:sz w:val="24"/>
              </w:rPr>
            </w:pPr>
          </w:p>
        </w:tc>
        <w:tc>
          <w:tcPr>
            <w:tcW w:w="552" w:type="dxa"/>
          </w:tcPr>
          <w:p w14:paraId="43D2FE74">
            <w:pPr>
              <w:spacing w:line="360" w:lineRule="auto"/>
              <w:rPr>
                <w:rFonts w:cs="仿宋_GB2312" w:asciiTheme="minorEastAsia" w:hAnsiTheme="minorEastAsia" w:eastAsiaTheme="minorEastAsia"/>
                <w:sz w:val="24"/>
              </w:rPr>
            </w:pPr>
          </w:p>
        </w:tc>
        <w:tc>
          <w:tcPr>
            <w:tcW w:w="552" w:type="dxa"/>
          </w:tcPr>
          <w:p w14:paraId="685182F5">
            <w:pPr>
              <w:spacing w:line="360" w:lineRule="auto"/>
              <w:rPr>
                <w:rFonts w:cs="仿宋_GB2312" w:asciiTheme="minorEastAsia" w:hAnsiTheme="minorEastAsia" w:eastAsiaTheme="minorEastAsia"/>
                <w:sz w:val="24"/>
              </w:rPr>
            </w:pPr>
          </w:p>
        </w:tc>
        <w:tc>
          <w:tcPr>
            <w:tcW w:w="553" w:type="dxa"/>
          </w:tcPr>
          <w:p w14:paraId="1E3E9601">
            <w:pPr>
              <w:spacing w:line="360" w:lineRule="auto"/>
              <w:rPr>
                <w:rFonts w:cs="仿宋_GB2312" w:asciiTheme="minorEastAsia" w:hAnsiTheme="minorEastAsia" w:eastAsiaTheme="minorEastAsia"/>
                <w:sz w:val="24"/>
              </w:rPr>
            </w:pPr>
          </w:p>
        </w:tc>
        <w:tc>
          <w:tcPr>
            <w:tcW w:w="553" w:type="dxa"/>
          </w:tcPr>
          <w:p w14:paraId="5C61D6D1">
            <w:pPr>
              <w:spacing w:line="360" w:lineRule="auto"/>
              <w:rPr>
                <w:rFonts w:cs="仿宋_GB2312" w:asciiTheme="minorEastAsia" w:hAnsiTheme="minorEastAsia" w:eastAsiaTheme="minorEastAsia"/>
                <w:sz w:val="24"/>
              </w:rPr>
            </w:pPr>
          </w:p>
        </w:tc>
        <w:tc>
          <w:tcPr>
            <w:tcW w:w="553" w:type="dxa"/>
          </w:tcPr>
          <w:p w14:paraId="3D656FCF">
            <w:pPr>
              <w:spacing w:line="360" w:lineRule="auto"/>
              <w:rPr>
                <w:rFonts w:cs="仿宋_GB2312" w:asciiTheme="minorEastAsia" w:hAnsiTheme="minorEastAsia" w:eastAsiaTheme="minorEastAsia"/>
                <w:sz w:val="24"/>
              </w:rPr>
            </w:pPr>
          </w:p>
        </w:tc>
        <w:tc>
          <w:tcPr>
            <w:tcW w:w="553" w:type="dxa"/>
          </w:tcPr>
          <w:p w14:paraId="2D6F746D">
            <w:pPr>
              <w:spacing w:line="360" w:lineRule="auto"/>
              <w:rPr>
                <w:rFonts w:cs="仿宋_GB2312" w:asciiTheme="minorEastAsia" w:hAnsiTheme="minorEastAsia" w:eastAsiaTheme="minorEastAsia"/>
                <w:sz w:val="24"/>
              </w:rPr>
            </w:pPr>
          </w:p>
        </w:tc>
        <w:tc>
          <w:tcPr>
            <w:tcW w:w="553" w:type="dxa"/>
          </w:tcPr>
          <w:p w14:paraId="336512B4">
            <w:pPr>
              <w:spacing w:line="360" w:lineRule="auto"/>
              <w:rPr>
                <w:rFonts w:cs="仿宋_GB2312" w:asciiTheme="minorEastAsia" w:hAnsiTheme="minorEastAsia" w:eastAsiaTheme="minorEastAsia"/>
                <w:sz w:val="24"/>
              </w:rPr>
            </w:pPr>
          </w:p>
        </w:tc>
        <w:tc>
          <w:tcPr>
            <w:tcW w:w="553" w:type="dxa"/>
          </w:tcPr>
          <w:p w14:paraId="19914609">
            <w:pPr>
              <w:spacing w:line="360" w:lineRule="auto"/>
              <w:rPr>
                <w:rFonts w:cs="仿宋_GB2312" w:asciiTheme="minorEastAsia" w:hAnsiTheme="minorEastAsia" w:eastAsiaTheme="minorEastAsia"/>
                <w:sz w:val="24"/>
              </w:rPr>
            </w:pPr>
          </w:p>
        </w:tc>
        <w:tc>
          <w:tcPr>
            <w:tcW w:w="553" w:type="dxa"/>
          </w:tcPr>
          <w:p w14:paraId="08A72249">
            <w:pPr>
              <w:spacing w:line="360" w:lineRule="auto"/>
              <w:rPr>
                <w:rFonts w:cs="仿宋_GB2312" w:asciiTheme="minorEastAsia" w:hAnsiTheme="minorEastAsia" w:eastAsiaTheme="minorEastAsia"/>
                <w:sz w:val="24"/>
              </w:rPr>
            </w:pPr>
          </w:p>
        </w:tc>
        <w:tc>
          <w:tcPr>
            <w:tcW w:w="553" w:type="dxa"/>
          </w:tcPr>
          <w:p w14:paraId="0B95E92D">
            <w:pPr>
              <w:spacing w:line="360" w:lineRule="auto"/>
              <w:rPr>
                <w:rFonts w:cs="仿宋_GB2312" w:asciiTheme="minorEastAsia" w:hAnsiTheme="minorEastAsia" w:eastAsiaTheme="minorEastAsia"/>
                <w:sz w:val="24"/>
              </w:rPr>
            </w:pPr>
          </w:p>
        </w:tc>
        <w:tc>
          <w:tcPr>
            <w:tcW w:w="553" w:type="dxa"/>
          </w:tcPr>
          <w:p w14:paraId="70BFC563">
            <w:pPr>
              <w:spacing w:line="360" w:lineRule="auto"/>
              <w:rPr>
                <w:rFonts w:cs="仿宋_GB2312" w:asciiTheme="minorEastAsia" w:hAnsiTheme="minorEastAsia" w:eastAsiaTheme="minorEastAsia"/>
                <w:sz w:val="24"/>
              </w:rPr>
            </w:pPr>
          </w:p>
        </w:tc>
        <w:tc>
          <w:tcPr>
            <w:tcW w:w="553" w:type="dxa"/>
          </w:tcPr>
          <w:p w14:paraId="5FBDC798">
            <w:pPr>
              <w:spacing w:line="360" w:lineRule="auto"/>
              <w:rPr>
                <w:rFonts w:cs="仿宋_GB2312" w:asciiTheme="minorEastAsia" w:hAnsiTheme="minorEastAsia" w:eastAsiaTheme="minorEastAsia"/>
                <w:sz w:val="24"/>
              </w:rPr>
            </w:pPr>
          </w:p>
        </w:tc>
      </w:tr>
      <w:tr w14:paraId="2CE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9BFCF1">
            <w:pPr>
              <w:spacing w:line="360" w:lineRule="auto"/>
              <w:rPr>
                <w:rFonts w:cs="仿宋_GB2312" w:asciiTheme="minorEastAsia" w:hAnsiTheme="minorEastAsia" w:eastAsiaTheme="minorEastAsia"/>
                <w:sz w:val="24"/>
              </w:rPr>
            </w:pPr>
          </w:p>
        </w:tc>
        <w:tc>
          <w:tcPr>
            <w:tcW w:w="552" w:type="dxa"/>
          </w:tcPr>
          <w:p w14:paraId="75F075FA">
            <w:pPr>
              <w:spacing w:line="360" w:lineRule="auto"/>
              <w:rPr>
                <w:rFonts w:cs="仿宋_GB2312" w:asciiTheme="minorEastAsia" w:hAnsiTheme="minorEastAsia" w:eastAsiaTheme="minorEastAsia"/>
                <w:sz w:val="24"/>
              </w:rPr>
            </w:pPr>
          </w:p>
        </w:tc>
        <w:tc>
          <w:tcPr>
            <w:tcW w:w="552" w:type="dxa"/>
          </w:tcPr>
          <w:p w14:paraId="3317FE1F">
            <w:pPr>
              <w:spacing w:line="360" w:lineRule="auto"/>
              <w:rPr>
                <w:rFonts w:cs="仿宋_GB2312" w:asciiTheme="minorEastAsia" w:hAnsiTheme="minorEastAsia" w:eastAsiaTheme="minorEastAsia"/>
                <w:sz w:val="24"/>
              </w:rPr>
            </w:pPr>
          </w:p>
        </w:tc>
        <w:tc>
          <w:tcPr>
            <w:tcW w:w="552" w:type="dxa"/>
          </w:tcPr>
          <w:p w14:paraId="3F26A00E">
            <w:pPr>
              <w:spacing w:line="360" w:lineRule="auto"/>
              <w:rPr>
                <w:rFonts w:cs="仿宋_GB2312" w:asciiTheme="minorEastAsia" w:hAnsiTheme="minorEastAsia" w:eastAsiaTheme="minorEastAsia"/>
                <w:sz w:val="24"/>
              </w:rPr>
            </w:pPr>
          </w:p>
        </w:tc>
        <w:tc>
          <w:tcPr>
            <w:tcW w:w="552" w:type="dxa"/>
          </w:tcPr>
          <w:p w14:paraId="0210D0E9">
            <w:pPr>
              <w:spacing w:line="360" w:lineRule="auto"/>
              <w:rPr>
                <w:rFonts w:cs="仿宋_GB2312" w:asciiTheme="minorEastAsia" w:hAnsiTheme="minorEastAsia" w:eastAsiaTheme="minorEastAsia"/>
                <w:sz w:val="24"/>
              </w:rPr>
            </w:pPr>
          </w:p>
        </w:tc>
        <w:tc>
          <w:tcPr>
            <w:tcW w:w="552" w:type="dxa"/>
          </w:tcPr>
          <w:p w14:paraId="15BD4941">
            <w:pPr>
              <w:spacing w:line="360" w:lineRule="auto"/>
              <w:rPr>
                <w:rFonts w:cs="仿宋_GB2312" w:asciiTheme="minorEastAsia" w:hAnsiTheme="minorEastAsia" w:eastAsiaTheme="minorEastAsia"/>
                <w:sz w:val="24"/>
              </w:rPr>
            </w:pPr>
          </w:p>
        </w:tc>
        <w:tc>
          <w:tcPr>
            <w:tcW w:w="552" w:type="dxa"/>
          </w:tcPr>
          <w:p w14:paraId="6D58E183">
            <w:pPr>
              <w:spacing w:line="360" w:lineRule="auto"/>
              <w:rPr>
                <w:rFonts w:cs="仿宋_GB2312" w:asciiTheme="minorEastAsia" w:hAnsiTheme="minorEastAsia" w:eastAsiaTheme="minorEastAsia"/>
                <w:sz w:val="24"/>
              </w:rPr>
            </w:pPr>
          </w:p>
        </w:tc>
        <w:tc>
          <w:tcPr>
            <w:tcW w:w="553" w:type="dxa"/>
          </w:tcPr>
          <w:p w14:paraId="26511D4A">
            <w:pPr>
              <w:spacing w:line="360" w:lineRule="auto"/>
              <w:rPr>
                <w:rFonts w:cs="仿宋_GB2312" w:asciiTheme="minorEastAsia" w:hAnsiTheme="minorEastAsia" w:eastAsiaTheme="minorEastAsia"/>
                <w:sz w:val="24"/>
              </w:rPr>
            </w:pPr>
          </w:p>
        </w:tc>
        <w:tc>
          <w:tcPr>
            <w:tcW w:w="553" w:type="dxa"/>
          </w:tcPr>
          <w:p w14:paraId="32517D5A">
            <w:pPr>
              <w:spacing w:line="360" w:lineRule="auto"/>
              <w:rPr>
                <w:rFonts w:cs="仿宋_GB2312" w:asciiTheme="minorEastAsia" w:hAnsiTheme="minorEastAsia" w:eastAsiaTheme="minorEastAsia"/>
                <w:sz w:val="24"/>
              </w:rPr>
            </w:pPr>
          </w:p>
        </w:tc>
        <w:tc>
          <w:tcPr>
            <w:tcW w:w="553" w:type="dxa"/>
          </w:tcPr>
          <w:p w14:paraId="7DBDD974">
            <w:pPr>
              <w:spacing w:line="360" w:lineRule="auto"/>
              <w:rPr>
                <w:rFonts w:cs="仿宋_GB2312" w:asciiTheme="minorEastAsia" w:hAnsiTheme="minorEastAsia" w:eastAsiaTheme="minorEastAsia"/>
                <w:sz w:val="24"/>
              </w:rPr>
            </w:pPr>
          </w:p>
        </w:tc>
        <w:tc>
          <w:tcPr>
            <w:tcW w:w="553" w:type="dxa"/>
          </w:tcPr>
          <w:p w14:paraId="6934E304">
            <w:pPr>
              <w:spacing w:line="360" w:lineRule="auto"/>
              <w:rPr>
                <w:rFonts w:cs="仿宋_GB2312" w:asciiTheme="minorEastAsia" w:hAnsiTheme="minorEastAsia" w:eastAsiaTheme="minorEastAsia"/>
                <w:sz w:val="24"/>
              </w:rPr>
            </w:pPr>
          </w:p>
        </w:tc>
        <w:tc>
          <w:tcPr>
            <w:tcW w:w="553" w:type="dxa"/>
          </w:tcPr>
          <w:p w14:paraId="75A6F1CD">
            <w:pPr>
              <w:spacing w:line="360" w:lineRule="auto"/>
              <w:rPr>
                <w:rFonts w:cs="仿宋_GB2312" w:asciiTheme="minorEastAsia" w:hAnsiTheme="minorEastAsia" w:eastAsiaTheme="minorEastAsia"/>
                <w:sz w:val="24"/>
              </w:rPr>
            </w:pPr>
          </w:p>
        </w:tc>
        <w:tc>
          <w:tcPr>
            <w:tcW w:w="553" w:type="dxa"/>
          </w:tcPr>
          <w:p w14:paraId="787C2958">
            <w:pPr>
              <w:spacing w:line="360" w:lineRule="auto"/>
              <w:rPr>
                <w:rFonts w:cs="仿宋_GB2312" w:asciiTheme="minorEastAsia" w:hAnsiTheme="minorEastAsia" w:eastAsiaTheme="minorEastAsia"/>
                <w:sz w:val="24"/>
              </w:rPr>
            </w:pPr>
          </w:p>
        </w:tc>
        <w:tc>
          <w:tcPr>
            <w:tcW w:w="553" w:type="dxa"/>
          </w:tcPr>
          <w:p w14:paraId="7C402394">
            <w:pPr>
              <w:spacing w:line="360" w:lineRule="auto"/>
              <w:rPr>
                <w:rFonts w:cs="仿宋_GB2312" w:asciiTheme="minorEastAsia" w:hAnsiTheme="minorEastAsia" w:eastAsiaTheme="minorEastAsia"/>
                <w:sz w:val="24"/>
              </w:rPr>
            </w:pPr>
          </w:p>
        </w:tc>
        <w:tc>
          <w:tcPr>
            <w:tcW w:w="553" w:type="dxa"/>
          </w:tcPr>
          <w:p w14:paraId="3AE853A7">
            <w:pPr>
              <w:spacing w:line="360" w:lineRule="auto"/>
              <w:rPr>
                <w:rFonts w:cs="仿宋_GB2312" w:asciiTheme="minorEastAsia" w:hAnsiTheme="minorEastAsia" w:eastAsiaTheme="minorEastAsia"/>
                <w:sz w:val="24"/>
              </w:rPr>
            </w:pPr>
          </w:p>
        </w:tc>
        <w:tc>
          <w:tcPr>
            <w:tcW w:w="553" w:type="dxa"/>
          </w:tcPr>
          <w:p w14:paraId="6A5B1478">
            <w:pPr>
              <w:spacing w:line="360" w:lineRule="auto"/>
              <w:rPr>
                <w:rFonts w:cs="仿宋_GB2312" w:asciiTheme="minorEastAsia" w:hAnsiTheme="minorEastAsia" w:eastAsiaTheme="minorEastAsia"/>
                <w:sz w:val="24"/>
              </w:rPr>
            </w:pPr>
          </w:p>
        </w:tc>
        <w:tc>
          <w:tcPr>
            <w:tcW w:w="553" w:type="dxa"/>
          </w:tcPr>
          <w:p w14:paraId="64B6C68F">
            <w:pPr>
              <w:spacing w:line="360" w:lineRule="auto"/>
              <w:rPr>
                <w:rFonts w:cs="仿宋_GB2312" w:asciiTheme="minorEastAsia" w:hAnsiTheme="minorEastAsia" w:eastAsiaTheme="minorEastAsia"/>
                <w:sz w:val="24"/>
              </w:rPr>
            </w:pPr>
          </w:p>
        </w:tc>
      </w:tr>
      <w:tr w14:paraId="1EC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12925B">
            <w:pPr>
              <w:spacing w:line="360" w:lineRule="auto"/>
              <w:rPr>
                <w:rFonts w:cs="仿宋_GB2312" w:asciiTheme="minorEastAsia" w:hAnsiTheme="minorEastAsia" w:eastAsiaTheme="minorEastAsia"/>
                <w:sz w:val="24"/>
              </w:rPr>
            </w:pPr>
          </w:p>
        </w:tc>
        <w:tc>
          <w:tcPr>
            <w:tcW w:w="552" w:type="dxa"/>
          </w:tcPr>
          <w:p w14:paraId="5042F3A2">
            <w:pPr>
              <w:spacing w:line="360" w:lineRule="auto"/>
              <w:rPr>
                <w:rFonts w:cs="仿宋_GB2312" w:asciiTheme="minorEastAsia" w:hAnsiTheme="minorEastAsia" w:eastAsiaTheme="minorEastAsia"/>
                <w:sz w:val="24"/>
              </w:rPr>
            </w:pPr>
          </w:p>
        </w:tc>
        <w:tc>
          <w:tcPr>
            <w:tcW w:w="552" w:type="dxa"/>
          </w:tcPr>
          <w:p w14:paraId="66A69C0C">
            <w:pPr>
              <w:spacing w:line="360" w:lineRule="auto"/>
              <w:rPr>
                <w:rFonts w:cs="仿宋_GB2312" w:asciiTheme="minorEastAsia" w:hAnsiTheme="minorEastAsia" w:eastAsiaTheme="minorEastAsia"/>
                <w:sz w:val="24"/>
              </w:rPr>
            </w:pPr>
          </w:p>
        </w:tc>
        <w:tc>
          <w:tcPr>
            <w:tcW w:w="552" w:type="dxa"/>
          </w:tcPr>
          <w:p w14:paraId="529E2EF8">
            <w:pPr>
              <w:spacing w:line="360" w:lineRule="auto"/>
              <w:rPr>
                <w:rFonts w:cs="仿宋_GB2312" w:asciiTheme="minorEastAsia" w:hAnsiTheme="minorEastAsia" w:eastAsiaTheme="minorEastAsia"/>
                <w:sz w:val="24"/>
              </w:rPr>
            </w:pPr>
          </w:p>
        </w:tc>
        <w:tc>
          <w:tcPr>
            <w:tcW w:w="552" w:type="dxa"/>
          </w:tcPr>
          <w:p w14:paraId="4088CA48">
            <w:pPr>
              <w:spacing w:line="360" w:lineRule="auto"/>
              <w:rPr>
                <w:rFonts w:cs="仿宋_GB2312" w:asciiTheme="minorEastAsia" w:hAnsiTheme="minorEastAsia" w:eastAsiaTheme="minorEastAsia"/>
                <w:sz w:val="24"/>
              </w:rPr>
            </w:pPr>
          </w:p>
        </w:tc>
        <w:tc>
          <w:tcPr>
            <w:tcW w:w="552" w:type="dxa"/>
          </w:tcPr>
          <w:p w14:paraId="1A1BDE3F">
            <w:pPr>
              <w:spacing w:line="360" w:lineRule="auto"/>
              <w:rPr>
                <w:rFonts w:cs="仿宋_GB2312" w:asciiTheme="minorEastAsia" w:hAnsiTheme="minorEastAsia" w:eastAsiaTheme="minorEastAsia"/>
                <w:sz w:val="24"/>
              </w:rPr>
            </w:pPr>
          </w:p>
        </w:tc>
        <w:tc>
          <w:tcPr>
            <w:tcW w:w="552" w:type="dxa"/>
          </w:tcPr>
          <w:p w14:paraId="34531FBF">
            <w:pPr>
              <w:spacing w:line="360" w:lineRule="auto"/>
              <w:rPr>
                <w:rFonts w:cs="仿宋_GB2312" w:asciiTheme="minorEastAsia" w:hAnsiTheme="minorEastAsia" w:eastAsiaTheme="minorEastAsia"/>
                <w:sz w:val="24"/>
              </w:rPr>
            </w:pPr>
          </w:p>
        </w:tc>
        <w:tc>
          <w:tcPr>
            <w:tcW w:w="553" w:type="dxa"/>
          </w:tcPr>
          <w:p w14:paraId="6B90CB7B">
            <w:pPr>
              <w:spacing w:line="360" w:lineRule="auto"/>
              <w:rPr>
                <w:rFonts w:cs="仿宋_GB2312" w:asciiTheme="minorEastAsia" w:hAnsiTheme="minorEastAsia" w:eastAsiaTheme="minorEastAsia"/>
                <w:sz w:val="24"/>
              </w:rPr>
            </w:pPr>
          </w:p>
        </w:tc>
        <w:tc>
          <w:tcPr>
            <w:tcW w:w="553" w:type="dxa"/>
          </w:tcPr>
          <w:p w14:paraId="5D941F05">
            <w:pPr>
              <w:spacing w:line="360" w:lineRule="auto"/>
              <w:rPr>
                <w:rFonts w:cs="仿宋_GB2312" w:asciiTheme="minorEastAsia" w:hAnsiTheme="minorEastAsia" w:eastAsiaTheme="minorEastAsia"/>
                <w:sz w:val="24"/>
              </w:rPr>
            </w:pPr>
          </w:p>
        </w:tc>
        <w:tc>
          <w:tcPr>
            <w:tcW w:w="553" w:type="dxa"/>
          </w:tcPr>
          <w:p w14:paraId="5998860A">
            <w:pPr>
              <w:spacing w:line="360" w:lineRule="auto"/>
              <w:rPr>
                <w:rFonts w:cs="仿宋_GB2312" w:asciiTheme="minorEastAsia" w:hAnsiTheme="minorEastAsia" w:eastAsiaTheme="minorEastAsia"/>
                <w:sz w:val="24"/>
              </w:rPr>
            </w:pPr>
          </w:p>
        </w:tc>
        <w:tc>
          <w:tcPr>
            <w:tcW w:w="553" w:type="dxa"/>
          </w:tcPr>
          <w:p w14:paraId="1E88CFBA">
            <w:pPr>
              <w:spacing w:line="360" w:lineRule="auto"/>
              <w:rPr>
                <w:rFonts w:cs="仿宋_GB2312" w:asciiTheme="minorEastAsia" w:hAnsiTheme="minorEastAsia" w:eastAsiaTheme="minorEastAsia"/>
                <w:sz w:val="24"/>
              </w:rPr>
            </w:pPr>
          </w:p>
        </w:tc>
        <w:tc>
          <w:tcPr>
            <w:tcW w:w="553" w:type="dxa"/>
          </w:tcPr>
          <w:p w14:paraId="591218EB">
            <w:pPr>
              <w:spacing w:line="360" w:lineRule="auto"/>
              <w:rPr>
                <w:rFonts w:cs="仿宋_GB2312" w:asciiTheme="minorEastAsia" w:hAnsiTheme="minorEastAsia" w:eastAsiaTheme="minorEastAsia"/>
                <w:sz w:val="24"/>
              </w:rPr>
            </w:pPr>
          </w:p>
        </w:tc>
        <w:tc>
          <w:tcPr>
            <w:tcW w:w="553" w:type="dxa"/>
          </w:tcPr>
          <w:p w14:paraId="53DC6E95">
            <w:pPr>
              <w:spacing w:line="360" w:lineRule="auto"/>
              <w:rPr>
                <w:rFonts w:cs="仿宋_GB2312" w:asciiTheme="minorEastAsia" w:hAnsiTheme="minorEastAsia" w:eastAsiaTheme="minorEastAsia"/>
                <w:sz w:val="24"/>
              </w:rPr>
            </w:pPr>
          </w:p>
        </w:tc>
        <w:tc>
          <w:tcPr>
            <w:tcW w:w="553" w:type="dxa"/>
          </w:tcPr>
          <w:p w14:paraId="1EC8CC44">
            <w:pPr>
              <w:spacing w:line="360" w:lineRule="auto"/>
              <w:rPr>
                <w:rFonts w:cs="仿宋_GB2312" w:asciiTheme="minorEastAsia" w:hAnsiTheme="minorEastAsia" w:eastAsiaTheme="minorEastAsia"/>
                <w:sz w:val="24"/>
              </w:rPr>
            </w:pPr>
          </w:p>
        </w:tc>
        <w:tc>
          <w:tcPr>
            <w:tcW w:w="553" w:type="dxa"/>
          </w:tcPr>
          <w:p w14:paraId="6426196D">
            <w:pPr>
              <w:spacing w:line="360" w:lineRule="auto"/>
              <w:rPr>
                <w:rFonts w:cs="仿宋_GB2312" w:asciiTheme="minorEastAsia" w:hAnsiTheme="minorEastAsia" w:eastAsiaTheme="minorEastAsia"/>
                <w:sz w:val="24"/>
              </w:rPr>
            </w:pPr>
          </w:p>
        </w:tc>
        <w:tc>
          <w:tcPr>
            <w:tcW w:w="553" w:type="dxa"/>
          </w:tcPr>
          <w:p w14:paraId="0C80F668">
            <w:pPr>
              <w:spacing w:line="360" w:lineRule="auto"/>
              <w:rPr>
                <w:rFonts w:cs="仿宋_GB2312" w:asciiTheme="minorEastAsia" w:hAnsiTheme="minorEastAsia" w:eastAsiaTheme="minorEastAsia"/>
                <w:sz w:val="24"/>
              </w:rPr>
            </w:pPr>
          </w:p>
        </w:tc>
        <w:tc>
          <w:tcPr>
            <w:tcW w:w="553" w:type="dxa"/>
          </w:tcPr>
          <w:p w14:paraId="633F1BBB">
            <w:pPr>
              <w:spacing w:line="360" w:lineRule="auto"/>
              <w:rPr>
                <w:rFonts w:cs="仿宋_GB2312" w:asciiTheme="minorEastAsia" w:hAnsiTheme="minorEastAsia" w:eastAsiaTheme="minorEastAsia"/>
                <w:sz w:val="24"/>
              </w:rPr>
            </w:pPr>
          </w:p>
        </w:tc>
      </w:tr>
      <w:tr w14:paraId="5A35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DBBC3C">
            <w:pPr>
              <w:spacing w:line="360" w:lineRule="auto"/>
              <w:rPr>
                <w:rFonts w:cs="仿宋_GB2312" w:asciiTheme="minorEastAsia" w:hAnsiTheme="minorEastAsia" w:eastAsiaTheme="minorEastAsia"/>
                <w:sz w:val="24"/>
              </w:rPr>
            </w:pPr>
          </w:p>
        </w:tc>
        <w:tc>
          <w:tcPr>
            <w:tcW w:w="552" w:type="dxa"/>
          </w:tcPr>
          <w:p w14:paraId="257917C6">
            <w:pPr>
              <w:spacing w:line="360" w:lineRule="auto"/>
              <w:rPr>
                <w:rFonts w:cs="仿宋_GB2312" w:asciiTheme="minorEastAsia" w:hAnsiTheme="minorEastAsia" w:eastAsiaTheme="minorEastAsia"/>
                <w:sz w:val="24"/>
              </w:rPr>
            </w:pPr>
          </w:p>
        </w:tc>
        <w:tc>
          <w:tcPr>
            <w:tcW w:w="552" w:type="dxa"/>
          </w:tcPr>
          <w:p w14:paraId="0653D855">
            <w:pPr>
              <w:spacing w:line="360" w:lineRule="auto"/>
              <w:rPr>
                <w:rFonts w:cs="仿宋_GB2312" w:asciiTheme="minorEastAsia" w:hAnsiTheme="minorEastAsia" w:eastAsiaTheme="minorEastAsia"/>
                <w:sz w:val="24"/>
              </w:rPr>
            </w:pPr>
          </w:p>
        </w:tc>
        <w:tc>
          <w:tcPr>
            <w:tcW w:w="552" w:type="dxa"/>
          </w:tcPr>
          <w:p w14:paraId="53C3F745">
            <w:pPr>
              <w:spacing w:line="360" w:lineRule="auto"/>
              <w:rPr>
                <w:rFonts w:cs="仿宋_GB2312" w:asciiTheme="minorEastAsia" w:hAnsiTheme="minorEastAsia" w:eastAsiaTheme="minorEastAsia"/>
                <w:sz w:val="24"/>
              </w:rPr>
            </w:pPr>
          </w:p>
        </w:tc>
        <w:tc>
          <w:tcPr>
            <w:tcW w:w="552" w:type="dxa"/>
          </w:tcPr>
          <w:p w14:paraId="66CA9B50">
            <w:pPr>
              <w:spacing w:line="360" w:lineRule="auto"/>
              <w:rPr>
                <w:rFonts w:cs="仿宋_GB2312" w:asciiTheme="minorEastAsia" w:hAnsiTheme="minorEastAsia" w:eastAsiaTheme="minorEastAsia"/>
                <w:sz w:val="24"/>
              </w:rPr>
            </w:pPr>
          </w:p>
        </w:tc>
        <w:tc>
          <w:tcPr>
            <w:tcW w:w="552" w:type="dxa"/>
          </w:tcPr>
          <w:p w14:paraId="60D98572">
            <w:pPr>
              <w:spacing w:line="360" w:lineRule="auto"/>
              <w:rPr>
                <w:rFonts w:cs="仿宋_GB2312" w:asciiTheme="minorEastAsia" w:hAnsiTheme="minorEastAsia" w:eastAsiaTheme="minorEastAsia"/>
                <w:sz w:val="24"/>
              </w:rPr>
            </w:pPr>
          </w:p>
        </w:tc>
        <w:tc>
          <w:tcPr>
            <w:tcW w:w="552" w:type="dxa"/>
          </w:tcPr>
          <w:p w14:paraId="1BE9A2B1">
            <w:pPr>
              <w:spacing w:line="360" w:lineRule="auto"/>
              <w:rPr>
                <w:rFonts w:cs="仿宋_GB2312" w:asciiTheme="minorEastAsia" w:hAnsiTheme="minorEastAsia" w:eastAsiaTheme="minorEastAsia"/>
                <w:sz w:val="24"/>
              </w:rPr>
            </w:pPr>
          </w:p>
        </w:tc>
        <w:tc>
          <w:tcPr>
            <w:tcW w:w="553" w:type="dxa"/>
          </w:tcPr>
          <w:p w14:paraId="427C8564">
            <w:pPr>
              <w:spacing w:line="360" w:lineRule="auto"/>
              <w:rPr>
                <w:rFonts w:cs="仿宋_GB2312" w:asciiTheme="minorEastAsia" w:hAnsiTheme="minorEastAsia" w:eastAsiaTheme="minorEastAsia"/>
                <w:sz w:val="24"/>
              </w:rPr>
            </w:pPr>
          </w:p>
        </w:tc>
        <w:tc>
          <w:tcPr>
            <w:tcW w:w="553" w:type="dxa"/>
          </w:tcPr>
          <w:p w14:paraId="1500A7A3">
            <w:pPr>
              <w:spacing w:line="360" w:lineRule="auto"/>
              <w:rPr>
                <w:rFonts w:cs="仿宋_GB2312" w:asciiTheme="minorEastAsia" w:hAnsiTheme="minorEastAsia" w:eastAsiaTheme="minorEastAsia"/>
                <w:sz w:val="24"/>
              </w:rPr>
            </w:pPr>
          </w:p>
        </w:tc>
        <w:tc>
          <w:tcPr>
            <w:tcW w:w="553" w:type="dxa"/>
          </w:tcPr>
          <w:p w14:paraId="27A9B3C5">
            <w:pPr>
              <w:spacing w:line="360" w:lineRule="auto"/>
              <w:rPr>
                <w:rFonts w:cs="仿宋_GB2312" w:asciiTheme="minorEastAsia" w:hAnsiTheme="minorEastAsia" w:eastAsiaTheme="minorEastAsia"/>
                <w:sz w:val="24"/>
              </w:rPr>
            </w:pPr>
          </w:p>
        </w:tc>
        <w:tc>
          <w:tcPr>
            <w:tcW w:w="553" w:type="dxa"/>
          </w:tcPr>
          <w:p w14:paraId="4259EF9E">
            <w:pPr>
              <w:spacing w:line="360" w:lineRule="auto"/>
              <w:rPr>
                <w:rFonts w:cs="仿宋_GB2312" w:asciiTheme="minorEastAsia" w:hAnsiTheme="minorEastAsia" w:eastAsiaTheme="minorEastAsia"/>
                <w:sz w:val="24"/>
              </w:rPr>
            </w:pPr>
          </w:p>
        </w:tc>
        <w:tc>
          <w:tcPr>
            <w:tcW w:w="553" w:type="dxa"/>
          </w:tcPr>
          <w:p w14:paraId="595D85B4">
            <w:pPr>
              <w:spacing w:line="360" w:lineRule="auto"/>
              <w:rPr>
                <w:rFonts w:cs="仿宋_GB2312" w:asciiTheme="minorEastAsia" w:hAnsiTheme="minorEastAsia" w:eastAsiaTheme="minorEastAsia"/>
                <w:sz w:val="24"/>
              </w:rPr>
            </w:pPr>
          </w:p>
        </w:tc>
        <w:tc>
          <w:tcPr>
            <w:tcW w:w="553" w:type="dxa"/>
          </w:tcPr>
          <w:p w14:paraId="62D9E00D">
            <w:pPr>
              <w:spacing w:line="360" w:lineRule="auto"/>
              <w:rPr>
                <w:rFonts w:cs="仿宋_GB2312" w:asciiTheme="minorEastAsia" w:hAnsiTheme="minorEastAsia" w:eastAsiaTheme="minorEastAsia"/>
                <w:sz w:val="24"/>
              </w:rPr>
            </w:pPr>
          </w:p>
        </w:tc>
        <w:tc>
          <w:tcPr>
            <w:tcW w:w="553" w:type="dxa"/>
          </w:tcPr>
          <w:p w14:paraId="244A79E3">
            <w:pPr>
              <w:spacing w:line="360" w:lineRule="auto"/>
              <w:rPr>
                <w:rFonts w:cs="仿宋_GB2312" w:asciiTheme="minorEastAsia" w:hAnsiTheme="minorEastAsia" w:eastAsiaTheme="minorEastAsia"/>
                <w:sz w:val="24"/>
              </w:rPr>
            </w:pPr>
          </w:p>
        </w:tc>
        <w:tc>
          <w:tcPr>
            <w:tcW w:w="553" w:type="dxa"/>
          </w:tcPr>
          <w:p w14:paraId="374DDDB2">
            <w:pPr>
              <w:spacing w:line="360" w:lineRule="auto"/>
              <w:rPr>
                <w:rFonts w:cs="仿宋_GB2312" w:asciiTheme="minorEastAsia" w:hAnsiTheme="minorEastAsia" w:eastAsiaTheme="minorEastAsia"/>
                <w:sz w:val="24"/>
              </w:rPr>
            </w:pPr>
          </w:p>
        </w:tc>
        <w:tc>
          <w:tcPr>
            <w:tcW w:w="553" w:type="dxa"/>
          </w:tcPr>
          <w:p w14:paraId="05E56EC0">
            <w:pPr>
              <w:spacing w:line="360" w:lineRule="auto"/>
              <w:rPr>
                <w:rFonts w:cs="仿宋_GB2312" w:asciiTheme="minorEastAsia" w:hAnsiTheme="minorEastAsia" w:eastAsiaTheme="minorEastAsia"/>
                <w:sz w:val="24"/>
              </w:rPr>
            </w:pPr>
          </w:p>
        </w:tc>
        <w:tc>
          <w:tcPr>
            <w:tcW w:w="553" w:type="dxa"/>
          </w:tcPr>
          <w:p w14:paraId="1DB50ED4">
            <w:pPr>
              <w:spacing w:line="360" w:lineRule="auto"/>
              <w:rPr>
                <w:rFonts w:cs="仿宋_GB2312" w:asciiTheme="minorEastAsia" w:hAnsiTheme="minorEastAsia" w:eastAsiaTheme="minorEastAsia"/>
                <w:sz w:val="24"/>
              </w:rPr>
            </w:pPr>
          </w:p>
        </w:tc>
      </w:tr>
      <w:tr w14:paraId="2F68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4EB593">
            <w:pPr>
              <w:spacing w:line="360" w:lineRule="auto"/>
              <w:rPr>
                <w:rFonts w:cs="仿宋_GB2312" w:asciiTheme="minorEastAsia" w:hAnsiTheme="minorEastAsia" w:eastAsiaTheme="minorEastAsia"/>
                <w:sz w:val="24"/>
              </w:rPr>
            </w:pPr>
          </w:p>
        </w:tc>
        <w:tc>
          <w:tcPr>
            <w:tcW w:w="552" w:type="dxa"/>
          </w:tcPr>
          <w:p w14:paraId="6D5AB167">
            <w:pPr>
              <w:spacing w:line="360" w:lineRule="auto"/>
              <w:rPr>
                <w:rFonts w:cs="仿宋_GB2312" w:asciiTheme="minorEastAsia" w:hAnsiTheme="minorEastAsia" w:eastAsiaTheme="minorEastAsia"/>
                <w:sz w:val="24"/>
              </w:rPr>
            </w:pPr>
          </w:p>
        </w:tc>
        <w:tc>
          <w:tcPr>
            <w:tcW w:w="552" w:type="dxa"/>
          </w:tcPr>
          <w:p w14:paraId="1613963B">
            <w:pPr>
              <w:spacing w:line="360" w:lineRule="auto"/>
              <w:rPr>
                <w:rFonts w:cs="仿宋_GB2312" w:asciiTheme="minorEastAsia" w:hAnsiTheme="minorEastAsia" w:eastAsiaTheme="minorEastAsia"/>
                <w:sz w:val="24"/>
              </w:rPr>
            </w:pPr>
          </w:p>
        </w:tc>
        <w:tc>
          <w:tcPr>
            <w:tcW w:w="552" w:type="dxa"/>
          </w:tcPr>
          <w:p w14:paraId="173918F0">
            <w:pPr>
              <w:spacing w:line="360" w:lineRule="auto"/>
              <w:rPr>
                <w:rFonts w:cs="仿宋_GB2312" w:asciiTheme="minorEastAsia" w:hAnsiTheme="minorEastAsia" w:eastAsiaTheme="minorEastAsia"/>
                <w:sz w:val="24"/>
              </w:rPr>
            </w:pPr>
          </w:p>
        </w:tc>
        <w:tc>
          <w:tcPr>
            <w:tcW w:w="552" w:type="dxa"/>
          </w:tcPr>
          <w:p w14:paraId="2A02F796">
            <w:pPr>
              <w:spacing w:line="360" w:lineRule="auto"/>
              <w:rPr>
                <w:rFonts w:cs="仿宋_GB2312" w:asciiTheme="minorEastAsia" w:hAnsiTheme="minorEastAsia" w:eastAsiaTheme="minorEastAsia"/>
                <w:sz w:val="24"/>
              </w:rPr>
            </w:pPr>
          </w:p>
        </w:tc>
        <w:tc>
          <w:tcPr>
            <w:tcW w:w="552" w:type="dxa"/>
          </w:tcPr>
          <w:p w14:paraId="7DA20AF8">
            <w:pPr>
              <w:spacing w:line="360" w:lineRule="auto"/>
              <w:rPr>
                <w:rFonts w:cs="仿宋_GB2312" w:asciiTheme="minorEastAsia" w:hAnsiTheme="minorEastAsia" w:eastAsiaTheme="minorEastAsia"/>
                <w:sz w:val="24"/>
              </w:rPr>
            </w:pPr>
          </w:p>
        </w:tc>
        <w:tc>
          <w:tcPr>
            <w:tcW w:w="552" w:type="dxa"/>
          </w:tcPr>
          <w:p w14:paraId="00AC2AFC">
            <w:pPr>
              <w:spacing w:line="360" w:lineRule="auto"/>
              <w:rPr>
                <w:rFonts w:cs="仿宋_GB2312" w:asciiTheme="minorEastAsia" w:hAnsiTheme="minorEastAsia" w:eastAsiaTheme="minorEastAsia"/>
                <w:sz w:val="24"/>
              </w:rPr>
            </w:pPr>
          </w:p>
        </w:tc>
        <w:tc>
          <w:tcPr>
            <w:tcW w:w="553" w:type="dxa"/>
          </w:tcPr>
          <w:p w14:paraId="0AE45282">
            <w:pPr>
              <w:spacing w:line="360" w:lineRule="auto"/>
              <w:rPr>
                <w:rFonts w:cs="仿宋_GB2312" w:asciiTheme="minorEastAsia" w:hAnsiTheme="minorEastAsia" w:eastAsiaTheme="minorEastAsia"/>
                <w:sz w:val="24"/>
              </w:rPr>
            </w:pPr>
          </w:p>
        </w:tc>
        <w:tc>
          <w:tcPr>
            <w:tcW w:w="553" w:type="dxa"/>
          </w:tcPr>
          <w:p w14:paraId="135DE97F">
            <w:pPr>
              <w:spacing w:line="360" w:lineRule="auto"/>
              <w:rPr>
                <w:rFonts w:cs="仿宋_GB2312" w:asciiTheme="minorEastAsia" w:hAnsiTheme="minorEastAsia" w:eastAsiaTheme="minorEastAsia"/>
                <w:sz w:val="24"/>
              </w:rPr>
            </w:pPr>
          </w:p>
        </w:tc>
        <w:tc>
          <w:tcPr>
            <w:tcW w:w="553" w:type="dxa"/>
          </w:tcPr>
          <w:p w14:paraId="300FE9AB">
            <w:pPr>
              <w:spacing w:line="360" w:lineRule="auto"/>
              <w:rPr>
                <w:rFonts w:cs="仿宋_GB2312" w:asciiTheme="minorEastAsia" w:hAnsiTheme="minorEastAsia" w:eastAsiaTheme="minorEastAsia"/>
                <w:sz w:val="24"/>
              </w:rPr>
            </w:pPr>
          </w:p>
        </w:tc>
        <w:tc>
          <w:tcPr>
            <w:tcW w:w="553" w:type="dxa"/>
          </w:tcPr>
          <w:p w14:paraId="06D54678">
            <w:pPr>
              <w:spacing w:line="360" w:lineRule="auto"/>
              <w:rPr>
                <w:rFonts w:cs="仿宋_GB2312" w:asciiTheme="minorEastAsia" w:hAnsiTheme="minorEastAsia" w:eastAsiaTheme="minorEastAsia"/>
                <w:sz w:val="24"/>
              </w:rPr>
            </w:pPr>
          </w:p>
        </w:tc>
        <w:tc>
          <w:tcPr>
            <w:tcW w:w="553" w:type="dxa"/>
          </w:tcPr>
          <w:p w14:paraId="770CD6AB">
            <w:pPr>
              <w:spacing w:line="360" w:lineRule="auto"/>
              <w:rPr>
                <w:rFonts w:cs="仿宋_GB2312" w:asciiTheme="minorEastAsia" w:hAnsiTheme="minorEastAsia" w:eastAsiaTheme="minorEastAsia"/>
                <w:sz w:val="24"/>
              </w:rPr>
            </w:pPr>
          </w:p>
        </w:tc>
        <w:tc>
          <w:tcPr>
            <w:tcW w:w="553" w:type="dxa"/>
          </w:tcPr>
          <w:p w14:paraId="2C66045B">
            <w:pPr>
              <w:spacing w:line="360" w:lineRule="auto"/>
              <w:rPr>
                <w:rFonts w:cs="仿宋_GB2312" w:asciiTheme="minorEastAsia" w:hAnsiTheme="minorEastAsia" w:eastAsiaTheme="minorEastAsia"/>
                <w:sz w:val="24"/>
              </w:rPr>
            </w:pPr>
          </w:p>
        </w:tc>
        <w:tc>
          <w:tcPr>
            <w:tcW w:w="553" w:type="dxa"/>
          </w:tcPr>
          <w:p w14:paraId="3C06AB98">
            <w:pPr>
              <w:spacing w:line="360" w:lineRule="auto"/>
              <w:rPr>
                <w:rFonts w:cs="仿宋_GB2312" w:asciiTheme="minorEastAsia" w:hAnsiTheme="minorEastAsia" w:eastAsiaTheme="minorEastAsia"/>
                <w:sz w:val="24"/>
              </w:rPr>
            </w:pPr>
          </w:p>
        </w:tc>
        <w:tc>
          <w:tcPr>
            <w:tcW w:w="553" w:type="dxa"/>
          </w:tcPr>
          <w:p w14:paraId="068A3318">
            <w:pPr>
              <w:spacing w:line="360" w:lineRule="auto"/>
              <w:rPr>
                <w:rFonts w:cs="仿宋_GB2312" w:asciiTheme="minorEastAsia" w:hAnsiTheme="minorEastAsia" w:eastAsiaTheme="minorEastAsia"/>
                <w:sz w:val="24"/>
              </w:rPr>
            </w:pPr>
          </w:p>
        </w:tc>
        <w:tc>
          <w:tcPr>
            <w:tcW w:w="553" w:type="dxa"/>
          </w:tcPr>
          <w:p w14:paraId="5259F573">
            <w:pPr>
              <w:spacing w:line="360" w:lineRule="auto"/>
              <w:rPr>
                <w:rFonts w:cs="仿宋_GB2312" w:asciiTheme="minorEastAsia" w:hAnsiTheme="minorEastAsia" w:eastAsiaTheme="minorEastAsia"/>
                <w:sz w:val="24"/>
              </w:rPr>
            </w:pPr>
          </w:p>
        </w:tc>
        <w:tc>
          <w:tcPr>
            <w:tcW w:w="553" w:type="dxa"/>
          </w:tcPr>
          <w:p w14:paraId="13010858">
            <w:pPr>
              <w:spacing w:line="360" w:lineRule="auto"/>
              <w:rPr>
                <w:rFonts w:cs="仿宋_GB2312" w:asciiTheme="minorEastAsia" w:hAnsiTheme="minorEastAsia" w:eastAsiaTheme="minorEastAsia"/>
                <w:sz w:val="24"/>
              </w:rPr>
            </w:pPr>
          </w:p>
        </w:tc>
      </w:tr>
      <w:tr w14:paraId="048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0AB895">
            <w:pPr>
              <w:spacing w:line="360" w:lineRule="auto"/>
              <w:rPr>
                <w:rFonts w:cs="仿宋_GB2312" w:asciiTheme="minorEastAsia" w:hAnsiTheme="minorEastAsia" w:eastAsiaTheme="minorEastAsia"/>
                <w:sz w:val="24"/>
              </w:rPr>
            </w:pPr>
          </w:p>
        </w:tc>
        <w:tc>
          <w:tcPr>
            <w:tcW w:w="552" w:type="dxa"/>
          </w:tcPr>
          <w:p w14:paraId="5C8A9DFB">
            <w:pPr>
              <w:spacing w:line="360" w:lineRule="auto"/>
              <w:rPr>
                <w:rFonts w:cs="仿宋_GB2312" w:asciiTheme="minorEastAsia" w:hAnsiTheme="minorEastAsia" w:eastAsiaTheme="minorEastAsia"/>
                <w:sz w:val="24"/>
              </w:rPr>
            </w:pPr>
          </w:p>
        </w:tc>
        <w:tc>
          <w:tcPr>
            <w:tcW w:w="552" w:type="dxa"/>
          </w:tcPr>
          <w:p w14:paraId="31CB63A9">
            <w:pPr>
              <w:spacing w:line="360" w:lineRule="auto"/>
              <w:rPr>
                <w:rFonts w:cs="仿宋_GB2312" w:asciiTheme="minorEastAsia" w:hAnsiTheme="minorEastAsia" w:eastAsiaTheme="minorEastAsia"/>
                <w:sz w:val="24"/>
              </w:rPr>
            </w:pPr>
          </w:p>
        </w:tc>
        <w:tc>
          <w:tcPr>
            <w:tcW w:w="552" w:type="dxa"/>
          </w:tcPr>
          <w:p w14:paraId="6A4215BF">
            <w:pPr>
              <w:spacing w:line="360" w:lineRule="auto"/>
              <w:rPr>
                <w:rFonts w:cs="仿宋_GB2312" w:asciiTheme="minorEastAsia" w:hAnsiTheme="minorEastAsia" w:eastAsiaTheme="minorEastAsia"/>
                <w:sz w:val="24"/>
              </w:rPr>
            </w:pPr>
          </w:p>
        </w:tc>
        <w:tc>
          <w:tcPr>
            <w:tcW w:w="552" w:type="dxa"/>
          </w:tcPr>
          <w:p w14:paraId="7323F52E">
            <w:pPr>
              <w:spacing w:line="360" w:lineRule="auto"/>
              <w:rPr>
                <w:rFonts w:cs="仿宋_GB2312" w:asciiTheme="minorEastAsia" w:hAnsiTheme="minorEastAsia" w:eastAsiaTheme="minorEastAsia"/>
                <w:sz w:val="24"/>
              </w:rPr>
            </w:pPr>
          </w:p>
        </w:tc>
        <w:tc>
          <w:tcPr>
            <w:tcW w:w="552" w:type="dxa"/>
          </w:tcPr>
          <w:p w14:paraId="2B122225">
            <w:pPr>
              <w:spacing w:line="360" w:lineRule="auto"/>
              <w:rPr>
                <w:rFonts w:cs="仿宋_GB2312" w:asciiTheme="minorEastAsia" w:hAnsiTheme="minorEastAsia" w:eastAsiaTheme="minorEastAsia"/>
                <w:sz w:val="24"/>
              </w:rPr>
            </w:pPr>
          </w:p>
        </w:tc>
        <w:tc>
          <w:tcPr>
            <w:tcW w:w="552" w:type="dxa"/>
          </w:tcPr>
          <w:p w14:paraId="721260D3">
            <w:pPr>
              <w:spacing w:line="360" w:lineRule="auto"/>
              <w:rPr>
                <w:rFonts w:cs="仿宋_GB2312" w:asciiTheme="minorEastAsia" w:hAnsiTheme="minorEastAsia" w:eastAsiaTheme="minorEastAsia"/>
                <w:sz w:val="24"/>
              </w:rPr>
            </w:pPr>
          </w:p>
        </w:tc>
        <w:tc>
          <w:tcPr>
            <w:tcW w:w="553" w:type="dxa"/>
          </w:tcPr>
          <w:p w14:paraId="13BA4BCD">
            <w:pPr>
              <w:spacing w:line="360" w:lineRule="auto"/>
              <w:rPr>
                <w:rFonts w:cs="仿宋_GB2312" w:asciiTheme="minorEastAsia" w:hAnsiTheme="minorEastAsia" w:eastAsiaTheme="minorEastAsia"/>
                <w:sz w:val="24"/>
              </w:rPr>
            </w:pPr>
          </w:p>
        </w:tc>
        <w:tc>
          <w:tcPr>
            <w:tcW w:w="553" w:type="dxa"/>
          </w:tcPr>
          <w:p w14:paraId="486EE897">
            <w:pPr>
              <w:spacing w:line="360" w:lineRule="auto"/>
              <w:rPr>
                <w:rFonts w:cs="仿宋_GB2312" w:asciiTheme="minorEastAsia" w:hAnsiTheme="minorEastAsia" w:eastAsiaTheme="minorEastAsia"/>
                <w:sz w:val="24"/>
              </w:rPr>
            </w:pPr>
          </w:p>
        </w:tc>
        <w:tc>
          <w:tcPr>
            <w:tcW w:w="553" w:type="dxa"/>
          </w:tcPr>
          <w:p w14:paraId="357316EC">
            <w:pPr>
              <w:spacing w:line="360" w:lineRule="auto"/>
              <w:rPr>
                <w:rFonts w:cs="仿宋_GB2312" w:asciiTheme="minorEastAsia" w:hAnsiTheme="minorEastAsia" w:eastAsiaTheme="minorEastAsia"/>
                <w:sz w:val="24"/>
              </w:rPr>
            </w:pPr>
          </w:p>
        </w:tc>
        <w:tc>
          <w:tcPr>
            <w:tcW w:w="553" w:type="dxa"/>
          </w:tcPr>
          <w:p w14:paraId="0053D7EA">
            <w:pPr>
              <w:spacing w:line="360" w:lineRule="auto"/>
              <w:rPr>
                <w:rFonts w:cs="仿宋_GB2312" w:asciiTheme="minorEastAsia" w:hAnsiTheme="minorEastAsia" w:eastAsiaTheme="minorEastAsia"/>
                <w:sz w:val="24"/>
              </w:rPr>
            </w:pPr>
          </w:p>
        </w:tc>
        <w:tc>
          <w:tcPr>
            <w:tcW w:w="553" w:type="dxa"/>
          </w:tcPr>
          <w:p w14:paraId="5333D67B">
            <w:pPr>
              <w:spacing w:line="360" w:lineRule="auto"/>
              <w:rPr>
                <w:rFonts w:cs="仿宋_GB2312" w:asciiTheme="minorEastAsia" w:hAnsiTheme="minorEastAsia" w:eastAsiaTheme="minorEastAsia"/>
                <w:sz w:val="24"/>
              </w:rPr>
            </w:pPr>
          </w:p>
        </w:tc>
        <w:tc>
          <w:tcPr>
            <w:tcW w:w="553" w:type="dxa"/>
          </w:tcPr>
          <w:p w14:paraId="716A6F79">
            <w:pPr>
              <w:spacing w:line="360" w:lineRule="auto"/>
              <w:rPr>
                <w:rFonts w:cs="仿宋_GB2312" w:asciiTheme="minorEastAsia" w:hAnsiTheme="minorEastAsia" w:eastAsiaTheme="minorEastAsia"/>
                <w:sz w:val="24"/>
              </w:rPr>
            </w:pPr>
          </w:p>
        </w:tc>
        <w:tc>
          <w:tcPr>
            <w:tcW w:w="553" w:type="dxa"/>
          </w:tcPr>
          <w:p w14:paraId="478C71CE">
            <w:pPr>
              <w:spacing w:line="360" w:lineRule="auto"/>
              <w:rPr>
                <w:rFonts w:cs="仿宋_GB2312" w:asciiTheme="minorEastAsia" w:hAnsiTheme="minorEastAsia" w:eastAsiaTheme="minorEastAsia"/>
                <w:sz w:val="24"/>
              </w:rPr>
            </w:pPr>
          </w:p>
        </w:tc>
        <w:tc>
          <w:tcPr>
            <w:tcW w:w="553" w:type="dxa"/>
          </w:tcPr>
          <w:p w14:paraId="44641D65">
            <w:pPr>
              <w:spacing w:line="360" w:lineRule="auto"/>
              <w:rPr>
                <w:rFonts w:cs="仿宋_GB2312" w:asciiTheme="minorEastAsia" w:hAnsiTheme="minorEastAsia" w:eastAsiaTheme="minorEastAsia"/>
                <w:sz w:val="24"/>
              </w:rPr>
            </w:pPr>
          </w:p>
        </w:tc>
        <w:tc>
          <w:tcPr>
            <w:tcW w:w="553" w:type="dxa"/>
          </w:tcPr>
          <w:p w14:paraId="173F5FFE">
            <w:pPr>
              <w:spacing w:line="360" w:lineRule="auto"/>
              <w:rPr>
                <w:rFonts w:cs="仿宋_GB2312" w:asciiTheme="minorEastAsia" w:hAnsiTheme="minorEastAsia" w:eastAsiaTheme="minorEastAsia"/>
                <w:sz w:val="24"/>
              </w:rPr>
            </w:pPr>
          </w:p>
        </w:tc>
        <w:tc>
          <w:tcPr>
            <w:tcW w:w="553" w:type="dxa"/>
          </w:tcPr>
          <w:p w14:paraId="25AB3BAC">
            <w:pPr>
              <w:spacing w:line="360" w:lineRule="auto"/>
              <w:rPr>
                <w:rFonts w:cs="仿宋_GB2312" w:asciiTheme="minorEastAsia" w:hAnsiTheme="minorEastAsia" w:eastAsiaTheme="minorEastAsia"/>
                <w:sz w:val="24"/>
              </w:rPr>
            </w:pPr>
          </w:p>
        </w:tc>
      </w:tr>
      <w:tr w14:paraId="64C9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377A7E">
            <w:pPr>
              <w:spacing w:line="360" w:lineRule="auto"/>
              <w:rPr>
                <w:rFonts w:cs="仿宋_GB2312" w:asciiTheme="minorEastAsia" w:hAnsiTheme="minorEastAsia" w:eastAsiaTheme="minorEastAsia"/>
                <w:sz w:val="24"/>
              </w:rPr>
            </w:pPr>
          </w:p>
        </w:tc>
        <w:tc>
          <w:tcPr>
            <w:tcW w:w="552" w:type="dxa"/>
          </w:tcPr>
          <w:p w14:paraId="7FA5FC16">
            <w:pPr>
              <w:spacing w:line="360" w:lineRule="auto"/>
              <w:rPr>
                <w:rFonts w:cs="仿宋_GB2312" w:asciiTheme="minorEastAsia" w:hAnsiTheme="minorEastAsia" w:eastAsiaTheme="minorEastAsia"/>
                <w:sz w:val="24"/>
              </w:rPr>
            </w:pPr>
          </w:p>
        </w:tc>
        <w:tc>
          <w:tcPr>
            <w:tcW w:w="552" w:type="dxa"/>
          </w:tcPr>
          <w:p w14:paraId="66AD39AF">
            <w:pPr>
              <w:spacing w:line="360" w:lineRule="auto"/>
              <w:rPr>
                <w:rFonts w:cs="仿宋_GB2312" w:asciiTheme="minorEastAsia" w:hAnsiTheme="minorEastAsia" w:eastAsiaTheme="minorEastAsia"/>
                <w:sz w:val="24"/>
              </w:rPr>
            </w:pPr>
          </w:p>
        </w:tc>
        <w:tc>
          <w:tcPr>
            <w:tcW w:w="552" w:type="dxa"/>
          </w:tcPr>
          <w:p w14:paraId="432927E3">
            <w:pPr>
              <w:spacing w:line="360" w:lineRule="auto"/>
              <w:rPr>
                <w:rFonts w:cs="仿宋_GB2312" w:asciiTheme="minorEastAsia" w:hAnsiTheme="minorEastAsia" w:eastAsiaTheme="minorEastAsia"/>
                <w:sz w:val="24"/>
              </w:rPr>
            </w:pPr>
          </w:p>
        </w:tc>
        <w:tc>
          <w:tcPr>
            <w:tcW w:w="552" w:type="dxa"/>
          </w:tcPr>
          <w:p w14:paraId="75F952FA">
            <w:pPr>
              <w:spacing w:line="360" w:lineRule="auto"/>
              <w:rPr>
                <w:rFonts w:cs="仿宋_GB2312" w:asciiTheme="minorEastAsia" w:hAnsiTheme="minorEastAsia" w:eastAsiaTheme="minorEastAsia"/>
                <w:sz w:val="24"/>
              </w:rPr>
            </w:pPr>
          </w:p>
        </w:tc>
        <w:tc>
          <w:tcPr>
            <w:tcW w:w="552" w:type="dxa"/>
          </w:tcPr>
          <w:p w14:paraId="7DF01257">
            <w:pPr>
              <w:spacing w:line="360" w:lineRule="auto"/>
              <w:rPr>
                <w:rFonts w:cs="仿宋_GB2312" w:asciiTheme="minorEastAsia" w:hAnsiTheme="minorEastAsia" w:eastAsiaTheme="minorEastAsia"/>
                <w:sz w:val="24"/>
              </w:rPr>
            </w:pPr>
          </w:p>
        </w:tc>
        <w:tc>
          <w:tcPr>
            <w:tcW w:w="552" w:type="dxa"/>
          </w:tcPr>
          <w:p w14:paraId="3EC9C78F">
            <w:pPr>
              <w:spacing w:line="360" w:lineRule="auto"/>
              <w:rPr>
                <w:rFonts w:cs="仿宋_GB2312" w:asciiTheme="minorEastAsia" w:hAnsiTheme="minorEastAsia" w:eastAsiaTheme="minorEastAsia"/>
                <w:sz w:val="24"/>
              </w:rPr>
            </w:pPr>
          </w:p>
        </w:tc>
        <w:tc>
          <w:tcPr>
            <w:tcW w:w="553" w:type="dxa"/>
          </w:tcPr>
          <w:p w14:paraId="614A718D">
            <w:pPr>
              <w:spacing w:line="360" w:lineRule="auto"/>
              <w:rPr>
                <w:rFonts w:cs="仿宋_GB2312" w:asciiTheme="minorEastAsia" w:hAnsiTheme="minorEastAsia" w:eastAsiaTheme="minorEastAsia"/>
                <w:sz w:val="24"/>
              </w:rPr>
            </w:pPr>
          </w:p>
        </w:tc>
        <w:tc>
          <w:tcPr>
            <w:tcW w:w="553" w:type="dxa"/>
          </w:tcPr>
          <w:p w14:paraId="0823F800">
            <w:pPr>
              <w:spacing w:line="360" w:lineRule="auto"/>
              <w:rPr>
                <w:rFonts w:cs="仿宋_GB2312" w:asciiTheme="minorEastAsia" w:hAnsiTheme="minorEastAsia" w:eastAsiaTheme="minorEastAsia"/>
                <w:sz w:val="24"/>
              </w:rPr>
            </w:pPr>
          </w:p>
        </w:tc>
        <w:tc>
          <w:tcPr>
            <w:tcW w:w="553" w:type="dxa"/>
          </w:tcPr>
          <w:p w14:paraId="33C7383E">
            <w:pPr>
              <w:spacing w:line="360" w:lineRule="auto"/>
              <w:rPr>
                <w:rFonts w:cs="仿宋_GB2312" w:asciiTheme="minorEastAsia" w:hAnsiTheme="minorEastAsia" w:eastAsiaTheme="minorEastAsia"/>
                <w:sz w:val="24"/>
              </w:rPr>
            </w:pPr>
          </w:p>
        </w:tc>
        <w:tc>
          <w:tcPr>
            <w:tcW w:w="553" w:type="dxa"/>
          </w:tcPr>
          <w:p w14:paraId="4CB68097">
            <w:pPr>
              <w:spacing w:line="360" w:lineRule="auto"/>
              <w:rPr>
                <w:rFonts w:cs="仿宋_GB2312" w:asciiTheme="minorEastAsia" w:hAnsiTheme="minorEastAsia" w:eastAsiaTheme="minorEastAsia"/>
                <w:sz w:val="24"/>
              </w:rPr>
            </w:pPr>
          </w:p>
        </w:tc>
        <w:tc>
          <w:tcPr>
            <w:tcW w:w="553" w:type="dxa"/>
          </w:tcPr>
          <w:p w14:paraId="4FE80308">
            <w:pPr>
              <w:spacing w:line="360" w:lineRule="auto"/>
              <w:rPr>
                <w:rFonts w:cs="仿宋_GB2312" w:asciiTheme="minorEastAsia" w:hAnsiTheme="minorEastAsia" w:eastAsiaTheme="minorEastAsia"/>
                <w:sz w:val="24"/>
              </w:rPr>
            </w:pPr>
          </w:p>
        </w:tc>
        <w:tc>
          <w:tcPr>
            <w:tcW w:w="553" w:type="dxa"/>
          </w:tcPr>
          <w:p w14:paraId="10F0DEFA">
            <w:pPr>
              <w:spacing w:line="360" w:lineRule="auto"/>
              <w:rPr>
                <w:rFonts w:cs="仿宋_GB2312" w:asciiTheme="minorEastAsia" w:hAnsiTheme="minorEastAsia" w:eastAsiaTheme="minorEastAsia"/>
                <w:sz w:val="24"/>
              </w:rPr>
            </w:pPr>
          </w:p>
        </w:tc>
        <w:tc>
          <w:tcPr>
            <w:tcW w:w="553" w:type="dxa"/>
          </w:tcPr>
          <w:p w14:paraId="3F49BC78">
            <w:pPr>
              <w:spacing w:line="360" w:lineRule="auto"/>
              <w:rPr>
                <w:rFonts w:cs="仿宋_GB2312" w:asciiTheme="minorEastAsia" w:hAnsiTheme="minorEastAsia" w:eastAsiaTheme="minorEastAsia"/>
                <w:sz w:val="24"/>
              </w:rPr>
            </w:pPr>
          </w:p>
        </w:tc>
        <w:tc>
          <w:tcPr>
            <w:tcW w:w="553" w:type="dxa"/>
          </w:tcPr>
          <w:p w14:paraId="03B34424">
            <w:pPr>
              <w:spacing w:line="360" w:lineRule="auto"/>
              <w:rPr>
                <w:rFonts w:cs="仿宋_GB2312" w:asciiTheme="minorEastAsia" w:hAnsiTheme="minorEastAsia" w:eastAsiaTheme="minorEastAsia"/>
                <w:sz w:val="24"/>
              </w:rPr>
            </w:pPr>
          </w:p>
        </w:tc>
        <w:tc>
          <w:tcPr>
            <w:tcW w:w="553" w:type="dxa"/>
          </w:tcPr>
          <w:p w14:paraId="581FCEC8">
            <w:pPr>
              <w:spacing w:line="360" w:lineRule="auto"/>
              <w:rPr>
                <w:rFonts w:cs="仿宋_GB2312" w:asciiTheme="minorEastAsia" w:hAnsiTheme="minorEastAsia" w:eastAsiaTheme="minorEastAsia"/>
                <w:sz w:val="24"/>
              </w:rPr>
            </w:pPr>
          </w:p>
        </w:tc>
        <w:tc>
          <w:tcPr>
            <w:tcW w:w="553" w:type="dxa"/>
          </w:tcPr>
          <w:p w14:paraId="17A76AC6">
            <w:pPr>
              <w:spacing w:line="360" w:lineRule="auto"/>
              <w:rPr>
                <w:rFonts w:cs="仿宋_GB2312" w:asciiTheme="minorEastAsia" w:hAnsiTheme="minorEastAsia" w:eastAsiaTheme="minorEastAsia"/>
                <w:sz w:val="24"/>
              </w:rPr>
            </w:pPr>
          </w:p>
        </w:tc>
      </w:tr>
      <w:tr w14:paraId="318D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0C12E8">
            <w:pPr>
              <w:spacing w:line="360" w:lineRule="auto"/>
              <w:rPr>
                <w:rFonts w:cs="仿宋_GB2312" w:asciiTheme="minorEastAsia" w:hAnsiTheme="minorEastAsia" w:eastAsiaTheme="minorEastAsia"/>
                <w:sz w:val="24"/>
              </w:rPr>
            </w:pPr>
          </w:p>
        </w:tc>
        <w:tc>
          <w:tcPr>
            <w:tcW w:w="552" w:type="dxa"/>
          </w:tcPr>
          <w:p w14:paraId="31565440">
            <w:pPr>
              <w:spacing w:line="360" w:lineRule="auto"/>
              <w:rPr>
                <w:rFonts w:cs="仿宋_GB2312" w:asciiTheme="minorEastAsia" w:hAnsiTheme="minorEastAsia" w:eastAsiaTheme="minorEastAsia"/>
                <w:sz w:val="24"/>
              </w:rPr>
            </w:pPr>
          </w:p>
        </w:tc>
        <w:tc>
          <w:tcPr>
            <w:tcW w:w="552" w:type="dxa"/>
          </w:tcPr>
          <w:p w14:paraId="716F78AC">
            <w:pPr>
              <w:spacing w:line="360" w:lineRule="auto"/>
              <w:rPr>
                <w:rFonts w:cs="仿宋_GB2312" w:asciiTheme="minorEastAsia" w:hAnsiTheme="minorEastAsia" w:eastAsiaTheme="minorEastAsia"/>
                <w:sz w:val="24"/>
              </w:rPr>
            </w:pPr>
          </w:p>
        </w:tc>
        <w:tc>
          <w:tcPr>
            <w:tcW w:w="552" w:type="dxa"/>
          </w:tcPr>
          <w:p w14:paraId="40819AD0">
            <w:pPr>
              <w:spacing w:line="360" w:lineRule="auto"/>
              <w:rPr>
                <w:rFonts w:cs="仿宋_GB2312" w:asciiTheme="minorEastAsia" w:hAnsiTheme="minorEastAsia" w:eastAsiaTheme="minorEastAsia"/>
                <w:sz w:val="24"/>
              </w:rPr>
            </w:pPr>
          </w:p>
        </w:tc>
        <w:tc>
          <w:tcPr>
            <w:tcW w:w="552" w:type="dxa"/>
          </w:tcPr>
          <w:p w14:paraId="429F5DF6">
            <w:pPr>
              <w:spacing w:line="360" w:lineRule="auto"/>
              <w:rPr>
                <w:rFonts w:cs="仿宋_GB2312" w:asciiTheme="minorEastAsia" w:hAnsiTheme="minorEastAsia" w:eastAsiaTheme="minorEastAsia"/>
                <w:sz w:val="24"/>
              </w:rPr>
            </w:pPr>
          </w:p>
        </w:tc>
        <w:tc>
          <w:tcPr>
            <w:tcW w:w="552" w:type="dxa"/>
          </w:tcPr>
          <w:p w14:paraId="60BFA626">
            <w:pPr>
              <w:spacing w:line="360" w:lineRule="auto"/>
              <w:rPr>
                <w:rFonts w:cs="仿宋_GB2312" w:asciiTheme="minorEastAsia" w:hAnsiTheme="minorEastAsia" w:eastAsiaTheme="minorEastAsia"/>
                <w:sz w:val="24"/>
              </w:rPr>
            </w:pPr>
          </w:p>
        </w:tc>
        <w:tc>
          <w:tcPr>
            <w:tcW w:w="552" w:type="dxa"/>
          </w:tcPr>
          <w:p w14:paraId="6136A812">
            <w:pPr>
              <w:spacing w:line="360" w:lineRule="auto"/>
              <w:rPr>
                <w:rFonts w:cs="仿宋_GB2312" w:asciiTheme="minorEastAsia" w:hAnsiTheme="minorEastAsia" w:eastAsiaTheme="minorEastAsia"/>
                <w:sz w:val="24"/>
              </w:rPr>
            </w:pPr>
          </w:p>
        </w:tc>
        <w:tc>
          <w:tcPr>
            <w:tcW w:w="553" w:type="dxa"/>
          </w:tcPr>
          <w:p w14:paraId="09B2D38F">
            <w:pPr>
              <w:spacing w:line="360" w:lineRule="auto"/>
              <w:rPr>
                <w:rFonts w:cs="仿宋_GB2312" w:asciiTheme="minorEastAsia" w:hAnsiTheme="minorEastAsia" w:eastAsiaTheme="minorEastAsia"/>
                <w:sz w:val="24"/>
              </w:rPr>
            </w:pPr>
          </w:p>
        </w:tc>
        <w:tc>
          <w:tcPr>
            <w:tcW w:w="553" w:type="dxa"/>
          </w:tcPr>
          <w:p w14:paraId="3B71B30B">
            <w:pPr>
              <w:spacing w:line="360" w:lineRule="auto"/>
              <w:rPr>
                <w:rFonts w:cs="仿宋_GB2312" w:asciiTheme="minorEastAsia" w:hAnsiTheme="minorEastAsia" w:eastAsiaTheme="minorEastAsia"/>
                <w:sz w:val="24"/>
              </w:rPr>
            </w:pPr>
          </w:p>
        </w:tc>
        <w:tc>
          <w:tcPr>
            <w:tcW w:w="553" w:type="dxa"/>
          </w:tcPr>
          <w:p w14:paraId="13DA69D6">
            <w:pPr>
              <w:spacing w:line="360" w:lineRule="auto"/>
              <w:rPr>
                <w:rFonts w:cs="仿宋_GB2312" w:asciiTheme="minorEastAsia" w:hAnsiTheme="minorEastAsia" w:eastAsiaTheme="minorEastAsia"/>
                <w:sz w:val="24"/>
              </w:rPr>
            </w:pPr>
          </w:p>
        </w:tc>
        <w:tc>
          <w:tcPr>
            <w:tcW w:w="553" w:type="dxa"/>
          </w:tcPr>
          <w:p w14:paraId="48E1F39C">
            <w:pPr>
              <w:spacing w:line="360" w:lineRule="auto"/>
              <w:rPr>
                <w:rFonts w:cs="仿宋_GB2312" w:asciiTheme="minorEastAsia" w:hAnsiTheme="minorEastAsia" w:eastAsiaTheme="minorEastAsia"/>
                <w:sz w:val="24"/>
              </w:rPr>
            </w:pPr>
          </w:p>
        </w:tc>
        <w:tc>
          <w:tcPr>
            <w:tcW w:w="553" w:type="dxa"/>
          </w:tcPr>
          <w:p w14:paraId="45BDB9BF">
            <w:pPr>
              <w:spacing w:line="360" w:lineRule="auto"/>
              <w:rPr>
                <w:rFonts w:cs="仿宋_GB2312" w:asciiTheme="minorEastAsia" w:hAnsiTheme="minorEastAsia" w:eastAsiaTheme="minorEastAsia"/>
                <w:sz w:val="24"/>
              </w:rPr>
            </w:pPr>
          </w:p>
        </w:tc>
        <w:tc>
          <w:tcPr>
            <w:tcW w:w="553" w:type="dxa"/>
          </w:tcPr>
          <w:p w14:paraId="3F092ED7">
            <w:pPr>
              <w:spacing w:line="360" w:lineRule="auto"/>
              <w:rPr>
                <w:rFonts w:cs="仿宋_GB2312" w:asciiTheme="minorEastAsia" w:hAnsiTheme="minorEastAsia" w:eastAsiaTheme="minorEastAsia"/>
                <w:sz w:val="24"/>
              </w:rPr>
            </w:pPr>
          </w:p>
        </w:tc>
        <w:tc>
          <w:tcPr>
            <w:tcW w:w="553" w:type="dxa"/>
          </w:tcPr>
          <w:p w14:paraId="7C278D63">
            <w:pPr>
              <w:spacing w:line="360" w:lineRule="auto"/>
              <w:rPr>
                <w:rFonts w:cs="仿宋_GB2312" w:asciiTheme="minorEastAsia" w:hAnsiTheme="minorEastAsia" w:eastAsiaTheme="minorEastAsia"/>
                <w:sz w:val="24"/>
              </w:rPr>
            </w:pPr>
          </w:p>
        </w:tc>
        <w:tc>
          <w:tcPr>
            <w:tcW w:w="553" w:type="dxa"/>
          </w:tcPr>
          <w:p w14:paraId="01CB55AD">
            <w:pPr>
              <w:spacing w:line="360" w:lineRule="auto"/>
              <w:rPr>
                <w:rFonts w:cs="仿宋_GB2312" w:asciiTheme="minorEastAsia" w:hAnsiTheme="minorEastAsia" w:eastAsiaTheme="minorEastAsia"/>
                <w:sz w:val="24"/>
              </w:rPr>
            </w:pPr>
          </w:p>
        </w:tc>
        <w:tc>
          <w:tcPr>
            <w:tcW w:w="553" w:type="dxa"/>
          </w:tcPr>
          <w:p w14:paraId="2D6DB1A6">
            <w:pPr>
              <w:spacing w:line="360" w:lineRule="auto"/>
              <w:rPr>
                <w:rFonts w:cs="仿宋_GB2312" w:asciiTheme="minorEastAsia" w:hAnsiTheme="minorEastAsia" w:eastAsiaTheme="minorEastAsia"/>
                <w:sz w:val="24"/>
              </w:rPr>
            </w:pPr>
          </w:p>
        </w:tc>
        <w:tc>
          <w:tcPr>
            <w:tcW w:w="553" w:type="dxa"/>
          </w:tcPr>
          <w:p w14:paraId="6E4DB743">
            <w:pPr>
              <w:spacing w:line="360" w:lineRule="auto"/>
              <w:rPr>
                <w:rFonts w:cs="仿宋_GB2312" w:asciiTheme="minorEastAsia" w:hAnsiTheme="minorEastAsia" w:eastAsiaTheme="minorEastAsia"/>
                <w:sz w:val="24"/>
              </w:rPr>
            </w:pPr>
          </w:p>
        </w:tc>
      </w:tr>
      <w:tr w14:paraId="6895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5E9F94">
            <w:pPr>
              <w:spacing w:line="360" w:lineRule="auto"/>
              <w:rPr>
                <w:rFonts w:cs="仿宋_GB2312" w:asciiTheme="minorEastAsia" w:hAnsiTheme="minorEastAsia" w:eastAsiaTheme="minorEastAsia"/>
                <w:sz w:val="24"/>
              </w:rPr>
            </w:pPr>
          </w:p>
        </w:tc>
        <w:tc>
          <w:tcPr>
            <w:tcW w:w="552" w:type="dxa"/>
          </w:tcPr>
          <w:p w14:paraId="0B49EE99">
            <w:pPr>
              <w:spacing w:line="360" w:lineRule="auto"/>
              <w:rPr>
                <w:rFonts w:cs="仿宋_GB2312" w:asciiTheme="minorEastAsia" w:hAnsiTheme="minorEastAsia" w:eastAsiaTheme="minorEastAsia"/>
                <w:sz w:val="24"/>
              </w:rPr>
            </w:pPr>
          </w:p>
        </w:tc>
        <w:tc>
          <w:tcPr>
            <w:tcW w:w="552" w:type="dxa"/>
          </w:tcPr>
          <w:p w14:paraId="3C882989">
            <w:pPr>
              <w:spacing w:line="360" w:lineRule="auto"/>
              <w:rPr>
                <w:rFonts w:cs="仿宋_GB2312" w:asciiTheme="minorEastAsia" w:hAnsiTheme="minorEastAsia" w:eastAsiaTheme="minorEastAsia"/>
                <w:sz w:val="24"/>
              </w:rPr>
            </w:pPr>
          </w:p>
        </w:tc>
        <w:tc>
          <w:tcPr>
            <w:tcW w:w="552" w:type="dxa"/>
          </w:tcPr>
          <w:p w14:paraId="691BD4B9">
            <w:pPr>
              <w:spacing w:line="360" w:lineRule="auto"/>
              <w:rPr>
                <w:rFonts w:cs="仿宋_GB2312" w:asciiTheme="minorEastAsia" w:hAnsiTheme="minorEastAsia" w:eastAsiaTheme="minorEastAsia"/>
                <w:sz w:val="24"/>
              </w:rPr>
            </w:pPr>
          </w:p>
        </w:tc>
        <w:tc>
          <w:tcPr>
            <w:tcW w:w="552" w:type="dxa"/>
          </w:tcPr>
          <w:p w14:paraId="167EF220">
            <w:pPr>
              <w:spacing w:line="360" w:lineRule="auto"/>
              <w:rPr>
                <w:rFonts w:cs="仿宋_GB2312" w:asciiTheme="minorEastAsia" w:hAnsiTheme="minorEastAsia" w:eastAsiaTheme="minorEastAsia"/>
                <w:sz w:val="24"/>
              </w:rPr>
            </w:pPr>
          </w:p>
        </w:tc>
        <w:tc>
          <w:tcPr>
            <w:tcW w:w="552" w:type="dxa"/>
          </w:tcPr>
          <w:p w14:paraId="347757A9">
            <w:pPr>
              <w:spacing w:line="360" w:lineRule="auto"/>
              <w:rPr>
                <w:rFonts w:cs="仿宋_GB2312" w:asciiTheme="minorEastAsia" w:hAnsiTheme="minorEastAsia" w:eastAsiaTheme="minorEastAsia"/>
                <w:sz w:val="24"/>
              </w:rPr>
            </w:pPr>
          </w:p>
        </w:tc>
        <w:tc>
          <w:tcPr>
            <w:tcW w:w="552" w:type="dxa"/>
          </w:tcPr>
          <w:p w14:paraId="49B4C2DD">
            <w:pPr>
              <w:spacing w:line="360" w:lineRule="auto"/>
              <w:rPr>
                <w:rFonts w:cs="仿宋_GB2312" w:asciiTheme="minorEastAsia" w:hAnsiTheme="minorEastAsia" w:eastAsiaTheme="minorEastAsia"/>
                <w:sz w:val="24"/>
              </w:rPr>
            </w:pPr>
          </w:p>
        </w:tc>
        <w:tc>
          <w:tcPr>
            <w:tcW w:w="553" w:type="dxa"/>
          </w:tcPr>
          <w:p w14:paraId="3D3283D5">
            <w:pPr>
              <w:spacing w:line="360" w:lineRule="auto"/>
              <w:rPr>
                <w:rFonts w:cs="仿宋_GB2312" w:asciiTheme="minorEastAsia" w:hAnsiTheme="minorEastAsia" w:eastAsiaTheme="minorEastAsia"/>
                <w:sz w:val="24"/>
              </w:rPr>
            </w:pPr>
          </w:p>
        </w:tc>
        <w:tc>
          <w:tcPr>
            <w:tcW w:w="553" w:type="dxa"/>
          </w:tcPr>
          <w:p w14:paraId="3D15FC39">
            <w:pPr>
              <w:spacing w:line="360" w:lineRule="auto"/>
              <w:rPr>
                <w:rFonts w:cs="仿宋_GB2312" w:asciiTheme="minorEastAsia" w:hAnsiTheme="minorEastAsia" w:eastAsiaTheme="minorEastAsia"/>
                <w:sz w:val="24"/>
              </w:rPr>
            </w:pPr>
          </w:p>
        </w:tc>
        <w:tc>
          <w:tcPr>
            <w:tcW w:w="553" w:type="dxa"/>
          </w:tcPr>
          <w:p w14:paraId="7B2A5930">
            <w:pPr>
              <w:spacing w:line="360" w:lineRule="auto"/>
              <w:rPr>
                <w:rFonts w:cs="仿宋_GB2312" w:asciiTheme="minorEastAsia" w:hAnsiTheme="minorEastAsia" w:eastAsiaTheme="minorEastAsia"/>
                <w:sz w:val="24"/>
              </w:rPr>
            </w:pPr>
          </w:p>
        </w:tc>
        <w:tc>
          <w:tcPr>
            <w:tcW w:w="553" w:type="dxa"/>
          </w:tcPr>
          <w:p w14:paraId="528612A3">
            <w:pPr>
              <w:spacing w:line="360" w:lineRule="auto"/>
              <w:rPr>
                <w:rFonts w:cs="仿宋_GB2312" w:asciiTheme="minorEastAsia" w:hAnsiTheme="minorEastAsia" w:eastAsiaTheme="minorEastAsia"/>
                <w:sz w:val="24"/>
              </w:rPr>
            </w:pPr>
          </w:p>
        </w:tc>
        <w:tc>
          <w:tcPr>
            <w:tcW w:w="553" w:type="dxa"/>
          </w:tcPr>
          <w:p w14:paraId="58EDB9C3">
            <w:pPr>
              <w:spacing w:line="360" w:lineRule="auto"/>
              <w:rPr>
                <w:rFonts w:cs="仿宋_GB2312" w:asciiTheme="minorEastAsia" w:hAnsiTheme="minorEastAsia" w:eastAsiaTheme="minorEastAsia"/>
                <w:sz w:val="24"/>
              </w:rPr>
            </w:pPr>
          </w:p>
        </w:tc>
        <w:tc>
          <w:tcPr>
            <w:tcW w:w="553" w:type="dxa"/>
          </w:tcPr>
          <w:p w14:paraId="785102DE">
            <w:pPr>
              <w:spacing w:line="360" w:lineRule="auto"/>
              <w:rPr>
                <w:rFonts w:cs="仿宋_GB2312" w:asciiTheme="minorEastAsia" w:hAnsiTheme="minorEastAsia" w:eastAsiaTheme="minorEastAsia"/>
                <w:sz w:val="24"/>
              </w:rPr>
            </w:pPr>
          </w:p>
        </w:tc>
        <w:tc>
          <w:tcPr>
            <w:tcW w:w="553" w:type="dxa"/>
          </w:tcPr>
          <w:p w14:paraId="02899256">
            <w:pPr>
              <w:spacing w:line="360" w:lineRule="auto"/>
              <w:rPr>
                <w:rFonts w:cs="仿宋_GB2312" w:asciiTheme="minorEastAsia" w:hAnsiTheme="minorEastAsia" w:eastAsiaTheme="minorEastAsia"/>
                <w:sz w:val="24"/>
              </w:rPr>
            </w:pPr>
          </w:p>
        </w:tc>
        <w:tc>
          <w:tcPr>
            <w:tcW w:w="553" w:type="dxa"/>
          </w:tcPr>
          <w:p w14:paraId="30032D49">
            <w:pPr>
              <w:spacing w:line="360" w:lineRule="auto"/>
              <w:rPr>
                <w:rFonts w:cs="仿宋_GB2312" w:asciiTheme="minorEastAsia" w:hAnsiTheme="minorEastAsia" w:eastAsiaTheme="minorEastAsia"/>
                <w:sz w:val="24"/>
              </w:rPr>
            </w:pPr>
          </w:p>
        </w:tc>
        <w:tc>
          <w:tcPr>
            <w:tcW w:w="553" w:type="dxa"/>
          </w:tcPr>
          <w:p w14:paraId="24C42AF3">
            <w:pPr>
              <w:spacing w:line="360" w:lineRule="auto"/>
              <w:rPr>
                <w:rFonts w:cs="仿宋_GB2312" w:asciiTheme="minorEastAsia" w:hAnsiTheme="minorEastAsia" w:eastAsiaTheme="minorEastAsia"/>
                <w:sz w:val="24"/>
              </w:rPr>
            </w:pPr>
          </w:p>
        </w:tc>
        <w:tc>
          <w:tcPr>
            <w:tcW w:w="553" w:type="dxa"/>
          </w:tcPr>
          <w:p w14:paraId="0B49B56E">
            <w:pPr>
              <w:spacing w:line="360" w:lineRule="auto"/>
              <w:rPr>
                <w:rFonts w:cs="仿宋_GB2312" w:asciiTheme="minorEastAsia" w:hAnsiTheme="minorEastAsia" w:eastAsiaTheme="minorEastAsia"/>
                <w:sz w:val="24"/>
              </w:rPr>
            </w:pPr>
          </w:p>
        </w:tc>
      </w:tr>
    </w:tbl>
    <w:p w14:paraId="06E65B3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52AECF39">
      <w:pPr>
        <w:autoSpaceDE w:val="0"/>
        <w:autoSpaceDN w:val="0"/>
        <w:spacing w:line="360" w:lineRule="auto"/>
        <w:ind w:firstLine="4560" w:firstLineChars="1900"/>
        <w:rPr>
          <w:rFonts w:cs="仿宋_GB2312" w:asciiTheme="minorEastAsia" w:hAnsiTheme="minorEastAsia" w:eastAsiaTheme="minorEastAsia"/>
          <w:kern w:val="0"/>
          <w:sz w:val="24"/>
        </w:rPr>
      </w:pPr>
    </w:p>
    <w:p w14:paraId="0FB676E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847A1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CB7672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十、项目小组人员名单</w:t>
      </w:r>
    </w:p>
    <w:p w14:paraId="0A0A28F0">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7EE63D10">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69BC2E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09A161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963C775">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4581289">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29493B2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FD73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D6CCF8C">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93518D7">
            <w:pPr>
              <w:autoSpaceDE w:val="0"/>
              <w:autoSpaceDN w:val="0"/>
              <w:spacing w:line="360" w:lineRule="auto"/>
              <w:jc w:val="center"/>
              <w:rPr>
                <w:rFonts w:cs="仿宋_GB2312" w:asciiTheme="minorEastAsia" w:hAnsiTheme="minorEastAsia" w:eastAsiaTheme="minorEastAsia"/>
                <w:sz w:val="24"/>
              </w:rPr>
            </w:pPr>
          </w:p>
        </w:tc>
      </w:tr>
      <w:tr w14:paraId="212A2A8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AED8AB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8BB15BD">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136701">
            <w:pPr>
              <w:autoSpaceDE w:val="0"/>
              <w:autoSpaceDN w:val="0"/>
              <w:spacing w:line="360" w:lineRule="auto"/>
              <w:jc w:val="center"/>
              <w:rPr>
                <w:rFonts w:cs="仿宋_GB2312" w:asciiTheme="minorEastAsia" w:hAnsiTheme="minorEastAsia" w:eastAsiaTheme="minorEastAsia"/>
                <w:sz w:val="24"/>
              </w:rPr>
            </w:pPr>
          </w:p>
        </w:tc>
      </w:tr>
      <w:tr w14:paraId="0838270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3D1813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5B35A1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BAEAAA">
            <w:pPr>
              <w:autoSpaceDE w:val="0"/>
              <w:autoSpaceDN w:val="0"/>
              <w:spacing w:line="360" w:lineRule="auto"/>
              <w:jc w:val="center"/>
              <w:rPr>
                <w:rFonts w:cs="仿宋_GB2312" w:asciiTheme="minorEastAsia" w:hAnsiTheme="minorEastAsia" w:eastAsiaTheme="minorEastAsia"/>
                <w:sz w:val="24"/>
              </w:rPr>
            </w:pPr>
          </w:p>
        </w:tc>
      </w:tr>
      <w:tr w14:paraId="4685DF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3962C4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D9080D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515427">
            <w:pPr>
              <w:autoSpaceDE w:val="0"/>
              <w:autoSpaceDN w:val="0"/>
              <w:spacing w:line="360" w:lineRule="auto"/>
              <w:jc w:val="center"/>
              <w:rPr>
                <w:rFonts w:cs="仿宋_GB2312" w:asciiTheme="minorEastAsia" w:hAnsiTheme="minorEastAsia" w:eastAsiaTheme="minorEastAsia"/>
                <w:sz w:val="24"/>
              </w:rPr>
            </w:pPr>
          </w:p>
        </w:tc>
      </w:tr>
      <w:tr w14:paraId="26BFAFB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02B531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5821D3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322D87">
            <w:pPr>
              <w:autoSpaceDE w:val="0"/>
              <w:autoSpaceDN w:val="0"/>
              <w:spacing w:line="360" w:lineRule="auto"/>
              <w:jc w:val="center"/>
              <w:rPr>
                <w:rFonts w:cs="仿宋_GB2312" w:asciiTheme="minorEastAsia" w:hAnsiTheme="minorEastAsia" w:eastAsiaTheme="minorEastAsia"/>
                <w:sz w:val="24"/>
              </w:rPr>
            </w:pPr>
          </w:p>
        </w:tc>
      </w:tr>
      <w:tr w14:paraId="77FD7E1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091C55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C7C436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89126F">
            <w:pPr>
              <w:autoSpaceDE w:val="0"/>
              <w:autoSpaceDN w:val="0"/>
              <w:spacing w:line="360" w:lineRule="auto"/>
              <w:jc w:val="center"/>
              <w:rPr>
                <w:rFonts w:cs="仿宋_GB2312" w:asciiTheme="minorEastAsia" w:hAnsiTheme="minorEastAsia" w:eastAsiaTheme="minorEastAsia"/>
                <w:sz w:val="24"/>
              </w:rPr>
            </w:pPr>
          </w:p>
        </w:tc>
      </w:tr>
      <w:tr w14:paraId="0ED5B35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17B9B4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7269B2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DC5A5B">
            <w:pPr>
              <w:autoSpaceDE w:val="0"/>
              <w:autoSpaceDN w:val="0"/>
              <w:spacing w:line="360" w:lineRule="auto"/>
              <w:jc w:val="center"/>
              <w:rPr>
                <w:rFonts w:cs="仿宋_GB2312" w:asciiTheme="minorEastAsia" w:hAnsiTheme="minorEastAsia" w:eastAsiaTheme="minorEastAsia"/>
                <w:sz w:val="24"/>
              </w:rPr>
            </w:pPr>
          </w:p>
        </w:tc>
      </w:tr>
      <w:tr w14:paraId="5B65912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448E5F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4CB72C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11488A">
            <w:pPr>
              <w:autoSpaceDE w:val="0"/>
              <w:autoSpaceDN w:val="0"/>
              <w:spacing w:line="360" w:lineRule="auto"/>
              <w:jc w:val="center"/>
              <w:rPr>
                <w:rFonts w:cs="仿宋_GB2312" w:asciiTheme="minorEastAsia" w:hAnsiTheme="minorEastAsia" w:eastAsiaTheme="minorEastAsia"/>
                <w:sz w:val="24"/>
              </w:rPr>
            </w:pPr>
          </w:p>
        </w:tc>
      </w:tr>
      <w:tr w14:paraId="39E98FC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B42762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FD8FE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B1D311">
            <w:pPr>
              <w:autoSpaceDE w:val="0"/>
              <w:autoSpaceDN w:val="0"/>
              <w:spacing w:line="360" w:lineRule="auto"/>
              <w:jc w:val="center"/>
              <w:rPr>
                <w:rFonts w:cs="仿宋_GB2312" w:asciiTheme="minorEastAsia" w:hAnsiTheme="minorEastAsia" w:eastAsiaTheme="minorEastAsia"/>
                <w:sz w:val="24"/>
              </w:rPr>
            </w:pPr>
          </w:p>
        </w:tc>
      </w:tr>
    </w:tbl>
    <w:p w14:paraId="0E593039">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67962985">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305D3B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AB4B8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C5A416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90547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92F4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BF70F6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1A24515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73D81B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269DC45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84CE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753B84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D678E7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E1401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1C6B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0791E88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E0FC6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9E95E1C">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5FF1362">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3DCD435">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14A2B6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23601F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C00B9F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60BD59E">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75A2D35">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8C70861">
            <w:pPr>
              <w:autoSpaceDE w:val="0"/>
              <w:autoSpaceDN w:val="0"/>
              <w:spacing w:line="360" w:lineRule="auto"/>
              <w:rPr>
                <w:rFonts w:cs="仿宋_GB2312" w:asciiTheme="minorEastAsia" w:hAnsiTheme="minorEastAsia" w:eastAsiaTheme="minorEastAsia"/>
                <w:sz w:val="24"/>
              </w:rPr>
            </w:pPr>
          </w:p>
        </w:tc>
      </w:tr>
      <w:tr w14:paraId="0F9E360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C90BD56">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AF080B0">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39CA96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60D8A9AF">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C642B5E">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DB4957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4A5173E">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F7488D8">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E629D3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E6F2FA2">
            <w:pPr>
              <w:autoSpaceDE w:val="0"/>
              <w:autoSpaceDN w:val="0"/>
              <w:spacing w:line="360" w:lineRule="auto"/>
              <w:rPr>
                <w:rFonts w:cs="仿宋_GB2312" w:asciiTheme="minorEastAsia" w:hAnsiTheme="minorEastAsia" w:eastAsiaTheme="minorEastAsia"/>
                <w:sz w:val="24"/>
              </w:rPr>
            </w:pPr>
          </w:p>
        </w:tc>
      </w:tr>
      <w:tr w14:paraId="58E1263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A7A013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CDF595F">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FC4AA0E">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673B3B8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63308B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6CC49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F4531E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2D803FE">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78E80C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C065B03">
            <w:pPr>
              <w:autoSpaceDE w:val="0"/>
              <w:autoSpaceDN w:val="0"/>
              <w:spacing w:line="360" w:lineRule="auto"/>
              <w:rPr>
                <w:rFonts w:cs="仿宋_GB2312" w:asciiTheme="minorEastAsia" w:hAnsiTheme="minorEastAsia" w:eastAsiaTheme="minorEastAsia"/>
                <w:sz w:val="24"/>
              </w:rPr>
            </w:pPr>
          </w:p>
        </w:tc>
      </w:tr>
    </w:tbl>
    <w:p w14:paraId="1476D27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549DA3BB">
      <w:pPr>
        <w:spacing w:line="360" w:lineRule="auto"/>
        <w:rPr>
          <w:rFonts w:cs="仿宋_GB2312" w:asciiTheme="minorEastAsia" w:hAnsiTheme="minorEastAsia" w:eastAsiaTheme="minorEastAsia"/>
          <w:b/>
          <w:sz w:val="24"/>
        </w:rPr>
      </w:pPr>
    </w:p>
    <w:p w14:paraId="467BB9A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A8629A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B84A56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28883CA">
      <w:pPr>
        <w:spacing w:line="360" w:lineRule="auto"/>
        <w:jc w:val="center"/>
        <w:rPr>
          <w:rFonts w:cs="仿宋_GB2312" w:asciiTheme="minorEastAsia" w:hAnsiTheme="minorEastAsia" w:eastAsiaTheme="minorEastAsia"/>
          <w:b/>
          <w:bCs/>
          <w:sz w:val="32"/>
          <w:szCs w:val="32"/>
        </w:rPr>
      </w:pPr>
    </w:p>
    <w:p w14:paraId="0F50820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十一</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186C4B9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7066A9B">
      <w:pPr>
        <w:spacing w:line="360" w:lineRule="auto"/>
        <w:jc w:val="center"/>
        <w:rPr>
          <w:rFonts w:cs="仿宋_GB2312" w:asciiTheme="minorEastAsia" w:hAnsiTheme="minorEastAsia" w:eastAsiaTheme="minorEastAsia"/>
          <w:sz w:val="24"/>
        </w:rPr>
      </w:pPr>
    </w:p>
    <w:p w14:paraId="74DE548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6CDC74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02F2DFC">
      <w:pPr>
        <w:spacing w:line="360" w:lineRule="auto"/>
        <w:jc w:val="center"/>
        <w:rPr>
          <w:rFonts w:cs="仿宋_GB2312" w:asciiTheme="minorEastAsia" w:hAnsiTheme="minorEastAsia" w:eastAsiaTheme="minorEastAsia"/>
          <w:b/>
          <w:bCs/>
          <w:sz w:val="32"/>
          <w:szCs w:val="32"/>
        </w:rPr>
      </w:pPr>
    </w:p>
    <w:p w14:paraId="0B419F2F">
      <w:pPr>
        <w:spacing w:line="360" w:lineRule="auto"/>
        <w:jc w:val="center"/>
        <w:rPr>
          <w:rFonts w:cs="仿宋_GB2312" w:asciiTheme="minorEastAsia" w:hAnsiTheme="minorEastAsia" w:eastAsiaTheme="minorEastAsia"/>
          <w:b/>
          <w:bCs/>
          <w:sz w:val="24"/>
        </w:rPr>
      </w:pPr>
    </w:p>
    <w:p w14:paraId="1326CFA8">
      <w:pPr>
        <w:spacing w:line="360" w:lineRule="auto"/>
        <w:jc w:val="center"/>
        <w:rPr>
          <w:rFonts w:cs="仿宋_GB2312" w:asciiTheme="minorEastAsia" w:hAnsiTheme="minorEastAsia" w:eastAsiaTheme="minorEastAsia"/>
          <w:kern w:val="0"/>
          <w:sz w:val="24"/>
        </w:rPr>
      </w:pPr>
    </w:p>
    <w:p w14:paraId="56B967AB">
      <w:pPr>
        <w:spacing w:line="360" w:lineRule="auto"/>
        <w:jc w:val="center"/>
        <w:rPr>
          <w:rFonts w:cs="仿宋_GB2312" w:asciiTheme="minorEastAsia" w:hAnsiTheme="minorEastAsia" w:eastAsiaTheme="minorEastAsia"/>
          <w:kern w:val="0"/>
          <w:sz w:val="24"/>
        </w:rPr>
      </w:pPr>
    </w:p>
    <w:p w14:paraId="16F5D6C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十二、认为需求的</w:t>
      </w:r>
      <w:r>
        <w:rPr>
          <w:rFonts w:hint="eastAsia" w:cs="仿宋_GB2312" w:asciiTheme="minorEastAsia" w:hAnsiTheme="minorEastAsia" w:eastAsiaTheme="minorEastAsia"/>
          <w:b/>
          <w:kern w:val="0"/>
          <w:sz w:val="32"/>
          <w:szCs w:val="32"/>
          <w:lang w:val="zh-CN"/>
        </w:rPr>
        <w:t>其他技术文件或说明</w:t>
      </w:r>
    </w:p>
    <w:p w14:paraId="25BE85D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3C14C6A">
      <w:pPr>
        <w:spacing w:line="360" w:lineRule="auto"/>
        <w:rPr>
          <w:rFonts w:cs="仿宋_GB2312" w:asciiTheme="minorEastAsia" w:hAnsiTheme="minorEastAsia" w:eastAsiaTheme="minorEastAsia"/>
          <w:sz w:val="24"/>
        </w:rPr>
      </w:pPr>
    </w:p>
    <w:p w14:paraId="649682D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3783C7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22D8BC4">
      <w:pPr>
        <w:spacing w:line="360" w:lineRule="auto"/>
        <w:jc w:val="center"/>
        <w:rPr>
          <w:rFonts w:cs="仿宋_GB2312" w:asciiTheme="minorEastAsia" w:hAnsiTheme="minorEastAsia" w:eastAsiaTheme="minorEastAsia"/>
          <w:b/>
          <w:bCs/>
          <w:sz w:val="32"/>
          <w:szCs w:val="32"/>
        </w:rPr>
      </w:pPr>
    </w:p>
    <w:p w14:paraId="1A2B6A25">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493CC6C1">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6267F2B">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5009762D">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十三、</w:t>
      </w:r>
      <w:r>
        <w:rPr>
          <w:rFonts w:hint="eastAsia" w:cs="宋体" w:asciiTheme="minorEastAsia" w:hAnsiTheme="minorEastAsia" w:eastAsiaTheme="minorEastAsia"/>
          <w:b/>
          <w:kern w:val="0"/>
          <w:sz w:val="32"/>
          <w:szCs w:val="32"/>
          <w:lang w:val="zh-CN"/>
        </w:rPr>
        <w:t>政府采购供应商廉洁自律承诺书</w:t>
      </w:r>
    </w:p>
    <w:p w14:paraId="7CA1179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652689D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776A9DC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505033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1251E8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5420C02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8899B2C">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766C8B99">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64A641F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C13B040">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5D2E630">
      <w:pPr>
        <w:autoSpaceDE w:val="0"/>
        <w:autoSpaceDN w:val="0"/>
        <w:spacing w:line="360" w:lineRule="auto"/>
        <w:ind w:left="2"/>
        <w:jc w:val="left"/>
        <w:rPr>
          <w:rFonts w:cs="仿宋_GB2312" w:asciiTheme="minorEastAsia" w:hAnsiTheme="minorEastAsia" w:eastAsiaTheme="minorEastAsia"/>
          <w:kern w:val="0"/>
          <w:sz w:val="24"/>
          <w:lang w:val="zh-CN"/>
        </w:rPr>
      </w:pPr>
    </w:p>
    <w:p w14:paraId="6DD97C1B">
      <w:pPr>
        <w:autoSpaceDE w:val="0"/>
        <w:autoSpaceDN w:val="0"/>
        <w:spacing w:line="360" w:lineRule="auto"/>
        <w:ind w:left="2"/>
        <w:jc w:val="left"/>
        <w:rPr>
          <w:rFonts w:cs="仿宋_GB2312" w:asciiTheme="minorEastAsia" w:hAnsiTheme="minorEastAsia" w:eastAsiaTheme="minorEastAsia"/>
          <w:kern w:val="0"/>
          <w:sz w:val="24"/>
          <w:lang w:val="zh-CN"/>
        </w:rPr>
      </w:pPr>
    </w:p>
    <w:p w14:paraId="377BCDC7">
      <w:pPr>
        <w:autoSpaceDE w:val="0"/>
        <w:autoSpaceDN w:val="0"/>
        <w:spacing w:line="360" w:lineRule="auto"/>
        <w:ind w:left="2"/>
        <w:jc w:val="left"/>
        <w:rPr>
          <w:rFonts w:cs="仿宋_GB2312" w:asciiTheme="minorEastAsia" w:hAnsiTheme="minorEastAsia" w:eastAsiaTheme="minorEastAsia"/>
          <w:kern w:val="0"/>
          <w:sz w:val="24"/>
          <w:lang w:val="zh-CN"/>
        </w:rPr>
      </w:pPr>
    </w:p>
    <w:p w14:paraId="30C77A2F">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E83E875">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ED03139">
      <w:pPr>
        <w:spacing w:line="360" w:lineRule="auto"/>
        <w:jc w:val="center"/>
        <w:rPr>
          <w:rFonts w:cs="仿宋_GB2312" w:asciiTheme="minorEastAsia" w:hAnsiTheme="minorEastAsia" w:eastAsiaTheme="minorEastAsia"/>
          <w:b/>
          <w:sz w:val="36"/>
          <w:szCs w:val="36"/>
        </w:rPr>
      </w:pPr>
    </w:p>
    <w:p w14:paraId="6CBC082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BDBA369">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69280E0">
      <w:pPr>
        <w:pStyle w:val="394"/>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0CF80F86">
      <w:pPr>
        <w:pStyle w:val="116"/>
        <w:keepNext w:val="0"/>
        <w:pageBreakBefore w:val="0"/>
        <w:tabs>
          <w:tab w:val="clear" w:pos="720"/>
        </w:tabs>
        <w:snapToGrid w:val="0"/>
        <w:spacing w:line="400" w:lineRule="exact"/>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0952205C">
      <w:pPr>
        <w:autoSpaceDE w:val="0"/>
        <w:autoSpaceDN w:val="0"/>
        <w:snapToGrid w:val="0"/>
        <w:spacing w:line="400" w:lineRule="exac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363E140">
      <w:pPr>
        <w:snapToGrid w:val="0"/>
        <w:spacing w:line="400" w:lineRule="exact"/>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7ED0891D">
      <w:pPr>
        <w:snapToGrid w:val="0"/>
        <w:spacing w:line="400" w:lineRule="exact"/>
        <w:ind w:left="480"/>
        <w:jc w:val="center"/>
        <w:rPr>
          <w:rFonts w:hint="eastAsia"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5"/>
        <w:gridCol w:w="1560"/>
        <w:gridCol w:w="1417"/>
        <w:gridCol w:w="849"/>
        <w:gridCol w:w="849"/>
        <w:gridCol w:w="851"/>
        <w:gridCol w:w="1384"/>
      </w:tblGrid>
      <w:tr w14:paraId="5FC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37" w:type="pct"/>
            <w:vAlign w:val="center"/>
          </w:tcPr>
          <w:p w14:paraId="18D6EC21">
            <w:pPr>
              <w:spacing w:line="360" w:lineRule="auto"/>
              <w:jc w:val="center"/>
              <w:rPr>
                <w:rFonts w:ascii="宋体" w:hAnsi="宋体" w:cs="宋体"/>
                <w:sz w:val="24"/>
              </w:rPr>
            </w:pPr>
            <w:r>
              <w:rPr>
                <w:rFonts w:hint="eastAsia" w:ascii="宋体" w:hAnsi="宋体" w:cs="宋体"/>
                <w:sz w:val="24"/>
              </w:rPr>
              <w:t>序号</w:t>
            </w:r>
          </w:p>
        </w:tc>
        <w:tc>
          <w:tcPr>
            <w:tcW w:w="843" w:type="pct"/>
            <w:vAlign w:val="center"/>
          </w:tcPr>
          <w:p w14:paraId="459AA719">
            <w:pPr>
              <w:spacing w:line="360" w:lineRule="auto"/>
              <w:jc w:val="center"/>
              <w:rPr>
                <w:rFonts w:ascii="宋体" w:hAnsi="宋体" w:cs="宋体"/>
                <w:sz w:val="24"/>
              </w:rPr>
            </w:pPr>
            <w:r>
              <w:rPr>
                <w:rFonts w:hint="eastAsia" w:ascii="宋体" w:hAnsi="宋体" w:cs="宋体"/>
                <w:sz w:val="24"/>
              </w:rPr>
              <w:t>名称</w:t>
            </w:r>
          </w:p>
        </w:tc>
        <w:tc>
          <w:tcPr>
            <w:tcW w:w="840" w:type="pct"/>
            <w:vAlign w:val="center"/>
          </w:tcPr>
          <w:p w14:paraId="67F08C7A">
            <w:pPr>
              <w:spacing w:line="360" w:lineRule="auto"/>
              <w:jc w:val="center"/>
              <w:rPr>
                <w:rFonts w:ascii="宋体" w:hAnsi="宋体" w:cs="宋体"/>
                <w:sz w:val="24"/>
              </w:rPr>
            </w:pPr>
            <w:r>
              <w:rPr>
                <w:rFonts w:hint="eastAsia" w:ascii="宋体" w:hAnsi="宋体" w:cs="宋体"/>
                <w:sz w:val="24"/>
              </w:rPr>
              <w:t>服务范围</w:t>
            </w:r>
          </w:p>
        </w:tc>
        <w:tc>
          <w:tcPr>
            <w:tcW w:w="763" w:type="pct"/>
            <w:vAlign w:val="center"/>
          </w:tcPr>
          <w:p w14:paraId="4912AB31">
            <w:pPr>
              <w:spacing w:line="360" w:lineRule="auto"/>
              <w:jc w:val="center"/>
              <w:rPr>
                <w:rFonts w:ascii="宋体" w:hAnsi="宋体" w:cs="宋体"/>
                <w:sz w:val="24"/>
              </w:rPr>
            </w:pPr>
            <w:r>
              <w:rPr>
                <w:rFonts w:hint="eastAsia" w:ascii="宋体" w:hAnsi="宋体" w:cs="宋体"/>
                <w:sz w:val="24"/>
              </w:rPr>
              <w:t>服务要求</w:t>
            </w:r>
          </w:p>
        </w:tc>
        <w:tc>
          <w:tcPr>
            <w:tcW w:w="457" w:type="pct"/>
            <w:vAlign w:val="center"/>
          </w:tcPr>
          <w:p w14:paraId="2FFF2D5E">
            <w:pPr>
              <w:spacing w:line="360" w:lineRule="auto"/>
              <w:jc w:val="center"/>
              <w:rPr>
                <w:rFonts w:ascii="宋体" w:hAnsi="宋体" w:cs="宋体"/>
                <w:sz w:val="24"/>
              </w:rPr>
            </w:pPr>
            <w:r>
              <w:rPr>
                <w:rFonts w:hint="eastAsia" w:ascii="宋体" w:hAnsi="宋体" w:cs="宋体"/>
                <w:sz w:val="24"/>
              </w:rPr>
              <w:t>服务时间</w:t>
            </w:r>
          </w:p>
        </w:tc>
        <w:tc>
          <w:tcPr>
            <w:tcW w:w="457" w:type="pct"/>
            <w:vAlign w:val="center"/>
          </w:tcPr>
          <w:p w14:paraId="1ED624D0">
            <w:pPr>
              <w:spacing w:line="360" w:lineRule="auto"/>
              <w:jc w:val="center"/>
              <w:rPr>
                <w:rFonts w:ascii="宋体" w:hAnsi="宋体" w:cs="宋体"/>
                <w:sz w:val="24"/>
              </w:rPr>
            </w:pPr>
            <w:r>
              <w:rPr>
                <w:rFonts w:hint="eastAsia" w:ascii="宋体" w:hAnsi="宋体" w:cs="宋体"/>
                <w:sz w:val="24"/>
              </w:rPr>
              <w:t>服务标准</w:t>
            </w:r>
          </w:p>
        </w:tc>
        <w:tc>
          <w:tcPr>
            <w:tcW w:w="458" w:type="pct"/>
            <w:vAlign w:val="center"/>
          </w:tcPr>
          <w:p w14:paraId="5C97568E">
            <w:pPr>
              <w:spacing w:line="360" w:lineRule="auto"/>
              <w:jc w:val="center"/>
              <w:rPr>
                <w:rFonts w:ascii="宋体" w:hAnsi="宋体" w:cs="宋体"/>
                <w:sz w:val="24"/>
              </w:rPr>
            </w:pPr>
            <w:r>
              <w:rPr>
                <w:rFonts w:hint="eastAsia" w:ascii="宋体" w:hAnsi="宋体" w:cs="宋体"/>
                <w:sz w:val="24"/>
              </w:rPr>
              <w:t>服务人数</w:t>
            </w:r>
          </w:p>
        </w:tc>
        <w:tc>
          <w:tcPr>
            <w:tcW w:w="745" w:type="pct"/>
            <w:vAlign w:val="center"/>
          </w:tcPr>
          <w:p w14:paraId="3B4AD72B">
            <w:pPr>
              <w:spacing w:line="360" w:lineRule="auto"/>
              <w:jc w:val="center"/>
              <w:rPr>
                <w:rFonts w:ascii="宋体" w:hAnsi="宋体" w:cs="宋体"/>
                <w:sz w:val="24"/>
              </w:rPr>
            </w:pPr>
          </w:p>
          <w:p w14:paraId="6F575A10">
            <w:pPr>
              <w:spacing w:line="360" w:lineRule="auto"/>
              <w:jc w:val="center"/>
              <w:rPr>
                <w:rFonts w:ascii="宋体" w:hAnsi="宋体" w:cs="宋体"/>
                <w:sz w:val="24"/>
              </w:rPr>
            </w:pPr>
            <w:r>
              <w:rPr>
                <w:rFonts w:hint="eastAsia" w:ascii="宋体" w:hAnsi="宋体" w:cs="宋体"/>
                <w:sz w:val="24"/>
              </w:rPr>
              <w:t>备注</w:t>
            </w:r>
          </w:p>
          <w:p w14:paraId="3BFA5AC7">
            <w:pPr>
              <w:spacing w:line="360" w:lineRule="auto"/>
              <w:jc w:val="center"/>
              <w:rPr>
                <w:rFonts w:ascii="宋体" w:hAnsi="宋体" w:cs="宋体"/>
                <w:sz w:val="24"/>
              </w:rPr>
            </w:pPr>
            <w:r>
              <w:rPr>
                <w:rFonts w:hint="eastAsia" w:ascii="宋体" w:hAnsi="宋体" w:cs="宋体"/>
                <w:sz w:val="24"/>
              </w:rPr>
              <w:t>（如果有）</w:t>
            </w:r>
          </w:p>
          <w:p w14:paraId="25C63EBC">
            <w:pPr>
              <w:spacing w:line="360" w:lineRule="auto"/>
              <w:jc w:val="center"/>
              <w:rPr>
                <w:rFonts w:ascii="宋体" w:hAnsi="宋体" w:cs="宋体"/>
                <w:sz w:val="24"/>
              </w:rPr>
            </w:pPr>
          </w:p>
        </w:tc>
      </w:tr>
      <w:tr w14:paraId="7087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7" w:type="pct"/>
            <w:vAlign w:val="center"/>
          </w:tcPr>
          <w:p w14:paraId="17BF5FEE">
            <w:pPr>
              <w:spacing w:line="360" w:lineRule="auto"/>
              <w:jc w:val="center"/>
              <w:rPr>
                <w:rFonts w:ascii="宋体" w:hAnsi="宋体" w:cs="宋体"/>
                <w:sz w:val="24"/>
              </w:rPr>
            </w:pPr>
            <w:r>
              <w:rPr>
                <w:rFonts w:hint="eastAsia" w:ascii="宋体" w:hAnsi="宋体" w:cs="宋体"/>
                <w:sz w:val="24"/>
              </w:rPr>
              <w:t>1</w:t>
            </w:r>
          </w:p>
        </w:tc>
        <w:tc>
          <w:tcPr>
            <w:tcW w:w="843" w:type="pct"/>
            <w:vAlign w:val="center"/>
          </w:tcPr>
          <w:p w14:paraId="1D18F875">
            <w:pPr>
              <w:snapToGrid w:val="0"/>
              <w:spacing w:line="360" w:lineRule="auto"/>
              <w:jc w:val="center"/>
              <w:rPr>
                <w:rFonts w:ascii="宋体" w:hAnsi="宋体" w:cs="宋体"/>
                <w:sz w:val="24"/>
              </w:rPr>
            </w:pPr>
          </w:p>
        </w:tc>
        <w:tc>
          <w:tcPr>
            <w:tcW w:w="840" w:type="pct"/>
            <w:vAlign w:val="center"/>
          </w:tcPr>
          <w:p w14:paraId="33B22B56">
            <w:pPr>
              <w:snapToGrid w:val="0"/>
              <w:spacing w:line="360" w:lineRule="auto"/>
              <w:jc w:val="center"/>
              <w:rPr>
                <w:rFonts w:ascii="宋体" w:hAnsi="宋体" w:cs="宋体"/>
                <w:sz w:val="24"/>
              </w:rPr>
            </w:pPr>
          </w:p>
        </w:tc>
        <w:tc>
          <w:tcPr>
            <w:tcW w:w="763" w:type="pct"/>
            <w:vAlign w:val="center"/>
          </w:tcPr>
          <w:p w14:paraId="0CAE32E8">
            <w:pPr>
              <w:snapToGrid w:val="0"/>
              <w:spacing w:line="360" w:lineRule="auto"/>
              <w:jc w:val="center"/>
              <w:rPr>
                <w:rFonts w:ascii="宋体" w:hAnsi="宋体" w:cs="宋体"/>
                <w:sz w:val="24"/>
              </w:rPr>
            </w:pPr>
          </w:p>
        </w:tc>
        <w:tc>
          <w:tcPr>
            <w:tcW w:w="457" w:type="pct"/>
            <w:vAlign w:val="center"/>
          </w:tcPr>
          <w:p w14:paraId="7AB97D73">
            <w:pPr>
              <w:snapToGrid w:val="0"/>
              <w:spacing w:line="360" w:lineRule="auto"/>
              <w:jc w:val="center"/>
              <w:rPr>
                <w:rFonts w:ascii="宋体" w:hAnsi="宋体" w:cs="宋体"/>
                <w:sz w:val="24"/>
              </w:rPr>
            </w:pPr>
          </w:p>
        </w:tc>
        <w:tc>
          <w:tcPr>
            <w:tcW w:w="457" w:type="pct"/>
            <w:vAlign w:val="center"/>
          </w:tcPr>
          <w:p w14:paraId="03DF5A27">
            <w:pPr>
              <w:spacing w:line="360" w:lineRule="auto"/>
              <w:jc w:val="center"/>
              <w:rPr>
                <w:rFonts w:ascii="宋体" w:hAnsi="宋体" w:cs="宋体"/>
                <w:sz w:val="24"/>
              </w:rPr>
            </w:pPr>
          </w:p>
        </w:tc>
        <w:tc>
          <w:tcPr>
            <w:tcW w:w="458" w:type="pct"/>
          </w:tcPr>
          <w:p w14:paraId="087A883A">
            <w:pPr>
              <w:spacing w:line="360" w:lineRule="auto"/>
              <w:jc w:val="center"/>
              <w:rPr>
                <w:rFonts w:ascii="宋体" w:hAnsi="宋体" w:cs="宋体"/>
                <w:sz w:val="24"/>
              </w:rPr>
            </w:pPr>
          </w:p>
        </w:tc>
        <w:tc>
          <w:tcPr>
            <w:tcW w:w="745" w:type="pct"/>
            <w:vAlign w:val="center"/>
          </w:tcPr>
          <w:p w14:paraId="0541BE4C">
            <w:pPr>
              <w:spacing w:line="360" w:lineRule="auto"/>
              <w:jc w:val="center"/>
              <w:rPr>
                <w:rFonts w:ascii="宋体" w:hAnsi="宋体" w:cs="宋体"/>
                <w:sz w:val="24"/>
              </w:rPr>
            </w:pPr>
          </w:p>
        </w:tc>
      </w:tr>
      <w:tr w14:paraId="2F97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2" w:type="pct"/>
            <w:gridSpan w:val="4"/>
            <w:vAlign w:val="center"/>
          </w:tcPr>
          <w:p w14:paraId="69CE6D23">
            <w:pPr>
              <w:spacing w:line="360" w:lineRule="auto"/>
              <w:jc w:val="center"/>
              <w:rPr>
                <w:rFonts w:ascii="宋体" w:hAnsi="宋体" w:cs="宋体"/>
                <w:sz w:val="24"/>
              </w:rPr>
            </w:pPr>
            <w:r>
              <w:rPr>
                <w:rFonts w:hint="eastAsia" w:ascii="宋体" w:hAnsi="宋体" w:cs="宋体"/>
                <w:sz w:val="24"/>
              </w:rPr>
              <w:t>投标报价（小写）</w:t>
            </w:r>
          </w:p>
        </w:tc>
        <w:tc>
          <w:tcPr>
            <w:tcW w:w="2118" w:type="pct"/>
            <w:gridSpan w:val="4"/>
          </w:tcPr>
          <w:p w14:paraId="00B9789E">
            <w:pPr>
              <w:spacing w:line="360" w:lineRule="auto"/>
              <w:jc w:val="center"/>
              <w:rPr>
                <w:rFonts w:ascii="宋体" w:hAnsi="宋体" w:cs="宋体"/>
                <w:sz w:val="24"/>
              </w:rPr>
            </w:pPr>
          </w:p>
        </w:tc>
      </w:tr>
      <w:tr w14:paraId="5906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2" w:type="pct"/>
            <w:gridSpan w:val="4"/>
            <w:vAlign w:val="center"/>
          </w:tcPr>
          <w:p w14:paraId="2DDCBE50">
            <w:pPr>
              <w:spacing w:line="360" w:lineRule="auto"/>
              <w:jc w:val="center"/>
              <w:rPr>
                <w:rFonts w:ascii="宋体" w:hAnsi="宋体" w:cs="宋体"/>
                <w:sz w:val="24"/>
              </w:rPr>
            </w:pPr>
            <w:r>
              <w:rPr>
                <w:rFonts w:hint="eastAsia" w:ascii="宋体" w:hAnsi="宋体" w:cs="宋体"/>
                <w:sz w:val="24"/>
              </w:rPr>
              <w:t>投标报价（大写）</w:t>
            </w:r>
          </w:p>
        </w:tc>
        <w:tc>
          <w:tcPr>
            <w:tcW w:w="2118" w:type="pct"/>
            <w:gridSpan w:val="4"/>
          </w:tcPr>
          <w:p w14:paraId="418B6E44">
            <w:pPr>
              <w:spacing w:line="360" w:lineRule="auto"/>
              <w:jc w:val="center"/>
              <w:rPr>
                <w:rFonts w:ascii="宋体" w:hAnsi="宋体" w:cs="宋体"/>
                <w:sz w:val="24"/>
              </w:rPr>
            </w:pPr>
          </w:p>
        </w:tc>
      </w:tr>
    </w:tbl>
    <w:p w14:paraId="1399F850">
      <w:pPr>
        <w:snapToGrid w:val="0"/>
        <w:spacing w:line="400" w:lineRule="exact"/>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4BE15D57">
      <w:pPr>
        <w:snapToGrid w:val="0"/>
        <w:spacing w:line="400" w:lineRule="exact"/>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54904455">
      <w:pPr>
        <w:snapToGrid w:val="0"/>
        <w:spacing w:line="400" w:lineRule="exact"/>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26A99EF2">
      <w:pPr>
        <w:snapToGrid w:val="0"/>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075B0F2C">
      <w:pPr>
        <w:snapToGrid w:val="0"/>
        <w:spacing w:line="400" w:lineRule="exact"/>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1EB981E2">
      <w:pPr>
        <w:autoSpaceDE w:val="0"/>
        <w:autoSpaceDN w:val="0"/>
        <w:snapToGrid w:val="0"/>
        <w:spacing w:line="400" w:lineRule="exact"/>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2B76D851">
      <w:pPr>
        <w:widowControl/>
        <w:adjustRightInd/>
        <w:jc w:val="left"/>
        <w:rPr>
          <w:rFonts w:cs="仿宋_GB2312" w:asciiTheme="minorEastAsia" w:hAnsiTheme="minorEastAsia" w:eastAsiaTheme="minorEastAsia"/>
          <w:kern w:val="0"/>
          <w:sz w:val="24"/>
          <w:lang w:val="zh-CN"/>
        </w:rPr>
      </w:pPr>
    </w:p>
    <w:p w14:paraId="690A4A23">
      <w:pPr>
        <w:pStyle w:val="3"/>
        <w:numPr>
          <w:ilvl w:val="0"/>
          <w:numId w:val="0"/>
        </w:numPr>
        <w:tabs>
          <w:tab w:val="clear" w:pos="432"/>
        </w:tabs>
        <w:ind w:left="432" w:leftChars="0" w:hanging="432" w:firstLineChars="0"/>
        <w:rPr>
          <w:lang w:val="zh-CN"/>
        </w:rPr>
      </w:pPr>
    </w:p>
    <w:p w14:paraId="323F5F45">
      <w:pPr>
        <w:rPr>
          <w:rFonts w:cs="仿宋_GB2312" w:asciiTheme="minorEastAsia" w:hAnsiTheme="minorEastAsia" w:eastAsiaTheme="minorEastAsia"/>
          <w:kern w:val="0"/>
          <w:sz w:val="24"/>
          <w:lang w:val="zh-CN"/>
        </w:rPr>
      </w:pPr>
    </w:p>
    <w:p w14:paraId="13281844">
      <w:pPr>
        <w:pStyle w:val="3"/>
        <w:numPr>
          <w:ilvl w:val="0"/>
          <w:numId w:val="0"/>
        </w:numPr>
        <w:tabs>
          <w:tab w:val="clear" w:pos="432"/>
        </w:tabs>
        <w:ind w:leftChars="0"/>
        <w:rPr>
          <w:lang w:val="zh-CN"/>
        </w:rPr>
      </w:pPr>
      <w:r>
        <w:rPr>
          <w:rFonts w:hint="eastAsia" w:ascii="宋体" w:hAnsi="宋体" w:eastAsia="宋体" w:cs="宋体"/>
        </w:rPr>
        <w:t>附：报价明细表（格式自拟）</w:t>
      </w:r>
    </w:p>
    <w:p w14:paraId="2348E60C">
      <w:pPr>
        <w:rPr>
          <w:rFonts w:cs="仿宋_GB2312" w:asciiTheme="minorEastAsia" w:hAnsiTheme="minorEastAsia" w:eastAsiaTheme="minorEastAsia"/>
          <w:kern w:val="0"/>
          <w:sz w:val="24"/>
          <w:lang w:val="zh-CN"/>
        </w:rPr>
      </w:pPr>
    </w:p>
    <w:p w14:paraId="64B1B611">
      <w:pPr>
        <w:pStyle w:val="3"/>
        <w:rPr>
          <w:lang w:val="zh-CN"/>
        </w:rPr>
        <w:sectPr>
          <w:pgSz w:w="11906" w:h="16838"/>
          <w:pgMar w:top="471" w:right="1418" w:bottom="777" w:left="1418" w:header="851" w:footer="992" w:gutter="0"/>
          <w:cols w:space="720" w:num="1"/>
          <w:titlePg/>
          <w:docGrid w:linePitch="312" w:charSpace="0"/>
        </w:sectPr>
      </w:pPr>
    </w:p>
    <w:p w14:paraId="35E5F53B">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67" w:name="_Toc465665161"/>
      <w:r>
        <w:rPr>
          <w:rFonts w:hint="eastAsia" w:asciiTheme="minorEastAsia" w:hAnsiTheme="minorEastAsia" w:eastAsiaTheme="minorEastAsia"/>
          <w:b/>
          <w:sz w:val="32"/>
          <w:szCs w:val="32"/>
        </w:rPr>
        <w:t>（如果有）</w:t>
      </w:r>
    </w:p>
    <w:p w14:paraId="5EB458BA">
      <w:pPr>
        <w:widowControl/>
        <w:spacing w:line="360" w:lineRule="auto"/>
        <w:ind w:firstLine="120" w:firstLineChars="50"/>
        <w:jc w:val="left"/>
        <w:rPr>
          <w:rFonts w:cs="宋体" w:asciiTheme="minorEastAsia" w:hAnsiTheme="minorEastAsia" w:eastAsiaTheme="minorEastAsia"/>
          <w:b/>
          <w:sz w:val="24"/>
        </w:rPr>
      </w:pPr>
    </w:p>
    <w:p w14:paraId="7AF5626E">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228FF5F1">
      <w:pPr>
        <w:widowControl/>
        <w:adjustRightInd/>
        <w:jc w:val="center"/>
        <w:rPr>
          <w:rFonts w:cs="仿宋_GB2312" w:asciiTheme="minorEastAsia" w:hAnsiTheme="minorEastAsia" w:eastAsiaTheme="minorEastAsia"/>
          <w:sz w:val="24"/>
        </w:rPr>
      </w:pPr>
    </w:p>
    <w:p w14:paraId="567EAF11">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F491D5C">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67"/>
    </w:p>
    <w:p w14:paraId="56A68F21">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580FBE02">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EB5EF52">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64E6D67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3F4E1F8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09E220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B0E314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BAC585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EE814C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1F2A7E5">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3DA2305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475C361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70B3FAC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4C8EE77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5DA14BB8">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4E7EE3A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78AC00D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D28D79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5C8691D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916175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56304D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42B751C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2322A0C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232E914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27B8B46F">
      <w:pPr>
        <w:spacing w:line="360" w:lineRule="auto"/>
        <w:rPr>
          <w:rFonts w:cs="仿宋_GB2312" w:asciiTheme="minorEastAsia" w:hAnsiTheme="minorEastAsia" w:eastAsiaTheme="minorEastAsia"/>
          <w:sz w:val="24"/>
        </w:rPr>
      </w:pPr>
    </w:p>
    <w:p w14:paraId="7389A5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BD7397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9FF77F5">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1C478D1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21D64E5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2B32CCB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87716C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2D8AD81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0B6F5A6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DB6765A">
      <w:pPr>
        <w:widowControl/>
        <w:spacing w:line="360" w:lineRule="auto"/>
        <w:ind w:firstLine="600" w:firstLineChars="200"/>
        <w:jc w:val="left"/>
        <w:rPr>
          <w:rFonts w:cs="仿宋_GB2312" w:asciiTheme="minorEastAsia" w:hAnsiTheme="minorEastAsia" w:eastAsiaTheme="minorEastAsia"/>
          <w:sz w:val="30"/>
          <w:szCs w:val="30"/>
        </w:rPr>
      </w:pPr>
    </w:p>
    <w:p w14:paraId="7621E9C8">
      <w:pPr>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CB4ADE3">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附件2：</w:t>
      </w:r>
    </w:p>
    <w:p w14:paraId="469C61FE">
      <w:pPr>
        <w:spacing w:line="360" w:lineRule="auto"/>
        <w:rPr>
          <w:rFonts w:asciiTheme="minorEastAsia" w:hAnsiTheme="minorEastAsia" w:eastAsiaTheme="minorEastAsia"/>
          <w:b/>
          <w:spacing w:val="6"/>
          <w:sz w:val="32"/>
          <w:szCs w:val="32"/>
        </w:rPr>
      </w:pPr>
    </w:p>
    <w:p w14:paraId="73AD29AF">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0BBB4F01">
      <w:pPr>
        <w:spacing w:line="360" w:lineRule="auto"/>
        <w:rPr>
          <w:rFonts w:asciiTheme="minorEastAsia" w:hAnsiTheme="minorEastAsia" w:eastAsiaTheme="minorEastAsia"/>
          <w:b/>
          <w:spacing w:val="6"/>
          <w:sz w:val="30"/>
          <w:szCs w:val="30"/>
        </w:rPr>
      </w:pPr>
    </w:p>
    <w:p w14:paraId="4E01AC6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9E5053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4C0AD50F">
      <w:pPr>
        <w:spacing w:line="360" w:lineRule="auto"/>
        <w:ind w:firstLine="480" w:firstLineChars="200"/>
        <w:rPr>
          <w:rFonts w:cs="仿宋_GB2312" w:asciiTheme="minorEastAsia" w:hAnsiTheme="minorEastAsia" w:eastAsiaTheme="minorEastAsia"/>
          <w:sz w:val="24"/>
        </w:rPr>
      </w:pPr>
    </w:p>
    <w:p w14:paraId="573A614E">
      <w:pPr>
        <w:spacing w:line="360" w:lineRule="auto"/>
        <w:ind w:firstLine="480" w:firstLineChars="200"/>
        <w:rPr>
          <w:rFonts w:cs="仿宋_GB2312" w:asciiTheme="minorEastAsia" w:hAnsiTheme="minorEastAsia" w:eastAsiaTheme="minorEastAsia"/>
          <w:sz w:val="24"/>
        </w:rPr>
      </w:pPr>
    </w:p>
    <w:p w14:paraId="5D835A03">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0760457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A88A023">
      <w:pPr>
        <w:spacing w:line="360" w:lineRule="auto"/>
        <w:ind w:firstLine="480" w:firstLineChars="200"/>
        <w:rPr>
          <w:rFonts w:cs="仿宋_GB2312" w:asciiTheme="minorEastAsia" w:hAnsiTheme="minorEastAsia" w:eastAsiaTheme="minorEastAsia"/>
          <w:sz w:val="24"/>
        </w:rPr>
      </w:pPr>
    </w:p>
    <w:p w14:paraId="251CCD7E">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3F3340F">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5207C89">
      <w:pPr>
        <w:spacing w:line="360" w:lineRule="auto"/>
        <w:jc w:val="left"/>
        <w:rPr>
          <w:rFonts w:cs="仿宋_GB2312" w:asciiTheme="minorEastAsia" w:hAnsiTheme="minorEastAsia" w:eastAsiaTheme="minorEastAsia"/>
          <w:b/>
          <w:sz w:val="24"/>
        </w:rPr>
      </w:pPr>
    </w:p>
    <w:p w14:paraId="0B1B8605">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570DE8B">
      <w:pPr>
        <w:autoSpaceDE w:val="0"/>
        <w:autoSpaceDN w:val="0"/>
        <w:jc w:val="center"/>
        <w:rPr>
          <w:rFonts w:asciiTheme="minorEastAsia" w:hAnsiTheme="minorEastAsia" w:eastAsiaTheme="minorEastAsia"/>
          <w:b/>
          <w:bCs/>
          <w:sz w:val="32"/>
          <w:szCs w:val="32"/>
        </w:rPr>
      </w:pPr>
    </w:p>
    <w:p w14:paraId="4AA18A1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238BF4D">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03C72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42E7FFA">
      <w:pPr>
        <w:spacing w:line="360" w:lineRule="auto"/>
        <w:ind w:firstLine="494"/>
        <w:rPr>
          <w:rFonts w:cs="宋体" w:asciiTheme="minorEastAsia" w:hAnsiTheme="minorEastAsia" w:eastAsiaTheme="minorEastAsia"/>
          <w:sz w:val="24"/>
        </w:rPr>
      </w:pPr>
    </w:p>
    <w:p w14:paraId="2912F1B4">
      <w:pPr>
        <w:spacing w:line="360" w:lineRule="auto"/>
        <w:ind w:firstLine="494"/>
        <w:rPr>
          <w:rFonts w:cs="宋体" w:asciiTheme="minorEastAsia" w:hAnsiTheme="minorEastAsia" w:eastAsiaTheme="minorEastAsia"/>
          <w:sz w:val="24"/>
        </w:rPr>
      </w:pPr>
    </w:p>
    <w:p w14:paraId="3C406E3A">
      <w:pPr>
        <w:spacing w:line="360" w:lineRule="auto"/>
        <w:ind w:firstLine="494"/>
        <w:rPr>
          <w:rFonts w:cs="宋体" w:asciiTheme="minorEastAsia" w:hAnsiTheme="minorEastAsia" w:eastAsiaTheme="minorEastAsia"/>
          <w:sz w:val="24"/>
        </w:rPr>
      </w:pPr>
    </w:p>
    <w:p w14:paraId="38997F80">
      <w:pPr>
        <w:spacing w:line="360" w:lineRule="auto"/>
        <w:ind w:firstLine="494"/>
        <w:rPr>
          <w:rFonts w:cs="宋体" w:asciiTheme="minorEastAsia" w:hAnsiTheme="minorEastAsia" w:eastAsiaTheme="minorEastAsia"/>
          <w:sz w:val="24"/>
        </w:rPr>
      </w:pPr>
    </w:p>
    <w:p w14:paraId="1E12C7FF">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10DC59C">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1ADF16F8">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0B20082">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E5b+DcCAAB+BAAADgAAAGRycy9lMm9Eb2MueG1srVTB&#10;jtMwEL0j8Q+W7zRtaLu0arpatSpCWmClhQ9wHaexsD1m7DYtP4PEjY/gcxC/wcRpS3fhsAdyiDyZ&#10;8fOb98aZXe+tYTuFQYMr+KDX50w5CaV2m4J//LB68YqzEIUrhQGnCn5QgV/Pnz+bNX6qcqjBlAoZ&#10;gbgwbXzB6xj9NMuCrJUVoQdeOUpWgFZECnGTlSgaQrcmy/v9cdYAlh5BqhDo67JL8iMiPgUQqkpL&#10;tQS5tcrFDhWVEZFaCrX2gc8T26pSMr6vqqAiMwWnTmN60yG0XrfvbD4T0w0KX2t5pCCeQuFRT1Zo&#10;R4eeoZYiCrZF/ReU1RIhQBV7EmzWNZIUoS4G/Ufa3NfCq9QLSR38WfTw/2Dlu90dMl0WnGx3wpLh&#10;v75+//njGxu02jQ+TKnk3t9h213wtyA/BeZgUQu3UTeI0NRKlMQo1WcPNrRBoK1s3byFkqDFNkKS&#10;aV+hbQFJALZPbhzObqh9ZJI+5uPh1WRERknK5fno5XgwajllYnra7jHE1wosaxcFR7I7wYvdbYhd&#10;6akk0Qejy5U2JgW4WS8Msp2g0Vil54geLsuMY03BJ6N8lJAf5MIlRD89/4KwOtKNMdpSG5dFxrU8&#10;VJrSI9+TYp3yaygPpB5CN7Z0aWlRA37hrKGRLXj4vBWoODNvHDkwGQyH7YynYDi6yinAy8z6MiOc&#10;JKiCR8665SJ292LrUW9qOmmQOnZwQ65VOunZ8utYkQ9tQGOZHDleoXbuL+NU9ee3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ChOW/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BD1C562">
      <w:pPr>
        <w:widowControl/>
        <w:spacing w:line="360" w:lineRule="auto"/>
        <w:ind w:firstLine="480" w:firstLineChars="200"/>
        <w:jc w:val="left"/>
        <w:rPr>
          <w:rFonts w:cs="宋体" w:asciiTheme="minorEastAsia" w:hAnsiTheme="minorEastAsia" w:eastAsiaTheme="minorEastAsia"/>
          <w:kern w:val="0"/>
          <w:sz w:val="24"/>
        </w:rPr>
      </w:pPr>
    </w:p>
    <w:p w14:paraId="38BA5311">
      <w:pPr>
        <w:snapToGrid w:val="0"/>
        <w:spacing w:line="360" w:lineRule="auto"/>
        <w:jc w:val="center"/>
        <w:rPr>
          <w:rFonts w:cs="仿宋_GB2312" w:asciiTheme="minorEastAsia" w:hAnsiTheme="minorEastAsia" w:eastAsiaTheme="minorEastAsia"/>
          <w:b/>
          <w:sz w:val="24"/>
        </w:rPr>
      </w:pPr>
    </w:p>
    <w:p w14:paraId="4C7DC766">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3539B804">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7DD3D561">
      <w:pPr>
        <w:spacing w:line="360" w:lineRule="auto"/>
        <w:jc w:val="center"/>
        <w:rPr>
          <w:rFonts w:cs="宋体" w:asciiTheme="minorEastAsia" w:hAnsiTheme="minorEastAsia" w:eastAsiaTheme="minorEastAsia"/>
          <w:b/>
          <w:sz w:val="32"/>
          <w:szCs w:val="32"/>
        </w:rPr>
      </w:pPr>
    </w:p>
    <w:p w14:paraId="25D983A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1FEE3D8A">
      <w:pPr>
        <w:spacing w:line="360" w:lineRule="auto"/>
        <w:jc w:val="center"/>
        <w:rPr>
          <w:rFonts w:cs="宋体" w:asciiTheme="minorEastAsia" w:hAnsiTheme="minorEastAsia" w:eastAsiaTheme="minorEastAsia"/>
          <w:b/>
          <w:sz w:val="32"/>
          <w:szCs w:val="32"/>
        </w:rPr>
      </w:pPr>
    </w:p>
    <w:p w14:paraId="209751BC">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采购活动，服务全部由符合政策要求的中小企业承接。相关企业（含联合体中的中小企业）的具体情况如下：</w:t>
      </w:r>
    </w:p>
    <w:p w14:paraId="7BD8D8D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（其他未列明行业）</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2C978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（其他未列明行业）</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3F887C2">
      <w:pPr>
        <w:pStyle w:val="3"/>
        <w:numPr>
          <w:ilvl w:val="0"/>
          <w:numId w:val="0"/>
        </w:numPr>
        <w:ind w:left="432"/>
        <w:rPr>
          <w:rFonts w:cs="宋体" w:asciiTheme="minorEastAsia" w:hAnsiTheme="minorEastAsia" w:eastAsiaTheme="minorEastAsia"/>
          <w:b w:val="0"/>
          <w:bCs w:val="0"/>
          <w:sz w:val="24"/>
          <w:szCs w:val="24"/>
          <w:lang w:val="en-US"/>
        </w:rPr>
      </w:pPr>
      <w:r>
        <w:rPr>
          <w:rFonts w:cs="宋体" w:asciiTheme="minorEastAsia" w:hAnsiTheme="minorEastAsia" w:eastAsiaTheme="minorEastAsia"/>
          <w:b w:val="0"/>
          <w:bCs w:val="0"/>
          <w:sz w:val="24"/>
          <w:szCs w:val="24"/>
          <w:lang w:val="en-US"/>
        </w:rPr>
        <w:t>…</w:t>
      </w:r>
    </w:p>
    <w:p w14:paraId="6A41E6E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8A8235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081AEF96">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BE1552B">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98D2F91">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44F21462">
      <w:pPr>
        <w:spacing w:line="360" w:lineRule="auto"/>
        <w:ind w:right="420"/>
        <w:rPr>
          <w:rFonts w:cs="宋体" w:asciiTheme="minorEastAsia" w:hAnsiTheme="minorEastAsia" w:eastAsiaTheme="minorEastAsia"/>
          <w:sz w:val="24"/>
        </w:rPr>
      </w:pPr>
    </w:p>
    <w:p w14:paraId="5F809EA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65C40425">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651D7CE">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4E51476">
      <w:pPr>
        <w:spacing w:line="360" w:lineRule="auto"/>
        <w:rPr>
          <w:rFonts w:cs="仿宋_GB2312" w:asciiTheme="minorEastAsia" w:hAnsiTheme="minorEastAsia" w:eastAsiaTheme="minorEastAsia"/>
          <w:b/>
          <w:sz w:val="24"/>
        </w:rPr>
      </w:pPr>
    </w:p>
    <w:p w14:paraId="000D209C">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95D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ABE6">
    <w:pPr>
      <w:pStyle w:val="37"/>
      <w:framePr w:wrap="around" w:vAnchor="text" w:hAnchor="margin" w:xAlign="right" w:y="1"/>
      <w:rPr>
        <w:rStyle w:val="64"/>
      </w:rPr>
    </w:pPr>
    <w:r>
      <w:fldChar w:fldCharType="begin"/>
    </w:r>
    <w:r>
      <w:rPr>
        <w:rStyle w:val="64"/>
      </w:rPr>
      <w:instrText xml:space="preserve">PAGE  </w:instrText>
    </w:r>
    <w:r>
      <w:fldChar w:fldCharType="end"/>
    </w:r>
  </w:p>
  <w:p w14:paraId="5EA20C9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3AB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045C">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F27D">
    <w:pPr>
      <w:pStyle w:val="37"/>
      <w:framePr w:wrap="around" w:vAnchor="text" w:hAnchor="margin" w:xAlign="right" w:y="1"/>
      <w:rPr>
        <w:rStyle w:val="64"/>
      </w:rPr>
    </w:pPr>
    <w:r>
      <w:fldChar w:fldCharType="begin"/>
    </w:r>
    <w:r>
      <w:rPr>
        <w:rStyle w:val="64"/>
      </w:rPr>
      <w:instrText xml:space="preserve">PAGE  </w:instrText>
    </w:r>
    <w:r>
      <w:fldChar w:fldCharType="end"/>
    </w:r>
  </w:p>
  <w:p w14:paraId="10ACD4A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F39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8" w:name="_Toc131845147"/>
    <w:bookmarkStart w:id="69" w:name="_Toc164085800"/>
    <w:bookmarkStart w:id="70" w:name="_Toc91899912"/>
    <w:bookmarkStart w:id="71" w:name="_Toc36110187"/>
    <w:r>
      <w:rPr>
        <w:rFonts w:hint="eastAsia" w:ascii="仿宋_GB2312" w:eastAsia="仿宋_GB2312"/>
        <w:kern w:val="0"/>
        <w:szCs w:val="21"/>
      </w:rPr>
      <w:t xml:space="preserve"> 页</w:t>
    </w:r>
    <w:bookmarkEnd w:id="68"/>
    <w:bookmarkEnd w:id="69"/>
    <w:bookmarkEnd w:id="70"/>
    <w:bookmarkEnd w:id="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3A0F">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8B8A">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E62D">
    <w:pPr>
      <w:pStyle w:val="38"/>
      <w:jc w:val="right"/>
      <w:rPr>
        <w:rFonts w:eastAsia="仿宋_GB2312"/>
      </w:rPr>
    </w:pPr>
    <w:r>
      <w:rPr>
        <w:rFonts w:hint="eastAsia" w:eastAsia="仿宋_GB2312"/>
        <w:i/>
        <w:iCs/>
      </w:rPr>
      <w:t xml:space="preserve"> 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5BF0">
    <w:pPr>
      <w:pStyle w:val="38"/>
      <w:jc w:val="right"/>
      <w:rPr>
        <w:rFonts w:eastAsia="仿宋_GB2312"/>
      </w:rPr>
    </w:pPr>
    <w:r>
      <w:rPr>
        <w:rFonts w:hint="eastAsia" w:eastAsia="仿宋_GB2312"/>
        <w:i/>
        <w:iCs/>
      </w:rPr>
      <w:t xml:space="preserve"> 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3A625"/>
    <w:multiLevelType w:val="singleLevel"/>
    <w:tmpl w:val="AF83A625"/>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GQ1NDVlZjM5YmY0NmVmMjEzYTc4YWVkYTQ0MGEifQ=="/>
  </w:docVars>
  <w:rsids>
    <w:rsidRoot w:val="00172A27"/>
    <w:rsid w:val="0000133D"/>
    <w:rsid w:val="0000488B"/>
    <w:rsid w:val="00005CAC"/>
    <w:rsid w:val="00006109"/>
    <w:rsid w:val="00006725"/>
    <w:rsid w:val="0000675E"/>
    <w:rsid w:val="00007CAA"/>
    <w:rsid w:val="00010FE9"/>
    <w:rsid w:val="0001122F"/>
    <w:rsid w:val="00012BE8"/>
    <w:rsid w:val="000136B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143"/>
    <w:rsid w:val="00044F48"/>
    <w:rsid w:val="0004651A"/>
    <w:rsid w:val="00050656"/>
    <w:rsid w:val="00051045"/>
    <w:rsid w:val="00051B54"/>
    <w:rsid w:val="00053185"/>
    <w:rsid w:val="00054D39"/>
    <w:rsid w:val="0005501B"/>
    <w:rsid w:val="000554C7"/>
    <w:rsid w:val="00055A61"/>
    <w:rsid w:val="00056118"/>
    <w:rsid w:val="000578A3"/>
    <w:rsid w:val="00057FC8"/>
    <w:rsid w:val="000600BA"/>
    <w:rsid w:val="00061A3C"/>
    <w:rsid w:val="000620B0"/>
    <w:rsid w:val="000646CA"/>
    <w:rsid w:val="000648E3"/>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6EBB"/>
    <w:rsid w:val="00077607"/>
    <w:rsid w:val="00077756"/>
    <w:rsid w:val="00080970"/>
    <w:rsid w:val="0008191B"/>
    <w:rsid w:val="00083DDA"/>
    <w:rsid w:val="000840A3"/>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13"/>
    <w:rsid w:val="000A5A46"/>
    <w:rsid w:val="000A678C"/>
    <w:rsid w:val="000B0E04"/>
    <w:rsid w:val="000B39FE"/>
    <w:rsid w:val="000B4B56"/>
    <w:rsid w:val="000B53F1"/>
    <w:rsid w:val="000B54C1"/>
    <w:rsid w:val="000B62AC"/>
    <w:rsid w:val="000B6BDF"/>
    <w:rsid w:val="000C053E"/>
    <w:rsid w:val="000C0A43"/>
    <w:rsid w:val="000C1ADE"/>
    <w:rsid w:val="000C1C38"/>
    <w:rsid w:val="000C222C"/>
    <w:rsid w:val="000C2264"/>
    <w:rsid w:val="000C28E9"/>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061"/>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0D91"/>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9A3"/>
    <w:rsid w:val="00105BA9"/>
    <w:rsid w:val="00106C42"/>
    <w:rsid w:val="00107BBD"/>
    <w:rsid w:val="00107E1B"/>
    <w:rsid w:val="00111C7D"/>
    <w:rsid w:val="00112038"/>
    <w:rsid w:val="00112467"/>
    <w:rsid w:val="001125A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A43"/>
    <w:rsid w:val="00140D7A"/>
    <w:rsid w:val="0014256C"/>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67D7D"/>
    <w:rsid w:val="001702BE"/>
    <w:rsid w:val="001706E4"/>
    <w:rsid w:val="0017105C"/>
    <w:rsid w:val="00171622"/>
    <w:rsid w:val="00171C99"/>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9EA"/>
    <w:rsid w:val="00186D20"/>
    <w:rsid w:val="00187243"/>
    <w:rsid w:val="001878FE"/>
    <w:rsid w:val="00187C29"/>
    <w:rsid w:val="00187F55"/>
    <w:rsid w:val="00190942"/>
    <w:rsid w:val="00191459"/>
    <w:rsid w:val="0019174E"/>
    <w:rsid w:val="00191EF8"/>
    <w:rsid w:val="00192690"/>
    <w:rsid w:val="00193B94"/>
    <w:rsid w:val="00193CD6"/>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A21"/>
    <w:rsid w:val="001B1BD9"/>
    <w:rsid w:val="001B1C1F"/>
    <w:rsid w:val="001B20C0"/>
    <w:rsid w:val="001B219B"/>
    <w:rsid w:val="001B2703"/>
    <w:rsid w:val="001B2ABD"/>
    <w:rsid w:val="001B4272"/>
    <w:rsid w:val="001B46B2"/>
    <w:rsid w:val="001B4CA8"/>
    <w:rsid w:val="001B572D"/>
    <w:rsid w:val="001B63D1"/>
    <w:rsid w:val="001B738E"/>
    <w:rsid w:val="001B7B69"/>
    <w:rsid w:val="001C0616"/>
    <w:rsid w:val="001C065E"/>
    <w:rsid w:val="001C0DD2"/>
    <w:rsid w:val="001C10BD"/>
    <w:rsid w:val="001C1CD2"/>
    <w:rsid w:val="001C1F01"/>
    <w:rsid w:val="001C232F"/>
    <w:rsid w:val="001C31F5"/>
    <w:rsid w:val="001C44BC"/>
    <w:rsid w:val="001C5885"/>
    <w:rsid w:val="001C6698"/>
    <w:rsid w:val="001D1D55"/>
    <w:rsid w:val="001D21EF"/>
    <w:rsid w:val="001D330D"/>
    <w:rsid w:val="001D36A9"/>
    <w:rsid w:val="001D4AD3"/>
    <w:rsid w:val="001D5A94"/>
    <w:rsid w:val="001E1ABC"/>
    <w:rsid w:val="001E4E12"/>
    <w:rsid w:val="001E59FB"/>
    <w:rsid w:val="001E787E"/>
    <w:rsid w:val="001F0084"/>
    <w:rsid w:val="001F087C"/>
    <w:rsid w:val="001F0DA4"/>
    <w:rsid w:val="001F0FD1"/>
    <w:rsid w:val="001F1F18"/>
    <w:rsid w:val="001F2F92"/>
    <w:rsid w:val="001F6095"/>
    <w:rsid w:val="00200E37"/>
    <w:rsid w:val="00201EE3"/>
    <w:rsid w:val="00202D33"/>
    <w:rsid w:val="00202F99"/>
    <w:rsid w:val="00203C85"/>
    <w:rsid w:val="00205298"/>
    <w:rsid w:val="002054F4"/>
    <w:rsid w:val="00207BCB"/>
    <w:rsid w:val="00210B9C"/>
    <w:rsid w:val="002115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39F2"/>
    <w:rsid w:val="00224B9B"/>
    <w:rsid w:val="0022555A"/>
    <w:rsid w:val="00227175"/>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821"/>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7A2"/>
    <w:rsid w:val="002778AB"/>
    <w:rsid w:val="002802A5"/>
    <w:rsid w:val="002817A1"/>
    <w:rsid w:val="00281BCB"/>
    <w:rsid w:val="00282CA4"/>
    <w:rsid w:val="00282D88"/>
    <w:rsid w:val="00283B06"/>
    <w:rsid w:val="0028583E"/>
    <w:rsid w:val="00285FF3"/>
    <w:rsid w:val="0028744E"/>
    <w:rsid w:val="0028766A"/>
    <w:rsid w:val="00287936"/>
    <w:rsid w:val="002903C5"/>
    <w:rsid w:val="00290A99"/>
    <w:rsid w:val="00290EAF"/>
    <w:rsid w:val="0029159A"/>
    <w:rsid w:val="00292AA1"/>
    <w:rsid w:val="0029499D"/>
    <w:rsid w:val="00294A13"/>
    <w:rsid w:val="00295014"/>
    <w:rsid w:val="00295073"/>
    <w:rsid w:val="00295DC3"/>
    <w:rsid w:val="0029704D"/>
    <w:rsid w:val="0029710A"/>
    <w:rsid w:val="002979C5"/>
    <w:rsid w:val="00297AF5"/>
    <w:rsid w:val="002A02D6"/>
    <w:rsid w:val="002A07C4"/>
    <w:rsid w:val="002A0921"/>
    <w:rsid w:val="002A2001"/>
    <w:rsid w:val="002A30AD"/>
    <w:rsid w:val="002A4EB3"/>
    <w:rsid w:val="002A51D9"/>
    <w:rsid w:val="002A5275"/>
    <w:rsid w:val="002A5D6F"/>
    <w:rsid w:val="002B2906"/>
    <w:rsid w:val="002B35C5"/>
    <w:rsid w:val="002B3B1B"/>
    <w:rsid w:val="002B5AEE"/>
    <w:rsid w:val="002B5CD6"/>
    <w:rsid w:val="002B612C"/>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8C7"/>
    <w:rsid w:val="002E1EC1"/>
    <w:rsid w:val="002E201C"/>
    <w:rsid w:val="002E28A0"/>
    <w:rsid w:val="002E2E79"/>
    <w:rsid w:val="002E3956"/>
    <w:rsid w:val="002E672A"/>
    <w:rsid w:val="002E6853"/>
    <w:rsid w:val="002E7EE5"/>
    <w:rsid w:val="002F0323"/>
    <w:rsid w:val="002F0939"/>
    <w:rsid w:val="002F0E2E"/>
    <w:rsid w:val="002F134F"/>
    <w:rsid w:val="002F1D0B"/>
    <w:rsid w:val="002F1F02"/>
    <w:rsid w:val="002F2048"/>
    <w:rsid w:val="002F2D81"/>
    <w:rsid w:val="002F44D0"/>
    <w:rsid w:val="002F47A6"/>
    <w:rsid w:val="002F541B"/>
    <w:rsid w:val="002F6EFF"/>
    <w:rsid w:val="002F7DF0"/>
    <w:rsid w:val="002F7FAF"/>
    <w:rsid w:val="00300AFA"/>
    <w:rsid w:val="00301326"/>
    <w:rsid w:val="00301A22"/>
    <w:rsid w:val="00303959"/>
    <w:rsid w:val="00303AB6"/>
    <w:rsid w:val="00304455"/>
    <w:rsid w:val="00304640"/>
    <w:rsid w:val="00304AC1"/>
    <w:rsid w:val="00305454"/>
    <w:rsid w:val="003066C6"/>
    <w:rsid w:val="00307DC7"/>
    <w:rsid w:val="003102E8"/>
    <w:rsid w:val="00310957"/>
    <w:rsid w:val="00310EDB"/>
    <w:rsid w:val="003116D5"/>
    <w:rsid w:val="00312260"/>
    <w:rsid w:val="00312378"/>
    <w:rsid w:val="003128F1"/>
    <w:rsid w:val="00312BF8"/>
    <w:rsid w:val="00312DFC"/>
    <w:rsid w:val="0031318C"/>
    <w:rsid w:val="00313C9D"/>
    <w:rsid w:val="00314C5A"/>
    <w:rsid w:val="00314D13"/>
    <w:rsid w:val="0031531A"/>
    <w:rsid w:val="00315394"/>
    <w:rsid w:val="00315A0E"/>
    <w:rsid w:val="00315D77"/>
    <w:rsid w:val="00316A46"/>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2C36"/>
    <w:rsid w:val="0034396F"/>
    <w:rsid w:val="0034458E"/>
    <w:rsid w:val="00344BBF"/>
    <w:rsid w:val="00344F3C"/>
    <w:rsid w:val="00345644"/>
    <w:rsid w:val="00345D7A"/>
    <w:rsid w:val="00346B6D"/>
    <w:rsid w:val="00346BA3"/>
    <w:rsid w:val="00347356"/>
    <w:rsid w:val="00350896"/>
    <w:rsid w:val="00350C31"/>
    <w:rsid w:val="003519CD"/>
    <w:rsid w:val="00351A3A"/>
    <w:rsid w:val="003522FE"/>
    <w:rsid w:val="00352A88"/>
    <w:rsid w:val="00352F68"/>
    <w:rsid w:val="0035455F"/>
    <w:rsid w:val="00355D8F"/>
    <w:rsid w:val="00357437"/>
    <w:rsid w:val="003577EF"/>
    <w:rsid w:val="00357F65"/>
    <w:rsid w:val="00360304"/>
    <w:rsid w:val="003617C8"/>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7B"/>
    <w:rsid w:val="003922DE"/>
    <w:rsid w:val="00393B84"/>
    <w:rsid w:val="00393C6A"/>
    <w:rsid w:val="003944EA"/>
    <w:rsid w:val="00394639"/>
    <w:rsid w:val="003962E6"/>
    <w:rsid w:val="00396831"/>
    <w:rsid w:val="00397E49"/>
    <w:rsid w:val="003A03EF"/>
    <w:rsid w:val="003A12B6"/>
    <w:rsid w:val="003A20D5"/>
    <w:rsid w:val="003A24CC"/>
    <w:rsid w:val="003A2EE8"/>
    <w:rsid w:val="003A373C"/>
    <w:rsid w:val="003A3E10"/>
    <w:rsid w:val="003A5378"/>
    <w:rsid w:val="003A5567"/>
    <w:rsid w:val="003A6896"/>
    <w:rsid w:val="003A71D8"/>
    <w:rsid w:val="003A7E2B"/>
    <w:rsid w:val="003A7E40"/>
    <w:rsid w:val="003B0336"/>
    <w:rsid w:val="003B0A3A"/>
    <w:rsid w:val="003B45F1"/>
    <w:rsid w:val="003B4804"/>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53F"/>
    <w:rsid w:val="003E0746"/>
    <w:rsid w:val="003E0E7C"/>
    <w:rsid w:val="003E1813"/>
    <w:rsid w:val="003E2E25"/>
    <w:rsid w:val="003E336A"/>
    <w:rsid w:val="003E35A8"/>
    <w:rsid w:val="003E60DA"/>
    <w:rsid w:val="003E61F6"/>
    <w:rsid w:val="003E6439"/>
    <w:rsid w:val="003E6E00"/>
    <w:rsid w:val="003E725A"/>
    <w:rsid w:val="003E7940"/>
    <w:rsid w:val="003E7A79"/>
    <w:rsid w:val="003F01BD"/>
    <w:rsid w:val="003F048E"/>
    <w:rsid w:val="003F0AFF"/>
    <w:rsid w:val="003F22EF"/>
    <w:rsid w:val="003F2C48"/>
    <w:rsid w:val="003F3D90"/>
    <w:rsid w:val="003F53BB"/>
    <w:rsid w:val="003F56B8"/>
    <w:rsid w:val="00400CCB"/>
    <w:rsid w:val="00401373"/>
    <w:rsid w:val="00401386"/>
    <w:rsid w:val="00401E31"/>
    <w:rsid w:val="004035D0"/>
    <w:rsid w:val="00403795"/>
    <w:rsid w:val="00403E7C"/>
    <w:rsid w:val="00405764"/>
    <w:rsid w:val="00406745"/>
    <w:rsid w:val="00406B32"/>
    <w:rsid w:val="004074FA"/>
    <w:rsid w:val="00407A56"/>
    <w:rsid w:val="00407FC3"/>
    <w:rsid w:val="00407FCC"/>
    <w:rsid w:val="004113C9"/>
    <w:rsid w:val="00412866"/>
    <w:rsid w:val="00413E11"/>
    <w:rsid w:val="0041461A"/>
    <w:rsid w:val="00414909"/>
    <w:rsid w:val="00414F3D"/>
    <w:rsid w:val="00415034"/>
    <w:rsid w:val="00415B1A"/>
    <w:rsid w:val="00415F72"/>
    <w:rsid w:val="004160C1"/>
    <w:rsid w:val="0041690F"/>
    <w:rsid w:val="00416D41"/>
    <w:rsid w:val="00417264"/>
    <w:rsid w:val="004210C0"/>
    <w:rsid w:val="004211DD"/>
    <w:rsid w:val="00421442"/>
    <w:rsid w:val="00421762"/>
    <w:rsid w:val="00421D4B"/>
    <w:rsid w:val="00421ED8"/>
    <w:rsid w:val="004220D7"/>
    <w:rsid w:val="004233AD"/>
    <w:rsid w:val="00423EEF"/>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D34"/>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1B28"/>
    <w:rsid w:val="00482288"/>
    <w:rsid w:val="004834F6"/>
    <w:rsid w:val="00483984"/>
    <w:rsid w:val="00483BC7"/>
    <w:rsid w:val="00483CF0"/>
    <w:rsid w:val="00484D4D"/>
    <w:rsid w:val="00484FE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1FD4"/>
    <w:rsid w:val="004B2463"/>
    <w:rsid w:val="004B305F"/>
    <w:rsid w:val="004B34C4"/>
    <w:rsid w:val="004B3981"/>
    <w:rsid w:val="004B3AD7"/>
    <w:rsid w:val="004B419F"/>
    <w:rsid w:val="004B7317"/>
    <w:rsid w:val="004B75B2"/>
    <w:rsid w:val="004C11A9"/>
    <w:rsid w:val="004C2512"/>
    <w:rsid w:val="004C27CF"/>
    <w:rsid w:val="004C2CA7"/>
    <w:rsid w:val="004C38E3"/>
    <w:rsid w:val="004C45C8"/>
    <w:rsid w:val="004C49BC"/>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6A2C"/>
    <w:rsid w:val="005079F5"/>
    <w:rsid w:val="0051037C"/>
    <w:rsid w:val="0051050F"/>
    <w:rsid w:val="00510DDC"/>
    <w:rsid w:val="00511427"/>
    <w:rsid w:val="005131A2"/>
    <w:rsid w:val="0051440E"/>
    <w:rsid w:val="00514F0B"/>
    <w:rsid w:val="00515BF4"/>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77B"/>
    <w:rsid w:val="00554C03"/>
    <w:rsid w:val="005550F9"/>
    <w:rsid w:val="0055525C"/>
    <w:rsid w:val="00556386"/>
    <w:rsid w:val="00556441"/>
    <w:rsid w:val="00560895"/>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A62"/>
    <w:rsid w:val="00581E27"/>
    <w:rsid w:val="00581EC5"/>
    <w:rsid w:val="00581F85"/>
    <w:rsid w:val="005820ED"/>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5A3"/>
    <w:rsid w:val="005A1A31"/>
    <w:rsid w:val="005A36C2"/>
    <w:rsid w:val="005A3719"/>
    <w:rsid w:val="005A3A4F"/>
    <w:rsid w:val="005A3DD7"/>
    <w:rsid w:val="005A418C"/>
    <w:rsid w:val="005A48B5"/>
    <w:rsid w:val="005A4F48"/>
    <w:rsid w:val="005A5036"/>
    <w:rsid w:val="005A56BB"/>
    <w:rsid w:val="005A733D"/>
    <w:rsid w:val="005A7A32"/>
    <w:rsid w:val="005A7F85"/>
    <w:rsid w:val="005B085F"/>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5CB"/>
    <w:rsid w:val="005C07CE"/>
    <w:rsid w:val="005C0B8F"/>
    <w:rsid w:val="005C2294"/>
    <w:rsid w:val="005C3344"/>
    <w:rsid w:val="005C4C71"/>
    <w:rsid w:val="005C4E4D"/>
    <w:rsid w:val="005C5A97"/>
    <w:rsid w:val="005C679D"/>
    <w:rsid w:val="005C6D5D"/>
    <w:rsid w:val="005D01C3"/>
    <w:rsid w:val="005D2578"/>
    <w:rsid w:val="005D266D"/>
    <w:rsid w:val="005D3327"/>
    <w:rsid w:val="005D563C"/>
    <w:rsid w:val="005D5BCF"/>
    <w:rsid w:val="005D6D84"/>
    <w:rsid w:val="005D70A1"/>
    <w:rsid w:val="005D79F2"/>
    <w:rsid w:val="005E09CA"/>
    <w:rsid w:val="005E4264"/>
    <w:rsid w:val="005E4543"/>
    <w:rsid w:val="005E4717"/>
    <w:rsid w:val="005E4B55"/>
    <w:rsid w:val="005E565C"/>
    <w:rsid w:val="005E56C9"/>
    <w:rsid w:val="005E5CF7"/>
    <w:rsid w:val="005E704E"/>
    <w:rsid w:val="005E721E"/>
    <w:rsid w:val="005E75E3"/>
    <w:rsid w:val="005F0857"/>
    <w:rsid w:val="005F2CD5"/>
    <w:rsid w:val="005F403D"/>
    <w:rsid w:val="005F5799"/>
    <w:rsid w:val="005F5A0D"/>
    <w:rsid w:val="005F61DF"/>
    <w:rsid w:val="005F77F8"/>
    <w:rsid w:val="00600FF9"/>
    <w:rsid w:val="006011E3"/>
    <w:rsid w:val="0060150C"/>
    <w:rsid w:val="00601AC8"/>
    <w:rsid w:val="00601F66"/>
    <w:rsid w:val="00601F8F"/>
    <w:rsid w:val="00603373"/>
    <w:rsid w:val="006036D0"/>
    <w:rsid w:val="006042CD"/>
    <w:rsid w:val="006054A5"/>
    <w:rsid w:val="006059E4"/>
    <w:rsid w:val="006062A0"/>
    <w:rsid w:val="0061098D"/>
    <w:rsid w:val="00611367"/>
    <w:rsid w:val="00611797"/>
    <w:rsid w:val="00611AC8"/>
    <w:rsid w:val="00611B59"/>
    <w:rsid w:val="00611FBA"/>
    <w:rsid w:val="0061272A"/>
    <w:rsid w:val="00613AA2"/>
    <w:rsid w:val="006155F1"/>
    <w:rsid w:val="00615DD4"/>
    <w:rsid w:val="00615FAB"/>
    <w:rsid w:val="00617DBD"/>
    <w:rsid w:val="00620055"/>
    <w:rsid w:val="006212D3"/>
    <w:rsid w:val="00621582"/>
    <w:rsid w:val="0062213A"/>
    <w:rsid w:val="00623A5E"/>
    <w:rsid w:val="00625008"/>
    <w:rsid w:val="00626930"/>
    <w:rsid w:val="00626BAC"/>
    <w:rsid w:val="00626F04"/>
    <w:rsid w:val="006271C3"/>
    <w:rsid w:val="0063001E"/>
    <w:rsid w:val="00630D58"/>
    <w:rsid w:val="00630F0B"/>
    <w:rsid w:val="00631005"/>
    <w:rsid w:val="006310C4"/>
    <w:rsid w:val="00632727"/>
    <w:rsid w:val="00633EF3"/>
    <w:rsid w:val="00635B73"/>
    <w:rsid w:val="006368A8"/>
    <w:rsid w:val="00636CC7"/>
    <w:rsid w:val="00637F27"/>
    <w:rsid w:val="006410EB"/>
    <w:rsid w:val="00643F89"/>
    <w:rsid w:val="00644BED"/>
    <w:rsid w:val="00644E2E"/>
    <w:rsid w:val="00645CB4"/>
    <w:rsid w:val="00651F59"/>
    <w:rsid w:val="00652CF5"/>
    <w:rsid w:val="0065343E"/>
    <w:rsid w:val="00653C7C"/>
    <w:rsid w:val="006540B1"/>
    <w:rsid w:val="00654157"/>
    <w:rsid w:val="006558CD"/>
    <w:rsid w:val="00656CD4"/>
    <w:rsid w:val="00656D49"/>
    <w:rsid w:val="00656E4D"/>
    <w:rsid w:val="006576BA"/>
    <w:rsid w:val="00662401"/>
    <w:rsid w:val="00662D3D"/>
    <w:rsid w:val="00662F1F"/>
    <w:rsid w:val="0066393A"/>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5F0"/>
    <w:rsid w:val="00681936"/>
    <w:rsid w:val="00683068"/>
    <w:rsid w:val="0068381E"/>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0868"/>
    <w:rsid w:val="00691890"/>
    <w:rsid w:val="006920F4"/>
    <w:rsid w:val="006945A1"/>
    <w:rsid w:val="00694982"/>
    <w:rsid w:val="00695EAC"/>
    <w:rsid w:val="00697062"/>
    <w:rsid w:val="006971F8"/>
    <w:rsid w:val="00697D5F"/>
    <w:rsid w:val="006A060C"/>
    <w:rsid w:val="006A150D"/>
    <w:rsid w:val="006A1526"/>
    <w:rsid w:val="006A246B"/>
    <w:rsid w:val="006A39D0"/>
    <w:rsid w:val="006A4321"/>
    <w:rsid w:val="006A553B"/>
    <w:rsid w:val="006A61EE"/>
    <w:rsid w:val="006B0580"/>
    <w:rsid w:val="006B0F30"/>
    <w:rsid w:val="006B1D06"/>
    <w:rsid w:val="006B2823"/>
    <w:rsid w:val="006B2A7C"/>
    <w:rsid w:val="006B33DB"/>
    <w:rsid w:val="006B4CF8"/>
    <w:rsid w:val="006B5FBC"/>
    <w:rsid w:val="006B6ED2"/>
    <w:rsid w:val="006B7263"/>
    <w:rsid w:val="006C0230"/>
    <w:rsid w:val="006C09CC"/>
    <w:rsid w:val="006C09F4"/>
    <w:rsid w:val="006C3EFE"/>
    <w:rsid w:val="006C5B4C"/>
    <w:rsid w:val="006C5D5D"/>
    <w:rsid w:val="006C6303"/>
    <w:rsid w:val="006C6D6B"/>
    <w:rsid w:val="006C6EBD"/>
    <w:rsid w:val="006D0681"/>
    <w:rsid w:val="006D0A80"/>
    <w:rsid w:val="006D312B"/>
    <w:rsid w:val="006D43C1"/>
    <w:rsid w:val="006D5442"/>
    <w:rsid w:val="006D6E4E"/>
    <w:rsid w:val="006E00E3"/>
    <w:rsid w:val="006E045C"/>
    <w:rsid w:val="006E065E"/>
    <w:rsid w:val="006E11B5"/>
    <w:rsid w:val="006E189B"/>
    <w:rsid w:val="006E2902"/>
    <w:rsid w:val="006E2F9D"/>
    <w:rsid w:val="006E37C6"/>
    <w:rsid w:val="006E41ED"/>
    <w:rsid w:val="006E4667"/>
    <w:rsid w:val="006F1628"/>
    <w:rsid w:val="006F2046"/>
    <w:rsid w:val="006F41F4"/>
    <w:rsid w:val="006F5813"/>
    <w:rsid w:val="006F59A8"/>
    <w:rsid w:val="006F5A1D"/>
    <w:rsid w:val="006F71A6"/>
    <w:rsid w:val="006F7974"/>
    <w:rsid w:val="006F7C2C"/>
    <w:rsid w:val="007003C3"/>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490"/>
    <w:rsid w:val="0071294A"/>
    <w:rsid w:val="00712BDD"/>
    <w:rsid w:val="00712E1E"/>
    <w:rsid w:val="00712F37"/>
    <w:rsid w:val="00713A6B"/>
    <w:rsid w:val="0071400D"/>
    <w:rsid w:val="007140E8"/>
    <w:rsid w:val="0071499C"/>
    <w:rsid w:val="00714F73"/>
    <w:rsid w:val="0071604D"/>
    <w:rsid w:val="00716186"/>
    <w:rsid w:val="00716D8E"/>
    <w:rsid w:val="00716DE6"/>
    <w:rsid w:val="0071724E"/>
    <w:rsid w:val="0071732D"/>
    <w:rsid w:val="00720AEE"/>
    <w:rsid w:val="007210F6"/>
    <w:rsid w:val="0072139F"/>
    <w:rsid w:val="00721FC3"/>
    <w:rsid w:val="00722440"/>
    <w:rsid w:val="00722A86"/>
    <w:rsid w:val="00722C69"/>
    <w:rsid w:val="0072388C"/>
    <w:rsid w:val="00725B9B"/>
    <w:rsid w:val="00726665"/>
    <w:rsid w:val="007266B9"/>
    <w:rsid w:val="00726B00"/>
    <w:rsid w:val="007278FE"/>
    <w:rsid w:val="00727AC5"/>
    <w:rsid w:val="00727C65"/>
    <w:rsid w:val="00731872"/>
    <w:rsid w:val="00731EA1"/>
    <w:rsid w:val="00733AD7"/>
    <w:rsid w:val="00734932"/>
    <w:rsid w:val="007354B0"/>
    <w:rsid w:val="007364A3"/>
    <w:rsid w:val="007378FD"/>
    <w:rsid w:val="00737FCB"/>
    <w:rsid w:val="007413EB"/>
    <w:rsid w:val="00742D32"/>
    <w:rsid w:val="00742E9B"/>
    <w:rsid w:val="007444E6"/>
    <w:rsid w:val="0074592C"/>
    <w:rsid w:val="00747578"/>
    <w:rsid w:val="00747C1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531"/>
    <w:rsid w:val="007A54F6"/>
    <w:rsid w:val="007A5950"/>
    <w:rsid w:val="007A6D91"/>
    <w:rsid w:val="007A731D"/>
    <w:rsid w:val="007B0306"/>
    <w:rsid w:val="007B2705"/>
    <w:rsid w:val="007B2E54"/>
    <w:rsid w:val="007B3282"/>
    <w:rsid w:val="007B3A8E"/>
    <w:rsid w:val="007B3C9B"/>
    <w:rsid w:val="007B3E28"/>
    <w:rsid w:val="007B54B7"/>
    <w:rsid w:val="007B54C7"/>
    <w:rsid w:val="007B5DC5"/>
    <w:rsid w:val="007B63FC"/>
    <w:rsid w:val="007B6708"/>
    <w:rsid w:val="007B6E8D"/>
    <w:rsid w:val="007B722F"/>
    <w:rsid w:val="007B7441"/>
    <w:rsid w:val="007B755E"/>
    <w:rsid w:val="007C029E"/>
    <w:rsid w:val="007C0636"/>
    <w:rsid w:val="007C10E4"/>
    <w:rsid w:val="007C2434"/>
    <w:rsid w:val="007C27E0"/>
    <w:rsid w:val="007C2D6D"/>
    <w:rsid w:val="007C3590"/>
    <w:rsid w:val="007C387A"/>
    <w:rsid w:val="007C43D6"/>
    <w:rsid w:val="007C5D1E"/>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311"/>
    <w:rsid w:val="007E0A63"/>
    <w:rsid w:val="007E0C63"/>
    <w:rsid w:val="007E1DF8"/>
    <w:rsid w:val="007E404E"/>
    <w:rsid w:val="007E41CA"/>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7F7946"/>
    <w:rsid w:val="00800766"/>
    <w:rsid w:val="00801D90"/>
    <w:rsid w:val="0080348B"/>
    <w:rsid w:val="00803EB0"/>
    <w:rsid w:val="008052CE"/>
    <w:rsid w:val="008052DB"/>
    <w:rsid w:val="0080705B"/>
    <w:rsid w:val="0081000F"/>
    <w:rsid w:val="008112F0"/>
    <w:rsid w:val="0081264E"/>
    <w:rsid w:val="008129B1"/>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D73"/>
    <w:rsid w:val="00836323"/>
    <w:rsid w:val="00836492"/>
    <w:rsid w:val="008366FE"/>
    <w:rsid w:val="008404AA"/>
    <w:rsid w:val="00841F29"/>
    <w:rsid w:val="00842A0D"/>
    <w:rsid w:val="008460D2"/>
    <w:rsid w:val="00850013"/>
    <w:rsid w:val="008500DD"/>
    <w:rsid w:val="00851191"/>
    <w:rsid w:val="00852426"/>
    <w:rsid w:val="00852FA5"/>
    <w:rsid w:val="0085476F"/>
    <w:rsid w:val="0085562D"/>
    <w:rsid w:val="00855E82"/>
    <w:rsid w:val="00856154"/>
    <w:rsid w:val="00856286"/>
    <w:rsid w:val="008576B0"/>
    <w:rsid w:val="00861948"/>
    <w:rsid w:val="00862011"/>
    <w:rsid w:val="0086213D"/>
    <w:rsid w:val="0086290B"/>
    <w:rsid w:val="00862A15"/>
    <w:rsid w:val="00862D8E"/>
    <w:rsid w:val="00862EF2"/>
    <w:rsid w:val="008659E6"/>
    <w:rsid w:val="00866453"/>
    <w:rsid w:val="0086707F"/>
    <w:rsid w:val="008672C8"/>
    <w:rsid w:val="00867501"/>
    <w:rsid w:val="0087099A"/>
    <w:rsid w:val="00871333"/>
    <w:rsid w:val="00873128"/>
    <w:rsid w:val="00873AAC"/>
    <w:rsid w:val="00873C61"/>
    <w:rsid w:val="00873EB4"/>
    <w:rsid w:val="008749BF"/>
    <w:rsid w:val="00874C4C"/>
    <w:rsid w:val="00875542"/>
    <w:rsid w:val="00875E14"/>
    <w:rsid w:val="008763F2"/>
    <w:rsid w:val="0087677E"/>
    <w:rsid w:val="0087712C"/>
    <w:rsid w:val="00877C5D"/>
    <w:rsid w:val="00877CB6"/>
    <w:rsid w:val="008800A6"/>
    <w:rsid w:val="0088093C"/>
    <w:rsid w:val="00882474"/>
    <w:rsid w:val="008824DF"/>
    <w:rsid w:val="00884371"/>
    <w:rsid w:val="00884D47"/>
    <w:rsid w:val="00884F50"/>
    <w:rsid w:val="008852DC"/>
    <w:rsid w:val="008855E8"/>
    <w:rsid w:val="00887392"/>
    <w:rsid w:val="00890C40"/>
    <w:rsid w:val="00890F67"/>
    <w:rsid w:val="008911F7"/>
    <w:rsid w:val="008930AE"/>
    <w:rsid w:val="00893E26"/>
    <w:rsid w:val="00893EF6"/>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B6FE9"/>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2E33"/>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5F4C"/>
    <w:rsid w:val="0098764E"/>
    <w:rsid w:val="00987D58"/>
    <w:rsid w:val="009902E2"/>
    <w:rsid w:val="009906D4"/>
    <w:rsid w:val="00990EB7"/>
    <w:rsid w:val="00990F5F"/>
    <w:rsid w:val="00993135"/>
    <w:rsid w:val="00993AC7"/>
    <w:rsid w:val="00997044"/>
    <w:rsid w:val="0099792B"/>
    <w:rsid w:val="009A106B"/>
    <w:rsid w:val="009A2B9F"/>
    <w:rsid w:val="009A2BF3"/>
    <w:rsid w:val="009A3C3E"/>
    <w:rsid w:val="009A686B"/>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AA8"/>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5CF"/>
    <w:rsid w:val="00A14F81"/>
    <w:rsid w:val="00A1535F"/>
    <w:rsid w:val="00A15CB1"/>
    <w:rsid w:val="00A15E84"/>
    <w:rsid w:val="00A16021"/>
    <w:rsid w:val="00A16F3E"/>
    <w:rsid w:val="00A2254A"/>
    <w:rsid w:val="00A22C3E"/>
    <w:rsid w:val="00A22C4D"/>
    <w:rsid w:val="00A244B1"/>
    <w:rsid w:val="00A254AB"/>
    <w:rsid w:val="00A266CC"/>
    <w:rsid w:val="00A26DB4"/>
    <w:rsid w:val="00A3023E"/>
    <w:rsid w:val="00A305C5"/>
    <w:rsid w:val="00A30919"/>
    <w:rsid w:val="00A31FD2"/>
    <w:rsid w:val="00A33A02"/>
    <w:rsid w:val="00A33BDB"/>
    <w:rsid w:val="00A341AB"/>
    <w:rsid w:val="00A355F9"/>
    <w:rsid w:val="00A35AA9"/>
    <w:rsid w:val="00A364BC"/>
    <w:rsid w:val="00A369F9"/>
    <w:rsid w:val="00A3786A"/>
    <w:rsid w:val="00A402ED"/>
    <w:rsid w:val="00A40685"/>
    <w:rsid w:val="00A41123"/>
    <w:rsid w:val="00A41819"/>
    <w:rsid w:val="00A41C9A"/>
    <w:rsid w:val="00A42F49"/>
    <w:rsid w:val="00A433DA"/>
    <w:rsid w:val="00A433E8"/>
    <w:rsid w:val="00A4424E"/>
    <w:rsid w:val="00A44A45"/>
    <w:rsid w:val="00A4534D"/>
    <w:rsid w:val="00A45656"/>
    <w:rsid w:val="00A46BFB"/>
    <w:rsid w:val="00A46C6D"/>
    <w:rsid w:val="00A472B8"/>
    <w:rsid w:val="00A502F5"/>
    <w:rsid w:val="00A504F4"/>
    <w:rsid w:val="00A51577"/>
    <w:rsid w:val="00A51B47"/>
    <w:rsid w:val="00A5242C"/>
    <w:rsid w:val="00A526CE"/>
    <w:rsid w:val="00A54DC0"/>
    <w:rsid w:val="00A550C9"/>
    <w:rsid w:val="00A55228"/>
    <w:rsid w:val="00A5589F"/>
    <w:rsid w:val="00A55D4E"/>
    <w:rsid w:val="00A55E38"/>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5BD"/>
    <w:rsid w:val="00A90B66"/>
    <w:rsid w:val="00A91D4B"/>
    <w:rsid w:val="00A920B2"/>
    <w:rsid w:val="00A92A96"/>
    <w:rsid w:val="00A92AF0"/>
    <w:rsid w:val="00A930F2"/>
    <w:rsid w:val="00A937D5"/>
    <w:rsid w:val="00A93C70"/>
    <w:rsid w:val="00A94700"/>
    <w:rsid w:val="00A95C85"/>
    <w:rsid w:val="00A970CE"/>
    <w:rsid w:val="00A974A9"/>
    <w:rsid w:val="00A974ED"/>
    <w:rsid w:val="00A97718"/>
    <w:rsid w:val="00AA08F3"/>
    <w:rsid w:val="00AA0F23"/>
    <w:rsid w:val="00AA136A"/>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405"/>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AE7"/>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15AE"/>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6368"/>
    <w:rsid w:val="00B37B8E"/>
    <w:rsid w:val="00B40222"/>
    <w:rsid w:val="00B404C3"/>
    <w:rsid w:val="00B40A4A"/>
    <w:rsid w:val="00B40BA6"/>
    <w:rsid w:val="00B40EE8"/>
    <w:rsid w:val="00B413FD"/>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ECD"/>
    <w:rsid w:val="00B5634D"/>
    <w:rsid w:val="00B56ECA"/>
    <w:rsid w:val="00B57093"/>
    <w:rsid w:val="00B60613"/>
    <w:rsid w:val="00B616E6"/>
    <w:rsid w:val="00B630F2"/>
    <w:rsid w:val="00B63E7A"/>
    <w:rsid w:val="00B65582"/>
    <w:rsid w:val="00B66054"/>
    <w:rsid w:val="00B672EA"/>
    <w:rsid w:val="00B6747B"/>
    <w:rsid w:val="00B70200"/>
    <w:rsid w:val="00B724C8"/>
    <w:rsid w:val="00B72CF0"/>
    <w:rsid w:val="00B7331B"/>
    <w:rsid w:val="00B73856"/>
    <w:rsid w:val="00B740F6"/>
    <w:rsid w:val="00B74615"/>
    <w:rsid w:val="00B75035"/>
    <w:rsid w:val="00B755B6"/>
    <w:rsid w:val="00B76B55"/>
    <w:rsid w:val="00B804F8"/>
    <w:rsid w:val="00B815D3"/>
    <w:rsid w:val="00B83E76"/>
    <w:rsid w:val="00B8506D"/>
    <w:rsid w:val="00B86289"/>
    <w:rsid w:val="00B87F1C"/>
    <w:rsid w:val="00B909FF"/>
    <w:rsid w:val="00B91B61"/>
    <w:rsid w:val="00B93849"/>
    <w:rsid w:val="00B944E9"/>
    <w:rsid w:val="00B94896"/>
    <w:rsid w:val="00B949D8"/>
    <w:rsid w:val="00B94CDD"/>
    <w:rsid w:val="00B965F4"/>
    <w:rsid w:val="00B9682B"/>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2B47"/>
    <w:rsid w:val="00BC32C0"/>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102"/>
    <w:rsid w:val="00BD7941"/>
    <w:rsid w:val="00BD7E5F"/>
    <w:rsid w:val="00BE0B27"/>
    <w:rsid w:val="00BE0C55"/>
    <w:rsid w:val="00BE11A2"/>
    <w:rsid w:val="00BE246C"/>
    <w:rsid w:val="00BE2657"/>
    <w:rsid w:val="00BE3184"/>
    <w:rsid w:val="00BE37AE"/>
    <w:rsid w:val="00BE73C3"/>
    <w:rsid w:val="00BE7B29"/>
    <w:rsid w:val="00BF03C0"/>
    <w:rsid w:val="00BF21D4"/>
    <w:rsid w:val="00BF2E46"/>
    <w:rsid w:val="00BF2F1A"/>
    <w:rsid w:val="00BF4A15"/>
    <w:rsid w:val="00BF4E27"/>
    <w:rsid w:val="00BF5132"/>
    <w:rsid w:val="00BF6D77"/>
    <w:rsid w:val="00C01EF2"/>
    <w:rsid w:val="00C030F9"/>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2546"/>
    <w:rsid w:val="00C239A8"/>
    <w:rsid w:val="00C24381"/>
    <w:rsid w:val="00C249D9"/>
    <w:rsid w:val="00C24C2E"/>
    <w:rsid w:val="00C24C7A"/>
    <w:rsid w:val="00C24FFB"/>
    <w:rsid w:val="00C25CFF"/>
    <w:rsid w:val="00C261C1"/>
    <w:rsid w:val="00C30B0B"/>
    <w:rsid w:val="00C31339"/>
    <w:rsid w:val="00C332D4"/>
    <w:rsid w:val="00C33C8B"/>
    <w:rsid w:val="00C33E51"/>
    <w:rsid w:val="00C34848"/>
    <w:rsid w:val="00C349B4"/>
    <w:rsid w:val="00C34C47"/>
    <w:rsid w:val="00C35A80"/>
    <w:rsid w:val="00C368F9"/>
    <w:rsid w:val="00C37454"/>
    <w:rsid w:val="00C405C8"/>
    <w:rsid w:val="00C41E09"/>
    <w:rsid w:val="00C42DBE"/>
    <w:rsid w:val="00C4360C"/>
    <w:rsid w:val="00C4414C"/>
    <w:rsid w:val="00C452DC"/>
    <w:rsid w:val="00C46564"/>
    <w:rsid w:val="00C5091E"/>
    <w:rsid w:val="00C50A02"/>
    <w:rsid w:val="00C512D1"/>
    <w:rsid w:val="00C51856"/>
    <w:rsid w:val="00C51B5E"/>
    <w:rsid w:val="00C5518B"/>
    <w:rsid w:val="00C5531B"/>
    <w:rsid w:val="00C55375"/>
    <w:rsid w:val="00C57120"/>
    <w:rsid w:val="00C575D4"/>
    <w:rsid w:val="00C57873"/>
    <w:rsid w:val="00C57909"/>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293"/>
    <w:rsid w:val="00C90B95"/>
    <w:rsid w:val="00C90CA9"/>
    <w:rsid w:val="00C90DDA"/>
    <w:rsid w:val="00C9354F"/>
    <w:rsid w:val="00C93B40"/>
    <w:rsid w:val="00C93D48"/>
    <w:rsid w:val="00C93DB5"/>
    <w:rsid w:val="00C97DD7"/>
    <w:rsid w:val="00C97EF9"/>
    <w:rsid w:val="00CA0492"/>
    <w:rsid w:val="00CA0A04"/>
    <w:rsid w:val="00CA3CAB"/>
    <w:rsid w:val="00CA6A2E"/>
    <w:rsid w:val="00CB26CB"/>
    <w:rsid w:val="00CB4515"/>
    <w:rsid w:val="00CB52A4"/>
    <w:rsid w:val="00CB537C"/>
    <w:rsid w:val="00CB5778"/>
    <w:rsid w:val="00CB6675"/>
    <w:rsid w:val="00CB6DD0"/>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50AB"/>
    <w:rsid w:val="00CD5D0F"/>
    <w:rsid w:val="00CD64E1"/>
    <w:rsid w:val="00CD699D"/>
    <w:rsid w:val="00CD701B"/>
    <w:rsid w:val="00CD70DB"/>
    <w:rsid w:val="00CD7466"/>
    <w:rsid w:val="00CD7C49"/>
    <w:rsid w:val="00CE2E2E"/>
    <w:rsid w:val="00CE3A51"/>
    <w:rsid w:val="00CE59F6"/>
    <w:rsid w:val="00CE71C3"/>
    <w:rsid w:val="00CE77C6"/>
    <w:rsid w:val="00CE7CBE"/>
    <w:rsid w:val="00CE7ECB"/>
    <w:rsid w:val="00CF0AF0"/>
    <w:rsid w:val="00CF0B1E"/>
    <w:rsid w:val="00CF1834"/>
    <w:rsid w:val="00CF2ACF"/>
    <w:rsid w:val="00CF345B"/>
    <w:rsid w:val="00CF475F"/>
    <w:rsid w:val="00CF5069"/>
    <w:rsid w:val="00CF7082"/>
    <w:rsid w:val="00D01590"/>
    <w:rsid w:val="00D0336E"/>
    <w:rsid w:val="00D04F01"/>
    <w:rsid w:val="00D04F8B"/>
    <w:rsid w:val="00D054EF"/>
    <w:rsid w:val="00D05637"/>
    <w:rsid w:val="00D05AEA"/>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3D24"/>
    <w:rsid w:val="00D25676"/>
    <w:rsid w:val="00D25F78"/>
    <w:rsid w:val="00D27129"/>
    <w:rsid w:val="00D2738C"/>
    <w:rsid w:val="00D279E7"/>
    <w:rsid w:val="00D3046D"/>
    <w:rsid w:val="00D30A9D"/>
    <w:rsid w:val="00D31B07"/>
    <w:rsid w:val="00D32FA0"/>
    <w:rsid w:val="00D33112"/>
    <w:rsid w:val="00D331CB"/>
    <w:rsid w:val="00D3426E"/>
    <w:rsid w:val="00D34D7E"/>
    <w:rsid w:val="00D3746F"/>
    <w:rsid w:val="00D40217"/>
    <w:rsid w:val="00D40385"/>
    <w:rsid w:val="00D404CE"/>
    <w:rsid w:val="00D417C6"/>
    <w:rsid w:val="00D43FAE"/>
    <w:rsid w:val="00D44259"/>
    <w:rsid w:val="00D44895"/>
    <w:rsid w:val="00D5003C"/>
    <w:rsid w:val="00D5064C"/>
    <w:rsid w:val="00D5098E"/>
    <w:rsid w:val="00D517E1"/>
    <w:rsid w:val="00D51B02"/>
    <w:rsid w:val="00D52B9C"/>
    <w:rsid w:val="00D539DA"/>
    <w:rsid w:val="00D55C81"/>
    <w:rsid w:val="00D56B56"/>
    <w:rsid w:val="00D56BF5"/>
    <w:rsid w:val="00D56F99"/>
    <w:rsid w:val="00D5743F"/>
    <w:rsid w:val="00D605C2"/>
    <w:rsid w:val="00D60733"/>
    <w:rsid w:val="00D61E1D"/>
    <w:rsid w:val="00D62BDF"/>
    <w:rsid w:val="00D640FD"/>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17"/>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1FFA"/>
    <w:rsid w:val="00D9270E"/>
    <w:rsid w:val="00D92A87"/>
    <w:rsid w:val="00D9384E"/>
    <w:rsid w:val="00D94C8D"/>
    <w:rsid w:val="00D95AEB"/>
    <w:rsid w:val="00D96876"/>
    <w:rsid w:val="00D96B12"/>
    <w:rsid w:val="00D96F59"/>
    <w:rsid w:val="00D97CD2"/>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2F05"/>
    <w:rsid w:val="00DB3490"/>
    <w:rsid w:val="00DB4A18"/>
    <w:rsid w:val="00DB4F12"/>
    <w:rsid w:val="00DB5256"/>
    <w:rsid w:val="00DB53A2"/>
    <w:rsid w:val="00DB5579"/>
    <w:rsid w:val="00DB6E8E"/>
    <w:rsid w:val="00DB6F96"/>
    <w:rsid w:val="00DB71B9"/>
    <w:rsid w:val="00DC0B56"/>
    <w:rsid w:val="00DC1395"/>
    <w:rsid w:val="00DC1BCB"/>
    <w:rsid w:val="00DC32FC"/>
    <w:rsid w:val="00DC3FD6"/>
    <w:rsid w:val="00DC43C4"/>
    <w:rsid w:val="00DC4F47"/>
    <w:rsid w:val="00DC5A27"/>
    <w:rsid w:val="00DC6747"/>
    <w:rsid w:val="00DC6AF3"/>
    <w:rsid w:val="00DC740D"/>
    <w:rsid w:val="00DC7608"/>
    <w:rsid w:val="00DC761E"/>
    <w:rsid w:val="00DC7CFC"/>
    <w:rsid w:val="00DD0090"/>
    <w:rsid w:val="00DD2C42"/>
    <w:rsid w:val="00DD2D14"/>
    <w:rsid w:val="00DD3A99"/>
    <w:rsid w:val="00DD3AE2"/>
    <w:rsid w:val="00DD4344"/>
    <w:rsid w:val="00DD5B8C"/>
    <w:rsid w:val="00DD5BAA"/>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38F"/>
    <w:rsid w:val="00E275D6"/>
    <w:rsid w:val="00E279B2"/>
    <w:rsid w:val="00E3069C"/>
    <w:rsid w:val="00E30BD5"/>
    <w:rsid w:val="00E31143"/>
    <w:rsid w:val="00E31812"/>
    <w:rsid w:val="00E323F3"/>
    <w:rsid w:val="00E3533E"/>
    <w:rsid w:val="00E35A45"/>
    <w:rsid w:val="00E3757D"/>
    <w:rsid w:val="00E37C85"/>
    <w:rsid w:val="00E43006"/>
    <w:rsid w:val="00E43551"/>
    <w:rsid w:val="00E46FA5"/>
    <w:rsid w:val="00E47DED"/>
    <w:rsid w:val="00E50809"/>
    <w:rsid w:val="00E510CF"/>
    <w:rsid w:val="00E51328"/>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33A7"/>
    <w:rsid w:val="00E74976"/>
    <w:rsid w:val="00E75667"/>
    <w:rsid w:val="00E756D3"/>
    <w:rsid w:val="00E769CC"/>
    <w:rsid w:val="00E7753E"/>
    <w:rsid w:val="00E80AF8"/>
    <w:rsid w:val="00E8181F"/>
    <w:rsid w:val="00E827BB"/>
    <w:rsid w:val="00E82D24"/>
    <w:rsid w:val="00E8308F"/>
    <w:rsid w:val="00E8317B"/>
    <w:rsid w:val="00E83284"/>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628C"/>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1"/>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2CE1"/>
    <w:rsid w:val="00F343EE"/>
    <w:rsid w:val="00F3547E"/>
    <w:rsid w:val="00F35494"/>
    <w:rsid w:val="00F3619D"/>
    <w:rsid w:val="00F3722A"/>
    <w:rsid w:val="00F37366"/>
    <w:rsid w:val="00F419B8"/>
    <w:rsid w:val="00F41C0F"/>
    <w:rsid w:val="00F42137"/>
    <w:rsid w:val="00F42856"/>
    <w:rsid w:val="00F43390"/>
    <w:rsid w:val="00F43EF6"/>
    <w:rsid w:val="00F4482B"/>
    <w:rsid w:val="00F44F02"/>
    <w:rsid w:val="00F4526B"/>
    <w:rsid w:val="00F462DF"/>
    <w:rsid w:val="00F4662D"/>
    <w:rsid w:val="00F468AC"/>
    <w:rsid w:val="00F471BE"/>
    <w:rsid w:val="00F47316"/>
    <w:rsid w:val="00F47507"/>
    <w:rsid w:val="00F5007B"/>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57D23"/>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2FED"/>
    <w:rsid w:val="00FB39B0"/>
    <w:rsid w:val="00FB5183"/>
    <w:rsid w:val="00FB5A71"/>
    <w:rsid w:val="00FB6DF2"/>
    <w:rsid w:val="00FB7823"/>
    <w:rsid w:val="00FC08B3"/>
    <w:rsid w:val="00FC09D7"/>
    <w:rsid w:val="00FC1998"/>
    <w:rsid w:val="00FC24B5"/>
    <w:rsid w:val="00FC391E"/>
    <w:rsid w:val="00FC3AB7"/>
    <w:rsid w:val="00FC448A"/>
    <w:rsid w:val="00FC453D"/>
    <w:rsid w:val="00FC4A89"/>
    <w:rsid w:val="00FC665F"/>
    <w:rsid w:val="00FC6D59"/>
    <w:rsid w:val="00FC745A"/>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953"/>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785B98"/>
    <w:rsid w:val="01AC3A93"/>
    <w:rsid w:val="021637A3"/>
    <w:rsid w:val="02BA6512"/>
    <w:rsid w:val="02DA0C0E"/>
    <w:rsid w:val="02DF049A"/>
    <w:rsid w:val="03DD35E4"/>
    <w:rsid w:val="04B52C5F"/>
    <w:rsid w:val="055C0FAB"/>
    <w:rsid w:val="065A6178"/>
    <w:rsid w:val="069F3BC7"/>
    <w:rsid w:val="075562B7"/>
    <w:rsid w:val="07F6164B"/>
    <w:rsid w:val="083273A4"/>
    <w:rsid w:val="087A1B7A"/>
    <w:rsid w:val="096B2097"/>
    <w:rsid w:val="0A5B7E63"/>
    <w:rsid w:val="0C662A91"/>
    <w:rsid w:val="0C87121B"/>
    <w:rsid w:val="0CC4167F"/>
    <w:rsid w:val="0DE95727"/>
    <w:rsid w:val="0DF702FE"/>
    <w:rsid w:val="0E3F698B"/>
    <w:rsid w:val="0E4C4A90"/>
    <w:rsid w:val="0F21508F"/>
    <w:rsid w:val="0F816ACD"/>
    <w:rsid w:val="0F8D439A"/>
    <w:rsid w:val="0FB94501"/>
    <w:rsid w:val="10B047CF"/>
    <w:rsid w:val="10F61F8D"/>
    <w:rsid w:val="10FC16EA"/>
    <w:rsid w:val="118963A1"/>
    <w:rsid w:val="11BD13A5"/>
    <w:rsid w:val="127723A9"/>
    <w:rsid w:val="13072A44"/>
    <w:rsid w:val="13EE5137"/>
    <w:rsid w:val="145044FA"/>
    <w:rsid w:val="14996A51"/>
    <w:rsid w:val="14BA7E1E"/>
    <w:rsid w:val="151B6852"/>
    <w:rsid w:val="15632263"/>
    <w:rsid w:val="159331F3"/>
    <w:rsid w:val="15AC194A"/>
    <w:rsid w:val="15AF3833"/>
    <w:rsid w:val="166718DF"/>
    <w:rsid w:val="186742B0"/>
    <w:rsid w:val="19265E0D"/>
    <w:rsid w:val="197F48FB"/>
    <w:rsid w:val="1AB029C9"/>
    <w:rsid w:val="1B2A271F"/>
    <w:rsid w:val="1B3E70B3"/>
    <w:rsid w:val="1B890139"/>
    <w:rsid w:val="1BA979E5"/>
    <w:rsid w:val="1CF13015"/>
    <w:rsid w:val="1D266CE1"/>
    <w:rsid w:val="1D3963AF"/>
    <w:rsid w:val="1E18008F"/>
    <w:rsid w:val="1E714A66"/>
    <w:rsid w:val="1EE12794"/>
    <w:rsid w:val="1FC32CA6"/>
    <w:rsid w:val="1FE868A9"/>
    <w:rsid w:val="211E26D6"/>
    <w:rsid w:val="21283D08"/>
    <w:rsid w:val="21F547F0"/>
    <w:rsid w:val="22471972"/>
    <w:rsid w:val="22A616E0"/>
    <w:rsid w:val="22A939AB"/>
    <w:rsid w:val="22E30DC3"/>
    <w:rsid w:val="2391628C"/>
    <w:rsid w:val="23FA766F"/>
    <w:rsid w:val="2409047A"/>
    <w:rsid w:val="25B440B3"/>
    <w:rsid w:val="263207E6"/>
    <w:rsid w:val="26BE0EFD"/>
    <w:rsid w:val="27365937"/>
    <w:rsid w:val="284F428B"/>
    <w:rsid w:val="292209DE"/>
    <w:rsid w:val="2AA1365A"/>
    <w:rsid w:val="2B30453E"/>
    <w:rsid w:val="2B4101B8"/>
    <w:rsid w:val="2B6640B7"/>
    <w:rsid w:val="2C00202A"/>
    <w:rsid w:val="2D876AA7"/>
    <w:rsid w:val="2DD15014"/>
    <w:rsid w:val="2F32656E"/>
    <w:rsid w:val="2F9652B7"/>
    <w:rsid w:val="2FD25781"/>
    <w:rsid w:val="303C7ADC"/>
    <w:rsid w:val="304E7086"/>
    <w:rsid w:val="311C5403"/>
    <w:rsid w:val="319C6071"/>
    <w:rsid w:val="32C469A7"/>
    <w:rsid w:val="32DB72BE"/>
    <w:rsid w:val="342E63AB"/>
    <w:rsid w:val="345D260B"/>
    <w:rsid w:val="35C44201"/>
    <w:rsid w:val="35D64555"/>
    <w:rsid w:val="365302AE"/>
    <w:rsid w:val="36F33C0B"/>
    <w:rsid w:val="37F142D2"/>
    <w:rsid w:val="39A13F14"/>
    <w:rsid w:val="3BEE5B9E"/>
    <w:rsid w:val="3C2800B9"/>
    <w:rsid w:val="3C40427A"/>
    <w:rsid w:val="3C5F759A"/>
    <w:rsid w:val="3CB26DAC"/>
    <w:rsid w:val="3D5C78D4"/>
    <w:rsid w:val="3D8E430B"/>
    <w:rsid w:val="3DC54FBA"/>
    <w:rsid w:val="3E377C66"/>
    <w:rsid w:val="3F487C50"/>
    <w:rsid w:val="3FFF72A6"/>
    <w:rsid w:val="40F36065"/>
    <w:rsid w:val="412344D1"/>
    <w:rsid w:val="413D3239"/>
    <w:rsid w:val="41A64D04"/>
    <w:rsid w:val="4247010E"/>
    <w:rsid w:val="42E1381E"/>
    <w:rsid w:val="42E83C24"/>
    <w:rsid w:val="43FB717C"/>
    <w:rsid w:val="4484797D"/>
    <w:rsid w:val="451E447A"/>
    <w:rsid w:val="45345B76"/>
    <w:rsid w:val="453F611C"/>
    <w:rsid w:val="45EB2F3A"/>
    <w:rsid w:val="46A5054B"/>
    <w:rsid w:val="47307808"/>
    <w:rsid w:val="47A6306E"/>
    <w:rsid w:val="486F747C"/>
    <w:rsid w:val="48B558DA"/>
    <w:rsid w:val="48F549A5"/>
    <w:rsid w:val="49311755"/>
    <w:rsid w:val="4A273284"/>
    <w:rsid w:val="4A4E6A63"/>
    <w:rsid w:val="4B035941"/>
    <w:rsid w:val="4B451D05"/>
    <w:rsid w:val="4C482B0D"/>
    <w:rsid w:val="4CFD720C"/>
    <w:rsid w:val="4D861CF6"/>
    <w:rsid w:val="4E667911"/>
    <w:rsid w:val="51A0432A"/>
    <w:rsid w:val="51AB33A3"/>
    <w:rsid w:val="51BA49DE"/>
    <w:rsid w:val="527140E5"/>
    <w:rsid w:val="5292508F"/>
    <w:rsid w:val="52A96B6F"/>
    <w:rsid w:val="550764A4"/>
    <w:rsid w:val="550C2D22"/>
    <w:rsid w:val="551926E0"/>
    <w:rsid w:val="561279B9"/>
    <w:rsid w:val="5632548A"/>
    <w:rsid w:val="56372AA1"/>
    <w:rsid w:val="56515F3B"/>
    <w:rsid w:val="56DE1285"/>
    <w:rsid w:val="572B71CA"/>
    <w:rsid w:val="58AE4F0C"/>
    <w:rsid w:val="59F1255C"/>
    <w:rsid w:val="5A2A7C7B"/>
    <w:rsid w:val="5A796B77"/>
    <w:rsid w:val="5A884BD2"/>
    <w:rsid w:val="5B4C7036"/>
    <w:rsid w:val="5C80234E"/>
    <w:rsid w:val="5C893607"/>
    <w:rsid w:val="5DDE6B6E"/>
    <w:rsid w:val="5E261785"/>
    <w:rsid w:val="5E347A08"/>
    <w:rsid w:val="5E3A345C"/>
    <w:rsid w:val="5F656E69"/>
    <w:rsid w:val="5FCC5339"/>
    <w:rsid w:val="5FE70807"/>
    <w:rsid w:val="600571AD"/>
    <w:rsid w:val="60E53485"/>
    <w:rsid w:val="61054A27"/>
    <w:rsid w:val="611416F3"/>
    <w:rsid w:val="611D2366"/>
    <w:rsid w:val="616E7612"/>
    <w:rsid w:val="619E4AA2"/>
    <w:rsid w:val="61BC3E5A"/>
    <w:rsid w:val="62792788"/>
    <w:rsid w:val="62885958"/>
    <w:rsid w:val="62DE3632"/>
    <w:rsid w:val="6300246C"/>
    <w:rsid w:val="643E69CD"/>
    <w:rsid w:val="64CE2EAA"/>
    <w:rsid w:val="65886303"/>
    <w:rsid w:val="662E75B1"/>
    <w:rsid w:val="66342C2E"/>
    <w:rsid w:val="663E784C"/>
    <w:rsid w:val="66650F64"/>
    <w:rsid w:val="668A1206"/>
    <w:rsid w:val="67191D4F"/>
    <w:rsid w:val="67EB5499"/>
    <w:rsid w:val="685867EC"/>
    <w:rsid w:val="69886D18"/>
    <w:rsid w:val="69AC043E"/>
    <w:rsid w:val="6C0F0FE4"/>
    <w:rsid w:val="6D9DC576"/>
    <w:rsid w:val="6DC20A4A"/>
    <w:rsid w:val="6E8E12EF"/>
    <w:rsid w:val="6EEE4E44"/>
    <w:rsid w:val="6F1A6664"/>
    <w:rsid w:val="6F5B2DC3"/>
    <w:rsid w:val="6F6551A2"/>
    <w:rsid w:val="70A920A1"/>
    <w:rsid w:val="71D43752"/>
    <w:rsid w:val="72014191"/>
    <w:rsid w:val="720E00FD"/>
    <w:rsid w:val="72342CD1"/>
    <w:rsid w:val="72A45A23"/>
    <w:rsid w:val="73DD6243"/>
    <w:rsid w:val="749C4185"/>
    <w:rsid w:val="75DA2C18"/>
    <w:rsid w:val="76044C0F"/>
    <w:rsid w:val="773161EA"/>
    <w:rsid w:val="775319EF"/>
    <w:rsid w:val="777B3C36"/>
    <w:rsid w:val="783F0EE9"/>
    <w:rsid w:val="785C614F"/>
    <w:rsid w:val="790F1C77"/>
    <w:rsid w:val="7A015186"/>
    <w:rsid w:val="7A066163"/>
    <w:rsid w:val="7A67303B"/>
    <w:rsid w:val="7A753BF7"/>
    <w:rsid w:val="7AAB1D04"/>
    <w:rsid w:val="7ABA4368"/>
    <w:rsid w:val="7B257FFD"/>
    <w:rsid w:val="7C2B1DA5"/>
    <w:rsid w:val="7D454380"/>
    <w:rsid w:val="7DF4317E"/>
    <w:rsid w:val="7DF83D15"/>
    <w:rsid w:val="7E5564F4"/>
    <w:rsid w:val="7E64308B"/>
    <w:rsid w:val="7FCB5E84"/>
    <w:rsid w:val="7FF67C43"/>
    <w:rsid w:val="7FFD03B3"/>
    <w:rsid w:val="98DFB55A"/>
    <w:rsid w:val="F46E10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next w:val="58"/>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unhideWhenUsed/>
    <w:qFormat/>
    <w:uiPriority w:val="99"/>
    <w:rPr>
      <w:rFonts w:ascii="宋体" w:hAnsi="宋体" w:eastAsia="宋体" w:cs="宋体"/>
    </w:rPr>
  </w:style>
  <w:style w:type="paragraph" w:customStyle="1" w:styleId="72">
    <w:name w:val="[Normal]"/>
    <w:qFormat/>
    <w:uiPriority w:val="0"/>
    <w:rPr>
      <w:rFonts w:ascii="宋体" w:hAnsi="宋体" w:eastAsia="宋体" w:cs="Times New Roman"/>
      <w:sz w:val="24"/>
      <w:szCs w:val="22"/>
      <w:lang w:val="zh-CN"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Lines="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无间隔2"/>
    <w:qFormat/>
    <w:uiPriority w:val="0"/>
    <w:rPr>
      <w:rFonts w:ascii="Times New Roman" w:hAnsi="Times New Roman" w:eastAsia="宋体" w:cs="Times New Roman"/>
      <w:sz w:val="22"/>
      <w:szCs w:val="22"/>
      <w:lang w:val="en-US" w:eastAsia="en-US" w:bidi="ar-SA"/>
    </w:rPr>
  </w:style>
  <w:style w:type="paragraph" w:customStyle="1" w:styleId="633">
    <w:name w:val="自定正文"/>
    <w:basedOn w:val="1"/>
    <w:qFormat/>
    <w:uiPriority w:val="0"/>
    <w:pPr>
      <w:adjustRightInd/>
      <w:spacing w:line="580" w:lineRule="exact"/>
      <w:ind w:firstLine="420" w:firstLineChars="200"/>
    </w:pPr>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66</Pages>
  <Words>32100</Words>
  <Characters>33461</Characters>
  <Lines>289</Lines>
  <Paragraphs>81</Paragraphs>
  <TotalTime>120</TotalTime>
  <ScaleCrop>false</ScaleCrop>
  <LinksUpToDate>false</LinksUpToDate>
  <CharactersWithSpaces>36870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玥</dc:creator>
  <cp:lastModifiedBy>恩。</cp:lastModifiedBy>
  <cp:lastPrinted>2024-09-30T13:00:00Z</cp:lastPrinted>
  <dcterms:modified xsi:type="dcterms:W3CDTF">2024-09-30T06:57:08Z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D1AD6BE9DD8C4E74B1422D179BEB696F</vt:lpwstr>
  </property>
</Properties>
</file>