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C18283">
      <w:pPr>
        <w:spacing w:line="360" w:lineRule="auto"/>
        <w:jc w:val="center"/>
        <w:rPr>
          <w:rFonts w:cs="仿宋_GB2312" w:asciiTheme="minorEastAsia" w:hAnsiTheme="minorEastAsia" w:eastAsiaTheme="minorEastAsia"/>
          <w:b/>
          <w:color w:val="000000" w:themeColor="text1"/>
          <w:sz w:val="24"/>
          <w:highlight w:val="none"/>
          <w14:textFill>
            <w14:solidFill>
              <w14:schemeClr w14:val="tx1"/>
            </w14:solidFill>
          </w14:textFill>
        </w:rPr>
      </w:pPr>
    </w:p>
    <w:p w14:paraId="60017588">
      <w:pPr>
        <w:adjustRightInd/>
        <w:spacing w:line="360" w:lineRule="auto"/>
        <w:jc w:val="center"/>
        <w:rPr>
          <w:rFonts w:cs="仿宋_GB2312" w:asciiTheme="minorEastAsia" w:hAnsiTheme="minorEastAsia" w:eastAsiaTheme="minorEastAsia"/>
          <w:b/>
          <w:color w:val="000000" w:themeColor="text1"/>
          <w:sz w:val="44"/>
          <w:szCs w:val="44"/>
          <w:highlight w:val="none"/>
          <w14:textFill>
            <w14:solidFill>
              <w14:schemeClr w14:val="tx1"/>
            </w14:solidFill>
          </w14:textFill>
        </w:rPr>
      </w:pPr>
    </w:p>
    <w:p w14:paraId="4731FAB8">
      <w:pPr>
        <w:adjustRightInd/>
        <w:spacing w:line="360" w:lineRule="auto"/>
        <w:jc w:val="center"/>
        <w:rPr>
          <w:rFonts w:cs="仿宋_GB2312" w:asciiTheme="minorEastAsia" w:hAnsiTheme="minorEastAsia" w:eastAsiaTheme="minorEastAsia"/>
          <w:b/>
          <w:color w:val="000000" w:themeColor="text1"/>
          <w:sz w:val="44"/>
          <w:szCs w:val="44"/>
          <w:highlight w:val="none"/>
          <w14:textFill>
            <w14:solidFill>
              <w14:schemeClr w14:val="tx1"/>
            </w14:solidFill>
          </w14:textFill>
        </w:rPr>
      </w:pPr>
    </w:p>
    <w:p w14:paraId="3CF3DD0F">
      <w:pPr>
        <w:snapToGrid w:val="0"/>
        <w:spacing w:line="360" w:lineRule="auto"/>
        <w:jc w:val="center"/>
        <w:rPr>
          <w:rFonts w:hint="eastAsia" w:ascii="宋体" w:hAnsi="宋体" w:cs="宋体"/>
          <w:b/>
          <w:bCs/>
          <w:color w:val="000000" w:themeColor="text1"/>
          <w:w w:val="90"/>
          <w:sz w:val="48"/>
          <w:szCs w:val="48"/>
          <w:highlight w:val="none"/>
          <w:lang w:eastAsia="zh-CN"/>
          <w14:textFill>
            <w14:solidFill>
              <w14:schemeClr w14:val="tx1"/>
            </w14:solidFill>
          </w14:textFill>
        </w:rPr>
      </w:pPr>
      <w:r>
        <w:rPr>
          <w:rFonts w:hint="eastAsia" w:ascii="宋体" w:hAnsi="宋体" w:cs="宋体"/>
          <w:b/>
          <w:bCs/>
          <w:color w:val="000000" w:themeColor="text1"/>
          <w:w w:val="90"/>
          <w:sz w:val="48"/>
          <w:szCs w:val="48"/>
          <w:highlight w:val="none"/>
          <w:lang w:eastAsia="zh-CN"/>
          <w14:textFill>
            <w14:solidFill>
              <w14:schemeClr w14:val="tx1"/>
            </w14:solidFill>
          </w14:textFill>
        </w:rPr>
        <w:t>在杭省级公立医院医疗服务价格改革实施情况监测分析评估</w:t>
      </w:r>
    </w:p>
    <w:p w14:paraId="314D0A9C">
      <w:pPr>
        <w:pStyle w:val="2"/>
        <w:rPr>
          <w:color w:val="000000" w:themeColor="text1"/>
          <w:highlight w:val="none"/>
          <w14:textFill>
            <w14:solidFill>
              <w14:schemeClr w14:val="tx1"/>
            </w14:solidFill>
          </w14:textFill>
        </w:rPr>
      </w:pPr>
    </w:p>
    <w:p w14:paraId="39268109">
      <w:pPr>
        <w:adjustRightInd/>
        <w:spacing w:line="360" w:lineRule="auto"/>
        <w:jc w:val="center"/>
        <w:rPr>
          <w:rFonts w:cs="仿宋_GB2312" w:asciiTheme="minorEastAsia" w:hAnsiTheme="minorEastAsia" w:eastAsiaTheme="minorEastAsia"/>
          <w:b/>
          <w:color w:val="000000" w:themeColor="text1"/>
          <w:sz w:val="72"/>
          <w:szCs w:val="72"/>
          <w:highlight w:val="none"/>
          <w14:textFill>
            <w14:solidFill>
              <w14:schemeClr w14:val="tx1"/>
            </w14:solidFill>
          </w14:textFill>
        </w:rPr>
      </w:pPr>
      <w:r>
        <w:rPr>
          <w:rFonts w:hint="eastAsia" w:cs="仿宋_GB2312" w:asciiTheme="minorEastAsia" w:hAnsiTheme="minorEastAsia" w:eastAsiaTheme="minorEastAsia"/>
          <w:b/>
          <w:bCs/>
          <w:color w:val="000000" w:themeColor="text1"/>
          <w:w w:val="95"/>
          <w:sz w:val="72"/>
          <w:szCs w:val="72"/>
          <w:highlight w:val="none"/>
          <w:lang w:val="zh-CN"/>
          <w14:textFill>
            <w14:solidFill>
              <w14:schemeClr w14:val="tx1"/>
            </w14:solidFill>
          </w14:textFill>
        </w:rPr>
        <w:t>竞争性磋商</w:t>
      </w:r>
      <w:r>
        <w:rPr>
          <w:rFonts w:hint="eastAsia" w:cs="仿宋_GB2312" w:asciiTheme="minorEastAsia" w:hAnsiTheme="minorEastAsia" w:eastAsiaTheme="minorEastAsia"/>
          <w:b/>
          <w:color w:val="000000" w:themeColor="text1"/>
          <w:sz w:val="72"/>
          <w:szCs w:val="72"/>
          <w:highlight w:val="none"/>
          <w14:textFill>
            <w14:solidFill>
              <w14:schemeClr w14:val="tx1"/>
            </w14:solidFill>
          </w14:textFill>
        </w:rPr>
        <w:t>文件</w:t>
      </w:r>
    </w:p>
    <w:p w14:paraId="56A16BFE">
      <w:pPr>
        <w:adjustRightInd/>
        <w:spacing w:line="360" w:lineRule="auto"/>
        <w:jc w:val="center"/>
        <w:rPr>
          <w:rFonts w:hint="eastAsia" w:cs="仿宋_GB2312" w:asciiTheme="minorEastAsia" w:hAnsiTheme="minorEastAsia" w:eastAsiaTheme="minorEastAsia"/>
          <w:b/>
          <w:color w:val="000000" w:themeColor="text1"/>
          <w:sz w:val="44"/>
          <w:szCs w:val="44"/>
          <w:highlight w:val="none"/>
          <w14:textFill>
            <w14:solidFill>
              <w14:schemeClr w14:val="tx1"/>
            </w14:solidFill>
          </w14:textFill>
        </w:rPr>
      </w:pPr>
    </w:p>
    <w:p w14:paraId="523935A9">
      <w:pPr>
        <w:adjustRightInd/>
        <w:spacing w:line="360" w:lineRule="auto"/>
        <w:jc w:val="center"/>
        <w:rPr>
          <w:rFonts w:cs="仿宋_GB2312" w:asciiTheme="minorEastAsia" w:hAnsiTheme="minorEastAsia" w:eastAsiaTheme="minorEastAsia"/>
          <w:b/>
          <w:color w:val="000000" w:themeColor="text1"/>
          <w:sz w:val="44"/>
          <w:szCs w:val="44"/>
          <w:highlight w:val="none"/>
          <w14:textFill>
            <w14:solidFill>
              <w14:schemeClr w14:val="tx1"/>
            </w14:solidFill>
          </w14:textFill>
        </w:rPr>
      </w:pPr>
      <w:r>
        <w:rPr>
          <w:rFonts w:hint="eastAsia" w:cs="仿宋_GB2312" w:asciiTheme="minorEastAsia" w:hAnsiTheme="minorEastAsia" w:eastAsiaTheme="minorEastAsia"/>
          <w:b/>
          <w:color w:val="000000" w:themeColor="text1"/>
          <w:sz w:val="44"/>
          <w:szCs w:val="44"/>
          <w:highlight w:val="none"/>
          <w14:textFill>
            <w14:solidFill>
              <w14:schemeClr w14:val="tx1"/>
            </w14:solidFill>
          </w14:textFill>
        </w:rPr>
        <w:t>（电子交易）</w:t>
      </w:r>
    </w:p>
    <w:p w14:paraId="058BE2A7">
      <w:pPr>
        <w:snapToGrid w:val="0"/>
        <w:spacing w:line="360" w:lineRule="auto"/>
        <w:jc w:val="center"/>
        <w:rPr>
          <w:rFonts w:cs="仿宋_GB2312" w:asciiTheme="minorEastAsia" w:hAnsiTheme="minorEastAsia" w:eastAsiaTheme="minorEastAsia"/>
          <w:color w:val="000000" w:themeColor="text1"/>
          <w:sz w:val="30"/>
          <w:szCs w:val="30"/>
          <w:highlight w:val="none"/>
          <w14:textFill>
            <w14:solidFill>
              <w14:schemeClr w14:val="tx1"/>
            </w14:solidFill>
          </w14:textFill>
        </w:rPr>
      </w:pPr>
    </w:p>
    <w:p w14:paraId="65167927">
      <w:pPr>
        <w:snapToGrid w:val="0"/>
        <w:spacing w:line="360" w:lineRule="auto"/>
        <w:jc w:val="center"/>
        <w:rPr>
          <w:rFonts w:hint="eastAsia" w:cs="仿宋_GB2312" w:asciiTheme="minorEastAsia" w:hAnsiTheme="minorEastAsia" w:eastAsiaTheme="minorEastAsia"/>
          <w:color w:val="000000" w:themeColor="text1"/>
          <w:sz w:val="30"/>
          <w:szCs w:val="30"/>
          <w:highlight w:val="none"/>
          <w:lang w:eastAsia="zh-CN"/>
          <w14:textFill>
            <w14:solidFill>
              <w14:schemeClr w14:val="tx1"/>
            </w14:solidFill>
          </w14:textFill>
        </w:rPr>
      </w:pPr>
      <w:r>
        <w:rPr>
          <w:rFonts w:hint="eastAsia" w:cs="仿宋_GB2312" w:asciiTheme="minorEastAsia" w:hAnsiTheme="minorEastAsia" w:eastAsiaTheme="minorEastAsia"/>
          <w:color w:val="000000" w:themeColor="text1"/>
          <w:sz w:val="30"/>
          <w:szCs w:val="30"/>
          <w:highlight w:val="none"/>
          <w14:textFill>
            <w14:solidFill>
              <w14:schemeClr w14:val="tx1"/>
            </w14:solidFill>
          </w14:textFill>
        </w:rPr>
        <w:t>项目编号:</w:t>
      </w:r>
      <w:r>
        <w:rPr>
          <w:rFonts w:hint="eastAsia" w:cs="仿宋_GB2312" w:asciiTheme="minorEastAsia" w:hAnsiTheme="minorEastAsia" w:eastAsiaTheme="minorEastAsia"/>
          <w:color w:val="000000" w:themeColor="text1"/>
          <w:sz w:val="30"/>
          <w:szCs w:val="30"/>
          <w:highlight w:val="none"/>
          <w:lang w:eastAsia="zh-CN"/>
          <w14:textFill>
            <w14:solidFill>
              <w14:schemeClr w14:val="tx1"/>
            </w14:solidFill>
          </w14:textFill>
        </w:rPr>
        <w:t>FYLFF202411-243</w:t>
      </w:r>
    </w:p>
    <w:p w14:paraId="227082AD">
      <w:pPr>
        <w:adjustRightInd/>
        <w:spacing w:line="360" w:lineRule="auto"/>
        <w:rPr>
          <w:rFonts w:cs="仿宋_GB2312" w:asciiTheme="minorEastAsia" w:hAnsiTheme="minorEastAsia" w:eastAsiaTheme="minorEastAsia"/>
          <w:color w:val="000000" w:themeColor="text1"/>
          <w:sz w:val="28"/>
          <w:szCs w:val="20"/>
          <w:highlight w:val="none"/>
          <w14:textFill>
            <w14:solidFill>
              <w14:schemeClr w14:val="tx1"/>
            </w14:solidFill>
          </w14:textFill>
        </w:rPr>
      </w:pPr>
    </w:p>
    <w:p w14:paraId="62B5533F">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p w14:paraId="20661CE6">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p w14:paraId="5762E123">
      <w:pPr>
        <w:pStyle w:val="2"/>
        <w:rPr>
          <w:rFonts w:cs="仿宋_GB2312" w:asciiTheme="minorEastAsia" w:hAnsiTheme="minorEastAsia" w:eastAsiaTheme="minorEastAsia"/>
          <w:color w:val="000000" w:themeColor="text1"/>
          <w:sz w:val="24"/>
          <w:highlight w:val="none"/>
          <w14:textFill>
            <w14:solidFill>
              <w14:schemeClr w14:val="tx1"/>
            </w14:solidFill>
          </w14:textFill>
        </w:rPr>
      </w:pPr>
    </w:p>
    <w:p w14:paraId="25B2E932">
      <w:pPr>
        <w:spacing w:line="360" w:lineRule="auto"/>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                 </w:t>
      </w:r>
    </w:p>
    <w:p w14:paraId="30E5171F">
      <w:pPr>
        <w:snapToGrid w:val="0"/>
        <w:spacing w:line="360" w:lineRule="auto"/>
        <w:jc w:val="center"/>
        <w:rPr>
          <w:rFonts w:cs="仿宋_GB2312" w:asciiTheme="minorEastAsia" w:hAnsiTheme="minorEastAsia" w:eastAsiaTheme="minorEastAsia"/>
          <w:color w:val="000000" w:themeColor="text1"/>
          <w:sz w:val="32"/>
          <w:szCs w:val="32"/>
          <w:highlight w:val="none"/>
          <w14:textFill>
            <w14:solidFill>
              <w14:schemeClr w14:val="tx1"/>
            </w14:solidFill>
          </w14:textFill>
        </w:rPr>
      </w:pPr>
    </w:p>
    <w:tbl>
      <w:tblPr>
        <w:tblStyle w:val="62"/>
        <w:tblpPr w:leftFromText="180" w:rightFromText="180" w:vertAnchor="text" w:horzAnchor="page" w:tblpX="1817" w:tblpY="454"/>
        <w:tblOverlap w:val="never"/>
        <w:tblW w:w="4396" w:type="pct"/>
        <w:tblInd w:w="0" w:type="dxa"/>
        <w:tblLayout w:type="fixed"/>
        <w:tblCellMar>
          <w:top w:w="0" w:type="dxa"/>
          <w:left w:w="108" w:type="dxa"/>
          <w:bottom w:w="0" w:type="dxa"/>
          <w:right w:w="108" w:type="dxa"/>
        </w:tblCellMar>
      </w:tblPr>
      <w:tblGrid>
        <w:gridCol w:w="2305"/>
        <w:gridCol w:w="6109"/>
      </w:tblGrid>
      <w:tr w14:paraId="236764A8">
        <w:trPr>
          <w:trHeight w:val="405" w:hRule="atLeast"/>
        </w:trPr>
        <w:tc>
          <w:tcPr>
            <w:tcW w:w="1370" w:type="pct"/>
            <w:tcBorders>
              <w:top w:val="nil"/>
              <w:left w:val="nil"/>
              <w:bottom w:val="nil"/>
              <w:right w:val="nil"/>
            </w:tcBorders>
            <w:shd w:val="clear" w:color="auto" w:fill="auto"/>
            <w:noWrap/>
            <w:vAlign w:val="center"/>
          </w:tcPr>
          <w:p w14:paraId="3D39D069">
            <w:pPr>
              <w:widowControl/>
              <w:jc w:val="left"/>
              <w:textAlignment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采   购  人：</w:t>
            </w:r>
          </w:p>
        </w:tc>
        <w:tc>
          <w:tcPr>
            <w:tcW w:w="3629" w:type="pct"/>
            <w:tcBorders>
              <w:top w:val="nil"/>
              <w:left w:val="nil"/>
              <w:bottom w:val="nil"/>
              <w:right w:val="nil"/>
            </w:tcBorders>
            <w:shd w:val="clear" w:color="auto" w:fill="auto"/>
            <w:noWrap/>
            <w:vAlign w:val="center"/>
          </w:tcPr>
          <w:p w14:paraId="6370BD43">
            <w:pPr>
              <w:widowControl/>
              <w:jc w:val="left"/>
              <w:textAlignment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浙江省医疗保障局</w:t>
            </w:r>
          </w:p>
        </w:tc>
      </w:tr>
      <w:tr w14:paraId="4CC86EF1">
        <w:tblPrEx>
          <w:tblCellMar>
            <w:top w:w="0" w:type="dxa"/>
            <w:left w:w="108" w:type="dxa"/>
            <w:bottom w:w="0" w:type="dxa"/>
            <w:right w:w="108" w:type="dxa"/>
          </w:tblCellMar>
        </w:tblPrEx>
        <w:trPr>
          <w:trHeight w:val="629" w:hRule="atLeast"/>
        </w:trPr>
        <w:tc>
          <w:tcPr>
            <w:tcW w:w="1370" w:type="pct"/>
            <w:tcBorders>
              <w:top w:val="nil"/>
              <w:left w:val="nil"/>
              <w:bottom w:val="nil"/>
              <w:right w:val="nil"/>
            </w:tcBorders>
            <w:shd w:val="clear" w:color="auto" w:fill="auto"/>
            <w:noWrap/>
            <w:vAlign w:val="center"/>
          </w:tcPr>
          <w:p w14:paraId="0EA456D2">
            <w:pPr>
              <w:widowControl/>
              <w:jc w:val="left"/>
              <w:textAlignment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采购代理机构：</w:t>
            </w:r>
          </w:p>
        </w:tc>
        <w:tc>
          <w:tcPr>
            <w:tcW w:w="3629" w:type="pct"/>
            <w:tcBorders>
              <w:top w:val="nil"/>
              <w:left w:val="nil"/>
              <w:bottom w:val="nil"/>
              <w:right w:val="nil"/>
            </w:tcBorders>
            <w:shd w:val="clear" w:color="auto" w:fill="auto"/>
            <w:noWrap/>
            <w:vAlign w:val="center"/>
          </w:tcPr>
          <w:p w14:paraId="1AD7659D">
            <w:pPr>
              <w:widowControl/>
              <w:jc w:val="left"/>
              <w:textAlignment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浙江泛亚工程咨询有限公司</w:t>
            </w:r>
          </w:p>
        </w:tc>
      </w:tr>
      <w:tr w14:paraId="5FE01605">
        <w:tblPrEx>
          <w:tblCellMar>
            <w:top w:w="0" w:type="dxa"/>
            <w:left w:w="108" w:type="dxa"/>
            <w:bottom w:w="0" w:type="dxa"/>
            <w:right w:w="108" w:type="dxa"/>
          </w:tblCellMar>
        </w:tblPrEx>
        <w:trPr>
          <w:trHeight w:val="679" w:hRule="atLeast"/>
        </w:trPr>
        <w:tc>
          <w:tcPr>
            <w:tcW w:w="1370" w:type="pct"/>
            <w:tcBorders>
              <w:top w:val="nil"/>
              <w:left w:val="nil"/>
              <w:bottom w:val="nil"/>
              <w:right w:val="nil"/>
            </w:tcBorders>
            <w:shd w:val="clear" w:color="auto" w:fill="auto"/>
            <w:noWrap/>
            <w:vAlign w:val="center"/>
          </w:tcPr>
          <w:p w14:paraId="5FDAE468">
            <w:pPr>
              <w:widowControl/>
              <w:jc w:val="left"/>
              <w:textAlignment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编 制 日 期：</w:t>
            </w:r>
          </w:p>
        </w:tc>
        <w:tc>
          <w:tcPr>
            <w:tcW w:w="3629" w:type="pct"/>
            <w:tcBorders>
              <w:top w:val="nil"/>
              <w:left w:val="nil"/>
              <w:bottom w:val="nil"/>
              <w:right w:val="nil"/>
            </w:tcBorders>
            <w:shd w:val="clear" w:color="auto" w:fill="auto"/>
            <w:noWrap/>
            <w:vAlign w:val="center"/>
          </w:tcPr>
          <w:p w14:paraId="5BC2AD1C">
            <w:pPr>
              <w:widowControl/>
              <w:jc w:val="left"/>
              <w:textAlignment w:val="center"/>
              <w:rPr>
                <w:rFonts w:hint="eastAsia" w:ascii="宋体" w:hAnsi="宋体" w:eastAsia="宋体" w:cs="宋体"/>
                <w:b/>
                <w:bCs/>
                <w:color w:val="000000" w:themeColor="text1"/>
                <w:sz w:val="30"/>
                <w:szCs w:val="30"/>
                <w:highlight w:val="none"/>
                <w:lang w:eastAsia="zh-CN"/>
                <w14:textFill>
                  <w14:solidFill>
                    <w14:schemeClr w14:val="tx1"/>
                  </w14:solidFill>
                </w14:textFill>
              </w:rPr>
            </w:pPr>
            <w:r>
              <w:rPr>
                <w:rFonts w:hint="eastAsia" w:ascii="宋体" w:hAnsi="宋体" w:cs="宋体"/>
                <w:b/>
                <w:bCs/>
                <w:color w:val="000000" w:themeColor="text1"/>
                <w:kern w:val="0"/>
                <w:sz w:val="30"/>
                <w:szCs w:val="30"/>
                <w:highlight w:val="none"/>
                <w:lang w:eastAsia="zh-CN" w:bidi="ar"/>
                <w14:textFill>
                  <w14:solidFill>
                    <w14:schemeClr w14:val="tx1"/>
                  </w14:solidFill>
                </w14:textFill>
              </w:rPr>
              <w:t>二〇二四年十</w:t>
            </w:r>
            <w:r>
              <w:rPr>
                <w:rFonts w:hint="eastAsia" w:ascii="宋体" w:hAnsi="宋体" w:cs="宋体"/>
                <w:b/>
                <w:bCs/>
                <w:color w:val="000000" w:themeColor="text1"/>
                <w:kern w:val="0"/>
                <w:sz w:val="30"/>
                <w:szCs w:val="30"/>
                <w:highlight w:val="none"/>
                <w:lang w:val="en-US" w:eastAsia="zh-CN" w:bidi="ar"/>
                <w14:textFill>
                  <w14:solidFill>
                    <w14:schemeClr w14:val="tx1"/>
                  </w14:solidFill>
                </w14:textFill>
              </w:rPr>
              <w:t>一</w:t>
            </w:r>
            <w:r>
              <w:rPr>
                <w:rFonts w:hint="eastAsia" w:ascii="宋体" w:hAnsi="宋体" w:cs="宋体"/>
                <w:b/>
                <w:bCs/>
                <w:color w:val="000000" w:themeColor="text1"/>
                <w:kern w:val="0"/>
                <w:sz w:val="30"/>
                <w:szCs w:val="30"/>
                <w:highlight w:val="none"/>
                <w:lang w:eastAsia="zh-CN" w:bidi="ar"/>
                <w14:textFill>
                  <w14:solidFill>
                    <w14:schemeClr w14:val="tx1"/>
                  </w14:solidFill>
                </w14:textFill>
              </w:rPr>
              <w:t>月</w:t>
            </w:r>
          </w:p>
        </w:tc>
      </w:tr>
    </w:tbl>
    <w:p w14:paraId="2BAC3E8C">
      <w:pPr>
        <w:tabs>
          <w:tab w:val="left" w:pos="2268"/>
        </w:tabs>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sectPr>
          <w:footerReference r:id="rId3" w:type="default"/>
          <w:pgSz w:w="11906" w:h="16838"/>
          <w:pgMar w:top="1276" w:right="1276" w:bottom="1276" w:left="1276" w:header="851" w:footer="992" w:gutter="0"/>
          <w:cols w:space="720" w:num="1"/>
          <w:docGrid w:type="lines" w:linePitch="325" w:charSpace="0"/>
        </w:sectPr>
      </w:pPr>
    </w:p>
    <w:p w14:paraId="726DF3BC">
      <w:pPr>
        <w:tabs>
          <w:tab w:val="left" w:pos="2268"/>
        </w:tabs>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p w14:paraId="465F0D8F">
      <w:pPr>
        <w:spacing w:line="360" w:lineRule="auto"/>
        <w:jc w:val="center"/>
        <w:rPr>
          <w:rFonts w:cs="仿宋_GB2312" w:asciiTheme="minorEastAsia" w:hAnsiTheme="minorEastAsia" w:eastAsiaTheme="minorEastAsia"/>
          <w:b/>
          <w:color w:val="000000" w:themeColor="text1"/>
          <w:sz w:val="48"/>
          <w:szCs w:val="48"/>
          <w:highlight w:val="none"/>
          <w14:textFill>
            <w14:solidFill>
              <w14:schemeClr w14:val="tx1"/>
            </w14:solidFill>
          </w14:textFill>
        </w:rPr>
      </w:pPr>
      <w:r>
        <w:rPr>
          <w:rFonts w:hint="eastAsia" w:cs="仿宋_GB2312" w:asciiTheme="minorEastAsia" w:hAnsiTheme="minorEastAsia" w:eastAsiaTheme="minorEastAsia"/>
          <w:b/>
          <w:color w:val="000000" w:themeColor="text1"/>
          <w:sz w:val="48"/>
          <w:szCs w:val="48"/>
          <w:highlight w:val="none"/>
          <w14:textFill>
            <w14:solidFill>
              <w14:schemeClr w14:val="tx1"/>
            </w14:solidFill>
          </w14:textFill>
        </w:rPr>
        <w:t>目  录</w:t>
      </w:r>
    </w:p>
    <w:p w14:paraId="3A17BC47">
      <w:pPr>
        <w:spacing w:line="360" w:lineRule="auto"/>
        <w:rPr>
          <w:rFonts w:cs="仿宋_GB2312" w:asciiTheme="minorEastAsia" w:hAnsiTheme="minorEastAsia" w:eastAsiaTheme="minorEastAsia"/>
          <w:color w:val="000000" w:themeColor="text1"/>
          <w:sz w:val="32"/>
          <w:szCs w:val="32"/>
          <w:highlight w:val="none"/>
          <w14:textFill>
            <w14:solidFill>
              <w14:schemeClr w14:val="tx1"/>
            </w14:solidFill>
          </w14:textFill>
        </w:rPr>
      </w:pPr>
    </w:p>
    <w:p w14:paraId="4F04A10C">
      <w:pPr>
        <w:spacing w:line="360" w:lineRule="auto"/>
        <w:rPr>
          <w:rFonts w:cs="仿宋_GB2312" w:asciiTheme="minorEastAsia" w:hAnsiTheme="minorEastAsia" w:eastAsiaTheme="minorEastAsia"/>
          <w:color w:val="000000" w:themeColor="text1"/>
          <w:sz w:val="32"/>
          <w:szCs w:val="32"/>
          <w:highlight w:val="none"/>
          <w14:textFill>
            <w14:solidFill>
              <w14:schemeClr w14:val="tx1"/>
            </w14:solidFill>
          </w14:textFill>
        </w:rPr>
      </w:pPr>
    </w:p>
    <w:p w14:paraId="2442D695">
      <w:pPr>
        <w:spacing w:line="360" w:lineRule="auto"/>
        <w:ind w:firstLine="1280" w:firstLineChars="400"/>
        <w:rPr>
          <w:rFonts w:cs="仿宋_GB2312" w:asciiTheme="minorEastAsia" w:hAnsiTheme="minorEastAsia" w:eastAsiaTheme="minorEastAsia"/>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第一部分      竞争性磋商公告</w:t>
      </w:r>
    </w:p>
    <w:p w14:paraId="54EC9715">
      <w:pPr>
        <w:spacing w:line="360" w:lineRule="auto"/>
        <w:ind w:firstLine="1280" w:firstLineChars="400"/>
        <w:rPr>
          <w:rFonts w:cs="仿宋_GB2312" w:asciiTheme="minorEastAsia" w:hAnsiTheme="minorEastAsia" w:eastAsiaTheme="minorEastAsia"/>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第二部分      竞争性磋商流程</w:t>
      </w:r>
    </w:p>
    <w:p w14:paraId="1D0A9402">
      <w:pPr>
        <w:spacing w:line="360" w:lineRule="auto"/>
        <w:ind w:firstLine="1280" w:firstLineChars="400"/>
        <w:rPr>
          <w:rFonts w:cs="仿宋_GB2312" w:asciiTheme="minorEastAsia" w:hAnsiTheme="minorEastAsia" w:eastAsiaTheme="minorEastAsia"/>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第三部分      供应商须知</w:t>
      </w:r>
    </w:p>
    <w:p w14:paraId="5BD04093">
      <w:pPr>
        <w:spacing w:line="360" w:lineRule="auto"/>
        <w:ind w:firstLine="1280" w:firstLineChars="400"/>
        <w:rPr>
          <w:rFonts w:cs="仿宋_GB2312" w:asciiTheme="minorEastAsia" w:hAnsiTheme="minorEastAsia" w:eastAsiaTheme="minorEastAsia"/>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第四部分      采购需求</w:t>
      </w:r>
    </w:p>
    <w:p w14:paraId="437FFE81">
      <w:pPr>
        <w:spacing w:line="360" w:lineRule="auto"/>
        <w:ind w:firstLine="1280" w:firstLineChars="400"/>
        <w:rPr>
          <w:rFonts w:cs="仿宋_GB2312" w:asciiTheme="minorEastAsia" w:hAnsiTheme="minorEastAsia" w:eastAsiaTheme="minorEastAsia"/>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第五部分      评审方法及评审标准</w:t>
      </w:r>
    </w:p>
    <w:p w14:paraId="3D35F0D3">
      <w:pPr>
        <w:spacing w:line="360" w:lineRule="auto"/>
        <w:ind w:firstLine="1280" w:firstLineChars="400"/>
        <w:rPr>
          <w:rFonts w:cs="仿宋_GB2312" w:asciiTheme="minorEastAsia" w:hAnsiTheme="minorEastAsia" w:eastAsiaTheme="minorEastAsia"/>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第六部分      拟签订的合同文本</w:t>
      </w:r>
    </w:p>
    <w:p w14:paraId="6B945D93">
      <w:pPr>
        <w:spacing w:line="360" w:lineRule="auto"/>
        <w:ind w:firstLine="1280" w:firstLineChars="400"/>
        <w:rPr>
          <w:rFonts w:cs="仿宋_GB2312" w:asciiTheme="minorEastAsia" w:hAnsiTheme="minorEastAsia" w:eastAsiaTheme="minorEastAsia"/>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第七部分      应提交的有关格式范例</w:t>
      </w:r>
    </w:p>
    <w:p w14:paraId="47BDABB2">
      <w:pPr>
        <w:spacing w:line="360" w:lineRule="auto"/>
        <w:ind w:firstLine="1280" w:firstLineChars="400"/>
        <w:rPr>
          <w:rFonts w:cs="仿宋_GB2312" w:asciiTheme="minorEastAsia" w:hAnsiTheme="minorEastAsia" w:eastAsiaTheme="minorEastAsia"/>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第八部分      最后报价格式</w:t>
      </w:r>
    </w:p>
    <w:p w14:paraId="528816E8">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bookmarkStart w:id="0" w:name="_Hlt91233176"/>
      <w:bookmarkEnd w:id="0"/>
      <w:bookmarkStart w:id="1" w:name="_Toc91899869"/>
    </w:p>
    <w:p w14:paraId="39BAF2D0">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38416CC6">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40A32E71">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66131A43">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04F982E1">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18C3E1A7">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5C69E441">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2064536C">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42EA9D06">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5A55215B">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53F98C30">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67C26850">
      <w:pPr>
        <w:adjustRightInd/>
        <w:spacing w:line="360" w:lineRule="auto"/>
        <w:jc w:val="center"/>
        <w:outlineLvl w:val="0"/>
        <w:rPr>
          <w:rFonts w:cs="仿宋_GB2312" w:asciiTheme="minorEastAsia" w:hAnsiTheme="minorEastAsia" w:eastAsiaTheme="minorEastAsia"/>
          <w:b/>
          <w:color w:val="000000" w:themeColor="text1"/>
          <w:sz w:val="36"/>
          <w:szCs w:val="20"/>
          <w:highlight w:val="none"/>
          <w14:textFill>
            <w14:solidFill>
              <w14:schemeClr w14:val="tx1"/>
            </w14:solidFill>
          </w14:textFill>
        </w:rPr>
      </w:pPr>
      <w:bookmarkStart w:id="2" w:name="第一部分"/>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br w:type="page"/>
      </w:r>
      <w:bookmarkEnd w:id="1"/>
      <w:bookmarkEnd w:id="2"/>
      <w:bookmarkStart w:id="3" w:name="_Hlt74649545"/>
      <w:bookmarkEnd w:id="3"/>
      <w:bookmarkStart w:id="4" w:name="_Hlt74729822"/>
      <w:bookmarkEnd w:id="4"/>
      <w:bookmarkStart w:id="5" w:name="_Hlt74707423"/>
      <w:bookmarkEnd w:id="5"/>
      <w:bookmarkStart w:id="6" w:name="_Hlt74728647"/>
      <w:bookmarkEnd w:id="6"/>
      <w:bookmarkStart w:id="7" w:name="第二部分"/>
      <w:bookmarkStart w:id="8" w:name="_Toc91899870"/>
      <w:bookmarkStart w:id="9" w:name="_Toc91899871"/>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t>第一部分  竞争性磋商公告</w:t>
      </w:r>
    </w:p>
    <w:p w14:paraId="668431AF">
      <w:pPr>
        <w:spacing w:line="360" w:lineRule="auto"/>
        <w:rPr>
          <w:rFonts w:asciiTheme="minorEastAsia" w:hAnsiTheme="minorEastAsia" w:eastAsiaTheme="minorEastAsia"/>
          <w:color w:val="000000" w:themeColor="text1"/>
          <w:sz w:val="24"/>
          <w:highlight w:val="none"/>
          <w14:textFill>
            <w14:solidFill>
              <w14:schemeClr w14:val="tx1"/>
            </w14:solidFill>
          </w14:textFill>
        </w:rPr>
      </w:pPr>
    </w:p>
    <w:p w14:paraId="02818FF5">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项目概况</w:t>
      </w:r>
    </w:p>
    <w:p w14:paraId="76A5150F">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val="0"/>
        <w:snapToGrid/>
        <w:spacing w:line="360" w:lineRule="auto"/>
        <w:ind w:firstLine="480" w:firstLineChars="200"/>
        <w:textAlignment w:val="auto"/>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宋体" w:hAnsi="宋体" w:cs="宋体"/>
          <w:b w:val="0"/>
          <w:bCs w:val="0"/>
          <w:color w:val="000000" w:themeColor="text1"/>
          <w:kern w:val="0"/>
          <w:sz w:val="24"/>
          <w:szCs w:val="24"/>
          <w:highlight w:val="none"/>
          <w:u w:val="single"/>
          <w:lang w:eastAsia="zh-CN"/>
          <w14:textFill>
            <w14:solidFill>
              <w14:schemeClr w14:val="tx1"/>
            </w14:solidFill>
          </w14:textFill>
        </w:rPr>
        <w:t>在杭省级公立医院医疗服务价格改革实施情况监测分析评估</w:t>
      </w:r>
      <w:r>
        <w:rPr>
          <w:rFonts w:hint="eastAsia" w:asciiTheme="minorEastAsia" w:hAnsiTheme="minorEastAsia" w:eastAsiaTheme="minorEastAsia"/>
          <w:color w:val="000000" w:themeColor="text1"/>
          <w:sz w:val="24"/>
          <w:highlight w:val="none"/>
          <w14:textFill>
            <w14:solidFill>
              <w14:schemeClr w14:val="tx1"/>
            </w14:solidFill>
          </w14:textFill>
        </w:rPr>
        <w:t>的潜在供应商应在</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 </w:instrText>
      </w:r>
      <w:r>
        <w:rPr>
          <w:color w:val="000000" w:themeColor="text1"/>
          <w:highlight w:val="none"/>
          <w14:textFill>
            <w14:solidFill>
              <w14:schemeClr w14:val="tx1"/>
            </w14:solidFill>
          </w14:textFill>
        </w:rPr>
        <w:fldChar w:fldCharType="separate"/>
      </w:r>
      <w:r>
        <w:rPr>
          <w:rStyle w:val="70"/>
          <w:rFonts w:hint="eastAsia" w:cs="仿宋_GB2312" w:asciiTheme="minorEastAsia" w:hAnsiTheme="minorEastAsia" w:eastAsiaTheme="minorEastAsia"/>
          <w:color w:val="000000" w:themeColor="text1"/>
          <w:sz w:val="24"/>
          <w:highlight w:val="none"/>
          <w:u w:val="single"/>
          <w14:textFill>
            <w14:solidFill>
              <w14:schemeClr w14:val="tx1"/>
            </w14:solidFill>
          </w14:textFill>
        </w:rPr>
        <w:t>https://www.zcygov.cn/</w:t>
      </w:r>
      <w:r>
        <w:rPr>
          <w:rStyle w:val="70"/>
          <w:rFonts w:hint="eastAsia" w:cs="仿宋_GB2312" w:asciiTheme="minorEastAsia" w:hAnsiTheme="minorEastAsia" w:eastAsiaTheme="minorEastAsia"/>
          <w:color w:val="000000" w:themeColor="text1"/>
          <w:sz w:val="24"/>
          <w:highlight w:val="none"/>
          <w:u w:val="single"/>
          <w14:textFill>
            <w14:solidFill>
              <w14:schemeClr w14:val="tx1"/>
            </w14:solidFill>
          </w14:textFill>
        </w:rPr>
        <w:fldChar w:fldCharType="end"/>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获取</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竞争性磋商文件</w:t>
      </w:r>
      <w:r>
        <w:rPr>
          <w:rFonts w:hint="eastAsia" w:asciiTheme="minorEastAsia" w:hAnsiTheme="minorEastAsia" w:eastAsiaTheme="minorEastAsia"/>
          <w:color w:val="000000" w:themeColor="text1"/>
          <w:sz w:val="24"/>
          <w:highlight w:val="none"/>
          <w14:textFill>
            <w14:solidFill>
              <w14:schemeClr w14:val="tx1"/>
            </w14:solidFill>
          </w14:textFill>
        </w:rPr>
        <w:t>，并于</w:t>
      </w:r>
      <w:r>
        <w:rPr>
          <w:rFonts w:hint="eastAsia" w:asciiTheme="minorEastAsia" w:hAnsiTheme="minorEastAsia" w:eastAsiaTheme="minorEastAsia"/>
          <w:color w:val="000000" w:themeColor="text1"/>
          <w:sz w:val="24"/>
          <w:highlight w:val="none"/>
          <w:u w:val="single"/>
          <w14:textFill>
            <w14:solidFill>
              <w14:schemeClr w14:val="tx1"/>
            </w14:solidFill>
          </w14:textFill>
        </w:rPr>
        <w:t>20</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24</w:t>
      </w:r>
      <w:r>
        <w:rPr>
          <w:rFonts w:hint="eastAsia" w:asciiTheme="minorEastAsia" w:hAnsiTheme="minorEastAsia" w:eastAsiaTheme="minorEastAsia"/>
          <w:bCs/>
          <w:color w:val="000000" w:themeColor="text1"/>
          <w:sz w:val="24"/>
          <w:highlight w:val="none"/>
          <w:u w:val="single"/>
          <w14:textFill>
            <w14:solidFill>
              <w14:schemeClr w14:val="tx1"/>
            </w14:solidFill>
          </w14:textFill>
        </w:rPr>
        <w:t>年</w:t>
      </w:r>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12</w:t>
      </w:r>
      <w:r>
        <w:rPr>
          <w:rFonts w:hint="eastAsia" w:asciiTheme="minorEastAsia" w:hAnsiTheme="minorEastAsia" w:eastAsiaTheme="minorEastAsia"/>
          <w:bCs/>
          <w:color w:val="000000" w:themeColor="text1"/>
          <w:sz w:val="24"/>
          <w:highlight w:val="none"/>
          <w:u w:val="single"/>
          <w14:textFill>
            <w14:solidFill>
              <w14:schemeClr w14:val="tx1"/>
            </w14:solidFill>
          </w14:textFill>
        </w:rPr>
        <w:t>月</w:t>
      </w:r>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02</w:t>
      </w:r>
      <w:r>
        <w:rPr>
          <w:rFonts w:hint="eastAsia" w:asciiTheme="minorEastAsia" w:hAnsiTheme="minorEastAsia" w:eastAsiaTheme="minorEastAsia"/>
          <w:bCs/>
          <w:color w:val="000000" w:themeColor="text1"/>
          <w:sz w:val="24"/>
          <w:highlight w:val="none"/>
          <w:u w:val="single"/>
          <w14:textFill>
            <w14:solidFill>
              <w14:schemeClr w14:val="tx1"/>
            </w14:solidFill>
          </w14:textFill>
        </w:rPr>
        <w:t>日</w:t>
      </w:r>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14</w:t>
      </w:r>
      <w:r>
        <w:rPr>
          <w:rFonts w:hint="eastAsia" w:asciiTheme="minorEastAsia" w:hAnsiTheme="minorEastAsia" w:eastAsiaTheme="minorEastAsia"/>
          <w:bCs/>
          <w:color w:val="000000" w:themeColor="text1"/>
          <w:sz w:val="24"/>
          <w:highlight w:val="none"/>
          <w:u w:val="single"/>
          <w14:textFill>
            <w14:solidFill>
              <w14:schemeClr w14:val="tx1"/>
            </w14:solidFill>
          </w14:textFill>
        </w:rPr>
        <w:t>点</w:t>
      </w:r>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30</w:t>
      </w:r>
      <w:r>
        <w:rPr>
          <w:rFonts w:hint="eastAsia" w:asciiTheme="minorEastAsia" w:hAnsiTheme="minorEastAsia" w:eastAsiaTheme="minorEastAsia"/>
          <w:bCs/>
          <w:color w:val="000000" w:themeColor="text1"/>
          <w:sz w:val="24"/>
          <w:highlight w:val="none"/>
          <w:u w:val="single"/>
          <w14:textFill>
            <w14:solidFill>
              <w14:schemeClr w14:val="tx1"/>
            </w14:solidFill>
          </w14:textFill>
        </w:rPr>
        <w:t>分00秒</w:t>
      </w:r>
      <w:r>
        <w:rPr>
          <w:rFonts w:hint="eastAsia" w:asciiTheme="minorEastAsia" w:hAnsiTheme="minorEastAsia" w:eastAsiaTheme="minorEastAsia"/>
          <w:bCs/>
          <w:color w:val="000000" w:themeColor="text1"/>
          <w:sz w:val="24"/>
          <w:highlight w:val="none"/>
          <w14:textFill>
            <w14:solidFill>
              <w14:schemeClr w14:val="tx1"/>
            </w14:solidFill>
          </w14:textFill>
        </w:rPr>
        <w:t>（北京时间）前提交响应文件</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6477DF74">
      <w:pPr>
        <w:spacing w:line="360" w:lineRule="auto"/>
        <w:rPr>
          <w:rFonts w:asciiTheme="minorEastAsia" w:hAnsiTheme="minorEastAsia" w:eastAsiaTheme="minorEastAsia"/>
          <w:color w:val="000000" w:themeColor="text1"/>
          <w:sz w:val="24"/>
          <w:highlight w:val="none"/>
          <w14:textFill>
            <w14:solidFill>
              <w14:schemeClr w14:val="tx1"/>
            </w14:solidFill>
          </w14:textFill>
        </w:rPr>
      </w:pPr>
    </w:p>
    <w:p w14:paraId="61E130CA">
      <w:pPr>
        <w:pStyle w:val="6"/>
        <w:numPr>
          <w:ilvl w:val="0"/>
          <w:numId w:val="0"/>
        </w:numPr>
        <w:ind w:left="432" w:hanging="432"/>
        <w:rPr>
          <w:rFonts w:cs="宋体" w:asciiTheme="minorEastAsia" w:hAnsiTheme="minorEastAsia" w:eastAsiaTheme="minorEastAsia"/>
          <w:color w:val="000000" w:themeColor="text1"/>
          <w:sz w:val="24"/>
          <w:szCs w:val="24"/>
          <w:highlight w:val="none"/>
          <w14:textFill>
            <w14:solidFill>
              <w14:schemeClr w14:val="tx1"/>
            </w14:solidFill>
          </w14:textFill>
        </w:rPr>
      </w:pPr>
      <w:bookmarkStart w:id="10" w:name="_Toc28359012"/>
      <w:bookmarkStart w:id="11" w:name="_Toc35393798"/>
      <w:bookmarkStart w:id="12" w:name="_Toc35393629"/>
      <w:bookmarkStart w:id="13" w:name="_Toc28359089"/>
      <w:r>
        <w:rPr>
          <w:rFonts w:hint="eastAsia" w:cs="宋体" w:asciiTheme="minorEastAsia" w:hAnsiTheme="minorEastAsia" w:eastAsiaTheme="minorEastAsia"/>
          <w:color w:val="000000" w:themeColor="text1"/>
          <w:sz w:val="24"/>
          <w:szCs w:val="24"/>
          <w:highlight w:val="none"/>
          <w14:textFill>
            <w14:solidFill>
              <w14:schemeClr w14:val="tx1"/>
            </w14:solidFill>
          </w14:textFill>
        </w:rPr>
        <w:t>一、项目基本情况</w:t>
      </w:r>
      <w:bookmarkEnd w:id="10"/>
      <w:bookmarkEnd w:id="11"/>
      <w:bookmarkEnd w:id="12"/>
      <w:bookmarkEnd w:id="13"/>
    </w:p>
    <w:p w14:paraId="3B4660F1">
      <w:pPr>
        <w:spacing w:line="360" w:lineRule="auto"/>
        <w:ind w:firstLine="482" w:firstLineChars="200"/>
        <w:rPr>
          <w:rFonts w:hint="eastAsia" w:asciiTheme="minorEastAsia" w:hAnsiTheme="minorEastAsia" w:eastAsiaTheme="minorEastAsia"/>
          <w:b/>
          <w:color w:val="000000" w:themeColor="text1"/>
          <w:sz w:val="24"/>
          <w:highlight w:val="none"/>
          <w:lang w:eastAsia="zh-CN"/>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项目编号：</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FYLFF202411-243</w:t>
      </w:r>
    </w:p>
    <w:p w14:paraId="0D997C1C">
      <w:pPr>
        <w:spacing w:line="360" w:lineRule="auto"/>
        <w:ind w:firstLine="482" w:firstLineChars="20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项目名称：</w:t>
      </w:r>
      <w:r>
        <w:rPr>
          <w:rFonts w:hint="eastAsia" w:ascii="宋体" w:hAnsi="宋体" w:cs="宋体"/>
          <w:color w:val="000000" w:themeColor="text1"/>
          <w:kern w:val="0"/>
          <w:sz w:val="24"/>
          <w:szCs w:val="24"/>
          <w:highlight w:val="none"/>
          <w:lang w:eastAsia="zh-CN"/>
          <w14:textFill>
            <w14:solidFill>
              <w14:schemeClr w14:val="tx1"/>
            </w14:solidFill>
          </w14:textFill>
        </w:rPr>
        <w:t>在杭省级公立医院医疗服务价格改革实施情况监测分析评估</w:t>
      </w:r>
    </w:p>
    <w:p w14:paraId="646AC3F3">
      <w:pPr>
        <w:spacing w:line="360" w:lineRule="auto"/>
        <w:ind w:firstLine="482"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采购方式：</w:t>
      </w:r>
      <w:r>
        <w:rPr>
          <w:rFonts w:hint="eastAsia" w:asciiTheme="minorEastAsia" w:hAnsiTheme="minorEastAsia" w:eastAsiaTheme="minorEastAsia"/>
          <w:color w:val="000000" w:themeColor="text1"/>
          <w:sz w:val="24"/>
          <w:highlight w:val="none"/>
          <w14:textFill>
            <w14:solidFill>
              <w14:schemeClr w14:val="tx1"/>
            </w14:solidFill>
          </w14:textFill>
        </w:rPr>
        <w:t>竞争性磋商</w:t>
      </w:r>
    </w:p>
    <w:p w14:paraId="7D13796C">
      <w:pPr>
        <w:spacing w:line="360" w:lineRule="auto"/>
        <w:ind w:firstLine="482" w:firstLineChars="200"/>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预算金额（元）：</w:t>
      </w:r>
      <w:r>
        <w:rPr>
          <w:rFonts w:hint="eastAsia" w:asciiTheme="minorEastAsia" w:hAnsiTheme="minorEastAsia" w:eastAsiaTheme="minorEastAsia"/>
          <w:b w:val="0"/>
          <w:bCs/>
          <w:color w:val="000000" w:themeColor="text1"/>
          <w:sz w:val="24"/>
          <w:highlight w:val="none"/>
          <w:lang w:val="en-US" w:eastAsia="zh-CN"/>
          <w14:textFill>
            <w14:solidFill>
              <w14:schemeClr w14:val="tx1"/>
            </w14:solidFill>
          </w14:textFill>
        </w:rPr>
        <w:t>180000.00</w:t>
      </w:r>
    </w:p>
    <w:p w14:paraId="4C1966E3">
      <w:pPr>
        <w:spacing w:line="360" w:lineRule="auto"/>
        <w:ind w:firstLine="482" w:firstLineChars="200"/>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最高限价（元）：</w:t>
      </w:r>
      <w:r>
        <w:rPr>
          <w:rFonts w:hint="eastAsia" w:ascii="宋体" w:hAnsi="宋体" w:cs="宋体"/>
          <w:b w:val="0"/>
          <w:bCs w:val="0"/>
          <w:color w:val="000000" w:themeColor="text1"/>
          <w:sz w:val="24"/>
          <w:highlight w:val="none"/>
          <w:lang w:val="en-US" w:eastAsia="zh-CN"/>
          <w14:textFill>
            <w14:solidFill>
              <w14:schemeClr w14:val="tx1"/>
            </w14:solidFill>
          </w14:textFill>
        </w:rPr>
        <w:t>180000.00</w:t>
      </w:r>
    </w:p>
    <w:p w14:paraId="7BCD5FA8">
      <w:pPr>
        <w:spacing w:line="360" w:lineRule="auto"/>
        <w:ind w:firstLine="482"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采购需求：</w:t>
      </w:r>
      <w:r>
        <w:rPr>
          <w:rFonts w:ascii="宋体" w:hAnsi="宋体" w:eastAsia="宋体" w:cs="宋体"/>
          <w:color w:val="000000" w:themeColor="text1"/>
          <w:kern w:val="0"/>
          <w:sz w:val="24"/>
          <w:szCs w:val="24"/>
          <w:highlight w:val="none"/>
          <w14:textFill>
            <w14:solidFill>
              <w14:schemeClr w14:val="tx1"/>
            </w14:solidFill>
          </w14:textFill>
        </w:rPr>
        <w:t>详见</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竞争性磋商文件</w:t>
      </w:r>
      <w:r>
        <w:rPr>
          <w:rFonts w:ascii="宋体" w:hAnsi="宋体" w:eastAsia="宋体" w:cs="宋体"/>
          <w:color w:val="000000" w:themeColor="text1"/>
          <w:kern w:val="0"/>
          <w:sz w:val="24"/>
          <w:szCs w:val="24"/>
          <w:highlight w:val="none"/>
          <w14:textFill>
            <w14:solidFill>
              <w14:schemeClr w14:val="tx1"/>
            </w14:solidFill>
          </w14:textFill>
        </w:rPr>
        <w:t>第</w:t>
      </w:r>
      <w:r>
        <w:rPr>
          <w:rFonts w:hint="eastAsia" w:ascii="宋体" w:hAnsi="宋体" w:cs="宋体"/>
          <w:color w:val="000000" w:themeColor="text1"/>
          <w:kern w:val="0"/>
          <w:sz w:val="24"/>
          <w:szCs w:val="24"/>
          <w:highlight w:val="none"/>
          <w:lang w:val="en-US" w:eastAsia="zh-CN"/>
          <w14:textFill>
            <w14:solidFill>
              <w14:schemeClr w14:val="tx1"/>
            </w14:solidFill>
          </w14:textFill>
        </w:rPr>
        <w:t>四</w:t>
      </w:r>
      <w:r>
        <w:rPr>
          <w:rFonts w:ascii="宋体" w:hAnsi="宋体" w:eastAsia="宋体" w:cs="宋体"/>
          <w:color w:val="000000" w:themeColor="text1"/>
          <w:kern w:val="0"/>
          <w:sz w:val="24"/>
          <w:szCs w:val="24"/>
          <w:highlight w:val="none"/>
          <w14:textFill>
            <w14:solidFill>
              <w14:schemeClr w14:val="tx1"/>
            </w14:solidFill>
          </w14:textFill>
        </w:rPr>
        <w:t>部分。</w:t>
      </w:r>
    </w:p>
    <w:p w14:paraId="7CDA02E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数量：1</w:t>
      </w:r>
    </w:p>
    <w:p w14:paraId="10B98E6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预算金额（元）：180000.00</w:t>
      </w:r>
    </w:p>
    <w:p w14:paraId="30D7020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单位：项</w:t>
      </w:r>
    </w:p>
    <w:p w14:paraId="76F2BBC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简要规格描述：在杭省级公立医院医疗服务价格改革实施情况监测分析评估。详见竞争性磋商文件第四部分。</w:t>
      </w:r>
    </w:p>
    <w:p w14:paraId="6A7D0884">
      <w:pPr>
        <w:spacing w:line="360" w:lineRule="auto"/>
        <w:ind w:firstLine="482"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合同履行期限</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1年</w:t>
      </w:r>
      <w:r>
        <w:rPr>
          <w:rFonts w:hint="eastAsia" w:ascii="宋体" w:hAnsi="宋体" w:eastAsia="宋体" w:cs="宋体"/>
          <w:color w:val="000000" w:themeColor="text1"/>
          <w:sz w:val="24"/>
          <w:szCs w:val="24"/>
          <w:highlight w:val="none"/>
          <w:lang w:val="en-US" w:eastAsia="zh-CN"/>
          <w14:textFill>
            <w14:solidFill>
              <w14:schemeClr w14:val="tx1"/>
            </w14:solidFill>
          </w14:textFill>
        </w:rPr>
        <w:t>（具体起始日期以合同签订为准）</w:t>
      </w:r>
      <w:r>
        <w:rPr>
          <w:rFonts w:hint="eastAsia" w:ascii="宋体" w:hAnsi="宋体" w:cs="宋体"/>
          <w:color w:val="000000" w:themeColor="text1"/>
          <w:sz w:val="24"/>
          <w:szCs w:val="24"/>
          <w:highlight w:val="none"/>
          <w:lang w:eastAsia="zh-CN"/>
          <w14:textFill>
            <w14:solidFill>
              <w14:schemeClr w14:val="tx1"/>
            </w14:solidFill>
          </w14:textFill>
        </w:rPr>
        <w:t>。</w:t>
      </w:r>
      <w:r>
        <w:rPr>
          <w:rFonts w:ascii="宋体" w:hAnsi="宋体" w:eastAsia="宋体" w:cs="宋体"/>
          <w:color w:val="000000" w:themeColor="text1"/>
          <w:kern w:val="0"/>
          <w:sz w:val="24"/>
          <w:szCs w:val="24"/>
          <w:highlight w:val="none"/>
          <w14:textFill>
            <w14:solidFill>
              <w14:schemeClr w14:val="tx1"/>
            </w14:solidFill>
          </w14:textFill>
        </w:rPr>
        <w:t> </w:t>
      </w:r>
    </w:p>
    <w:p w14:paraId="074DE1A7">
      <w:pPr>
        <w:spacing w:line="360" w:lineRule="auto"/>
        <w:ind w:firstLine="482" w:firstLineChars="200"/>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本项目接受联合体投标：</w:t>
      </w:r>
      <w:sdt>
        <w:sdtPr>
          <w:rPr>
            <w:rFonts w:hint="eastAsia" w:asciiTheme="minorEastAsia" w:hAnsiTheme="minorEastAsia" w:eastAsiaTheme="minorEastAsia"/>
            <w:b/>
            <w:color w:val="000000" w:themeColor="text1"/>
            <w:sz w:val="24"/>
            <w:highlight w:val="none"/>
            <w14:textFill>
              <w14:solidFill>
                <w14:schemeClr w14:val="tx1"/>
              </w14:solidFill>
            </w14:textFill>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000000" w:themeColor="text1"/>
            <w:sz w:val="24"/>
            <w:highlight w:val="none"/>
            <w14:textFill>
              <w14:solidFill>
                <w14:schemeClr w14:val="tx1"/>
              </w14:solidFill>
            </w14:textFill>
          </w:rPr>
        </w:sdtEndPr>
        <w:sdtContent>
          <w:r>
            <w:rPr>
              <w:rFonts w:hint="eastAsia" w:ascii="Wingdings" w:hAnsi="Wingdings" w:eastAsia="MS Gothic" w:cs="Times New Roman"/>
              <w:b/>
              <w:color w:val="000000" w:themeColor="text1"/>
              <w:kern w:val="2"/>
              <w:sz w:val="24"/>
              <w:szCs w:val="24"/>
              <w:highlight w:val="none"/>
              <w:lang w:val="en-US" w:eastAsia="zh-CN" w:bidi="ar-SA"/>
              <w14:textFill>
                <w14:solidFill>
                  <w14:schemeClr w14:val="tx1"/>
                </w14:solidFill>
              </w14:textFill>
            </w:rPr>
            <w:t>þ</w:t>
          </w:r>
        </w:sdtContent>
      </w:sdt>
      <w:r>
        <w:rPr>
          <w:rFonts w:hint="eastAsia" w:asciiTheme="minorEastAsia" w:hAnsiTheme="minorEastAsia" w:eastAsiaTheme="minorEastAsia"/>
          <w:b/>
          <w:color w:val="000000" w:themeColor="text1"/>
          <w:sz w:val="24"/>
          <w:highlight w:val="none"/>
          <w14:textFill>
            <w14:solidFill>
              <w14:schemeClr w14:val="tx1"/>
            </w14:solidFill>
          </w14:textFill>
        </w:rPr>
        <w:t>是，</w:t>
      </w:r>
      <w:sdt>
        <w:sdtPr>
          <w:rPr>
            <w:rFonts w:hint="eastAsia" w:asciiTheme="minorEastAsia" w:hAnsiTheme="minorEastAsia" w:eastAsiaTheme="minorEastAsia"/>
            <w:b/>
            <w:color w:val="000000" w:themeColor="text1"/>
            <w:sz w:val="24"/>
            <w:highlight w:val="none"/>
            <w14:textFill>
              <w14:solidFill>
                <w14:schemeClr w14:val="tx1"/>
              </w14:solidFill>
            </w14:textFill>
          </w:rPr>
          <w:id w:val="-1765526721"/>
          <w14:checkbox>
            <w14:checked w14:val="0"/>
            <w14:checkedState w14:val="00FE" w14:font="Wingdings"/>
            <w14:uncheckedState w14:val="2610" w14:font="MS Gothic"/>
          </w14:checkbox>
        </w:sdtPr>
        <w:sdtEndPr>
          <w:rPr>
            <w:rFonts w:hint="eastAsia" w:asciiTheme="minorEastAsia" w:hAnsiTheme="minorEastAsia" w:eastAsiaTheme="minorEastAsia"/>
            <w:b/>
            <w:color w:val="000000" w:themeColor="text1"/>
            <w:sz w:val="24"/>
            <w:highlight w:val="none"/>
            <w14:textFill>
              <w14:solidFill>
                <w14:schemeClr w14:val="tx1"/>
              </w14:solidFill>
            </w14:textFill>
          </w:rPr>
        </w:sdtEndPr>
        <w:sdtContent>
          <w:r>
            <w:rPr>
              <w:rFonts w:hint="eastAsia" w:ascii="MS Gothic" w:hAnsi="MS Gothic" w:eastAsia="MS Mincho" w:cs="MS Mincho"/>
              <w:b/>
              <w:color w:val="000000" w:themeColor="text1"/>
              <w:kern w:val="2"/>
              <w:sz w:val="24"/>
              <w:szCs w:val="24"/>
              <w:highlight w:val="none"/>
              <w:lang w:val="en-US" w:eastAsia="zh-CN" w:bidi="ar-SA"/>
              <w14:textFill>
                <w14:solidFill>
                  <w14:schemeClr w14:val="tx1"/>
                </w14:solidFill>
              </w14:textFill>
            </w:rPr>
            <w:t>☐</w:t>
          </w:r>
        </w:sdtContent>
      </w:sdt>
      <w:r>
        <w:rPr>
          <w:rFonts w:hint="eastAsia" w:asciiTheme="minorEastAsia" w:hAnsiTheme="minorEastAsia" w:eastAsiaTheme="minorEastAsia"/>
          <w:b/>
          <w:color w:val="000000" w:themeColor="text1"/>
          <w:sz w:val="24"/>
          <w:highlight w:val="none"/>
          <w14:textFill>
            <w14:solidFill>
              <w14:schemeClr w14:val="tx1"/>
            </w14:solidFill>
          </w14:textFill>
        </w:rPr>
        <w:t>否。</w:t>
      </w:r>
    </w:p>
    <w:p w14:paraId="1BC3901B">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bookmarkStart w:id="14" w:name="_Toc28359090"/>
      <w:bookmarkStart w:id="15" w:name="_Toc35393799"/>
      <w:bookmarkStart w:id="16" w:name="_Toc28359013"/>
      <w:bookmarkStart w:id="17" w:name="_Toc35393630"/>
      <w:r>
        <w:rPr>
          <w:rFonts w:hint="eastAsia" w:cs="宋体" w:asciiTheme="minorEastAsia" w:hAnsiTheme="minorEastAsia" w:eastAsiaTheme="minorEastAsia"/>
          <w:color w:val="000000" w:themeColor="text1"/>
          <w:sz w:val="24"/>
          <w:highlight w:val="none"/>
          <w14:textFill>
            <w14:solidFill>
              <w14:schemeClr w14:val="tx1"/>
            </w14:solidFill>
          </w14:textFill>
        </w:rPr>
        <w:t>二、申请人的资格要求：</w:t>
      </w:r>
      <w:bookmarkEnd w:id="14"/>
      <w:bookmarkEnd w:id="15"/>
      <w:bookmarkEnd w:id="16"/>
      <w:bookmarkEnd w:id="17"/>
    </w:p>
    <w:p w14:paraId="52BB9FC5">
      <w:pPr>
        <w:spacing w:line="360" w:lineRule="auto"/>
        <w:ind w:firstLine="480"/>
        <w:rPr>
          <w:rFonts w:cs="宋体" w:asciiTheme="minorEastAsia" w:hAnsiTheme="minorEastAsia" w:eastAsiaTheme="minorEastAsia"/>
          <w:snapToGrid w:val="0"/>
          <w:color w:val="000000" w:themeColor="text1"/>
          <w:kern w:val="28"/>
          <w:sz w:val="24"/>
          <w:szCs w:val="20"/>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163F966B">
      <w:pPr>
        <w:spacing w:line="360" w:lineRule="auto"/>
        <w:rPr>
          <w:rFonts w:cs="宋体" w:asciiTheme="minorEastAsia" w:hAnsiTheme="minorEastAsia" w:eastAsiaTheme="minorEastAsia"/>
          <w:snapToGrid w:val="0"/>
          <w:color w:val="000000" w:themeColor="text1"/>
          <w:kern w:val="28"/>
          <w:sz w:val="24"/>
          <w:szCs w:val="20"/>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28"/>
          <w:sz w:val="24"/>
          <w:szCs w:val="20"/>
          <w:highlight w:val="none"/>
          <w14:textFill>
            <w14:solidFill>
              <w14:schemeClr w14:val="tx1"/>
            </w14:solidFill>
          </w14:textFill>
        </w:rPr>
        <w:t xml:space="preserve">    </w:t>
      </w:r>
      <w:r>
        <w:rPr>
          <w:rFonts w:cs="宋体" w:asciiTheme="minorEastAsia" w:hAnsiTheme="minorEastAsia" w:eastAsiaTheme="minorEastAsia"/>
          <w:snapToGrid w:val="0"/>
          <w:color w:val="000000" w:themeColor="text1"/>
          <w:kern w:val="28"/>
          <w:sz w:val="24"/>
          <w:szCs w:val="20"/>
          <w:highlight w:val="none"/>
          <w14:textFill>
            <w14:solidFill>
              <w14:schemeClr w14:val="tx1"/>
            </w14:solidFill>
          </w14:textFill>
        </w:rPr>
        <w:t>2</w:t>
      </w:r>
      <w:r>
        <w:rPr>
          <w:rFonts w:hint="eastAsia" w:cs="宋体" w:asciiTheme="minorEastAsia" w:hAnsiTheme="minorEastAsia" w:eastAsiaTheme="minorEastAsia"/>
          <w:snapToGrid w:val="0"/>
          <w:color w:val="000000" w:themeColor="text1"/>
          <w:kern w:val="28"/>
          <w:sz w:val="24"/>
          <w:szCs w:val="20"/>
          <w:highlight w:val="none"/>
          <w14:textFill>
            <w14:solidFill>
              <w14:schemeClr w14:val="tx1"/>
            </w14:solidFill>
          </w14:textFill>
        </w:rPr>
        <w:t>.</w:t>
      </w:r>
      <w:r>
        <w:rPr>
          <w:rFonts w:hint="eastAsia" w:asciiTheme="minorEastAsia" w:hAnsiTheme="minorEastAsia" w:eastAsiaTheme="minorEastAsia"/>
          <w:color w:val="000000" w:themeColor="text1"/>
          <w:highlight w:val="none"/>
          <w14:textFill>
            <w14:solidFill>
              <w14:schemeClr w14:val="tx1"/>
            </w14:solidFill>
          </w14:textFill>
        </w:rPr>
        <w:t xml:space="preserve"> </w:t>
      </w:r>
      <w:r>
        <w:rPr>
          <w:rFonts w:hint="eastAsia" w:cs="宋体" w:asciiTheme="minorEastAsia" w:hAnsiTheme="minorEastAsia" w:eastAsiaTheme="minorEastAsia"/>
          <w:snapToGrid w:val="0"/>
          <w:color w:val="000000" w:themeColor="text1"/>
          <w:kern w:val="28"/>
          <w:sz w:val="24"/>
          <w:szCs w:val="20"/>
          <w:highlight w:val="none"/>
          <w14:textFill>
            <w14:solidFill>
              <w14:schemeClr w14:val="tx1"/>
            </w14:solidFill>
          </w14:textFill>
        </w:rPr>
        <w:t>以联合体形式响应的，提供联合协议；</w:t>
      </w:r>
    </w:p>
    <w:p w14:paraId="10BA3BC8">
      <w:pPr>
        <w:spacing w:line="360" w:lineRule="auto"/>
        <w:ind w:firstLine="480" w:firstLineChars="200"/>
        <w:rPr>
          <w:rFonts w:hint="eastAsia" w:cs="宋体" w:asciiTheme="minorEastAsia" w:hAnsiTheme="minorEastAsia" w:eastAsiaTheme="minorEastAsia"/>
          <w:color w:val="000000" w:themeColor="text1"/>
          <w:sz w:val="24"/>
          <w:highlight w:val="none"/>
          <w14:textFill>
            <w14:solidFill>
              <w14:schemeClr w14:val="tx1"/>
            </w14:solidFill>
          </w14:textFill>
        </w:rPr>
      </w:pPr>
      <w:r>
        <w:rPr>
          <w:rFonts w:cs="宋体" w:asciiTheme="minorEastAsia" w:hAnsiTheme="minorEastAsia" w:eastAsiaTheme="minorEastAsia"/>
          <w:snapToGrid w:val="0"/>
          <w:color w:val="000000" w:themeColor="text1"/>
          <w:kern w:val="28"/>
          <w:sz w:val="24"/>
          <w:szCs w:val="20"/>
          <w:highlight w:val="none"/>
          <w14:textFill>
            <w14:solidFill>
              <w14:schemeClr w14:val="tx1"/>
            </w14:solidFill>
          </w14:textFill>
        </w:rPr>
        <w:t>3</w:t>
      </w:r>
      <w:r>
        <w:rPr>
          <w:rFonts w:hint="eastAsia" w:cs="宋体" w:asciiTheme="minorEastAsia" w:hAnsiTheme="minorEastAsia" w:eastAsiaTheme="minorEastAsia"/>
          <w:snapToGrid w:val="0"/>
          <w:color w:val="000000" w:themeColor="text1"/>
          <w:kern w:val="28"/>
          <w:sz w:val="24"/>
          <w:szCs w:val="20"/>
          <w:highlight w:val="none"/>
          <w14:textFill>
            <w14:solidFill>
              <w14:schemeClr w14:val="tx1"/>
            </w14:solidFill>
          </w14:textFill>
        </w:rPr>
        <w:t>.落实政府采购政策需满足的资格要求</w:t>
      </w:r>
      <w:r>
        <w:rPr>
          <w:rFonts w:hint="eastAsia" w:cs="宋体" w:asciiTheme="minorEastAsia" w:hAnsiTheme="minorEastAsia" w:eastAsiaTheme="minorEastAsia"/>
          <w:snapToGrid w:val="0"/>
          <w:color w:val="000000" w:themeColor="text1"/>
          <w:kern w:val="28"/>
          <w:sz w:val="24"/>
          <w:szCs w:val="20"/>
          <w:highlight w:val="none"/>
          <w:lang w:eastAsia="zh-CN"/>
          <w14:textFill>
            <w14:solidFill>
              <w14:schemeClr w14:val="tx1"/>
            </w14:solidFill>
          </w14:textFill>
        </w:rPr>
        <w:t>：</w:t>
      </w: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928616923"/>
          <w14:checkbox>
            <w14:checked w14:val="1"/>
            <w14:checkedState w14:val="00FE" w14:font="Wingdings"/>
            <w14:uncheckedState w14:val="2610" w14:font="MS Gothic"/>
          </w14:checkbox>
        </w:sdtPr>
        <w:sdtEndPr>
          <w:rPr>
            <w:rFonts w:hint="eastAsia" w:cs="宋体" w:asciiTheme="minorEastAsia" w:hAnsiTheme="minorEastAsia" w:eastAsiaTheme="minorEastAsia"/>
            <w:b/>
            <w:bCs/>
            <w:color w:val="000000" w:themeColor="text1"/>
            <w:kern w:val="0"/>
            <w:sz w:val="24"/>
            <w:highlight w:val="none"/>
            <w14:textFill>
              <w14:solidFill>
                <w14:schemeClr w14:val="tx1"/>
              </w14:solidFill>
            </w14:textFill>
          </w:rPr>
        </w:sdtEndPr>
        <w:sdtContent>
          <w:r>
            <w:rPr>
              <w:rFonts w:hint="eastAsia" w:ascii="Wingdings" w:hAnsi="Wingdings" w:eastAsia="MS Mincho" w:cs="MS Mincho"/>
              <w:b/>
              <w:bCs/>
              <w:color w:val="000000" w:themeColor="text1"/>
              <w:kern w:val="0"/>
              <w:sz w:val="24"/>
              <w:szCs w:val="24"/>
              <w:highlight w:val="none"/>
              <w:lang w:val="en-US" w:eastAsia="zh-CN" w:bidi="ar-SA"/>
              <w14:textFill>
                <w14:solidFill>
                  <w14:schemeClr w14:val="tx1"/>
                </w14:solidFill>
              </w14:textFill>
            </w:rPr>
            <w:t>þ</w:t>
          </w:r>
        </w:sdtContent>
      </w:sdt>
      <w:r>
        <w:rPr>
          <w:rFonts w:hint="eastAsia" w:cs="宋体" w:asciiTheme="minorEastAsia" w:hAnsiTheme="minorEastAsia" w:eastAsiaTheme="minorEastAsia"/>
          <w:b/>
          <w:bCs/>
          <w:color w:val="000000" w:themeColor="text1"/>
          <w:sz w:val="24"/>
          <w:highlight w:val="none"/>
          <w14:textFill>
            <w14:solidFill>
              <w14:schemeClr w14:val="tx1"/>
            </w14:solidFill>
          </w14:textFill>
        </w:rPr>
        <w:t>无</w:t>
      </w:r>
      <w:r>
        <w:rPr>
          <w:rFonts w:hint="eastAsia" w:ascii="宋体" w:hAnsi="宋体" w:cs="宋体"/>
          <w:snapToGrid w:val="0"/>
          <w:color w:val="000000" w:themeColor="text1"/>
          <w:kern w:val="28"/>
          <w:sz w:val="24"/>
          <w:szCs w:val="20"/>
          <w:highlight w:val="none"/>
          <w14:textFill>
            <w14:solidFill>
              <w14:schemeClr w14:val="tx1"/>
            </w14:solidFill>
          </w14:textFill>
        </w:rPr>
        <w:t>（注：不得限制大中型企业与小微企业组成联合体参与响应）</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2FC38F1B">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cs="宋体" w:asciiTheme="minorEastAsia" w:hAnsiTheme="minorEastAsia" w:eastAsiaTheme="minorEastAsia"/>
          <w:color w:val="000000" w:themeColor="text1"/>
          <w:sz w:val="24"/>
          <w:highlight w:val="none"/>
          <w14:textFill>
            <w14:solidFill>
              <w14:schemeClr w14:val="tx1"/>
            </w14:solidFill>
          </w14:textFill>
        </w:rPr>
        <w:t>4</w:t>
      </w:r>
      <w:r>
        <w:rPr>
          <w:rFonts w:hint="eastAsia" w:cs="宋体" w:asciiTheme="minorEastAsia" w:hAnsiTheme="minorEastAsia" w:eastAsiaTheme="minorEastAsia"/>
          <w:color w:val="000000" w:themeColor="text1"/>
          <w:sz w:val="24"/>
          <w:highlight w:val="none"/>
          <w14:textFill>
            <w14:solidFill>
              <w14:schemeClr w14:val="tx1"/>
            </w14:solidFill>
          </w14:textFill>
        </w:rPr>
        <w:t>.本项目的特定资格要求：无；</w:t>
      </w:r>
    </w:p>
    <w:p w14:paraId="782C5D11">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cs="宋体" w:asciiTheme="minorEastAsia" w:hAnsiTheme="minorEastAsia" w:eastAsiaTheme="minorEastAsia"/>
          <w:color w:val="000000" w:themeColor="text1"/>
          <w:sz w:val="24"/>
          <w:highlight w:val="none"/>
          <w14:textFill>
            <w14:solidFill>
              <w14:schemeClr w14:val="tx1"/>
            </w14:solidFill>
          </w14:textFill>
        </w:rPr>
        <w:t>5</w:t>
      </w:r>
      <w:r>
        <w:rPr>
          <w:rFonts w:hint="eastAsia" w:cs="宋体" w:asciiTheme="minorEastAsia" w:hAnsiTheme="minorEastAsia" w:eastAsiaTheme="minorEastAsia"/>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408CC45">
      <w:pPr>
        <w:spacing w:line="360" w:lineRule="auto"/>
        <w:ind w:firstLine="480" w:firstLineChars="200"/>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pPr>
      <w:bookmarkStart w:id="18" w:name="_Toc28359091"/>
      <w:bookmarkStart w:id="19" w:name="_Toc35393800"/>
      <w:bookmarkStart w:id="20" w:name="_Toc28359014"/>
      <w:bookmarkStart w:id="21" w:name="_Toc35393631"/>
      <w:r>
        <w:rPr>
          <w:rFonts w:hint="eastAsia" w:cs="宋体" w:asciiTheme="minorEastAsia" w:hAnsiTheme="minorEastAsia" w:eastAsiaTheme="minorEastAsia"/>
          <w:color w:val="000000" w:themeColor="text1"/>
          <w:sz w:val="24"/>
          <w:highlight w:val="none"/>
          <w14:textFill>
            <w14:solidFill>
              <w14:schemeClr w14:val="tx1"/>
            </w14:solidFill>
          </w14:textFill>
        </w:rPr>
        <w:t>三、获取（下载）</w:t>
      </w:r>
      <w:bookmarkEnd w:id="18"/>
      <w:bookmarkEnd w:id="19"/>
      <w:bookmarkEnd w:id="20"/>
      <w:bookmarkEnd w:id="21"/>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竞争性磋商文件</w:t>
      </w:r>
    </w:p>
    <w:p w14:paraId="59D3501A">
      <w:pPr>
        <w:spacing w:line="360" w:lineRule="auto"/>
        <w:ind w:firstLine="54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时间：</w:t>
      </w:r>
      <w:r>
        <w:rPr>
          <w:rFonts w:hint="eastAsia" w:asciiTheme="minorEastAsia" w:hAnsiTheme="minorEastAsia" w:eastAsiaTheme="minorEastAsia"/>
          <w:color w:val="000000" w:themeColor="text1"/>
          <w:sz w:val="27"/>
          <w:szCs w:val="27"/>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14:textFill>
            <w14:solidFill>
              <w14:schemeClr w14:val="tx1"/>
            </w14:solidFill>
          </w14:textFill>
        </w:rPr>
        <w:t>至</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2024</w:t>
      </w:r>
      <w:r>
        <w:rPr>
          <w:rFonts w:hint="eastAsia" w:cs="宋体" w:asciiTheme="minorEastAsia" w:hAnsiTheme="minorEastAsia" w:eastAsiaTheme="minorEastAsia"/>
          <w:color w:val="000000" w:themeColor="text1"/>
          <w:sz w:val="24"/>
          <w:highlight w:val="none"/>
          <w14:textFill>
            <w14:solidFill>
              <w14:schemeClr w14:val="tx1"/>
            </w14:solidFill>
          </w14:textFill>
        </w:rPr>
        <w:t>年</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12</w:t>
      </w:r>
      <w:r>
        <w:rPr>
          <w:rFonts w:hint="eastAsia" w:cs="宋体" w:asciiTheme="minorEastAsia" w:hAnsiTheme="minorEastAsia" w:eastAsiaTheme="minorEastAsia"/>
          <w:color w:val="000000" w:themeColor="text1"/>
          <w:sz w:val="24"/>
          <w:highlight w:val="none"/>
          <w14:textFill>
            <w14:solidFill>
              <w14:schemeClr w14:val="tx1"/>
            </w14:solidFill>
          </w14:textFill>
        </w:rPr>
        <w:t>月</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02</w:t>
      </w:r>
      <w:r>
        <w:rPr>
          <w:rFonts w:hint="eastAsia" w:cs="宋体" w:asciiTheme="minorEastAsia" w:hAnsiTheme="minorEastAsia" w:eastAsiaTheme="minorEastAsia"/>
          <w:color w:val="000000" w:themeColor="text1"/>
          <w:sz w:val="24"/>
          <w:highlight w:val="none"/>
          <w14:textFill>
            <w14:solidFill>
              <w14:schemeClr w14:val="tx1"/>
            </w14:solidFill>
          </w14:textFill>
        </w:rPr>
        <w:t>日</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14</w:t>
      </w:r>
      <w:r>
        <w:rPr>
          <w:rFonts w:hint="eastAsia" w:cs="宋体" w:asciiTheme="minorEastAsia" w:hAnsiTheme="minorEastAsia" w:eastAsiaTheme="minorEastAsia"/>
          <w:color w:val="000000" w:themeColor="text1"/>
          <w:sz w:val="24"/>
          <w:highlight w:val="none"/>
          <w14:textFill>
            <w14:solidFill>
              <w14:schemeClr w14:val="tx1"/>
            </w14:solidFill>
          </w14:textFill>
        </w:rPr>
        <w:t>点</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30</w:t>
      </w:r>
      <w:r>
        <w:rPr>
          <w:rFonts w:hint="eastAsia" w:cs="宋体" w:asciiTheme="minorEastAsia" w:hAnsiTheme="minorEastAsia" w:eastAsiaTheme="minorEastAsia"/>
          <w:color w:val="000000" w:themeColor="text1"/>
          <w:sz w:val="24"/>
          <w:highlight w:val="none"/>
          <w14:textFill>
            <w14:solidFill>
              <w14:schemeClr w14:val="tx1"/>
            </w14:solidFill>
          </w14:textFill>
        </w:rPr>
        <w:t>分00秒，每天上午</w:t>
      </w:r>
      <w:r>
        <w:rPr>
          <w:rFonts w:hint="eastAsia" w:asciiTheme="minorEastAsia" w:hAnsiTheme="minorEastAsia" w:eastAsiaTheme="minorEastAsia"/>
          <w:color w:val="000000" w:themeColor="text1"/>
          <w:sz w:val="24"/>
          <w:highlight w:val="none"/>
          <w14:textFill>
            <w14:solidFill>
              <w14:schemeClr w14:val="tx1"/>
            </w14:solidFill>
          </w14:textFill>
        </w:rPr>
        <w:t>00:00至12:00 ，下午12:00至23:59</w:t>
      </w:r>
      <w:r>
        <w:rPr>
          <w:rFonts w:hint="eastAsia" w:cs="宋体" w:asciiTheme="minorEastAsia" w:hAnsiTheme="minorEastAsia" w:eastAsiaTheme="minorEastAsia"/>
          <w:color w:val="000000" w:themeColor="text1"/>
          <w:sz w:val="24"/>
          <w:highlight w:val="none"/>
          <w14:textFill>
            <w14:solidFill>
              <w14:schemeClr w14:val="tx1"/>
            </w14:solidFill>
          </w14:textFill>
        </w:rPr>
        <w:t>（北京时间</w:t>
      </w:r>
      <w:r>
        <w:rPr>
          <w:rFonts w:hint="eastAsia" w:asciiTheme="minorEastAsia" w:hAnsiTheme="minorEastAsia" w:eastAsiaTheme="minorEastAsia"/>
          <w:color w:val="000000" w:themeColor="text1"/>
          <w:sz w:val="24"/>
          <w:highlight w:val="none"/>
          <w14:textFill>
            <w14:solidFill>
              <w14:schemeClr w14:val="tx1"/>
            </w14:solidFill>
          </w14:textFill>
        </w:rPr>
        <w:t>，线上获取法定节假日均可，线下获取文件法定节假日除外</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5D65AE54">
      <w:pPr>
        <w:spacing w:line="360" w:lineRule="auto"/>
        <w:ind w:firstLine="540"/>
        <w:rPr>
          <w:rFonts w:cs="宋体"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地点（网址）：</w:t>
      </w:r>
      <w:r>
        <w:rPr>
          <w:rFonts w:hint="eastAsia" w:cs="仿宋_GB2312" w:asciiTheme="minorEastAsia" w:hAnsiTheme="minorEastAsia" w:eastAsiaTheme="minorEastAsia"/>
          <w:b/>
          <w:color w:val="000000" w:themeColor="text1"/>
          <w:sz w:val="24"/>
          <w:highlight w:val="none"/>
          <w14:textFill>
            <w14:solidFill>
              <w14:schemeClr w14:val="tx1"/>
            </w14:solidFill>
          </w14:textFill>
        </w:rPr>
        <w:t>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 </w:instrText>
      </w:r>
      <w:r>
        <w:rPr>
          <w:color w:val="000000" w:themeColor="text1"/>
          <w:highlight w:val="none"/>
          <w14:textFill>
            <w14:solidFill>
              <w14:schemeClr w14:val="tx1"/>
            </w14:solidFill>
          </w14:textFill>
        </w:rPr>
        <w:fldChar w:fldCharType="separate"/>
      </w:r>
      <w:r>
        <w:rPr>
          <w:rStyle w:val="70"/>
          <w:rFonts w:hint="eastAsia" w:cs="仿宋_GB2312" w:asciiTheme="minorEastAsia" w:hAnsiTheme="minorEastAsia" w:eastAsiaTheme="minorEastAsia"/>
          <w:b/>
          <w:color w:val="000000" w:themeColor="text1"/>
          <w:sz w:val="24"/>
          <w:highlight w:val="none"/>
          <w14:textFill>
            <w14:solidFill>
              <w14:schemeClr w14:val="tx1"/>
            </w14:solidFill>
          </w14:textFill>
        </w:rPr>
        <w:t>https://www.zcygov.cn/</w:t>
      </w:r>
      <w:r>
        <w:rPr>
          <w:rStyle w:val="70"/>
          <w:rFonts w:hint="eastAsia" w:cs="仿宋_GB2312" w:asciiTheme="minorEastAsia" w:hAnsiTheme="minorEastAsia" w:eastAsiaTheme="minorEastAsia"/>
          <w:b/>
          <w:color w:val="000000" w:themeColor="text1"/>
          <w:sz w:val="24"/>
          <w:highlight w:val="none"/>
          <w14:textFill>
            <w14:solidFill>
              <w14:schemeClr w14:val="tx1"/>
            </w14:solidFill>
          </w14:textFill>
        </w:rPr>
        <w:fldChar w:fldCharType="end"/>
      </w:r>
      <w:r>
        <w:rPr>
          <w:rFonts w:hint="eastAsia" w:cs="仿宋_GB2312" w:asciiTheme="minorEastAsia" w:hAnsiTheme="minorEastAsia" w:eastAsiaTheme="minorEastAsia"/>
          <w:b/>
          <w:color w:val="000000" w:themeColor="text1"/>
          <w:sz w:val="24"/>
          <w:highlight w:val="none"/>
          <w14:textFill>
            <w14:solidFill>
              <w14:schemeClr w14:val="tx1"/>
            </w14:solidFill>
          </w14:textFill>
        </w:rPr>
        <w:t>）</w:t>
      </w:r>
    </w:p>
    <w:p w14:paraId="1B4D0ABE">
      <w:pPr>
        <w:spacing w:line="360" w:lineRule="auto"/>
        <w:ind w:firstLine="540"/>
        <w:rPr>
          <w:rFonts w:cs="宋体" w:asciiTheme="minorEastAsia" w:hAnsiTheme="minorEastAsia" w:eastAsiaTheme="minorEastAsia"/>
          <w:color w:val="000000" w:themeColor="text1"/>
          <w:sz w:val="24"/>
          <w:highlight w:val="none"/>
          <w:u w:val="singl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方式：</w:t>
      </w:r>
      <w:r>
        <w:rPr>
          <w:rFonts w:hint="eastAsia" w:cs="宋体" w:asciiTheme="minorEastAsia" w:hAnsiTheme="minorEastAsia" w:eastAsiaTheme="minorEastAsia"/>
          <w:color w:val="000000" w:themeColor="text1"/>
          <w:sz w:val="24"/>
          <w:highlight w:val="none"/>
          <w14:textFill>
            <w14:solidFill>
              <w14:schemeClr w14:val="tx1"/>
            </w14:solidFill>
          </w14:textFill>
        </w:rPr>
        <w:t>供应商登录政采云平台https://www.zcygov.cn/在线申请获取</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竞争性磋商文件</w:t>
      </w:r>
      <w:r>
        <w:rPr>
          <w:rFonts w:hint="eastAsia" w:cs="宋体" w:asciiTheme="minorEastAsia" w:hAnsiTheme="minorEastAsia" w:eastAsiaTheme="minorEastAsia"/>
          <w:color w:val="000000" w:themeColor="text1"/>
          <w:sz w:val="24"/>
          <w:highlight w:val="none"/>
          <w14:textFill>
            <w14:solidFill>
              <w14:schemeClr w14:val="tx1"/>
            </w14:solidFill>
          </w14:textFill>
        </w:rPr>
        <w:t>（进入“项目采购”应用，在获取</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竞争性磋商文件</w:t>
      </w:r>
      <w:r>
        <w:rPr>
          <w:rFonts w:hint="eastAsia" w:cs="宋体" w:asciiTheme="minorEastAsia" w:hAnsiTheme="minorEastAsia" w:eastAsiaTheme="minorEastAsia"/>
          <w:color w:val="000000" w:themeColor="text1"/>
          <w:sz w:val="24"/>
          <w:highlight w:val="none"/>
          <w14:textFill>
            <w14:solidFill>
              <w14:schemeClr w14:val="tx1"/>
            </w14:solidFill>
          </w14:textFill>
        </w:rPr>
        <w:t>菜单中选择项目，申请获取</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竞争性磋商文件</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12A7E68D">
      <w:pPr>
        <w:spacing w:line="360" w:lineRule="auto"/>
        <w:ind w:firstLine="54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售价：</w:t>
      </w:r>
      <w:r>
        <w:rPr>
          <w:rFonts w:hint="eastAsia" w:cs="仿宋_GB2312" w:asciiTheme="minorEastAsia" w:hAnsiTheme="minorEastAsia" w:eastAsiaTheme="minorEastAsia"/>
          <w:color w:val="000000" w:themeColor="text1"/>
          <w:sz w:val="24"/>
          <w:highlight w:val="none"/>
          <w14:textFill>
            <w14:solidFill>
              <w14:schemeClr w14:val="tx1"/>
            </w14:solidFill>
          </w14:textFill>
        </w:rPr>
        <w:t>免费。</w:t>
      </w:r>
    </w:p>
    <w:p w14:paraId="00AD303D">
      <w:pPr>
        <w:pStyle w:val="6"/>
        <w:numPr>
          <w:ilvl w:val="0"/>
          <w:numId w:val="0"/>
        </w:numPr>
        <w:ind w:left="432" w:hanging="432"/>
        <w:rPr>
          <w:rFonts w:cs="宋体" w:asciiTheme="minorEastAsia" w:hAnsiTheme="minorEastAsia" w:eastAsiaTheme="minorEastAsia"/>
          <w:color w:val="000000" w:themeColor="text1"/>
          <w:sz w:val="24"/>
          <w:szCs w:val="24"/>
          <w:highlight w:val="none"/>
          <w14:textFill>
            <w14:solidFill>
              <w14:schemeClr w14:val="tx1"/>
            </w14:solidFill>
          </w14:textFill>
        </w:rPr>
      </w:pPr>
      <w:bookmarkStart w:id="22" w:name="_Toc35393632"/>
      <w:bookmarkStart w:id="23" w:name="_Toc28359015"/>
      <w:bookmarkStart w:id="24" w:name="_Toc35393801"/>
      <w:bookmarkStart w:id="25" w:name="_Toc28359092"/>
      <w:r>
        <w:rPr>
          <w:rFonts w:hint="eastAsia" w:cs="宋体" w:asciiTheme="minorEastAsia" w:hAnsiTheme="minorEastAsia" w:eastAsiaTheme="minorEastAsia"/>
          <w:color w:val="000000" w:themeColor="text1"/>
          <w:sz w:val="24"/>
          <w:szCs w:val="24"/>
          <w:highlight w:val="none"/>
          <w14:textFill>
            <w14:solidFill>
              <w14:schemeClr w14:val="tx1"/>
            </w14:solidFill>
          </w14:textFill>
        </w:rPr>
        <w:t>四、响应文件提交</w:t>
      </w:r>
      <w:bookmarkEnd w:id="22"/>
      <w:bookmarkEnd w:id="23"/>
      <w:bookmarkEnd w:id="24"/>
      <w:bookmarkEnd w:id="25"/>
      <w:r>
        <w:rPr>
          <w:rFonts w:hint="eastAsia" w:cs="宋体" w:asciiTheme="minorEastAsia" w:hAnsiTheme="minorEastAsia" w:eastAsiaTheme="minorEastAsia"/>
          <w:color w:val="000000" w:themeColor="text1"/>
          <w:sz w:val="24"/>
          <w:szCs w:val="24"/>
          <w:highlight w:val="none"/>
          <w14:textFill>
            <w14:solidFill>
              <w14:schemeClr w14:val="tx1"/>
            </w14:solidFill>
          </w14:textFill>
        </w:rPr>
        <w:t>（上传）</w:t>
      </w:r>
    </w:p>
    <w:p w14:paraId="23544B98">
      <w:pPr>
        <w:spacing w:line="360" w:lineRule="auto"/>
        <w:ind w:firstLine="480" w:firstLineChars="200"/>
        <w:rPr>
          <w:rFonts w:asciiTheme="minorEastAsia" w:hAnsiTheme="minorEastAsia" w:eastAsiaTheme="minorEastAsia"/>
          <w:bCs/>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截止时间：</w:t>
      </w:r>
      <w:r>
        <w:rPr>
          <w:rFonts w:hint="eastAsia" w:cs="宋体" w:asciiTheme="minorEastAsia" w:hAnsiTheme="minorEastAsia" w:eastAsiaTheme="minorEastAsia"/>
          <w:color w:val="000000" w:themeColor="text1"/>
          <w:sz w:val="24"/>
          <w:highlight w:val="none"/>
          <w:u w:val="single"/>
          <w:lang w:eastAsia="zh-CN"/>
          <w14:textFill>
            <w14:solidFill>
              <w14:schemeClr w14:val="tx1"/>
            </w14:solidFill>
          </w14:textFill>
        </w:rPr>
        <w:t>2024</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年</w:t>
      </w:r>
      <w:r>
        <w:rPr>
          <w:rFonts w:hint="eastAsia" w:cs="宋体" w:asciiTheme="minorEastAsia" w:hAnsiTheme="minorEastAsia" w:eastAsiaTheme="minorEastAsia"/>
          <w:color w:val="000000" w:themeColor="text1"/>
          <w:sz w:val="24"/>
          <w:highlight w:val="none"/>
          <w:u w:val="single"/>
          <w:lang w:val="en-US" w:eastAsia="zh-CN"/>
          <w14:textFill>
            <w14:solidFill>
              <w14:schemeClr w14:val="tx1"/>
            </w14:solidFill>
          </w14:textFill>
        </w:rPr>
        <w:t>12</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月</w:t>
      </w:r>
      <w:r>
        <w:rPr>
          <w:rFonts w:hint="eastAsia" w:cs="宋体" w:asciiTheme="minorEastAsia" w:hAnsiTheme="minorEastAsia" w:eastAsiaTheme="minorEastAsia"/>
          <w:color w:val="000000" w:themeColor="text1"/>
          <w:sz w:val="24"/>
          <w:highlight w:val="none"/>
          <w:u w:val="single"/>
          <w:lang w:val="en-US" w:eastAsia="zh-CN"/>
          <w14:textFill>
            <w14:solidFill>
              <w14:schemeClr w14:val="tx1"/>
            </w14:solidFill>
          </w14:textFill>
        </w:rPr>
        <w:t>02</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日</w:t>
      </w:r>
      <w:r>
        <w:rPr>
          <w:rFonts w:hint="eastAsia" w:cs="宋体" w:asciiTheme="minorEastAsia" w:hAnsiTheme="minorEastAsia" w:eastAsiaTheme="minorEastAsia"/>
          <w:color w:val="000000" w:themeColor="text1"/>
          <w:sz w:val="24"/>
          <w:highlight w:val="none"/>
          <w:u w:val="single"/>
          <w:lang w:val="en-US" w:eastAsia="zh-CN"/>
          <w14:textFill>
            <w14:solidFill>
              <w14:schemeClr w14:val="tx1"/>
            </w14:solidFill>
          </w14:textFill>
        </w:rPr>
        <w:t>14</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点</w:t>
      </w:r>
      <w:r>
        <w:rPr>
          <w:rFonts w:hint="eastAsia" w:cs="宋体" w:asciiTheme="minorEastAsia" w:hAnsiTheme="minorEastAsia" w:eastAsiaTheme="minorEastAsia"/>
          <w:color w:val="000000" w:themeColor="text1"/>
          <w:sz w:val="24"/>
          <w:highlight w:val="none"/>
          <w:u w:val="single"/>
          <w:lang w:val="en-US" w:eastAsia="zh-CN"/>
          <w14:textFill>
            <w14:solidFill>
              <w14:schemeClr w14:val="tx1"/>
            </w14:solidFill>
          </w14:textFill>
        </w:rPr>
        <w:t>30</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分</w:t>
      </w:r>
      <w:r>
        <w:rPr>
          <w:rFonts w:hint="eastAsia" w:asciiTheme="minorEastAsia" w:hAnsiTheme="minorEastAsia" w:eastAsiaTheme="minorEastAsia"/>
          <w:bCs/>
          <w:color w:val="000000" w:themeColor="text1"/>
          <w:sz w:val="24"/>
          <w:highlight w:val="none"/>
          <w:u w:val="single"/>
          <w14:textFill>
            <w14:solidFill>
              <w14:schemeClr w14:val="tx1"/>
            </w14:solidFill>
          </w14:textFill>
        </w:rPr>
        <w:t>00秒</w:t>
      </w:r>
      <w:r>
        <w:rPr>
          <w:rFonts w:hint="eastAsia" w:asciiTheme="minorEastAsia" w:hAnsiTheme="minorEastAsia" w:eastAsiaTheme="minorEastAsia"/>
          <w:bCs/>
          <w:color w:val="000000" w:themeColor="text1"/>
          <w:sz w:val="24"/>
          <w:highlight w:val="none"/>
          <w14:textFill>
            <w14:solidFill>
              <w14:schemeClr w14:val="tx1"/>
            </w14:solidFill>
          </w14:textFill>
        </w:rPr>
        <w:t>（北京时间）</w:t>
      </w:r>
    </w:p>
    <w:p w14:paraId="2E94001D">
      <w:pPr>
        <w:spacing w:line="360" w:lineRule="auto"/>
        <w:ind w:firstLine="480" w:firstLineChars="200"/>
        <w:rPr>
          <w:rFonts w:asciiTheme="minorEastAsia" w:hAnsiTheme="minorEastAsia" w:eastAsiaTheme="minorEastAsia"/>
          <w:bCs/>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地点：</w:t>
      </w:r>
      <w:r>
        <w:rPr>
          <w:rFonts w:hint="eastAsia" w:cs="仿宋_GB2312" w:asciiTheme="minorEastAsia" w:hAnsiTheme="minorEastAsia" w:eastAsiaTheme="minorEastAsia"/>
          <w:b/>
          <w:color w:val="000000" w:themeColor="text1"/>
          <w:sz w:val="24"/>
          <w:highlight w:val="none"/>
          <w14:textFill>
            <w14:solidFill>
              <w14:schemeClr w14:val="tx1"/>
            </w14:solidFill>
          </w14:textFill>
        </w:rPr>
        <w:t>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 </w:instrText>
      </w:r>
      <w:r>
        <w:rPr>
          <w:color w:val="000000" w:themeColor="text1"/>
          <w:highlight w:val="none"/>
          <w14:textFill>
            <w14:solidFill>
              <w14:schemeClr w14:val="tx1"/>
            </w14:solidFill>
          </w14:textFill>
        </w:rPr>
        <w:fldChar w:fldCharType="separate"/>
      </w:r>
      <w:r>
        <w:rPr>
          <w:rStyle w:val="70"/>
          <w:rFonts w:hint="eastAsia" w:cs="仿宋_GB2312" w:asciiTheme="minorEastAsia" w:hAnsiTheme="minorEastAsia" w:eastAsiaTheme="minorEastAsia"/>
          <w:b/>
          <w:color w:val="000000" w:themeColor="text1"/>
          <w:kern w:val="2"/>
          <w:sz w:val="24"/>
          <w:szCs w:val="24"/>
          <w:highlight w:val="none"/>
          <w14:textFill>
            <w14:solidFill>
              <w14:schemeClr w14:val="tx1"/>
            </w14:solidFill>
          </w14:textFill>
        </w:rPr>
        <w:t>https://www.zcygov.cn/</w:t>
      </w:r>
      <w:r>
        <w:rPr>
          <w:rStyle w:val="70"/>
          <w:rFonts w:hint="eastAsia" w:cs="仿宋_GB2312" w:asciiTheme="minorEastAsia" w:hAnsiTheme="minorEastAsia" w:eastAsiaTheme="minorEastAsia"/>
          <w:b/>
          <w:color w:val="000000" w:themeColor="text1"/>
          <w:kern w:val="2"/>
          <w:sz w:val="24"/>
          <w:szCs w:val="24"/>
          <w:highlight w:val="none"/>
          <w14:textFill>
            <w14:solidFill>
              <w14:schemeClr w14:val="tx1"/>
            </w14:solidFill>
          </w14:textFill>
        </w:rPr>
        <w:fldChar w:fldCharType="end"/>
      </w:r>
      <w:r>
        <w:rPr>
          <w:rFonts w:hint="eastAsia" w:cs="仿宋_GB2312" w:asciiTheme="minorEastAsia" w:hAnsiTheme="minorEastAsia" w:eastAsiaTheme="minorEastAsia"/>
          <w:b/>
          <w:color w:val="000000" w:themeColor="text1"/>
          <w:sz w:val="24"/>
          <w:highlight w:val="none"/>
          <w14:textFill>
            <w14:solidFill>
              <w14:schemeClr w14:val="tx1"/>
            </w14:solidFill>
          </w14:textFill>
        </w:rPr>
        <w:t>）。</w:t>
      </w:r>
    </w:p>
    <w:p w14:paraId="77547C6C">
      <w:pPr>
        <w:pStyle w:val="6"/>
        <w:numPr>
          <w:ilvl w:val="0"/>
          <w:numId w:val="0"/>
        </w:numPr>
        <w:ind w:left="432" w:hanging="432"/>
        <w:rPr>
          <w:rFonts w:cs="宋体" w:asciiTheme="minorEastAsia" w:hAnsiTheme="minorEastAsia" w:eastAsiaTheme="minorEastAsia"/>
          <w:color w:val="000000" w:themeColor="text1"/>
          <w:sz w:val="24"/>
          <w:szCs w:val="24"/>
          <w:highlight w:val="none"/>
          <w14:textFill>
            <w14:solidFill>
              <w14:schemeClr w14:val="tx1"/>
            </w14:solidFill>
          </w14:textFill>
        </w:rPr>
      </w:pPr>
      <w:bookmarkStart w:id="26" w:name="_Toc28359093"/>
      <w:bookmarkStart w:id="27" w:name="_Toc28359016"/>
      <w:bookmarkStart w:id="28" w:name="_Toc35393802"/>
      <w:bookmarkStart w:id="29" w:name="_Toc35393633"/>
      <w:r>
        <w:rPr>
          <w:rFonts w:hint="eastAsia" w:cs="宋体" w:asciiTheme="minorEastAsia" w:hAnsiTheme="minorEastAsia" w:eastAsiaTheme="minorEastAsia"/>
          <w:color w:val="000000" w:themeColor="text1"/>
          <w:sz w:val="24"/>
          <w:szCs w:val="24"/>
          <w:highlight w:val="none"/>
          <w14:textFill>
            <w14:solidFill>
              <w14:schemeClr w14:val="tx1"/>
            </w14:solidFill>
          </w14:textFill>
        </w:rPr>
        <w:t>五、响应文件开启</w:t>
      </w:r>
      <w:bookmarkEnd w:id="26"/>
      <w:bookmarkEnd w:id="27"/>
      <w:bookmarkEnd w:id="28"/>
      <w:bookmarkEnd w:id="29"/>
    </w:p>
    <w:p w14:paraId="27583458">
      <w:pPr>
        <w:spacing w:line="360" w:lineRule="auto"/>
        <w:ind w:firstLine="480" w:firstLineChars="200"/>
        <w:rPr>
          <w:rFonts w:asciiTheme="minorEastAsia" w:hAnsiTheme="minorEastAsia" w:eastAsiaTheme="minorEastAsia"/>
          <w:bCs/>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时间：</w:t>
      </w:r>
      <w:r>
        <w:rPr>
          <w:rFonts w:hint="eastAsia" w:cs="宋体" w:asciiTheme="minorEastAsia" w:hAnsiTheme="minorEastAsia" w:eastAsiaTheme="minorEastAsia"/>
          <w:color w:val="000000" w:themeColor="text1"/>
          <w:sz w:val="24"/>
          <w:highlight w:val="none"/>
          <w:u w:val="single"/>
          <w:lang w:eastAsia="zh-CN"/>
          <w14:textFill>
            <w14:solidFill>
              <w14:schemeClr w14:val="tx1"/>
            </w14:solidFill>
          </w14:textFill>
        </w:rPr>
        <w:t>2024</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年</w:t>
      </w:r>
      <w:r>
        <w:rPr>
          <w:rFonts w:hint="eastAsia" w:cs="宋体" w:asciiTheme="minorEastAsia" w:hAnsiTheme="minorEastAsia" w:eastAsiaTheme="minorEastAsia"/>
          <w:color w:val="000000" w:themeColor="text1"/>
          <w:sz w:val="24"/>
          <w:highlight w:val="none"/>
          <w:u w:val="single"/>
          <w:lang w:val="en-US" w:eastAsia="zh-CN"/>
          <w14:textFill>
            <w14:solidFill>
              <w14:schemeClr w14:val="tx1"/>
            </w14:solidFill>
          </w14:textFill>
        </w:rPr>
        <w:t>12</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月</w:t>
      </w:r>
      <w:r>
        <w:rPr>
          <w:rFonts w:hint="eastAsia" w:cs="宋体" w:asciiTheme="minorEastAsia" w:hAnsiTheme="minorEastAsia" w:eastAsiaTheme="minorEastAsia"/>
          <w:color w:val="000000" w:themeColor="text1"/>
          <w:sz w:val="24"/>
          <w:highlight w:val="none"/>
          <w:u w:val="single"/>
          <w:lang w:val="en-US" w:eastAsia="zh-CN"/>
          <w14:textFill>
            <w14:solidFill>
              <w14:schemeClr w14:val="tx1"/>
            </w14:solidFill>
          </w14:textFill>
        </w:rPr>
        <w:t>02</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日</w:t>
      </w:r>
      <w:r>
        <w:rPr>
          <w:rFonts w:hint="eastAsia" w:cs="宋体" w:asciiTheme="minorEastAsia" w:hAnsiTheme="minorEastAsia" w:eastAsiaTheme="minorEastAsia"/>
          <w:color w:val="000000" w:themeColor="text1"/>
          <w:sz w:val="24"/>
          <w:highlight w:val="none"/>
          <w:u w:val="single"/>
          <w:lang w:val="en-US" w:eastAsia="zh-CN"/>
          <w14:textFill>
            <w14:solidFill>
              <w14:schemeClr w14:val="tx1"/>
            </w14:solidFill>
          </w14:textFill>
        </w:rPr>
        <w:t>14</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点</w:t>
      </w:r>
      <w:r>
        <w:rPr>
          <w:rFonts w:hint="eastAsia" w:cs="宋体" w:asciiTheme="minorEastAsia" w:hAnsiTheme="minorEastAsia" w:eastAsiaTheme="minorEastAsia"/>
          <w:color w:val="000000" w:themeColor="text1"/>
          <w:sz w:val="24"/>
          <w:highlight w:val="none"/>
          <w:u w:val="single"/>
          <w:lang w:val="en-US" w:eastAsia="zh-CN"/>
          <w14:textFill>
            <w14:solidFill>
              <w14:schemeClr w14:val="tx1"/>
            </w14:solidFill>
          </w14:textFill>
        </w:rPr>
        <w:t>30</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分</w:t>
      </w:r>
      <w:r>
        <w:rPr>
          <w:rFonts w:hint="eastAsia" w:asciiTheme="minorEastAsia" w:hAnsiTheme="minorEastAsia" w:eastAsiaTheme="minorEastAsia"/>
          <w:bCs/>
          <w:color w:val="000000" w:themeColor="text1"/>
          <w:sz w:val="24"/>
          <w:highlight w:val="none"/>
          <w:u w:val="single"/>
          <w14:textFill>
            <w14:solidFill>
              <w14:schemeClr w14:val="tx1"/>
            </w14:solidFill>
          </w14:textFill>
        </w:rPr>
        <w:t>00秒</w:t>
      </w:r>
      <w:r>
        <w:rPr>
          <w:rFonts w:hint="eastAsia" w:asciiTheme="minorEastAsia" w:hAnsiTheme="minorEastAsia" w:eastAsiaTheme="minorEastAsia"/>
          <w:bCs/>
          <w:color w:val="000000" w:themeColor="text1"/>
          <w:sz w:val="24"/>
          <w:highlight w:val="none"/>
          <w14:textFill>
            <w14:solidFill>
              <w14:schemeClr w14:val="tx1"/>
            </w14:solidFill>
          </w14:textFill>
        </w:rPr>
        <w:t>（北京时间）</w:t>
      </w:r>
    </w:p>
    <w:p w14:paraId="3B07AA77">
      <w:pPr>
        <w:spacing w:line="360" w:lineRule="auto"/>
        <w:ind w:firstLine="480" w:firstLineChars="200"/>
        <w:rPr>
          <w:rFonts w:asciiTheme="minorEastAsia" w:hAnsiTheme="minorEastAsia" w:eastAsiaTheme="minorEastAsia"/>
          <w:bCs/>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地点：</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杭州市天目山路181号天际大厦804</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14:textFill>
            <w14:solidFill>
              <w14:schemeClr w14:val="tx1"/>
            </w14:solidFill>
          </w14:textFill>
        </w:rPr>
        <w:t>政采云平台（https://www.zcygov.cn/）。</w:t>
      </w:r>
    </w:p>
    <w:p w14:paraId="6388CFD6">
      <w:pPr>
        <w:pStyle w:val="6"/>
        <w:numPr>
          <w:ilvl w:val="0"/>
          <w:numId w:val="0"/>
        </w:numPr>
        <w:ind w:left="432" w:hanging="432"/>
        <w:rPr>
          <w:rFonts w:cs="宋体" w:asciiTheme="minorEastAsia" w:hAnsiTheme="minorEastAsia" w:eastAsiaTheme="minorEastAsia"/>
          <w:color w:val="000000" w:themeColor="text1"/>
          <w:sz w:val="24"/>
          <w:szCs w:val="24"/>
          <w:highlight w:val="none"/>
          <w14:textFill>
            <w14:solidFill>
              <w14:schemeClr w14:val="tx1"/>
            </w14:solidFill>
          </w14:textFill>
        </w:rPr>
      </w:pPr>
      <w:bookmarkStart w:id="30" w:name="_Toc28359094"/>
      <w:bookmarkStart w:id="31" w:name="_Toc35393634"/>
      <w:bookmarkStart w:id="32" w:name="_Toc35393803"/>
      <w:bookmarkStart w:id="33" w:name="_Toc28359017"/>
      <w:r>
        <w:rPr>
          <w:rFonts w:hint="eastAsia" w:cs="宋体" w:asciiTheme="minorEastAsia" w:hAnsiTheme="minorEastAsia" w:eastAsiaTheme="minorEastAsia"/>
          <w:color w:val="000000" w:themeColor="text1"/>
          <w:sz w:val="24"/>
          <w:szCs w:val="24"/>
          <w:highlight w:val="none"/>
          <w14:textFill>
            <w14:solidFill>
              <w14:schemeClr w14:val="tx1"/>
            </w14:solidFill>
          </w14:textFill>
        </w:rPr>
        <w:t>六、公告期限</w:t>
      </w:r>
      <w:bookmarkEnd w:id="30"/>
      <w:bookmarkEnd w:id="31"/>
      <w:bookmarkEnd w:id="32"/>
      <w:bookmarkEnd w:id="33"/>
    </w:p>
    <w:p w14:paraId="7B7C52BC">
      <w:pPr>
        <w:spacing w:line="360" w:lineRule="auto"/>
        <w:ind w:firstLine="480" w:firstLineChars="200"/>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自本公告发布之日起3个工作日。</w:t>
      </w:r>
    </w:p>
    <w:p w14:paraId="040A61A8">
      <w:pPr>
        <w:pStyle w:val="6"/>
        <w:numPr>
          <w:ilvl w:val="0"/>
          <w:numId w:val="0"/>
        </w:numPr>
        <w:ind w:left="432" w:hanging="432"/>
        <w:rPr>
          <w:rFonts w:cs="宋体" w:asciiTheme="minorEastAsia" w:hAnsiTheme="minorEastAsia" w:eastAsiaTheme="minorEastAsia"/>
          <w:color w:val="000000" w:themeColor="text1"/>
          <w:sz w:val="24"/>
          <w:szCs w:val="24"/>
          <w:highlight w:val="none"/>
          <w14:textFill>
            <w14:solidFill>
              <w14:schemeClr w14:val="tx1"/>
            </w14:solidFill>
          </w14:textFill>
        </w:rPr>
      </w:pPr>
      <w:bookmarkStart w:id="34" w:name="_Toc35393635"/>
      <w:bookmarkStart w:id="35" w:name="_Toc35393804"/>
      <w:r>
        <w:rPr>
          <w:rFonts w:hint="eastAsia" w:cs="宋体" w:asciiTheme="minorEastAsia" w:hAnsiTheme="minorEastAsia" w:eastAsiaTheme="minorEastAsia"/>
          <w:color w:val="000000" w:themeColor="text1"/>
          <w:sz w:val="24"/>
          <w:szCs w:val="24"/>
          <w:highlight w:val="none"/>
          <w14:textFill>
            <w14:solidFill>
              <w14:schemeClr w14:val="tx1"/>
            </w14:solidFill>
          </w14:textFill>
        </w:rPr>
        <w:t>七、其他补充事宜</w:t>
      </w:r>
      <w:bookmarkEnd w:id="34"/>
      <w:bookmarkEnd w:id="35"/>
    </w:p>
    <w:p w14:paraId="0FCF15AD">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151B6CFC">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cs="宋体" w:asciiTheme="minorEastAsia" w:hAnsiTheme="minorEastAsia" w:eastAsiaTheme="minorEastAsia"/>
          <w:color w:val="000000" w:themeColor="text1"/>
          <w:sz w:val="24"/>
          <w:highlight w:val="none"/>
          <w14:textFill>
            <w14:solidFill>
              <w14:schemeClr w14:val="tx1"/>
            </w14:solidFill>
          </w14:textFill>
        </w:rPr>
        <w:t xml:space="preserve"> 2.根据《浙江省财政厅关于进一步促进政府采购公平竞</w:t>
      </w:r>
      <w:r>
        <w:rPr>
          <w:rFonts w:hint="eastAsia" w:cs="宋体" w:asciiTheme="minorEastAsia" w:hAnsiTheme="minorEastAsia" w:eastAsiaTheme="minorEastAsia"/>
          <w:color w:val="000000" w:themeColor="text1"/>
          <w:sz w:val="24"/>
          <w:highlight w:val="none"/>
          <w14:textFill>
            <w14:solidFill>
              <w14:schemeClr w14:val="tx1"/>
            </w14:solidFill>
          </w14:textFill>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91D42AF">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3.供应商认为</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竞争性磋商文件</w:t>
      </w:r>
      <w:r>
        <w:rPr>
          <w:rFonts w:hint="eastAsia" w:asciiTheme="minorEastAsia" w:hAnsiTheme="minorEastAsia" w:eastAsiaTheme="minorEastAsia"/>
          <w:color w:val="000000" w:themeColor="text1"/>
          <w:sz w:val="24"/>
          <w:highlight w:val="none"/>
          <w14:textFill>
            <w14:solidFill>
              <w14:schemeClr w14:val="tx1"/>
            </w14:solidFill>
          </w14:textFill>
        </w:rPr>
        <w:t>使自己的权益受到损害的，可以自获取</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竞争性磋商文件</w:t>
      </w:r>
      <w:r>
        <w:rPr>
          <w:rFonts w:hint="eastAsia" w:asciiTheme="minorEastAsia" w:hAnsiTheme="minorEastAsia" w:eastAsiaTheme="minorEastAsia"/>
          <w:color w:val="000000" w:themeColor="text1"/>
          <w:sz w:val="24"/>
          <w:highlight w:val="none"/>
          <w14:textFill>
            <w14:solidFill>
              <w14:schemeClr w14:val="tx1"/>
            </w14:solidFill>
          </w14:textFill>
        </w:rPr>
        <w:t>之日或者</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竞争性磋商文件</w:t>
      </w:r>
      <w:r>
        <w:rPr>
          <w:rFonts w:hint="eastAsia" w:asciiTheme="minorEastAsia" w:hAnsiTheme="minorEastAsia" w:eastAsiaTheme="minorEastAsia"/>
          <w:color w:val="000000" w:themeColor="text1"/>
          <w:sz w:val="24"/>
          <w:highlight w:val="none"/>
          <w14:textFill>
            <w14:solidFill>
              <w14:schemeClr w14:val="tx1"/>
            </w14:solidFill>
          </w14:textFill>
        </w:rPr>
        <w:t>公告期限届满之日（公告期限届满后获取</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竞争性磋商文件</w:t>
      </w:r>
      <w:r>
        <w:rPr>
          <w:rFonts w:hint="eastAsia" w:asciiTheme="minorEastAsia" w:hAnsiTheme="minorEastAsia" w:eastAsiaTheme="minorEastAsia"/>
          <w:color w:val="000000" w:themeColor="text1"/>
          <w:sz w:val="24"/>
          <w:highlight w:val="none"/>
          <w14:textFill>
            <w14:solidFill>
              <w14:schemeClr w14:val="tx1"/>
            </w14:solidFill>
          </w14:textFill>
        </w:rPr>
        <w:t>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CD78092">
      <w:pPr>
        <w:spacing w:line="360" w:lineRule="auto"/>
        <w:ind w:firstLine="482"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14:textFill>
            <w14:solidFill>
              <w14:schemeClr w14:val="tx1"/>
            </w14:solidFill>
          </w14:textFill>
        </w:rPr>
        <w:t>4. 其他事项：（1）需要落实的政府采购政策：</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包括节约资源、保护环境、</w:t>
      </w:r>
      <w:r>
        <w:rPr>
          <w:rFonts w:hint="eastAsia" w:cs="宋体" w:asciiTheme="minorEastAsia" w:hAnsiTheme="minorEastAsia" w:eastAsiaTheme="minorEastAsia"/>
          <w:color w:val="000000" w:themeColor="text1"/>
          <w:sz w:val="24"/>
          <w:highlight w:val="none"/>
          <w14:textFill>
            <w14:solidFill>
              <w14:schemeClr w14:val="tx1"/>
            </w14:solidFill>
          </w14:textFill>
        </w:rPr>
        <w:t>支持创新、</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促进中小企业发展等，详见磋商文件第三部分。</w:t>
      </w:r>
      <w:r>
        <w:rPr>
          <w:rFonts w:hint="eastAsia" w:cs="宋体" w:asciiTheme="minorEastAsia" w:hAnsiTheme="minorEastAsia" w:eastAsiaTheme="minorEastAsia"/>
          <w:b/>
          <w:color w:val="000000" w:themeColor="text1"/>
          <w:kern w:val="0"/>
          <w:sz w:val="24"/>
          <w:szCs w:val="20"/>
          <w:highlight w:val="none"/>
          <w14:textFill>
            <w14:solidFill>
              <w14:schemeClr w14:val="tx1"/>
            </w14:solidFill>
          </w14:textFill>
        </w:rPr>
        <w:t>（2）</w:t>
      </w:r>
      <w:r>
        <w:rPr>
          <w:rFonts w:hint="eastAsia" w:cs="仿宋_GB2312" w:asciiTheme="minorEastAsia" w:hAnsiTheme="minorEastAsia" w:eastAsiaTheme="minorEastAsia"/>
          <w:b/>
          <w:color w:val="000000" w:themeColor="text1"/>
          <w:sz w:val="24"/>
          <w:highlight w:val="none"/>
          <w14:textFill>
            <w14:solidFill>
              <w14:schemeClr w14:val="tx1"/>
            </w14:solidFill>
          </w14:textFill>
        </w:rPr>
        <w:t>电子交易的说明: 1）电子交易：</w:t>
      </w:r>
      <w:r>
        <w:rPr>
          <w:rFonts w:hint="eastAsia" w:cs="仿宋_GB2312" w:asciiTheme="minorEastAsia" w:hAnsiTheme="minorEastAsia" w:eastAsiaTheme="minorEastAsia"/>
          <w:color w:val="000000" w:themeColor="text1"/>
          <w:sz w:val="24"/>
          <w:highlight w:val="none"/>
          <w14:textFill>
            <w14:solidFill>
              <w14:schemeClr w14:val="tx1"/>
            </w14:solidFill>
          </w14:textFill>
        </w:rPr>
        <w:t>本项目以数据电文形式，依托“政府采购云平台（www.zcygov.cn）”进行采购活动，不接受纸质响应文件。</w:t>
      </w:r>
      <w:r>
        <w:rPr>
          <w:rFonts w:hint="eastAsia" w:cs="仿宋_GB2312" w:asciiTheme="minorEastAsia" w:hAnsiTheme="minorEastAsia" w:eastAsiaTheme="minorEastAsia"/>
          <w:b/>
          <w:color w:val="000000" w:themeColor="text1"/>
          <w:sz w:val="24"/>
          <w:highlight w:val="none"/>
          <w14:textFill>
            <w14:solidFill>
              <w14:schemeClr w14:val="tx1"/>
            </w14:solidFill>
          </w14:textFill>
        </w:rPr>
        <w:t>2）响应准备：</w:t>
      </w:r>
      <w:r>
        <w:rPr>
          <w:rFonts w:hint="eastAsia" w:cs="仿宋_GB2312" w:asciiTheme="minorEastAsia" w:hAnsiTheme="minorEastAsia" w:eastAsiaTheme="minorEastAsia"/>
          <w:color w:val="000000" w:themeColor="text1"/>
          <w:sz w:val="24"/>
          <w:highlight w:val="none"/>
          <w14:textFill>
            <w14:solidFill>
              <w14:schemeClr w14:val="tx1"/>
            </w14:solidFill>
          </w14:textFill>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000000" w:themeColor="text1"/>
          <w:sz w:val="24"/>
          <w:highlight w:val="none"/>
          <w14:textFill>
            <w14:solidFill>
              <w14:schemeClr w14:val="tx1"/>
            </w14:solidFill>
          </w14:textFill>
        </w:rPr>
        <w:t>3）磋商文件的获取：</w:t>
      </w:r>
      <w:r>
        <w:rPr>
          <w:rFonts w:hint="eastAsia" w:cs="仿宋_GB2312" w:asciiTheme="minorEastAsia" w:hAnsiTheme="minorEastAsia" w:eastAsiaTheme="minorEastAsia"/>
          <w:color w:val="000000" w:themeColor="text1"/>
          <w:sz w:val="24"/>
          <w:highlight w:val="none"/>
          <w14:textFill>
            <w14:solidFill>
              <w14:schemeClr w14:val="tx1"/>
            </w14:solidFill>
          </w14:textFill>
        </w:rPr>
        <w:t>使用账号登录或者使用CA登录政采云平台；进入“项目采购”应用，在获取</w:t>
      </w: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竞争性磋商文件</w:t>
      </w:r>
      <w:r>
        <w:rPr>
          <w:rFonts w:hint="eastAsia" w:cs="仿宋_GB2312" w:asciiTheme="minorEastAsia" w:hAnsiTheme="minorEastAsia" w:eastAsiaTheme="minorEastAsia"/>
          <w:color w:val="000000" w:themeColor="text1"/>
          <w:sz w:val="24"/>
          <w:highlight w:val="none"/>
          <w14:textFill>
            <w14:solidFill>
              <w14:schemeClr w14:val="tx1"/>
            </w14:solidFill>
          </w14:textFill>
        </w:rPr>
        <w:t>菜单中选择项目，获取磋商文件。</w:t>
      </w:r>
      <w:r>
        <w:rPr>
          <w:rFonts w:hint="eastAsia" w:cs="仿宋_GB2312" w:asciiTheme="minorEastAsia" w:hAnsiTheme="minorEastAsia" w:eastAsiaTheme="minorEastAsia"/>
          <w:b/>
          <w:color w:val="000000" w:themeColor="text1"/>
          <w:sz w:val="24"/>
          <w:highlight w:val="none"/>
          <w14:textFill>
            <w14:solidFill>
              <w14:schemeClr w14:val="tx1"/>
            </w14:solidFill>
          </w14:textFill>
        </w:rPr>
        <w:t>4）响应文件的制作：</w:t>
      </w:r>
      <w:r>
        <w:rPr>
          <w:rFonts w:hint="eastAsia" w:cs="仿宋_GB2312" w:asciiTheme="minorEastAsia" w:hAnsiTheme="minorEastAsia" w:eastAsiaTheme="minorEastAsia"/>
          <w:color w:val="000000" w:themeColor="text1"/>
          <w:sz w:val="24"/>
          <w:highlight w:val="none"/>
          <w14:textFill>
            <w14:solidFill>
              <w14:schemeClr w14:val="tx1"/>
            </w14:solidFill>
          </w14:textFill>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000000" w:themeColor="text1"/>
          <w:sz w:val="24"/>
          <w:highlight w:val="none"/>
          <w14:textFill>
            <w14:solidFill>
              <w14:schemeClr w14:val="tx1"/>
            </w14:solidFill>
          </w14:textFill>
        </w:rPr>
        <w:t>5）</w:t>
      </w:r>
      <w:r>
        <w:rPr>
          <w:rFonts w:hint="eastAsia" w:cs="仿宋_GB2312" w:asciiTheme="minorEastAsia" w:hAnsiTheme="minorEastAsia" w:eastAsiaTheme="minorEastAsia"/>
          <w:color w:val="000000" w:themeColor="text1"/>
          <w:sz w:val="24"/>
          <w:highlight w:val="none"/>
          <w14:textFill>
            <w14:solidFill>
              <w14:schemeClr w14:val="tx1"/>
            </w14:solidFill>
          </w14:textFill>
        </w:rPr>
        <w:t>采购人、</w:t>
      </w: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采购代理机构</w:t>
      </w:r>
      <w:r>
        <w:rPr>
          <w:rFonts w:hint="eastAsia" w:cs="仿宋_GB2312" w:asciiTheme="minorEastAsia" w:hAnsiTheme="minorEastAsia" w:eastAsiaTheme="minorEastAsia"/>
          <w:color w:val="000000" w:themeColor="text1"/>
          <w:sz w:val="24"/>
          <w:highlight w:val="none"/>
          <w14:textFill>
            <w14:solidFill>
              <w14:schemeClr w14:val="tx1"/>
            </w14:solidFill>
          </w14:textFill>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000000" w:themeColor="text1"/>
          <w:sz w:val="24"/>
          <w:highlight w:val="none"/>
          <w14:textFill>
            <w14:solidFill>
              <w14:schemeClr w14:val="tx1"/>
            </w14:solidFill>
          </w14:textFill>
        </w:rPr>
        <w:t>6）</w:t>
      </w:r>
      <w:r>
        <w:rPr>
          <w:rFonts w:hint="eastAsia" w:cs="仿宋_GB2312" w:asciiTheme="minorEastAsia" w:hAnsiTheme="minorEastAsia" w:eastAsiaTheme="minorEastAsia"/>
          <w:color w:val="000000" w:themeColor="text1"/>
          <w:sz w:val="24"/>
          <w:highlight w:val="none"/>
          <w14:textFill>
            <w14:solidFill>
              <w14:schemeClr w14:val="tx1"/>
            </w14:solidFill>
          </w14:textFill>
        </w:rPr>
        <w:t>对未按上述方式获取磋商文件的供应商对该文件提出的质疑，采购人或采购代理机构将不予处理</w:t>
      </w:r>
      <w:r>
        <w:rPr>
          <w:rFonts w:hint="eastAsia" w:cs="仿宋_GB2312" w:asciiTheme="minorEastAsia" w:hAnsiTheme="minorEastAsia" w:eastAsiaTheme="minorEastAsia"/>
          <w:b/>
          <w:color w:val="000000" w:themeColor="text1"/>
          <w:sz w:val="24"/>
          <w:highlight w:val="none"/>
          <w14:textFill>
            <w14:solidFill>
              <w14:schemeClr w14:val="tx1"/>
            </w14:solidFill>
          </w14:textFill>
        </w:rPr>
        <w:t>；</w:t>
      </w:r>
      <w:r>
        <w:rPr>
          <w:rFonts w:cs="仿宋_GB2312" w:asciiTheme="minorEastAsia" w:hAnsiTheme="minorEastAsia" w:eastAsiaTheme="minorEastAsia"/>
          <w:b/>
          <w:color w:val="000000" w:themeColor="text1"/>
          <w:sz w:val="24"/>
          <w:highlight w:val="none"/>
          <w14:textFill>
            <w14:solidFill>
              <w14:schemeClr w14:val="tx1"/>
            </w14:solidFill>
          </w14:textFill>
        </w:rPr>
        <w:t>7）</w:t>
      </w:r>
      <w:r>
        <w:rPr>
          <w:rFonts w:hint="eastAsia" w:cs="仿宋_GB2312" w:asciiTheme="minorEastAsia" w:hAnsiTheme="minorEastAsia" w:eastAsiaTheme="minorEastAsia"/>
          <w:color w:val="000000" w:themeColor="text1"/>
          <w:sz w:val="24"/>
          <w:highlight w:val="none"/>
          <w14:textFill>
            <w14:solidFill>
              <w14:schemeClr w14:val="tx1"/>
            </w14:solidFill>
          </w14:textFill>
        </w:rPr>
        <w:t>不提供磋商文件纸质版；</w:t>
      </w:r>
      <w:r>
        <w:rPr>
          <w:rFonts w:cs="仿宋_GB2312" w:asciiTheme="minorEastAsia" w:hAnsiTheme="minorEastAsia" w:eastAsiaTheme="minorEastAsia"/>
          <w:b/>
          <w:color w:val="000000" w:themeColor="text1"/>
          <w:sz w:val="24"/>
          <w:highlight w:val="none"/>
          <w14:textFill>
            <w14:solidFill>
              <w14:schemeClr w14:val="tx1"/>
            </w14:solidFill>
          </w14:textFill>
        </w:rPr>
        <w:t>8</w:t>
      </w:r>
      <w:r>
        <w:rPr>
          <w:rFonts w:hint="eastAsia" w:cs="仿宋_GB2312" w:asciiTheme="minorEastAsia" w:hAnsiTheme="minorEastAsia" w:eastAsiaTheme="minorEastAsia"/>
          <w:b/>
          <w:color w:val="000000" w:themeColor="text1"/>
          <w:sz w:val="24"/>
          <w:highlight w:val="none"/>
          <w14:textFill>
            <w14:solidFill>
              <w14:schemeClr w14:val="tx1"/>
            </w14:solidFill>
          </w14:textFill>
        </w:rPr>
        <w:t>）响应文件的传输提交：</w:t>
      </w:r>
      <w:r>
        <w:rPr>
          <w:rFonts w:hint="eastAsia" w:cs="仿宋_GB2312" w:asciiTheme="minorEastAsia" w:hAnsiTheme="minorEastAsia" w:eastAsiaTheme="minorEastAsia"/>
          <w:color w:val="000000" w:themeColor="text1"/>
          <w:sz w:val="24"/>
          <w:highlight w:val="none"/>
          <w14:textFill>
            <w14:solidFill>
              <w14:schemeClr w14:val="tx1"/>
            </w14:solidFill>
          </w14:textFill>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000000" w:themeColor="text1"/>
          <w:sz w:val="24"/>
          <w:highlight w:val="none"/>
          <w14:textFill>
            <w14:solidFill>
              <w14:schemeClr w14:val="tx1"/>
            </w14:solidFill>
          </w14:textFill>
        </w:rPr>
        <w:t>9）响应文件的解密：</w:t>
      </w:r>
      <w:r>
        <w:rPr>
          <w:rFonts w:hint="eastAsia" w:cs="仿宋_GB2312" w:asciiTheme="minorEastAsia" w:hAnsiTheme="minorEastAsia" w:eastAsiaTheme="minorEastAsia"/>
          <w:color w:val="000000" w:themeColor="text1"/>
          <w:sz w:val="24"/>
          <w:highlight w:val="none"/>
          <w14:textFill>
            <w14:solidFill>
              <w14:schemeClr w14:val="tx1"/>
            </w14:solidFill>
          </w14:textFill>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000000" w:themeColor="text1"/>
          <w:sz w:val="24"/>
          <w:highlight w:val="none"/>
          <w14:textFill>
            <w14:solidFill>
              <w14:schemeClr w14:val="tx1"/>
            </w14:solidFill>
          </w14:textFill>
        </w:rPr>
        <w:t>）具体操作指南</w:t>
      </w:r>
      <w:r>
        <w:rPr>
          <w:rFonts w:hint="eastAsia" w:cs="仿宋_GB2312" w:asciiTheme="minorEastAsia" w:hAnsiTheme="minorEastAsia" w:eastAsiaTheme="minorEastAsia"/>
          <w:color w:val="000000" w:themeColor="text1"/>
          <w:sz w:val="24"/>
          <w:highlight w:val="none"/>
          <w14:textFill>
            <w14:solidFill>
              <w14:schemeClr w14:val="tx1"/>
            </w14:solidFill>
          </w14:textFill>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000000" w:themeColor="text1"/>
          <w:sz w:val="24"/>
          <w:highlight w:val="none"/>
          <w14:textFill>
            <w14:solidFill>
              <w14:schemeClr w14:val="tx1"/>
            </w14:solidFill>
          </w14:textFill>
        </w:rPr>
        <w:t>（3</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cs="宋体" w:asciiTheme="minorEastAsia" w:hAnsiTheme="minorEastAsia" w:eastAsiaTheme="minorEastAsia"/>
          <w:color w:val="000000" w:themeColor="text1"/>
          <w:sz w:val="24"/>
          <w:highlight w:val="none"/>
          <w14:textFill>
            <w14:solidFill>
              <w14:schemeClr w14:val="tx1"/>
            </w14:solidFill>
          </w14:textFill>
        </w:rPr>
        <w:t>磋商文件公告期限与磋商公告的公告期限一致。</w:t>
      </w:r>
    </w:p>
    <w:p w14:paraId="6D6D2969">
      <w:pPr>
        <w:pStyle w:val="6"/>
        <w:numPr>
          <w:ilvl w:val="0"/>
          <w:numId w:val="0"/>
        </w:numPr>
        <w:ind w:left="432" w:hanging="432"/>
        <w:rPr>
          <w:rFonts w:cs="宋体" w:asciiTheme="minorEastAsia" w:hAnsiTheme="minorEastAsia" w:eastAsiaTheme="minorEastAsia"/>
          <w:color w:val="000000" w:themeColor="text1"/>
          <w:sz w:val="24"/>
          <w:szCs w:val="24"/>
          <w:highlight w:val="none"/>
          <w14:textFill>
            <w14:solidFill>
              <w14:schemeClr w14:val="tx1"/>
            </w14:solidFill>
          </w14:textFill>
        </w:rPr>
      </w:pPr>
      <w:bookmarkStart w:id="36" w:name="_Toc35393805"/>
      <w:bookmarkStart w:id="37" w:name="_Toc35393636"/>
      <w:bookmarkStart w:id="38" w:name="_Toc28359095"/>
      <w:bookmarkStart w:id="39" w:name="_Toc28359018"/>
      <w:r>
        <w:rPr>
          <w:rFonts w:hint="eastAsia" w:cs="宋体" w:asciiTheme="minorEastAsia" w:hAnsiTheme="minorEastAsia" w:eastAsiaTheme="minorEastAsia"/>
          <w:color w:val="000000" w:themeColor="text1"/>
          <w:sz w:val="24"/>
          <w:szCs w:val="24"/>
          <w:highlight w:val="none"/>
          <w14:textFill>
            <w14:solidFill>
              <w14:schemeClr w14:val="tx1"/>
            </w14:solidFill>
          </w14:textFill>
        </w:rPr>
        <w:t>八、凡对本次采购提出询问</w:t>
      </w:r>
      <w:r>
        <w:rPr>
          <w:rFonts w:hint="eastAsia" w:cs="宋体" w:asciiTheme="minorEastAsia" w:hAnsiTheme="minorEastAsia" w:eastAsiaTheme="minorEastAsia"/>
          <w:bCs w:val="0"/>
          <w:color w:val="000000" w:themeColor="text1"/>
          <w:sz w:val="24"/>
          <w:szCs w:val="24"/>
          <w:highlight w:val="none"/>
          <w14:textFill>
            <w14:solidFill>
              <w14:schemeClr w14:val="tx1"/>
            </w14:solidFill>
          </w14:textFill>
        </w:rPr>
        <w:t>、质疑、投诉</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，请按以下方式联系</w:t>
      </w:r>
      <w:bookmarkEnd w:id="36"/>
      <w:bookmarkEnd w:id="37"/>
      <w:bookmarkEnd w:id="38"/>
      <w:bookmarkEnd w:id="39"/>
    </w:p>
    <w:p w14:paraId="5D624EC9">
      <w:pPr>
        <w:pStyle w:val="6"/>
        <w:numPr>
          <w:ilvl w:val="0"/>
          <w:numId w:val="0"/>
        </w:numPr>
        <w:ind w:left="432" w:hanging="432"/>
        <w:rPr>
          <w:rFonts w:cs="宋体" w:asciiTheme="minorEastAsia" w:hAnsiTheme="minorEastAsia" w:eastAsiaTheme="minorEastAsia"/>
          <w:color w:val="000000" w:themeColor="text1"/>
          <w:sz w:val="24"/>
          <w:szCs w:val="24"/>
          <w:highlight w:val="none"/>
          <w14:textFill>
            <w14:solidFill>
              <w14:schemeClr w14:val="tx1"/>
            </w14:solidFill>
          </w14:textFill>
        </w:rPr>
      </w:pPr>
      <w:bookmarkStart w:id="40" w:name="_Toc35393806"/>
      <w:bookmarkStart w:id="41" w:name="_Toc28359096"/>
      <w:bookmarkStart w:id="42" w:name="_Toc28359019"/>
      <w:bookmarkStart w:id="43" w:name="_Toc35393637"/>
      <w:r>
        <w:rPr>
          <w:rFonts w:hint="eastAsia" w:cs="宋体" w:asciiTheme="minorEastAsia" w:hAnsiTheme="minorEastAsia" w:eastAsiaTheme="minorEastAsia"/>
          <w:color w:val="000000" w:themeColor="text1"/>
          <w:sz w:val="24"/>
          <w:szCs w:val="24"/>
          <w:highlight w:val="none"/>
          <w14:textFill>
            <w14:solidFill>
              <w14:schemeClr w14:val="tx1"/>
            </w14:solidFill>
          </w14:textFill>
        </w:rPr>
        <w:t>1.采购人信息</w:t>
      </w:r>
      <w:bookmarkEnd w:id="40"/>
      <w:bookmarkEnd w:id="41"/>
      <w:bookmarkEnd w:id="42"/>
      <w:bookmarkEnd w:id="43"/>
      <w:r>
        <w:rPr>
          <w:rFonts w:hint="eastAsia" w:cs="宋体" w:asciiTheme="minorEastAsia" w:hAnsiTheme="minorEastAsia" w:eastAsiaTheme="minorEastAsia"/>
          <w:color w:val="000000" w:themeColor="text1"/>
          <w:sz w:val="24"/>
          <w:szCs w:val="24"/>
          <w:highlight w:val="none"/>
          <w14:textFill>
            <w14:solidFill>
              <w14:schemeClr w14:val="tx1"/>
            </w14:solidFill>
          </w14:textFill>
        </w:rPr>
        <w:t>：</w:t>
      </w:r>
    </w:p>
    <w:p w14:paraId="71003DA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eastAsiaTheme="minorEastAsia"/>
          <w:color w:val="000000" w:themeColor="text1"/>
          <w:sz w:val="24"/>
          <w:highlight w:val="none"/>
          <w:u w:val="none"/>
          <w14:textFill>
            <w14:solidFill>
              <w14:schemeClr w14:val="tx1"/>
            </w14:solidFill>
          </w14:textFill>
        </w:rPr>
      </w:pPr>
      <w:bookmarkStart w:id="44" w:name="_Toc28359020"/>
      <w:bookmarkStart w:id="45" w:name="_Toc28359097"/>
      <w:bookmarkStart w:id="46" w:name="_Toc35393638"/>
      <w:bookmarkStart w:id="47" w:name="_Toc35393807"/>
      <w:r>
        <w:rPr>
          <w:rFonts w:hint="eastAsia" w:asciiTheme="minorEastAsia" w:hAnsiTheme="minorEastAsia" w:eastAsiaTheme="minorEastAsia"/>
          <w:color w:val="000000" w:themeColor="text1"/>
          <w:sz w:val="24"/>
          <w:highlight w:val="none"/>
          <w14:textFill>
            <w14:solidFill>
              <w14:schemeClr w14:val="tx1"/>
            </w14:solidFill>
          </w14:textFill>
        </w:rPr>
        <w:t>名</w:t>
      </w:r>
      <w:r>
        <w:rPr>
          <w:rFonts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none"/>
          <w14:textFill>
            <w14:solidFill>
              <w14:schemeClr w14:val="tx1"/>
            </w14:solidFill>
          </w14:textFill>
        </w:rPr>
        <w:t>称：</w:t>
      </w:r>
      <w:r>
        <w:rPr>
          <w:rFonts w:ascii="宋体" w:hAnsi="宋体" w:cs="宋体"/>
          <w:color w:val="000000" w:themeColor="text1"/>
          <w:sz w:val="24"/>
          <w:highlight w:val="none"/>
          <w:u w:val="none"/>
          <w14:textFill>
            <w14:solidFill>
              <w14:schemeClr w14:val="tx1"/>
            </w14:solidFill>
          </w14:textFill>
        </w:rPr>
        <w:t>浙江省医疗保障局</w:t>
      </w:r>
    </w:p>
    <w:p w14:paraId="0C96478D">
      <w:pPr>
        <w:adjustRightInd/>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地    址：</w:t>
      </w:r>
      <w:r>
        <w:rPr>
          <w:rFonts w:ascii="宋体" w:hAnsi="宋体" w:cs="宋体"/>
          <w:color w:val="000000" w:themeColor="text1"/>
          <w:sz w:val="24"/>
          <w:highlight w:val="none"/>
          <w14:textFill>
            <w14:solidFill>
              <w14:schemeClr w14:val="tx1"/>
            </w14:solidFill>
          </w14:textFill>
        </w:rPr>
        <w:t>杭州市密渡桥路51-1号浙江省行政中心二号院</w:t>
      </w:r>
    </w:p>
    <w:p w14:paraId="2E128E8E">
      <w:pPr>
        <w:adjustRightInd/>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w:t>
      </w:r>
      <w:r>
        <w:rPr>
          <w:rFonts w:ascii="宋体" w:hAnsi="宋体" w:cs="宋体"/>
          <w:color w:val="000000" w:themeColor="text1"/>
          <w:sz w:val="24"/>
          <w:highlight w:val="none"/>
          <w14:textFill>
            <w14:solidFill>
              <w14:schemeClr w14:val="tx1"/>
            </w14:solidFill>
          </w14:textFill>
        </w:rPr>
        <w:t>0571-81051027</w:t>
      </w:r>
    </w:p>
    <w:p w14:paraId="11DD3A01">
      <w:pPr>
        <w:adjustRightInd/>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项目联系人（询问）：王炳南</w:t>
      </w:r>
    </w:p>
    <w:p w14:paraId="54BE4844">
      <w:pPr>
        <w:adjustRightInd/>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项目联系方式（询问）：0571-81051027</w:t>
      </w:r>
    </w:p>
    <w:p w14:paraId="2D8CF044">
      <w:pPr>
        <w:adjustRightInd/>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质疑联系人：蒯玲 </w:t>
      </w:r>
    </w:p>
    <w:p w14:paraId="01646E63">
      <w:pPr>
        <w:adjustRightInd/>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质疑联系方式：0571-87052913</w:t>
      </w:r>
    </w:p>
    <w:p w14:paraId="48B0C973">
      <w:pPr>
        <w:pStyle w:val="6"/>
        <w:numPr>
          <w:ilvl w:val="0"/>
          <w:numId w:val="0"/>
        </w:numPr>
        <w:ind w:left="432" w:hanging="432"/>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2.采购代理机构信息</w:t>
      </w:r>
      <w:bookmarkEnd w:id="44"/>
      <w:bookmarkEnd w:id="45"/>
      <w:bookmarkEnd w:id="46"/>
      <w:bookmarkEnd w:id="47"/>
      <w:r>
        <w:rPr>
          <w:rFonts w:hint="eastAsia" w:cs="宋体" w:asciiTheme="minorEastAsia" w:hAnsiTheme="minorEastAsia" w:eastAsiaTheme="minorEastAsia"/>
          <w:color w:val="000000" w:themeColor="text1"/>
          <w:sz w:val="24"/>
          <w:szCs w:val="24"/>
          <w:highlight w:val="none"/>
          <w14:textFill>
            <w14:solidFill>
              <w14:schemeClr w14:val="tx1"/>
            </w14:solidFill>
          </w14:textFill>
        </w:rPr>
        <w:t>：</w:t>
      </w:r>
    </w:p>
    <w:p w14:paraId="280F13CF">
      <w:pPr>
        <w:widowControl/>
        <w:snapToGrid w:val="0"/>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14:textFill>
            <w14:solidFill>
              <w14:schemeClr w14:val="tx1"/>
            </w14:solidFill>
          </w14:textFill>
        </w:rPr>
        <w:t>浙江泛亚工程咨询有限公司</w:t>
      </w:r>
      <w:r>
        <w:rPr>
          <w:rFonts w:hint="eastAsia" w:asciiTheme="minorEastAsia" w:hAnsiTheme="minorEastAsia" w:eastAsiaTheme="minorEastAsia"/>
          <w:color w:val="000000" w:themeColor="text1"/>
          <w:sz w:val="24"/>
          <w:highlight w:val="none"/>
          <w14:textFill>
            <w14:solidFill>
              <w14:schemeClr w14:val="tx1"/>
            </w14:solidFill>
          </w14:textFill>
        </w:rPr>
        <w:t xml:space="preserve">             </w:t>
      </w:r>
    </w:p>
    <w:p w14:paraId="6DB94BB0">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    地    址：</w:t>
      </w:r>
      <w:r>
        <w:rPr>
          <w:rFonts w:hint="eastAsia" w:ascii="宋体" w:hAnsi="宋体" w:cs="宋体"/>
          <w:color w:val="000000" w:themeColor="text1"/>
          <w:sz w:val="24"/>
          <w:highlight w:val="none"/>
          <w14:textFill>
            <w14:solidFill>
              <w14:schemeClr w14:val="tx1"/>
            </w14:solidFill>
          </w14:textFill>
        </w:rPr>
        <w:t>杭州市西湖区天目山路181号803、804</w:t>
      </w:r>
      <w:r>
        <w:rPr>
          <w:rFonts w:asciiTheme="minorEastAsia" w:hAnsiTheme="minorEastAsia" w:eastAsiaTheme="minorEastAsia"/>
          <w:color w:val="000000" w:themeColor="text1"/>
          <w:sz w:val="24"/>
          <w:highlight w:val="none"/>
          <w14:textFill>
            <w14:solidFill>
              <w14:schemeClr w14:val="tx1"/>
            </w14:solidFill>
          </w14:textFill>
        </w:rPr>
        <w:t xml:space="preserve"> </w:t>
      </w:r>
    </w:p>
    <w:p w14:paraId="0110E64B">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    传    真：/             </w:t>
      </w:r>
    </w:p>
    <w:p w14:paraId="2BF5CA32">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    项目联系人（询问）：</w:t>
      </w:r>
      <w:r>
        <w:rPr>
          <w:rFonts w:hint="eastAsia" w:ascii="宋体" w:hAnsi="宋体" w:cs="宋体"/>
          <w:color w:val="000000" w:themeColor="text1"/>
          <w:sz w:val="24"/>
          <w:highlight w:val="none"/>
          <w14:textFill>
            <w14:solidFill>
              <w14:schemeClr w14:val="tx1"/>
            </w14:solidFill>
          </w14:textFill>
        </w:rPr>
        <w:t>李芳芳</w:t>
      </w:r>
    </w:p>
    <w:p w14:paraId="03F75048">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    项目联系方式（询问）：</w:t>
      </w:r>
      <w:r>
        <w:rPr>
          <w:rFonts w:hint="eastAsia" w:ascii="宋体" w:hAnsi="宋体" w:cs="宋体"/>
          <w:color w:val="000000" w:themeColor="text1"/>
          <w:sz w:val="24"/>
          <w:highlight w:val="none"/>
          <w14:textFill>
            <w14:solidFill>
              <w14:schemeClr w14:val="tx1"/>
            </w14:solidFill>
          </w14:textFill>
        </w:rPr>
        <w:t>13605802875</w:t>
      </w:r>
    </w:p>
    <w:p w14:paraId="76CE1F2F">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    质疑联系人：</w:t>
      </w:r>
      <w:r>
        <w:rPr>
          <w:rFonts w:hint="eastAsia" w:ascii="宋体" w:hAnsi="宋体" w:cs="宋体"/>
          <w:color w:val="000000" w:themeColor="text1"/>
          <w:sz w:val="24"/>
          <w:highlight w:val="none"/>
          <w14:textFill>
            <w14:solidFill>
              <w14:schemeClr w14:val="tx1"/>
            </w14:solidFill>
          </w14:textFill>
        </w:rPr>
        <w:t>杨佩瑾</w:t>
      </w:r>
      <w:r>
        <w:rPr>
          <w:rFonts w:hint="eastAsia" w:asciiTheme="minorEastAsia" w:hAnsiTheme="minorEastAsia" w:eastAsiaTheme="minorEastAsia"/>
          <w:color w:val="000000" w:themeColor="text1"/>
          <w:sz w:val="24"/>
          <w:highlight w:val="none"/>
          <w14:textFill>
            <w14:solidFill>
              <w14:schemeClr w14:val="tx1"/>
            </w14:solidFill>
          </w14:textFill>
        </w:rPr>
        <w:t xml:space="preserve">          </w:t>
      </w:r>
    </w:p>
    <w:p w14:paraId="18989C51">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质疑联系方式：</w:t>
      </w:r>
      <w:r>
        <w:rPr>
          <w:rFonts w:hint="eastAsia" w:ascii="宋体" w:hAnsi="宋体" w:cs="宋体"/>
          <w:color w:val="000000" w:themeColor="text1"/>
          <w:sz w:val="24"/>
          <w:highlight w:val="none"/>
          <w14:textFill>
            <w14:solidFill>
              <w14:schemeClr w14:val="tx1"/>
            </w14:solidFill>
          </w14:textFill>
        </w:rPr>
        <w:t>15068827539</w:t>
      </w:r>
    </w:p>
    <w:p w14:paraId="46D0FCF7">
      <w:pPr>
        <w:spacing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cs="宋体" w:asciiTheme="minorEastAsia" w:hAnsiTheme="minorEastAsia" w:eastAsiaTheme="minorEastAsia"/>
          <w:b/>
          <w:bCs/>
          <w:color w:val="000000" w:themeColor="text1"/>
          <w:sz w:val="24"/>
          <w:highlight w:val="none"/>
          <w14:textFill>
            <w14:solidFill>
              <w14:schemeClr w14:val="tx1"/>
            </w14:solidFill>
          </w14:textFill>
        </w:rPr>
        <w:t>3.</w:t>
      </w:r>
      <w:r>
        <w:rPr>
          <w:rFonts w:hint="eastAsia" w:asciiTheme="minorEastAsia" w:hAnsiTheme="minorEastAsia" w:eastAsiaTheme="minorEastAsia"/>
          <w:b/>
          <w:color w:val="000000" w:themeColor="text1"/>
          <w:sz w:val="24"/>
          <w:highlight w:val="none"/>
          <w14:textFill>
            <w14:solidFill>
              <w14:schemeClr w14:val="tx1"/>
            </w14:solidFill>
          </w14:textFill>
        </w:rPr>
        <w:t xml:space="preserve"> 该项目由采购人处理采购争议。质疑环节，采购人委托采购代理机构处理的，可由采购代理机构答复。对质疑答复不满意的，向采购人内部设置的采购监督机构反映。</w:t>
      </w:r>
    </w:p>
    <w:p w14:paraId="310D06F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政策咨询：何一平、冯华，0571-87058424、87055741</w:t>
      </w:r>
    </w:p>
    <w:p w14:paraId="3F1EDC73">
      <w:pPr>
        <w:spacing w:line="360" w:lineRule="auto"/>
        <w:ind w:firstLine="482" w:firstLineChars="200"/>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预算金额未达100万元的采购项目，由采购人处理采购争议。</w:t>
      </w:r>
    </w:p>
    <w:p w14:paraId="398EBAA2">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若对项目采购电子交易系统操作有疑问，可登录政采云（</w:t>
      </w:r>
      <w:r>
        <w:rPr>
          <w:rFonts w:asciiTheme="minorEastAsia" w:hAnsiTheme="minorEastAsia" w:eastAsiaTheme="minorEastAsia"/>
          <w:color w:val="000000" w:themeColor="text1"/>
          <w:sz w:val="24"/>
          <w:highlight w:val="none"/>
          <w14:textFill>
            <w14:solidFill>
              <w14:schemeClr w14:val="tx1"/>
            </w14:solidFill>
          </w14:textFill>
        </w:rPr>
        <w:t>https://www.zcygov.cn/），点击右侧咨询小采，获取采小蜜智能服务管家帮助，或拨打政</w:t>
      </w:r>
      <w:r>
        <w:rPr>
          <w:rFonts w:hint="eastAsia" w:asciiTheme="minorEastAsia" w:hAnsiTheme="minorEastAsia" w:eastAsiaTheme="minorEastAsia"/>
          <w:color w:val="000000" w:themeColor="text1"/>
          <w:sz w:val="24"/>
          <w:highlight w:val="none"/>
          <w14:textFill>
            <w14:solidFill>
              <w14:schemeClr w14:val="tx1"/>
            </w14:solidFill>
          </w14:textFill>
        </w:rPr>
        <w:t>采云服务热线95763</w:t>
      </w:r>
      <w:r>
        <w:rPr>
          <w:rFonts w:asciiTheme="minorEastAsia" w:hAnsiTheme="minorEastAsia" w:eastAsiaTheme="minorEastAsia"/>
          <w:color w:val="000000" w:themeColor="text1"/>
          <w:sz w:val="24"/>
          <w:highlight w:val="none"/>
          <w14:textFill>
            <w14:solidFill>
              <w14:schemeClr w14:val="tx1"/>
            </w14:solidFill>
          </w14:textFill>
        </w:rPr>
        <w:t>获取热线服务帮助。</w:t>
      </w:r>
      <w:r>
        <w:rPr>
          <w:rFonts w:hint="eastAsia" w:asciiTheme="minorEastAsia" w:hAnsiTheme="minorEastAsia" w:eastAsiaTheme="minorEastAsia"/>
          <w:color w:val="000000" w:themeColor="text1"/>
          <w:sz w:val="24"/>
          <w:highlight w:val="none"/>
          <w14:textFill>
            <w14:solidFill>
              <w14:schemeClr w14:val="tx1"/>
            </w14:solidFill>
          </w14:textFill>
        </w:rPr>
        <w:t> </w:t>
      </w:r>
      <w:r>
        <w:rPr>
          <w:rFonts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 </w:t>
      </w:r>
      <w:r>
        <w:rPr>
          <w:rFonts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 </w:t>
      </w:r>
      <w:r>
        <w:rPr>
          <w:rFonts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  </w:t>
      </w:r>
    </w:p>
    <w:p w14:paraId="218D6237">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p>
    <w:p w14:paraId="36C3D461">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CA问题联系电话（人工）：</w:t>
      </w:r>
      <w:r>
        <w:rPr>
          <w:rFonts w:hint="eastAsia" w:asciiTheme="minorEastAsia" w:hAnsiTheme="minorEastAsia" w:eastAsiaTheme="minorEastAsia"/>
          <w:color w:val="000000" w:themeColor="text1"/>
          <w:sz w:val="24"/>
          <w:highlight w:val="none"/>
          <w14:textFill>
            <w14:solidFill>
              <w14:schemeClr w14:val="tx1"/>
            </w14:solidFill>
          </w14:textFill>
        </w:rPr>
        <w:t>汇信</w:t>
      </w:r>
      <w:r>
        <w:rPr>
          <w:rFonts w:asciiTheme="minorEastAsia" w:hAnsiTheme="minorEastAsia" w:eastAsiaTheme="minorEastAsia"/>
          <w:color w:val="000000" w:themeColor="text1"/>
          <w:sz w:val="24"/>
          <w:highlight w:val="none"/>
          <w14:textFill>
            <w14:solidFill>
              <w14:schemeClr w14:val="tx1"/>
            </w14:solidFill>
          </w14:textFill>
        </w:rPr>
        <w:t>CA 400-888-4636；天谷CA 400-087-8198。</w:t>
      </w:r>
    </w:p>
    <w:p w14:paraId="4EE07A43">
      <w:pPr>
        <w:adjustRightInd/>
        <w:spacing w:line="360" w:lineRule="auto"/>
        <w:jc w:val="center"/>
        <w:outlineLvl w:val="0"/>
        <w:rPr>
          <w:rFonts w:cs="仿宋_GB2312" w:asciiTheme="minorEastAsia" w:hAnsiTheme="minorEastAsia" w:eastAsiaTheme="minorEastAsia"/>
          <w:b/>
          <w:color w:val="000000" w:themeColor="text1"/>
          <w:sz w:val="36"/>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br w:type="page"/>
      </w:r>
    </w:p>
    <w:p w14:paraId="19C2A350">
      <w:pPr>
        <w:adjustRightInd/>
        <w:spacing w:line="360" w:lineRule="auto"/>
        <w:jc w:val="center"/>
        <w:outlineLvl w:val="0"/>
        <w:rPr>
          <w:rFonts w:cs="仿宋_GB2312" w:asciiTheme="minorEastAsia" w:hAnsiTheme="minorEastAsia" w:eastAsiaTheme="minorEastAsia"/>
          <w:b/>
          <w:color w:val="000000" w:themeColor="text1"/>
          <w:sz w:val="32"/>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t>第二部分 竞争性磋商流程</w:t>
      </w:r>
    </w:p>
    <w:p w14:paraId="7FE8AB4F">
      <w:pPr>
        <w:pStyle w:val="399"/>
        <w:spacing w:before="0"/>
        <w:ind w:firstLine="0" w:firstLineChars="0"/>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szCs w:val="24"/>
          <w:highlight w:val="none"/>
          <w14:textFill>
            <w14:solidFill>
              <w14:schemeClr w14:val="tx1"/>
            </w14:solidFill>
          </w14:textFill>
        </w:rPr>
        <w:t>1.征集供应商</w:t>
      </w:r>
    </w:p>
    <w:p w14:paraId="449F3B99">
      <w:pPr>
        <w:pStyle w:val="399"/>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1.1邀请供应商。</w:t>
      </w:r>
    </w:p>
    <w:p w14:paraId="72BA21D2">
      <w:pPr>
        <w:pStyle w:val="399"/>
        <w:numPr>
          <w:ilvl w:val="0"/>
          <w:numId w:val="7"/>
        </w:numPr>
        <w:spacing w:before="0"/>
        <w:ind w:firstLineChars="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b/>
          <w:color w:val="000000" w:themeColor="text1"/>
          <w:szCs w:val="24"/>
          <w:highlight w:val="none"/>
          <w14:textFill>
            <w14:solidFill>
              <w14:schemeClr w14:val="tx1"/>
            </w14:solidFill>
          </w14:textFill>
        </w:rPr>
        <w:t>采用公告方式邀请供应商的，</w:t>
      </w:r>
      <w:r>
        <w:rPr>
          <w:rFonts w:hint="eastAsia" w:asciiTheme="minorEastAsia" w:hAnsiTheme="minorEastAsia" w:eastAsiaTheme="minorEastAsia"/>
          <w:color w:val="000000" w:themeColor="text1"/>
          <w:szCs w:val="24"/>
          <w:highlight w:val="none"/>
          <w14:textFill>
            <w14:solidFill>
              <w14:schemeClr w14:val="tx1"/>
            </w14:solidFill>
          </w14:textFill>
        </w:rPr>
        <w:t>由采购人、</w:t>
      </w:r>
      <w:r>
        <w:rPr>
          <w:rFonts w:hint="eastAsia" w:asciiTheme="minorEastAsia" w:hAnsiTheme="minorEastAsia" w:eastAsiaTheme="minorEastAsia"/>
          <w:color w:val="000000" w:themeColor="text1"/>
          <w:szCs w:val="24"/>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szCs w:val="24"/>
          <w:highlight w:val="none"/>
          <w14:textFill>
            <w14:solidFill>
              <w14:schemeClr w14:val="tx1"/>
            </w14:solidFill>
          </w14:textFill>
        </w:rPr>
        <w:t>在省级以上人民政府财政部门指定的政府采购信息发布媒体上发布磋商公告，邀请符合相应资格条件的供应商参与竞争性磋商采购活动。</w:t>
      </w:r>
    </w:p>
    <w:p w14:paraId="3E494C8E">
      <w:pPr>
        <w:pStyle w:val="399"/>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1.2供应商获取磋商文件。</w:t>
      </w:r>
    </w:p>
    <w:p w14:paraId="1A950093">
      <w:pPr>
        <w:pStyle w:val="399"/>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1.3组织现场考察或召开答疑会（如果有）。</w:t>
      </w:r>
    </w:p>
    <w:p w14:paraId="794E75CA">
      <w:pPr>
        <w:pStyle w:val="399"/>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1.4发布更正（延期）公告，澄清或修改磋商文件（如果有）。</w:t>
      </w:r>
    </w:p>
    <w:p w14:paraId="3CCC7526">
      <w:pPr>
        <w:pStyle w:val="399"/>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1.5供应商按磋商文件要求编制响应文件。</w:t>
      </w:r>
    </w:p>
    <w:p w14:paraId="59E8D470">
      <w:pPr>
        <w:pStyle w:val="399"/>
        <w:spacing w:before="0"/>
        <w:ind w:firstLine="0" w:firstLineChars="0"/>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2.响应文件开启与信用信息查询</w:t>
      </w:r>
    </w:p>
    <w:p w14:paraId="1CA82C28">
      <w:pPr>
        <w:pStyle w:val="399"/>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2.1供应商依据“提交响应文件的截止时间与地点”通过政采云平台在线提交响应文件。供应商在提交响应文件的截止时间前，可以补充、修改或撤回响应文件。</w:t>
      </w:r>
    </w:p>
    <w:p w14:paraId="20880923">
      <w:pPr>
        <w:pStyle w:val="399"/>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2.2</w:t>
      </w:r>
      <w:r>
        <w:rPr>
          <w:rFonts w:hint="eastAsia" w:cs="Arial" w:asciiTheme="minorEastAsia" w:hAnsiTheme="minorEastAsia" w:eastAsiaTheme="minorEastAsia"/>
          <w:color w:val="000000" w:themeColor="text1"/>
          <w:kern w:val="0"/>
          <w:szCs w:val="24"/>
          <w:highlight w:val="none"/>
          <w:lang w:eastAsia="zh-CN"/>
          <w14:textFill>
            <w14:solidFill>
              <w14:schemeClr w14:val="tx1"/>
            </w14:solidFill>
          </w14:textFill>
        </w:rPr>
        <w:t>采购代理机构</w:t>
      </w:r>
      <w:r>
        <w:rPr>
          <w:rFonts w:hint="eastAsia" w:cs="Arial" w:asciiTheme="minorEastAsia" w:hAnsiTheme="minorEastAsia" w:eastAsiaTheme="minorEastAsia"/>
          <w:color w:val="000000" w:themeColor="text1"/>
          <w:kern w:val="0"/>
          <w:szCs w:val="24"/>
          <w:highlight w:val="none"/>
          <w14:textFill>
            <w14:solidFill>
              <w14:schemeClr w14:val="tx1"/>
            </w14:solidFill>
          </w14:textFill>
        </w:rPr>
        <w:t>将通过“信用中国”网站(</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Style w:val="70"/>
          <w:rFonts w:hint="eastAsia" w:asciiTheme="minorEastAsia" w:hAnsiTheme="minorEastAsia" w:eastAsiaTheme="minorEastAsia"/>
          <w:snapToGrid/>
          <w:color w:val="000000" w:themeColor="text1"/>
          <w:sz w:val="24"/>
          <w:szCs w:val="24"/>
          <w:highlight w:val="none"/>
          <w14:textFill>
            <w14:solidFill>
              <w14:schemeClr w14:val="tx1"/>
            </w14:solidFill>
          </w14:textFill>
        </w:rPr>
        <w:t>www.creditchina.gov.cn</w:t>
      </w:r>
      <w:r>
        <w:rPr>
          <w:rStyle w:val="70"/>
          <w:rFonts w:hint="eastAsia" w:asciiTheme="minorEastAsia" w:hAnsiTheme="minorEastAsia" w:eastAsiaTheme="minorEastAsia"/>
          <w:snapToGrid/>
          <w:color w:val="000000" w:themeColor="text1"/>
          <w:sz w:val="24"/>
          <w:szCs w:val="24"/>
          <w:highlight w:val="none"/>
          <w14:textFill>
            <w14:solidFill>
              <w14:schemeClr w14:val="tx1"/>
            </w14:solidFill>
          </w14:textFill>
        </w:rPr>
        <w:fldChar w:fldCharType="end"/>
      </w:r>
      <w:r>
        <w:rPr>
          <w:rFonts w:hint="eastAsia" w:cs="Arial" w:asciiTheme="minorEastAsia" w:hAnsiTheme="minorEastAsia" w:eastAsiaTheme="minorEastAsia"/>
          <w:color w:val="000000" w:themeColor="text1"/>
          <w:kern w:val="0"/>
          <w:szCs w:val="24"/>
          <w:highlight w:val="none"/>
          <w14:textFill>
            <w14:solidFill>
              <w14:schemeClr w14:val="tx1"/>
            </w14:solidFill>
          </w14:textFill>
        </w:rPr>
        <w:t>)和中国政府采购网(www.ccgp.gov.cn)渠道查询供应商响应截止时间当日的信用记录。</w:t>
      </w:r>
    </w:p>
    <w:p w14:paraId="61CFAD9B">
      <w:pPr>
        <w:pStyle w:val="399"/>
        <w:spacing w:before="0"/>
        <w:ind w:firstLine="0" w:firstLineChars="0"/>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3.磋商与评审</w:t>
      </w:r>
    </w:p>
    <w:p w14:paraId="0362C2DC">
      <w:pPr>
        <w:pStyle w:val="399"/>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3.1磋商小组签到。</w:t>
      </w:r>
    </w:p>
    <w:p w14:paraId="5710EA82">
      <w:pPr>
        <w:pStyle w:val="399"/>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3.2</w:t>
      </w:r>
      <w:r>
        <w:rPr>
          <w:rFonts w:hint="eastAsia" w:asciiTheme="minorEastAsia" w:hAnsiTheme="minorEastAsia" w:eastAsiaTheme="minorEastAsia"/>
          <w:color w:val="000000" w:themeColor="text1"/>
          <w:szCs w:val="24"/>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szCs w:val="24"/>
          <w:highlight w:val="none"/>
          <w14:textFill>
            <w14:solidFill>
              <w14:schemeClr w14:val="tx1"/>
            </w14:solidFill>
          </w14:textFill>
        </w:rPr>
        <w:t>宣布有关纪律以及磋商、评审工作程序。</w:t>
      </w:r>
    </w:p>
    <w:p w14:paraId="5D1DF89A">
      <w:pPr>
        <w:pStyle w:val="399"/>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3.3磋商小组审查确认磋商文件。磋商文件内容违反国家有关强制性规定的，磋商小组应当停止评审并向</w:t>
      </w:r>
      <w:r>
        <w:rPr>
          <w:rFonts w:hint="eastAsia" w:asciiTheme="minorEastAsia" w:hAnsiTheme="minorEastAsia" w:eastAsiaTheme="minorEastAsia"/>
          <w:color w:val="000000" w:themeColor="text1"/>
          <w:szCs w:val="24"/>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szCs w:val="24"/>
          <w:highlight w:val="none"/>
          <w14:textFill>
            <w14:solidFill>
              <w14:schemeClr w14:val="tx1"/>
            </w14:solidFill>
          </w14:textFill>
        </w:rPr>
        <w:t>说明情况。</w:t>
      </w:r>
    </w:p>
    <w:p w14:paraId="24E1FB3D">
      <w:pPr>
        <w:pStyle w:val="399"/>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3.4磋商小组对供应商的资格进行审查。</w:t>
      </w:r>
    </w:p>
    <w:p w14:paraId="3DF0A14F">
      <w:pPr>
        <w:pStyle w:val="399"/>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3.5磋商小组审查响应文件。</w:t>
      </w:r>
    </w:p>
    <w:p w14:paraId="01E836D8">
      <w:pPr>
        <w:pStyle w:val="399"/>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3.6对于未实质性响应磋商文件的响应文件由磋商小组认定响应无效，并告知该供应商。</w:t>
      </w:r>
    </w:p>
    <w:p w14:paraId="2F3FE151">
      <w:pPr>
        <w:pStyle w:val="399"/>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24BF94E9">
      <w:pPr>
        <w:pStyle w:val="399"/>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color w:val="000000" w:themeColor="text1"/>
          <w:szCs w:val="24"/>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szCs w:val="24"/>
          <w:highlight w:val="none"/>
          <w14:textFill>
            <w14:solidFill>
              <w14:schemeClr w14:val="tx1"/>
            </w14:solidFill>
          </w14:textFill>
        </w:rPr>
        <w:t>利用政采云平台发起磋商邀请，供应商通过政采云“在线评审室”进行远程视频磋商。供应商使用CA数字证书登陆政采云平台——收到视频评审邀请——点击“视频评审”进入“视频评审系统”——开始远程磋商活动;对于要求到</w:t>
      </w:r>
      <w:r>
        <w:rPr>
          <w:rFonts w:hint="eastAsia" w:asciiTheme="minorEastAsia" w:hAnsiTheme="minorEastAsia" w:eastAsiaTheme="minorEastAsia"/>
          <w:color w:val="000000" w:themeColor="text1"/>
          <w:szCs w:val="24"/>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szCs w:val="24"/>
          <w:highlight w:val="none"/>
          <w14:textFill>
            <w14:solidFill>
              <w14:schemeClr w14:val="tx1"/>
            </w14:solidFill>
          </w14:textFill>
        </w:rPr>
        <w:t>现场进行磋商的供应商，可在</w:t>
      </w:r>
      <w:r>
        <w:rPr>
          <w:rFonts w:hint="eastAsia" w:asciiTheme="minorEastAsia" w:hAnsiTheme="minorEastAsia" w:eastAsiaTheme="minorEastAsia"/>
          <w:color w:val="000000" w:themeColor="text1"/>
          <w:szCs w:val="24"/>
          <w:highlight w:val="none"/>
          <w:lang w:eastAsia="zh-CN"/>
          <w14:textFill>
            <w14:solidFill>
              <w14:schemeClr w14:val="tx1"/>
            </w14:solidFill>
          </w14:textFill>
        </w:rPr>
        <w:t>采购代理机构</w:t>
      </w:r>
      <w:r>
        <w:rPr>
          <w:rFonts w:asciiTheme="minorEastAsia" w:hAnsiTheme="minorEastAsia" w:eastAsiaTheme="minorEastAsia"/>
          <w:color w:val="000000" w:themeColor="text1"/>
          <w:szCs w:val="24"/>
          <w:highlight w:val="none"/>
          <w14:textFill>
            <w14:solidFill>
              <w14:schemeClr w14:val="tx1"/>
            </w14:solidFill>
          </w14:textFill>
        </w:rPr>
        <w:t>4</w:t>
      </w:r>
      <w:r>
        <w:rPr>
          <w:rFonts w:hint="eastAsia" w:asciiTheme="minorEastAsia" w:hAnsiTheme="minorEastAsia" w:eastAsiaTheme="minorEastAsia"/>
          <w:color w:val="000000" w:themeColor="text1"/>
          <w:szCs w:val="24"/>
          <w:highlight w:val="none"/>
          <w14:textFill>
            <w14:solidFill>
              <w14:schemeClr w14:val="tx1"/>
            </w14:solidFill>
          </w14:textFill>
        </w:rPr>
        <w:t>楼讲标室通过视频会议系统或自备CA数字证书、笔记本电脑等开展磋商活动。</w:t>
      </w:r>
    </w:p>
    <w:p w14:paraId="210C8A7F">
      <w:pPr>
        <w:pStyle w:val="399"/>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3.9经磋商确定磋商文件的变动情况。对磋商文件作出的实质性变动是磋商文件的有效组成部分，磋商小组应当及时以书面形式同时通知所有参加磋商的供应商。</w:t>
      </w:r>
    </w:p>
    <w:p w14:paraId="2429010C">
      <w:pPr>
        <w:pStyle w:val="399"/>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3.10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344D6502">
      <w:pPr>
        <w:pStyle w:val="399"/>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3.11磋商小组按照下列方式确定提交最后报价的供应商，有特殊规定的从其规定：</w:t>
      </w:r>
    </w:p>
    <w:p w14:paraId="24ED64ED">
      <w:pPr>
        <w:pStyle w:val="399"/>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磋商文件能够详细列明采购标的的技术、服务要求的，磋商结束后，磋商小组应当要求所有实质性响应的供应商在规定时间内在电子交易平台提交最后报价，提交最后报价的供应商不得少于3家。</w:t>
      </w:r>
    </w:p>
    <w:p w14:paraId="29FFEE97">
      <w:pPr>
        <w:pStyle w:val="399"/>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4193EE15">
      <w:pPr>
        <w:pStyle w:val="399"/>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3.12确定进入最后报价的供应商在规定时间内提交最后报价。</w:t>
      </w:r>
    </w:p>
    <w:p w14:paraId="71980B48">
      <w:pPr>
        <w:pStyle w:val="399"/>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3.13</w:t>
      </w:r>
      <w:r>
        <w:rPr>
          <w:rFonts w:hint="eastAsia" w:asciiTheme="minorEastAsia" w:hAnsiTheme="minorEastAsia" w:eastAsiaTheme="minorEastAsia"/>
          <w:color w:val="000000" w:themeColor="text1"/>
          <w:szCs w:val="24"/>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szCs w:val="24"/>
          <w:highlight w:val="none"/>
          <w14:textFill>
            <w14:solidFill>
              <w14:schemeClr w14:val="tx1"/>
            </w14:solidFill>
          </w14:textFill>
        </w:rPr>
        <w:t>唱价。</w:t>
      </w:r>
    </w:p>
    <w:p w14:paraId="6E83F7E5">
      <w:pPr>
        <w:pStyle w:val="399"/>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5B445B2E">
      <w:pPr>
        <w:pStyle w:val="399"/>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3.15磋商小组应当根据综合评分情况，按照评审得分由高到低顺序推荐3名以上成交候选供应商，并编写评审报告。</w:t>
      </w:r>
    </w:p>
    <w:p w14:paraId="3A752029">
      <w:pPr>
        <w:pStyle w:val="399"/>
        <w:spacing w:before="0"/>
        <w:ind w:firstLine="0" w:firstLineChars="0"/>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4. 成交</w:t>
      </w:r>
    </w:p>
    <w:p w14:paraId="19B809CF">
      <w:pPr>
        <w:pStyle w:val="399"/>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4.1</w:t>
      </w: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w:t>
      </w:r>
      <w:r>
        <w:rPr>
          <w:rFonts w:hint="eastAsia" w:asciiTheme="minorEastAsia" w:hAnsiTheme="minorEastAsia" w:eastAsiaTheme="minorEastAsia"/>
          <w:color w:val="000000" w:themeColor="text1"/>
          <w:szCs w:val="24"/>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szCs w:val="24"/>
          <w:highlight w:val="none"/>
          <w14:textFill>
            <w14:solidFill>
              <w14:schemeClr w14:val="tx1"/>
            </w14:solidFill>
          </w14:textFill>
        </w:rPr>
        <w:t>应当</w:t>
      </w:r>
      <w:r>
        <w:rPr>
          <w:rFonts w:hint="eastAsia" w:ascii="宋体" w:hAnsi="宋体" w:cs="宋体"/>
          <w:color w:val="000000" w:themeColor="text1"/>
          <w:szCs w:val="24"/>
          <w:highlight w:val="none"/>
          <w14:textFill>
            <w14:solidFill>
              <w14:schemeClr w14:val="tx1"/>
            </w14:solidFill>
          </w14:textFill>
        </w:rPr>
        <w:t>依法及时</w:t>
      </w:r>
      <w:r>
        <w:rPr>
          <w:rFonts w:hint="eastAsia" w:asciiTheme="minorEastAsia" w:hAnsiTheme="minorEastAsia" w:eastAsiaTheme="minorEastAsia"/>
          <w:color w:val="000000" w:themeColor="text1"/>
          <w:szCs w:val="24"/>
          <w:highlight w:val="none"/>
          <w14:textFill>
            <w14:solidFill>
              <w14:schemeClr w14:val="tx1"/>
            </w14:solidFill>
          </w14:textFill>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0040E432">
      <w:pPr>
        <w:pStyle w:val="399"/>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4.2</w:t>
      </w:r>
      <w:r>
        <w:rPr>
          <w:rFonts w:hint="eastAsia" w:asciiTheme="minorEastAsia" w:hAnsiTheme="minorEastAsia" w:eastAsiaTheme="minorEastAsia"/>
          <w:color w:val="000000" w:themeColor="text1"/>
          <w:szCs w:val="24"/>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szCs w:val="24"/>
          <w:highlight w:val="none"/>
          <w14:textFill>
            <w14:solidFill>
              <w14:schemeClr w14:val="tx1"/>
            </w14:solidFill>
          </w14:textFill>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03AA092E">
      <w:pPr>
        <w:pStyle w:val="399"/>
        <w:spacing w:before="0"/>
        <w:ind w:firstLine="0" w:firstLineChars="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5.合同及履约验收</w:t>
      </w:r>
    </w:p>
    <w:p w14:paraId="23FA62D2">
      <w:pPr>
        <w:pStyle w:val="399"/>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5.1采购人与成交供应商应当在成交通知书发出之日起</w:t>
      </w: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t>30日历天</w:t>
      </w:r>
      <w:r>
        <w:rPr>
          <w:rFonts w:hint="eastAsia" w:asciiTheme="minorEastAsia" w:hAnsiTheme="minorEastAsia" w:eastAsiaTheme="minorEastAsia"/>
          <w:color w:val="000000" w:themeColor="text1"/>
          <w:szCs w:val="24"/>
          <w:highlight w:val="none"/>
          <w14:textFill>
            <w14:solidFill>
              <w14:schemeClr w14:val="tx1"/>
            </w14:solidFill>
          </w14:textFill>
        </w:rPr>
        <w:t>内签订政府采购合同。</w:t>
      </w:r>
    </w:p>
    <w:p w14:paraId="28280392">
      <w:pPr>
        <w:tabs>
          <w:tab w:val="left" w:pos="0"/>
        </w:tabs>
        <w:spacing w:line="360" w:lineRule="auto"/>
        <w:ind w:firstLine="482"/>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5.2成交供应商按照政策要求及合同约定缴纳履约保证金。</w:t>
      </w:r>
    </w:p>
    <w:p w14:paraId="46F1B60D">
      <w:pPr>
        <w:pStyle w:val="399"/>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5.3合同履约。</w:t>
      </w:r>
    </w:p>
    <w:p w14:paraId="11685F7B">
      <w:pPr>
        <w:pStyle w:val="399"/>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5.4采购人组织验收。</w:t>
      </w:r>
    </w:p>
    <w:p w14:paraId="23933DEA">
      <w:pPr>
        <w:widowControl/>
        <w:adjustRightInd/>
        <w:jc w:val="left"/>
        <w:rPr>
          <w:rFonts w:asciiTheme="minorEastAsia" w:hAnsiTheme="minorEastAsia" w:eastAsiaTheme="minorEastAsia"/>
          <w:b/>
          <w:color w:val="000000" w:themeColor="text1"/>
          <w:sz w:val="24"/>
          <w:szCs w:val="20"/>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br w:type="page"/>
      </w:r>
    </w:p>
    <w:p w14:paraId="5454125F">
      <w:pPr>
        <w:adjustRightInd/>
        <w:spacing w:line="360" w:lineRule="auto"/>
        <w:jc w:val="center"/>
        <w:outlineLvl w:val="0"/>
        <w:rPr>
          <w:rFonts w:cs="仿宋_GB2312" w:asciiTheme="minorEastAsia" w:hAnsiTheme="minorEastAsia" w:eastAsiaTheme="minorEastAsia"/>
          <w:b/>
          <w:color w:val="000000" w:themeColor="text1"/>
          <w:sz w:val="36"/>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t>第三部分</w:t>
      </w:r>
      <w:bookmarkEnd w:id="7"/>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t xml:space="preserve">  供应商须知</w:t>
      </w:r>
      <w:bookmarkEnd w:id="8"/>
    </w:p>
    <w:p w14:paraId="7656145A">
      <w:pPr>
        <w:adjustRightInd/>
        <w:spacing w:line="360" w:lineRule="auto"/>
        <w:jc w:val="center"/>
        <w:outlineLvl w:val="0"/>
        <w:rPr>
          <w:rFonts w:cs="仿宋_GB2312" w:asciiTheme="minorEastAsia" w:hAnsiTheme="minorEastAsia" w:eastAsiaTheme="minorEastAsia"/>
          <w:b/>
          <w:color w:val="000000" w:themeColor="text1"/>
          <w:sz w:val="36"/>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t>一、前附表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80"/>
      </w:tblGrid>
      <w:tr w14:paraId="762F5A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1DAAFF7">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06B749F">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事项</w:t>
            </w:r>
          </w:p>
        </w:tc>
        <w:tc>
          <w:tcPr>
            <w:tcW w:w="6580" w:type="dxa"/>
            <w:tcBorders>
              <w:top w:val="single" w:color="000000" w:sz="8" w:space="0"/>
              <w:left w:val="single" w:color="000000" w:sz="2" w:space="0"/>
              <w:bottom w:val="single" w:color="000000" w:sz="8" w:space="0"/>
              <w:right w:val="single" w:color="000000" w:sz="8" w:space="0"/>
            </w:tcBorders>
            <w:vAlign w:val="center"/>
          </w:tcPr>
          <w:p w14:paraId="7454EBAE">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本项目的特别规定</w:t>
            </w:r>
          </w:p>
        </w:tc>
      </w:tr>
      <w:tr w14:paraId="6B3046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67EA348">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BDC31AA">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项目属性</w:t>
            </w:r>
          </w:p>
        </w:tc>
        <w:tc>
          <w:tcPr>
            <w:tcW w:w="6580" w:type="dxa"/>
            <w:tcBorders>
              <w:top w:val="single" w:color="000000" w:sz="8" w:space="0"/>
              <w:left w:val="single" w:color="000000" w:sz="2" w:space="0"/>
              <w:bottom w:val="single" w:color="000000" w:sz="8" w:space="0"/>
              <w:right w:val="single" w:color="000000" w:sz="8" w:space="0"/>
            </w:tcBorders>
            <w:vAlign w:val="center"/>
          </w:tcPr>
          <w:p w14:paraId="1D983F1F">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服务类。</w:t>
            </w:r>
          </w:p>
        </w:tc>
      </w:tr>
      <w:tr w14:paraId="3444B7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8FE004">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803D3EF">
            <w:pPr>
              <w:snapToGrid w:val="0"/>
              <w:spacing w:line="360" w:lineRule="auto"/>
              <w:rPr>
                <w:rFonts w:cs="宋体" w:asciiTheme="minorEastAsia" w:hAnsiTheme="minorEastAsia" w:eastAsiaTheme="minorEastAsia"/>
                <w:b/>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14:textFill>
                  <w14:solidFill>
                    <w14:schemeClr w14:val="tx1"/>
                  </w14:solidFill>
                </w14:textFill>
              </w:rPr>
              <w:t>采购标的及其对应的中小企业划分标准所属行业</w:t>
            </w:r>
          </w:p>
        </w:tc>
        <w:tc>
          <w:tcPr>
            <w:tcW w:w="6580" w:type="dxa"/>
            <w:tcBorders>
              <w:top w:val="single" w:color="000000" w:sz="8" w:space="0"/>
              <w:left w:val="single" w:color="000000" w:sz="2" w:space="0"/>
              <w:bottom w:val="single" w:color="000000" w:sz="8" w:space="0"/>
              <w:right w:val="single" w:color="000000" w:sz="8" w:space="0"/>
            </w:tcBorders>
            <w:vAlign w:val="center"/>
          </w:tcPr>
          <w:p w14:paraId="0EFEEEE0">
            <w:pPr>
              <w:spacing w:line="360" w:lineRule="auto"/>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eastAsia="zh-CN"/>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lang w:val="en-US" w:eastAsia="zh-CN"/>
                <w14:textFill>
                  <w14:solidFill>
                    <w14:schemeClr w14:val="tx1"/>
                  </w14:solidFill>
                </w14:textFill>
              </w:rPr>
              <w:t>1</w:t>
            </w:r>
            <w:r>
              <w:rPr>
                <w:rFonts w:hint="eastAsia" w:cs="宋体" w:asciiTheme="minorEastAsia" w:hAnsiTheme="minorEastAsia" w:eastAsiaTheme="minorEastAsia"/>
                <w:color w:val="000000" w:themeColor="text1"/>
                <w:kern w:val="0"/>
                <w:sz w:val="24"/>
                <w:highlight w:val="none"/>
                <w:lang w:eastAsia="zh-CN"/>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标的：</w:t>
            </w:r>
            <w:r>
              <w:rPr>
                <w:rFonts w:hint="eastAsia" w:cs="宋体" w:asciiTheme="minorEastAsia" w:hAnsiTheme="minorEastAsia" w:eastAsiaTheme="minorEastAsia"/>
                <w:color w:val="000000" w:themeColor="text1"/>
                <w:kern w:val="0"/>
                <w:sz w:val="24"/>
                <w:highlight w:val="none"/>
                <w:u w:val="single"/>
                <w:lang w:eastAsia="zh-CN"/>
                <w14:textFill>
                  <w14:solidFill>
                    <w14:schemeClr w14:val="tx1"/>
                  </w14:solidFill>
                </w14:textFill>
              </w:rPr>
              <w:t>在杭省级公立医院医疗服务价格改革实施情况监测分析评估</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，属于</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其他未列明</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行业；</w:t>
            </w:r>
          </w:p>
          <w:p w14:paraId="2A7908FC">
            <w:pPr>
              <w:spacing w:line="360" w:lineRule="auto"/>
              <w:rPr>
                <w:color w:val="000000" w:themeColor="text1"/>
                <w:highlight w:val="none"/>
                <w:lang w:val="en-US"/>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注：从业人员300人以下的为中小微型企业。其中，从业人员100人及以上的为中型企业；从业人员10人及以上的为小型企业；从业人员10人以下的为微型企业。</w:t>
            </w:r>
          </w:p>
        </w:tc>
      </w:tr>
      <w:tr w14:paraId="3C7CD0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E479794">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ABE2A26">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是否允许采购进口产品</w:t>
            </w:r>
          </w:p>
        </w:tc>
        <w:tc>
          <w:tcPr>
            <w:tcW w:w="6580" w:type="dxa"/>
            <w:tcBorders>
              <w:top w:val="single" w:color="000000" w:sz="8" w:space="0"/>
              <w:left w:val="single" w:color="000000" w:sz="2" w:space="0"/>
              <w:bottom w:val="single" w:color="000000" w:sz="8" w:space="0"/>
              <w:right w:val="single" w:color="000000" w:sz="8" w:space="0"/>
            </w:tcBorders>
            <w:vAlign w:val="center"/>
          </w:tcPr>
          <w:p w14:paraId="380B1BEF">
            <w:pPr>
              <w:spacing w:line="360" w:lineRule="auto"/>
              <w:rPr>
                <w:rFonts w:cs="宋体" w:asciiTheme="minorEastAsia" w:hAnsiTheme="minorEastAsia" w:eastAsiaTheme="minorEastAsia"/>
                <w:color w:val="000000" w:themeColor="text1"/>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本项目不允许采购进口产品。</w:t>
            </w:r>
          </w:p>
        </w:tc>
      </w:tr>
      <w:tr w14:paraId="130B3E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07278D0">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E5A4D16">
            <w:pPr>
              <w:snapToGrid w:val="0"/>
              <w:spacing w:line="360" w:lineRule="auto"/>
              <w:ind w:firstLine="482" w:firstLineChars="200"/>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分包</w:t>
            </w:r>
          </w:p>
        </w:tc>
        <w:tc>
          <w:tcPr>
            <w:tcW w:w="6580" w:type="dxa"/>
            <w:tcBorders>
              <w:top w:val="single" w:color="000000" w:sz="8" w:space="0"/>
              <w:left w:val="single" w:color="000000" w:sz="2" w:space="0"/>
              <w:bottom w:val="single" w:color="000000" w:sz="8" w:space="0"/>
              <w:right w:val="single" w:color="000000" w:sz="8" w:space="0"/>
            </w:tcBorders>
            <w:vAlign w:val="center"/>
          </w:tcPr>
          <w:p w14:paraId="565C784F">
            <w:pPr>
              <w:spacing w:line="360" w:lineRule="auto"/>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转包：本项目不允许转包</w:t>
            </w:r>
          </w:p>
          <w:p w14:paraId="3A3ED2DD">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477286927"/>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 xml:space="preserve"> A</w:t>
            </w:r>
            <w:r>
              <w:rPr>
                <w:rFonts w:hint="eastAsia" w:cs="宋体" w:asciiTheme="minorEastAsia" w:hAnsiTheme="minorEastAsia" w:eastAsiaTheme="minorEastAsia"/>
                <w:bCs w:val="0"/>
                <w:color w:val="000000" w:themeColor="text1"/>
                <w:kern w:val="0"/>
                <w:sz w:val="24"/>
                <w:highlight w:val="none"/>
                <w14:textFill>
                  <w14:solidFill>
                    <w14:schemeClr w14:val="tx1"/>
                  </w14:solidFill>
                </w14:textFill>
              </w:rPr>
              <w:t>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14:paraId="7C96A569">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注：不得限制大中型企业向小微企业合理分包。</w:t>
            </w:r>
          </w:p>
        </w:tc>
      </w:tr>
      <w:tr w14:paraId="20FAC3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5C48740">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0C8BB40">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开标前答疑会或现场考察</w:t>
            </w:r>
          </w:p>
        </w:tc>
        <w:tc>
          <w:tcPr>
            <w:tcW w:w="6580" w:type="dxa"/>
            <w:tcBorders>
              <w:top w:val="single" w:color="000000" w:sz="8" w:space="0"/>
              <w:left w:val="single" w:color="000000" w:sz="2" w:space="0"/>
              <w:bottom w:val="single" w:color="000000" w:sz="8" w:space="0"/>
              <w:right w:val="single" w:color="000000" w:sz="8" w:space="0"/>
            </w:tcBorders>
            <w:vAlign w:val="center"/>
          </w:tcPr>
          <w:p w14:paraId="128BE588">
            <w:pPr>
              <w:spacing w:line="360" w:lineRule="auto"/>
              <w:rPr>
                <w:rFonts w:cs="宋体" w:asciiTheme="minorEastAsia" w:hAnsiTheme="minorEastAsia" w:eastAsiaTheme="minorEastAsia"/>
                <w:color w:val="000000" w:themeColor="text1"/>
                <w:sz w:val="24"/>
                <w:szCs w:val="20"/>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A</w:t>
            </w:r>
            <w:r>
              <w:rPr>
                <w:rFonts w:hint="eastAsia" w:cs="宋体" w:asciiTheme="minorEastAsia" w:hAnsiTheme="minorEastAsia" w:eastAsiaTheme="minorEastAsia"/>
                <w:color w:val="000000" w:themeColor="text1"/>
                <w:sz w:val="24"/>
                <w:highlight w:val="none"/>
                <w14:textFill>
                  <w14:solidFill>
                    <w14:schemeClr w14:val="tx1"/>
                  </w14:solidFill>
                </w14:textFill>
              </w:rPr>
              <w:t>不组织。</w:t>
            </w:r>
          </w:p>
        </w:tc>
      </w:tr>
      <w:tr w14:paraId="35B342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AC2EF9">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84DE415">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样品提供</w:t>
            </w:r>
          </w:p>
        </w:tc>
        <w:tc>
          <w:tcPr>
            <w:tcW w:w="6580" w:type="dxa"/>
            <w:tcBorders>
              <w:top w:val="single" w:color="000000" w:sz="8" w:space="0"/>
              <w:left w:val="single" w:color="000000" w:sz="2" w:space="0"/>
              <w:bottom w:val="single" w:color="000000" w:sz="8" w:space="0"/>
              <w:right w:val="single" w:color="000000" w:sz="8" w:space="0"/>
            </w:tcBorders>
            <w:vAlign w:val="center"/>
          </w:tcPr>
          <w:p w14:paraId="301B2ECC">
            <w:pPr>
              <w:spacing w:line="360" w:lineRule="auto"/>
              <w:rPr>
                <w:rFonts w:cs="宋体" w:asciiTheme="minorEastAsia" w:hAnsiTheme="minorEastAsia" w:eastAsiaTheme="minorEastAsia"/>
                <w:b/>
                <w:color w:val="000000" w:themeColor="text1"/>
                <w:sz w:val="24"/>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A</w:t>
            </w:r>
            <w:r>
              <w:rPr>
                <w:rFonts w:hint="eastAsia" w:cs="宋体" w:asciiTheme="minorEastAsia" w:hAnsiTheme="minorEastAsia" w:eastAsiaTheme="minorEastAsia"/>
                <w:color w:val="000000" w:themeColor="text1"/>
                <w:sz w:val="24"/>
                <w:highlight w:val="none"/>
                <w14:textFill>
                  <w14:solidFill>
                    <w14:schemeClr w14:val="tx1"/>
                  </w14:solidFill>
                </w14:textFill>
              </w:rPr>
              <w:t>不要求提供。</w:t>
            </w:r>
          </w:p>
        </w:tc>
      </w:tr>
      <w:tr w14:paraId="4A3DA9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7F45575">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A9D0DCC">
            <w:pPr>
              <w:snapToGrid w:val="0"/>
              <w:spacing w:line="360" w:lineRule="auto"/>
              <w:jc w:val="center"/>
              <w:rPr>
                <w:rFonts w:cs="宋体" w:asciiTheme="minorEastAsia" w:hAnsiTheme="minorEastAsia" w:eastAsiaTheme="minorEastAsia"/>
                <w:bCs/>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方案讲解演示</w:t>
            </w:r>
          </w:p>
        </w:tc>
        <w:tc>
          <w:tcPr>
            <w:tcW w:w="6580" w:type="dxa"/>
            <w:tcBorders>
              <w:top w:val="single" w:color="000000" w:sz="8" w:space="0"/>
              <w:left w:val="single" w:color="000000" w:sz="2" w:space="0"/>
              <w:bottom w:val="single" w:color="000000" w:sz="8" w:space="0"/>
              <w:right w:val="single" w:color="000000" w:sz="8" w:space="0"/>
            </w:tcBorders>
            <w:vAlign w:val="center"/>
          </w:tcPr>
          <w:p w14:paraId="382F5379">
            <w:pPr>
              <w:snapToGrid w:val="0"/>
              <w:spacing w:line="360" w:lineRule="auto"/>
              <w:rPr>
                <w:color w:val="000000" w:themeColor="text1"/>
                <w:highlight w:val="none"/>
                <w:lang w:val="zh-CN"/>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47452293"/>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A</w:t>
            </w:r>
            <w:r>
              <w:rPr>
                <w:rFonts w:hint="eastAsia" w:cs="宋体" w:asciiTheme="minorEastAsia" w:hAnsiTheme="minorEastAsia" w:eastAsiaTheme="minorEastAsia"/>
                <w:color w:val="000000" w:themeColor="text1"/>
                <w:sz w:val="24"/>
                <w:highlight w:val="none"/>
                <w14:textFill>
                  <w14:solidFill>
                    <w14:schemeClr w14:val="tx1"/>
                  </w14:solidFill>
                </w14:textFill>
              </w:rPr>
              <w:t>不组织。</w:t>
            </w:r>
          </w:p>
        </w:tc>
      </w:tr>
      <w:tr w14:paraId="05B7A9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32DF276F">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4A16F8F2">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供应商应当提供的资格、资信证明文件</w:t>
            </w:r>
          </w:p>
        </w:tc>
        <w:tc>
          <w:tcPr>
            <w:tcW w:w="6580" w:type="dxa"/>
            <w:tcBorders>
              <w:top w:val="single" w:color="000000" w:sz="8" w:space="0"/>
              <w:left w:val="single" w:color="000000" w:sz="2" w:space="0"/>
              <w:bottom w:val="single" w:color="auto" w:sz="4" w:space="0"/>
              <w:right w:val="single" w:color="000000" w:sz="8" w:space="0"/>
            </w:tcBorders>
            <w:vAlign w:val="center"/>
          </w:tcPr>
          <w:p w14:paraId="64A0095A">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（1）资格证明文件：见</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竞争性磋商文件“响应文件的组成”</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625DB41E">
            <w:pPr>
              <w:spacing w:line="360" w:lineRule="auto"/>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供应商未提供有效的资格证明文件的，视为供应商不具备磋商文件中规定的资格要求，响应无效。</w:t>
            </w:r>
          </w:p>
        </w:tc>
      </w:tr>
      <w:tr w14:paraId="4E6013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0B0A0C8F">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47483846">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p>
        </w:tc>
        <w:tc>
          <w:tcPr>
            <w:tcW w:w="6580" w:type="dxa"/>
            <w:tcBorders>
              <w:top w:val="single" w:color="auto" w:sz="4" w:space="0"/>
              <w:left w:val="single" w:color="000000" w:sz="2" w:space="0"/>
              <w:bottom w:val="single" w:color="000000" w:sz="8" w:space="0"/>
              <w:right w:val="single" w:color="000000" w:sz="8" w:space="0"/>
            </w:tcBorders>
            <w:vAlign w:val="center"/>
          </w:tcPr>
          <w:p w14:paraId="7E8DF709">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（2）资信证明文件：根据磋商文件第五部分评审标准提供。</w:t>
            </w:r>
          </w:p>
        </w:tc>
      </w:tr>
      <w:tr w14:paraId="75D1F5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E92EF54">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3B323C1">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节能产品、环境标志产品</w:t>
            </w:r>
          </w:p>
        </w:tc>
        <w:tc>
          <w:tcPr>
            <w:tcW w:w="6580" w:type="dxa"/>
            <w:tcBorders>
              <w:top w:val="single" w:color="000000" w:sz="8" w:space="0"/>
              <w:left w:val="single" w:color="000000" w:sz="2" w:space="0"/>
              <w:bottom w:val="single" w:color="000000" w:sz="8" w:space="0"/>
              <w:right w:val="single" w:color="000000" w:sz="8" w:space="0"/>
            </w:tcBorders>
            <w:vAlign w:val="center"/>
          </w:tcPr>
          <w:p w14:paraId="01BCF7B5">
            <w:pPr>
              <w:snapToGrid w:val="0"/>
              <w:spacing w:line="360" w:lineRule="auto"/>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6CEA8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6529974">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EEA99A5">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最后报价要求</w:t>
            </w:r>
          </w:p>
        </w:tc>
        <w:tc>
          <w:tcPr>
            <w:tcW w:w="6580" w:type="dxa"/>
            <w:tcBorders>
              <w:top w:val="single" w:color="000000" w:sz="8" w:space="0"/>
              <w:left w:val="single" w:color="000000" w:sz="2" w:space="0"/>
              <w:bottom w:val="single" w:color="000000" w:sz="8" w:space="0"/>
              <w:right w:val="single" w:color="000000" w:sz="8" w:space="0"/>
            </w:tcBorders>
            <w:vAlign w:val="center"/>
          </w:tcPr>
          <w:p w14:paraId="353877D1">
            <w:pPr>
              <w:snapToGrid w:val="0"/>
              <w:spacing w:line="360" w:lineRule="auto"/>
              <w:jc w:val="left"/>
              <w:rPr>
                <w:rFonts w:hint="eastAsia" w:cs="宋体" w:asciiTheme="minorEastAsia" w:hAnsiTheme="minorEastAsia" w:eastAsiaTheme="minorEastAsia"/>
                <w:color w:val="000000" w:themeColor="text1"/>
                <w:kern w:val="0"/>
                <w:sz w:val="24"/>
                <w:highlight w:val="none"/>
                <w:lang w:val="en-US" w:eastAsia="zh-CN"/>
                <w14:textFill>
                  <w14:solidFill>
                    <w14:schemeClr w14:val="tx1"/>
                  </w14:solidFill>
                </w14:textFill>
              </w:rPr>
            </w:pPr>
            <w:r>
              <w:rPr>
                <w:rFonts w:hint="eastAsia" w:cs="宋体" w:asciiTheme="minorEastAsia" w:hAnsiTheme="minorEastAsia" w:eastAsiaTheme="minorEastAsia"/>
                <w:b/>
                <w:bCs/>
                <w:color w:val="000000" w:themeColor="text1"/>
                <w:kern w:val="0"/>
                <w:sz w:val="24"/>
                <w:highlight w:val="none"/>
                <w:lang w:val="en-US" w:eastAsia="zh-CN"/>
                <w14:textFill>
                  <w14:solidFill>
                    <w14:schemeClr w14:val="tx1"/>
                  </w14:solidFill>
                </w14:textFill>
              </w:rPr>
              <w:t>本项目最高限价：</w:t>
            </w:r>
            <w:r>
              <w:rPr>
                <w:rFonts w:hint="eastAsia" w:ascii="宋体" w:hAnsi="宋体" w:cs="宋体"/>
                <w:b/>
                <w:bCs/>
                <w:color w:val="000000" w:themeColor="text1"/>
                <w:sz w:val="24"/>
                <w:highlight w:val="none"/>
                <w:lang w:val="en-US" w:eastAsia="zh-CN"/>
                <w14:textFill>
                  <w14:solidFill>
                    <w14:schemeClr w14:val="tx1"/>
                  </w14:solidFill>
                </w14:textFill>
              </w:rPr>
              <w:t>180000.00</w:t>
            </w:r>
            <w:r>
              <w:rPr>
                <w:rFonts w:hint="eastAsia" w:ascii="宋体" w:hAnsi="宋体" w:eastAsia="宋体" w:cs="宋体"/>
                <w:b/>
                <w:bCs/>
                <w:color w:val="000000" w:themeColor="text1"/>
                <w:sz w:val="24"/>
                <w:highlight w:val="none"/>
                <w:lang w:val="en-US" w:eastAsia="zh-CN"/>
                <w14:textFill>
                  <w14:solidFill>
                    <w14:schemeClr w14:val="tx1"/>
                  </w14:solidFill>
                </w14:textFill>
              </w:rPr>
              <w:t>元；</w:t>
            </w:r>
            <w:r>
              <w:rPr>
                <w:rFonts w:hint="eastAsia" w:cs="宋体" w:asciiTheme="minorEastAsia" w:hAnsiTheme="minorEastAsia" w:eastAsiaTheme="minorEastAsia"/>
                <w:color w:val="000000" w:themeColor="text1"/>
                <w:kern w:val="0"/>
                <w:sz w:val="24"/>
                <w:highlight w:val="none"/>
                <w:lang w:val="en-US" w:eastAsia="zh-CN"/>
                <w14:textFill>
                  <w14:solidFill>
                    <w14:schemeClr w14:val="tx1"/>
                  </w14:solidFill>
                </w14:textFill>
              </w:rPr>
              <w:t>超过此限价的无效标处理。</w:t>
            </w:r>
          </w:p>
          <w:p w14:paraId="560F5CC4">
            <w:pPr>
              <w:snapToGrid w:val="0"/>
              <w:spacing w:line="360" w:lineRule="auto"/>
              <w:jc w:val="left"/>
              <w:rPr>
                <w:rFonts w:cs="宋体" w:asciiTheme="minorEastAsia" w:hAnsiTheme="minorEastAsia" w:eastAsiaTheme="minorEastAsia"/>
                <w:b/>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有关本项目实施所需的所有费用（含税费）均计入最后报价。《最后报价</w:t>
            </w:r>
            <w:r>
              <w:rPr>
                <w:rFonts w:hint="eastAsia" w:cs="宋体" w:asciiTheme="minorEastAsia" w:hAnsiTheme="minorEastAsia" w:eastAsiaTheme="minorEastAsia"/>
                <w:color w:val="000000" w:themeColor="text1"/>
                <w:sz w:val="24"/>
                <w:highlight w:val="none"/>
                <w14:textFill>
                  <w14:solidFill>
                    <w14:schemeClr w14:val="tx1"/>
                  </w14:solidFill>
                </w14:textFill>
              </w:rPr>
              <w:t>一览表（报价表）</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cs="宋体" w:asciiTheme="minorEastAsia" w:hAnsiTheme="minorEastAsia" w:eastAsiaTheme="minorEastAsia"/>
                <w:color w:val="000000" w:themeColor="text1"/>
                <w:sz w:val="24"/>
                <w:highlight w:val="none"/>
                <w14:textFill>
                  <w14:solidFill>
                    <w14:schemeClr w14:val="tx1"/>
                  </w14:solidFill>
                </w14:textFill>
              </w:rPr>
              <w:t>是最后报价的唯一载体</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。磋商文件中价格全部采用人民币报价。磋商文件未列明，而供应商认为必需的费用也需列入报价。</w:t>
            </w: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提醒：验收时检测费用由采购人承担，不包含在最后报价中。</w:t>
            </w:r>
          </w:p>
          <w:p w14:paraId="63E53EB8">
            <w:pPr>
              <w:snapToGrid w:val="0"/>
              <w:spacing w:line="360" w:lineRule="auto"/>
              <w:jc w:val="left"/>
              <w:rPr>
                <w:rFonts w:cs="宋体" w:asciiTheme="minorEastAsia" w:hAnsiTheme="minorEastAsia" w:eastAsiaTheme="minorEastAsia"/>
                <w:b/>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最后报价出现下列情形的，响应无效：</w:t>
            </w:r>
          </w:p>
          <w:p w14:paraId="3C0EC325">
            <w:pPr>
              <w:snapToGrid w:val="0"/>
              <w:spacing w:line="360" w:lineRule="auto"/>
              <w:jc w:val="left"/>
              <w:rPr>
                <w:rFonts w:cs="宋体" w:asciiTheme="minorEastAsia" w:hAnsiTheme="minorEastAsia" w:eastAsiaTheme="minorEastAsia"/>
                <w:b/>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w:t>
            </w:r>
            <w:r>
              <w:rPr>
                <w:rFonts w:hint="eastAsia" w:cs="宋体" w:asciiTheme="minorEastAsia" w:hAnsiTheme="minorEastAsia" w:eastAsiaTheme="minorEastAsia"/>
                <w:b/>
                <w:color w:val="000000" w:themeColor="text1"/>
                <w:kern w:val="0"/>
                <w:sz w:val="24"/>
                <w:highlight w:val="none"/>
                <w:lang w:val="en-US" w:eastAsia="zh-CN"/>
                <w14:textFill>
                  <w14:solidFill>
                    <w14:schemeClr w14:val="tx1"/>
                  </w14:solidFill>
                </w14:textFill>
              </w:rPr>
              <w:t>1</w:t>
            </w: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）响应文件出现不是唯一的、有选择性的最后报价的；</w:t>
            </w:r>
          </w:p>
          <w:p w14:paraId="7FD0D0A8">
            <w:pPr>
              <w:snapToGrid w:val="0"/>
              <w:spacing w:line="360" w:lineRule="auto"/>
              <w:jc w:val="left"/>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w:t>
            </w:r>
            <w:r>
              <w:rPr>
                <w:rFonts w:hint="eastAsia" w:cs="宋体" w:asciiTheme="minorEastAsia" w:hAnsiTheme="minorEastAsia" w:eastAsiaTheme="minorEastAsia"/>
                <w:b/>
                <w:color w:val="000000" w:themeColor="text1"/>
                <w:kern w:val="0"/>
                <w:sz w:val="24"/>
                <w:highlight w:val="none"/>
                <w:lang w:val="en-US" w:eastAsia="zh-CN"/>
                <w14:textFill>
                  <w14:solidFill>
                    <w14:schemeClr w14:val="tx1"/>
                  </w14:solidFill>
                </w14:textFill>
              </w:rPr>
              <w:t>2</w:t>
            </w: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）最后报价超过磋商文件中规定的预算金额或者最高限价的；</w:t>
            </w:r>
          </w:p>
          <w:p w14:paraId="23DD2D6C">
            <w:pPr>
              <w:spacing w:line="360" w:lineRule="auto"/>
              <w:rPr>
                <w:rFonts w:hint="eastAsia" w:cs="宋体" w:asciiTheme="minorEastAsia" w:hAnsiTheme="minorEastAsia" w:eastAsiaTheme="minorEastAsia"/>
                <w:b/>
                <w:color w:val="000000" w:themeColor="text1"/>
                <w:sz w:val="24"/>
                <w:highlight w:val="none"/>
                <w:lang w:eastAsia="zh-CN"/>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lang w:eastAsia="zh-CN"/>
                <w14:textFill>
                  <w14:solidFill>
                    <w14:schemeClr w14:val="tx1"/>
                  </w14:solidFill>
                </w14:textFill>
              </w:rPr>
              <w:t>（</w:t>
            </w:r>
            <w:r>
              <w:rPr>
                <w:rFonts w:hint="eastAsia" w:cs="宋体" w:asciiTheme="minorEastAsia" w:hAnsiTheme="minorEastAsia" w:eastAsiaTheme="minorEastAsia"/>
                <w:b/>
                <w:color w:val="000000" w:themeColor="text1"/>
                <w:kern w:val="0"/>
                <w:sz w:val="24"/>
                <w:highlight w:val="none"/>
                <w:lang w:val="en-US" w:eastAsia="zh-CN"/>
                <w14:textFill>
                  <w14:solidFill>
                    <w14:schemeClr w14:val="tx1"/>
                  </w14:solidFill>
                </w14:textFill>
              </w:rPr>
              <w:t>3</w:t>
            </w:r>
            <w:r>
              <w:rPr>
                <w:rFonts w:hint="eastAsia" w:cs="宋体" w:asciiTheme="minorEastAsia" w:hAnsiTheme="minorEastAsia" w:eastAsiaTheme="minorEastAsia"/>
                <w:b/>
                <w:color w:val="000000" w:themeColor="text1"/>
                <w:kern w:val="0"/>
                <w:sz w:val="24"/>
                <w:highlight w:val="none"/>
                <w:lang w:eastAsia="zh-CN"/>
                <w14:textFill>
                  <w14:solidFill>
                    <w14:schemeClr w14:val="tx1"/>
                  </w14:solidFill>
                </w14:textFill>
              </w:rPr>
              <w:t>）</w:t>
            </w:r>
            <w:r>
              <w:rPr>
                <w:rFonts w:hint="eastAsia" w:cs="宋体" w:asciiTheme="minorEastAsia" w:hAnsiTheme="minorEastAsia" w:eastAsiaTheme="minorEastAsia"/>
                <w:b/>
                <w:color w:val="000000" w:themeColor="text1"/>
                <w:kern w:val="0"/>
                <w:sz w:val="24"/>
                <w:highlight w:val="none"/>
                <w14:textFill>
                  <w14:solidFill>
                    <w14:schemeClr w14:val="tx1"/>
                  </w14:solidFill>
                </w14:textFill>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000000" w:themeColor="text1"/>
                <w:sz w:val="24"/>
                <w:szCs w:val="21"/>
                <w:highlight w:val="none"/>
                <w:lang w:eastAsia="zh-CN"/>
                <w14:textFill>
                  <w14:solidFill>
                    <w14:schemeClr w14:val="tx1"/>
                  </w14:solidFill>
                </w14:textFill>
              </w:rPr>
              <w:t>；</w:t>
            </w:r>
          </w:p>
          <w:p w14:paraId="087A49B9">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lang w:eastAsia="zh-CN"/>
                <w14:textFill>
                  <w14:solidFill>
                    <w14:schemeClr w14:val="tx1"/>
                  </w14:solidFill>
                </w14:textFill>
              </w:rPr>
              <w:t>（</w:t>
            </w:r>
            <w:r>
              <w:rPr>
                <w:rFonts w:hint="eastAsia" w:cs="宋体" w:asciiTheme="minorEastAsia" w:hAnsiTheme="minorEastAsia" w:eastAsiaTheme="minorEastAsia"/>
                <w:b/>
                <w:color w:val="000000" w:themeColor="text1"/>
                <w:kern w:val="0"/>
                <w:sz w:val="24"/>
                <w:highlight w:val="none"/>
                <w:lang w:val="en-US" w:eastAsia="zh-CN"/>
                <w14:textFill>
                  <w14:solidFill>
                    <w14:schemeClr w14:val="tx1"/>
                  </w14:solidFill>
                </w14:textFill>
              </w:rPr>
              <w:t>4</w:t>
            </w:r>
            <w:r>
              <w:rPr>
                <w:rFonts w:hint="eastAsia" w:cs="宋体" w:asciiTheme="minorEastAsia" w:hAnsiTheme="minorEastAsia" w:eastAsiaTheme="minorEastAsia"/>
                <w:b/>
                <w:color w:val="000000" w:themeColor="text1"/>
                <w:kern w:val="0"/>
                <w:sz w:val="24"/>
                <w:highlight w:val="none"/>
                <w:lang w:eastAsia="zh-CN"/>
                <w14:textFill>
                  <w14:solidFill>
                    <w14:schemeClr w14:val="tx1"/>
                  </w14:solidFill>
                </w14:textFill>
              </w:rPr>
              <w:t>）</w:t>
            </w:r>
            <w:r>
              <w:rPr>
                <w:rFonts w:hint="eastAsia" w:cs="宋体" w:asciiTheme="minorEastAsia" w:hAnsiTheme="minorEastAsia" w:eastAsiaTheme="minorEastAsia"/>
                <w:b/>
                <w:color w:val="000000" w:themeColor="text1"/>
                <w:kern w:val="0"/>
                <w:sz w:val="24"/>
                <w:highlight w:val="none"/>
                <w14:textFill>
                  <w14:solidFill>
                    <w14:schemeClr w14:val="tx1"/>
                  </w14:solidFill>
                </w14:textFill>
              </w:rPr>
              <w:t>供应商对根据修正原则修正后的报价不确认的</w:t>
            </w:r>
            <w:r>
              <w:rPr>
                <w:rFonts w:hint="eastAsia" w:cs="宋体" w:asciiTheme="minorEastAsia" w:hAnsiTheme="minorEastAsia" w:eastAsiaTheme="minorEastAsia"/>
                <w:b/>
                <w:color w:val="000000" w:themeColor="text1"/>
                <w:sz w:val="24"/>
                <w:highlight w:val="none"/>
                <w14:textFill>
                  <w14:solidFill>
                    <w14:schemeClr w14:val="tx1"/>
                  </w14:solidFill>
                </w14:textFill>
              </w:rPr>
              <w:t>。</w:t>
            </w:r>
          </w:p>
        </w:tc>
      </w:tr>
      <w:tr w14:paraId="1A7D53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08" w:hRule="atLeast"/>
          <w:tblHeader/>
        </w:trPr>
        <w:tc>
          <w:tcPr>
            <w:tcW w:w="629" w:type="dxa"/>
            <w:tcBorders>
              <w:top w:val="single" w:color="auto" w:sz="4" w:space="0"/>
              <w:left w:val="single" w:color="000000" w:sz="8" w:space="0"/>
              <w:right w:val="single" w:color="000000" w:sz="2" w:space="0"/>
            </w:tcBorders>
            <w:vAlign w:val="center"/>
          </w:tcPr>
          <w:p w14:paraId="51D98AC3">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3EF1DE21">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中小企业信用融资</w:t>
            </w:r>
          </w:p>
        </w:tc>
        <w:tc>
          <w:tcPr>
            <w:tcW w:w="6580" w:type="dxa"/>
            <w:tcBorders>
              <w:top w:val="single" w:color="000000" w:sz="8" w:space="0"/>
              <w:left w:val="single" w:color="000000" w:sz="2" w:space="0"/>
              <w:right w:val="single" w:color="000000" w:sz="8" w:space="0"/>
            </w:tcBorders>
            <w:vAlign w:val="center"/>
          </w:tcPr>
          <w:p w14:paraId="1D4EB8DC">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28"/>
                <w:sz w:val="24"/>
                <w:highlight w:val="none"/>
                <w14:textFill>
                  <w14:solidFill>
                    <w14:schemeClr w14:val="tx1"/>
                  </w14:solidFill>
                </w14:textFill>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D9469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5E50900">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5DA2C43">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 xml:space="preserve">备份响应文件送达地点和签收人员 </w:t>
            </w:r>
          </w:p>
        </w:tc>
        <w:tc>
          <w:tcPr>
            <w:tcW w:w="6580" w:type="dxa"/>
            <w:tcBorders>
              <w:top w:val="single" w:color="000000" w:sz="8" w:space="0"/>
              <w:left w:val="single" w:color="000000" w:sz="2" w:space="0"/>
              <w:bottom w:val="single" w:color="000000" w:sz="8" w:space="0"/>
              <w:right w:val="single" w:color="000000" w:sz="8" w:space="0"/>
            </w:tcBorders>
            <w:vAlign w:val="center"/>
          </w:tcPr>
          <w:p w14:paraId="7D626C69">
            <w:pPr>
              <w:pStyle w:val="34"/>
              <w:spacing w:line="360" w:lineRule="auto"/>
              <w:rPr>
                <w:rFonts w:cs="宋体" w:asciiTheme="minorEastAsia" w:hAnsiTheme="minorEastAsia" w:eastAsiaTheme="minorEastAsia"/>
                <w:color w:val="000000" w:themeColor="text1"/>
                <w:kern w:val="28"/>
                <w:sz w:val="24"/>
                <w:highlight w:val="none"/>
                <w14:textFill>
                  <w14:solidFill>
                    <w14:schemeClr w14:val="tx1"/>
                  </w14:solidFill>
                </w14:textFill>
              </w:rPr>
            </w:pPr>
            <w:r>
              <w:rPr>
                <w:rFonts w:hint="eastAsia" w:cs="宋体" w:asciiTheme="minorEastAsia" w:hAnsiTheme="minorEastAsia" w:eastAsiaTheme="minorEastAsia"/>
                <w:color w:val="000000" w:themeColor="text1"/>
                <w:kern w:val="28"/>
                <w:sz w:val="24"/>
                <w:szCs w:val="24"/>
                <w:highlight w:val="none"/>
                <w14:textFill>
                  <w14:solidFill>
                    <w14:schemeClr w14:val="tx1"/>
                  </w14:solidFill>
                </w14:textFill>
              </w:rPr>
              <w:t>备份响应文件送达地点：</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杭州市西湖区天目山路181号804</w:t>
            </w:r>
            <w:r>
              <w:rPr>
                <w:rFonts w:hint="eastAsia" w:cs="宋体" w:asciiTheme="minorEastAsia" w:hAnsiTheme="minorEastAsia" w:eastAsiaTheme="minorEastAsia"/>
                <w:color w:val="000000" w:themeColor="text1"/>
                <w:kern w:val="28"/>
                <w:sz w:val="24"/>
                <w:szCs w:val="24"/>
                <w:highlight w:val="none"/>
                <w14:textFill>
                  <w14:solidFill>
                    <w14:schemeClr w14:val="tx1"/>
                  </w14:solidFill>
                </w14:textFill>
              </w:rPr>
              <w:t>；备份响应文件签收人员联系电话：</w:t>
            </w:r>
            <w:r>
              <w:rPr>
                <w:rFonts w:hint="eastAsia" w:cs="宋体" w:asciiTheme="minorEastAsia" w:hAnsiTheme="minorEastAsia" w:eastAsiaTheme="minorEastAsia"/>
                <w:color w:val="000000" w:themeColor="text1"/>
                <w:sz w:val="24"/>
                <w:highlight w:val="none"/>
                <w:u w:val="single"/>
                <w:lang w:val="en-US" w:eastAsia="zh-CN"/>
                <w14:textFill>
                  <w14:solidFill>
                    <w14:schemeClr w14:val="tx1"/>
                  </w14:solidFill>
                </w14:textFill>
              </w:rPr>
              <w:t>杨工15700122572</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w:t>
            </w:r>
            <w:r>
              <w:rPr>
                <w:rFonts w:hint="eastAsia" w:cs="宋体" w:asciiTheme="minorEastAsia" w:hAnsiTheme="minorEastAsia" w:eastAsiaTheme="minorEastAsia"/>
                <w:b/>
                <w:color w:val="000000" w:themeColor="text1"/>
                <w:sz w:val="24"/>
                <w:szCs w:val="24"/>
                <w:highlight w:val="none"/>
                <w14:textFill>
                  <w14:solidFill>
                    <w14:schemeClr w14:val="tx1"/>
                  </w14:solidFill>
                </w14:textFill>
              </w:rPr>
              <w:t>采购人、</w:t>
            </w:r>
            <w:r>
              <w:rPr>
                <w:rFonts w:hint="eastAsia" w:cs="宋体" w:asciiTheme="minorEastAsia" w:hAnsiTheme="minorEastAsia" w:eastAsiaTheme="minorEastAsia"/>
                <w:b/>
                <w:color w:val="000000" w:themeColor="text1"/>
                <w:sz w:val="24"/>
                <w:szCs w:val="24"/>
                <w:highlight w:val="none"/>
                <w:lang w:eastAsia="zh-CN"/>
                <w14:textFill>
                  <w14:solidFill>
                    <w14:schemeClr w14:val="tx1"/>
                  </w14:solidFill>
                </w14:textFill>
              </w:rPr>
              <w:t>采购代理机构</w:t>
            </w:r>
            <w:r>
              <w:rPr>
                <w:rFonts w:hint="eastAsia" w:cs="宋体" w:asciiTheme="minorEastAsia" w:hAnsiTheme="minorEastAsia" w:eastAsiaTheme="minorEastAsia"/>
                <w:b/>
                <w:color w:val="000000" w:themeColor="text1"/>
                <w:sz w:val="24"/>
                <w:szCs w:val="24"/>
                <w:highlight w:val="none"/>
                <w14:textFill>
                  <w14:solidFill>
                    <w14:schemeClr w14:val="tx1"/>
                  </w14:solidFill>
                </w14:textFill>
              </w:rPr>
              <w:t>不强制或变相强制供应商提交备份响应文件。</w:t>
            </w:r>
          </w:p>
        </w:tc>
      </w:tr>
      <w:tr w14:paraId="32623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E602D7C">
            <w:pPr>
              <w:snapToGrid w:val="0"/>
              <w:spacing w:line="360" w:lineRule="auto"/>
              <w:jc w:val="center"/>
              <w:rPr>
                <w:rFonts w:hint="eastAsia"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4696DD9B">
            <w:pPr>
              <w:snapToGrid w:val="0"/>
              <w:rPr>
                <w:rFonts w:hint="eastAsia" w:cs="宋体" w:asciiTheme="minorEastAsia" w:hAnsiTheme="minorEastAsia" w:eastAsiaTheme="minorEastAsia"/>
                <w:b/>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采购代理服务费</w:t>
            </w:r>
          </w:p>
        </w:tc>
        <w:tc>
          <w:tcPr>
            <w:tcW w:w="6580" w:type="dxa"/>
            <w:tcBorders>
              <w:top w:val="single" w:color="000000" w:sz="8" w:space="0"/>
              <w:left w:val="single" w:color="000000" w:sz="2" w:space="0"/>
              <w:bottom w:val="single" w:color="000000" w:sz="8" w:space="0"/>
              <w:right w:val="single" w:color="000000" w:sz="8" w:space="0"/>
            </w:tcBorders>
            <w:vAlign w:val="center"/>
          </w:tcPr>
          <w:p w14:paraId="22EF225F">
            <w:pPr>
              <w:widowControl/>
              <w:adjustRightInd/>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由采购代理机构负责采购代理工作，采购活动结束后中标单位在领取中标通知书需向采购代理机构支付代理服务费，费用按发改价格（2011）534号中规定的招标代理服务费标准计取，采购代理收费按照差额定率累计法记取</w:t>
            </w:r>
            <w:bookmarkStart w:id="189" w:name="_GoBack"/>
            <w:bookmarkEnd w:id="189"/>
            <w:r>
              <w:rPr>
                <w:rFonts w:hint="eastAsia" w:ascii="宋体" w:hAnsi="宋体" w:cs="宋体"/>
                <w:color w:val="000000" w:themeColor="text1"/>
                <w:sz w:val="24"/>
                <w:highlight w:val="none"/>
                <w14:textFill>
                  <w14:solidFill>
                    <w14:schemeClr w14:val="tx1"/>
                  </w14:solidFill>
                </w14:textFill>
              </w:rPr>
              <w:t>。</w:t>
            </w:r>
          </w:p>
          <w:p w14:paraId="268BAB36">
            <w:pPr>
              <w:widowControl/>
              <w:adjustRightInd/>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具体标准为:中标金额为100万元及以下：中标金额×1.5%；</w:t>
            </w:r>
          </w:p>
          <w:p w14:paraId="2475EA1F">
            <w:pPr>
              <w:widowControl/>
              <w:adjustRightInd/>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结算方式及时间为：在领取中标通知书时由中标供应商一次性向采购代理机构付清。该费用考虑在投标总报价中，不必单列。</w:t>
            </w:r>
          </w:p>
          <w:p w14:paraId="093B7E5C">
            <w:pPr>
              <w:spacing w:line="360" w:lineRule="auto"/>
              <w:rPr>
                <w:rFonts w:hint="eastAsia" w:ascii="宋体" w:hAnsi="宋体" w:eastAsia="宋体" w:cs="宋体"/>
                <w:snapToGrid w:val="0"/>
                <w:color w:val="000000" w:themeColor="text1"/>
                <w:kern w:val="28"/>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中标人逾期支付代理服务费，须承担代理服务费每日百分之三的违约金，逾期十日未支付的，采购代理机构有权向杭州仲裁委员会对中标人提起仲裁，仲裁费用（包括仲裁受理费和仲裁处理费）均由中标人承担。</w:t>
            </w:r>
          </w:p>
        </w:tc>
      </w:tr>
      <w:tr w14:paraId="7B153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FF16434">
            <w:pPr>
              <w:snapToGrid w:val="0"/>
              <w:spacing w:line="360" w:lineRule="auto"/>
              <w:jc w:val="center"/>
              <w:rPr>
                <w:rFonts w:hint="default" w:cs="宋体"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25C84900">
            <w:pPr>
              <w:keepNext w:val="0"/>
              <w:keepLines w:val="0"/>
              <w:pageBreakBefore w:val="0"/>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磋商小组（</w:t>
            </w:r>
            <w:r>
              <w:rPr>
                <w:rFonts w:hint="eastAsia" w:cs="宋体"/>
                <w:snapToGrid w:val="0"/>
                <w:color w:val="000000" w:themeColor="text1"/>
                <w:spacing w:val="0"/>
                <w:kern w:val="28"/>
                <w:sz w:val="24"/>
                <w:szCs w:val="24"/>
                <w:highlight w:val="none"/>
                <w:lang w:val="en-US"/>
                <w14:textFill>
                  <w14:solidFill>
                    <w14:schemeClr w14:val="tx1"/>
                  </w14:solidFill>
                </w14:textFill>
              </w:rPr>
              <w:t>评标委员会</w:t>
            </w:r>
            <w:r>
              <w:rPr>
                <w:rFonts w:hint="eastAsia" w:ascii="宋体" w:hAnsi="宋体" w:cs="宋体"/>
                <w:color w:val="000000" w:themeColor="text1"/>
                <w:sz w:val="24"/>
                <w:szCs w:val="24"/>
                <w:highlight w:val="none"/>
                <w:lang w:eastAsia="zh-CN"/>
                <w14:textFill>
                  <w14:solidFill>
                    <w14:schemeClr w14:val="tx1"/>
                  </w14:solidFill>
                </w14:textFill>
              </w:rPr>
              <w:t>）组成</w:t>
            </w:r>
          </w:p>
        </w:tc>
        <w:tc>
          <w:tcPr>
            <w:tcW w:w="6580" w:type="dxa"/>
            <w:tcBorders>
              <w:top w:val="single" w:color="000000" w:sz="8" w:space="0"/>
              <w:left w:val="single" w:color="000000" w:sz="2" w:space="0"/>
              <w:bottom w:val="single" w:color="000000" w:sz="8" w:space="0"/>
              <w:right w:val="single" w:color="000000" w:sz="8" w:space="0"/>
            </w:tcBorders>
            <w:vAlign w:val="center"/>
          </w:tcPr>
          <w:p w14:paraId="44F35CE5">
            <w:pPr>
              <w:pStyle w:val="77"/>
              <w:keepNext w:val="0"/>
              <w:keepLines w:val="0"/>
              <w:pageBreakBefore w:val="0"/>
              <w:kinsoku w:val="0"/>
              <w:wordWrap/>
              <w:overflowPunct/>
              <w:topLinePunct w:val="0"/>
              <w:autoSpaceDE/>
              <w:autoSpaceDN/>
              <w:bidi w:val="0"/>
              <w:adjustRightInd/>
              <w:snapToGrid/>
              <w:spacing w:line="312" w:lineRule="auto"/>
              <w:jc w:val="left"/>
              <w:textAlignment w:val="auto"/>
              <w:rPr>
                <w:rFonts w:hint="eastAsia" w:ascii="宋体" w:hAnsi="宋体" w:eastAsia="宋体" w:cs="宋体"/>
                <w:snapToGrid w:val="0"/>
                <w:color w:val="000000" w:themeColor="text1"/>
                <w:kern w:val="28"/>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8"/>
                <w:sz w:val="24"/>
                <w:szCs w:val="24"/>
                <w:highlight w:val="none"/>
                <w:lang w:val="en-US" w:eastAsia="zh-CN" w:bidi="ar-SA"/>
                <w14:textFill>
                  <w14:solidFill>
                    <w14:schemeClr w14:val="tx1"/>
                  </w14:solidFill>
                </w14:textFill>
              </w:rPr>
              <w:t>磋商小组（评标委员会）构成：通过随机抽取的方式产生，成员为3人及以上单数。</w:t>
            </w:r>
          </w:p>
          <w:p w14:paraId="0FBC0BDF">
            <w:pPr>
              <w:keepNext w:val="0"/>
              <w:keepLines w:val="0"/>
              <w:pageBreakBefore w:val="0"/>
              <w:wordWrap/>
              <w:overflowPunct/>
              <w:topLinePunct w:val="0"/>
              <w:autoSpaceDE/>
              <w:autoSpaceDN/>
              <w:bidi w:val="0"/>
              <w:adjustRightInd/>
              <w:snapToGrid/>
              <w:spacing w:line="312" w:lineRule="auto"/>
              <w:jc w:val="left"/>
              <w:textAlignment w:val="auto"/>
              <w:rPr>
                <w:rFonts w:hint="eastAsia" w:ascii="宋体" w:hAnsi="宋体" w:eastAsia="宋体" w:cs="宋体"/>
                <w:snapToGrid w:val="0"/>
                <w:color w:val="000000" w:themeColor="text1"/>
                <w:kern w:val="28"/>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8"/>
                <w:sz w:val="24"/>
                <w:szCs w:val="24"/>
                <w:highlight w:val="none"/>
                <w:lang w:val="en-US" w:eastAsia="zh-CN" w:bidi="ar-SA"/>
                <w14:textFill>
                  <w14:solidFill>
                    <w14:schemeClr w14:val="tx1"/>
                  </w14:solidFill>
                </w14:textFill>
              </w:rPr>
              <w:t>（评标委员会开始评标前应推选1名专家为评标组长，采购人代表不得担任评标组长）。</w:t>
            </w:r>
          </w:p>
        </w:tc>
      </w:tr>
      <w:tr w14:paraId="5E8FA4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454604B">
            <w:pPr>
              <w:snapToGrid w:val="0"/>
              <w:spacing w:line="360" w:lineRule="auto"/>
              <w:jc w:val="center"/>
              <w:rPr>
                <w:rFonts w:hint="default" w:cs="宋体"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0C822BA7">
            <w:pPr>
              <w:keepNext w:val="0"/>
              <w:keepLines w:val="0"/>
              <w:pageBreakBefore w:val="0"/>
              <w:wordWrap/>
              <w:overflowPunct/>
              <w:topLinePunct w:val="0"/>
              <w:autoSpaceDE/>
              <w:autoSpaceDN/>
              <w:bidi w:val="0"/>
              <w:adjustRightInd/>
              <w:snapToGrid/>
              <w:spacing w:line="312" w:lineRule="auto"/>
              <w:jc w:val="left"/>
              <w:textAlignment w:val="auto"/>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履约保证金</w:t>
            </w:r>
          </w:p>
        </w:tc>
        <w:tc>
          <w:tcPr>
            <w:tcW w:w="6580" w:type="dxa"/>
            <w:tcBorders>
              <w:top w:val="single" w:color="000000" w:sz="8" w:space="0"/>
              <w:left w:val="single" w:color="000000" w:sz="2" w:space="0"/>
              <w:bottom w:val="single" w:color="000000" w:sz="8" w:space="0"/>
              <w:right w:val="single" w:color="000000" w:sz="8" w:space="0"/>
            </w:tcBorders>
            <w:vAlign w:val="center"/>
          </w:tcPr>
          <w:p w14:paraId="061D88F5">
            <w:pPr>
              <w:keepNext w:val="0"/>
              <w:keepLines w:val="0"/>
              <w:pageBreakBefore w:val="0"/>
              <w:wordWrap/>
              <w:overflowPunct/>
              <w:topLinePunct w:val="0"/>
              <w:autoSpaceDE/>
              <w:autoSpaceDN/>
              <w:bidi w:val="0"/>
              <w:adjustRightInd/>
              <w:snapToGrid/>
              <w:spacing w:line="312" w:lineRule="auto"/>
              <w:jc w:val="left"/>
              <w:textAlignment w:val="auto"/>
              <w:rPr>
                <w:rFonts w:hint="eastAsia" w:ascii="宋体" w:hAnsi="宋体" w:eastAsia="宋体" w:cs="宋体"/>
                <w:snapToGrid w:val="0"/>
                <w:color w:val="000000" w:themeColor="text1"/>
                <w:kern w:val="28"/>
                <w:sz w:val="24"/>
                <w:szCs w:val="24"/>
                <w:highlight w:val="none"/>
                <w:lang w:val="en-US" w:eastAsia="zh-CN" w:bidi="ar-SA"/>
                <w14:textFill>
                  <w14:solidFill>
                    <w14:schemeClr w14:val="tx1"/>
                  </w14:solidFill>
                </w14:textFill>
              </w:rPr>
            </w:pPr>
            <w:r>
              <w:rPr>
                <w:rFonts w:hint="eastAsia" w:ascii="宋体" w:hAnsi="宋体" w:cs="宋体"/>
                <w:snapToGrid w:val="0"/>
                <w:color w:val="000000" w:themeColor="text1"/>
                <w:kern w:val="28"/>
                <w:sz w:val="24"/>
                <w:szCs w:val="24"/>
                <w:highlight w:val="none"/>
                <w:lang w:val="en-US" w:eastAsia="zh-CN" w:bidi="ar-SA"/>
                <w14:textFill>
                  <w14:solidFill>
                    <w14:schemeClr w14:val="tx1"/>
                  </w14:solidFill>
                </w14:textFill>
              </w:rPr>
              <w:t>无。</w:t>
            </w:r>
          </w:p>
        </w:tc>
      </w:tr>
      <w:tr w14:paraId="200408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02245CD0">
            <w:pPr>
              <w:snapToGrid w:val="0"/>
              <w:spacing w:line="360" w:lineRule="auto"/>
              <w:jc w:val="cente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6</w:t>
            </w:r>
          </w:p>
        </w:tc>
        <w:tc>
          <w:tcPr>
            <w:tcW w:w="1843" w:type="dxa"/>
            <w:vMerge w:val="restart"/>
            <w:tcBorders>
              <w:top w:val="single" w:color="000000" w:sz="8" w:space="0"/>
              <w:left w:val="single" w:color="000000" w:sz="2" w:space="0"/>
              <w:right w:val="single" w:color="000000" w:sz="8" w:space="0"/>
            </w:tcBorders>
            <w:vAlign w:val="center"/>
          </w:tcPr>
          <w:p w14:paraId="47D47793">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特别说明</w:t>
            </w:r>
          </w:p>
        </w:tc>
        <w:tc>
          <w:tcPr>
            <w:tcW w:w="6580" w:type="dxa"/>
            <w:tcBorders>
              <w:top w:val="single" w:color="000000" w:sz="8" w:space="0"/>
              <w:left w:val="single" w:color="000000" w:sz="2" w:space="0"/>
              <w:bottom w:val="single" w:color="000000" w:sz="8" w:space="0"/>
              <w:right w:val="single" w:color="000000" w:sz="8" w:space="0"/>
            </w:tcBorders>
            <w:vAlign w:val="center"/>
          </w:tcPr>
          <w:p w14:paraId="7A9629BB">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14:paraId="2AFA19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2CBBE071">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14:paraId="5B80F2FF">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p>
        </w:tc>
        <w:tc>
          <w:tcPr>
            <w:tcW w:w="6580" w:type="dxa"/>
            <w:tcBorders>
              <w:top w:val="single" w:color="000000" w:sz="8" w:space="0"/>
              <w:left w:val="single" w:color="000000" w:sz="2" w:space="0"/>
              <w:bottom w:val="single" w:color="000000" w:sz="8" w:space="0"/>
              <w:right w:val="single" w:color="000000" w:sz="8" w:space="0"/>
            </w:tcBorders>
            <w:vAlign w:val="center"/>
          </w:tcPr>
          <w:p w14:paraId="4CAF5989">
            <w:pPr>
              <w:spacing w:line="360" w:lineRule="auto"/>
              <w:rPr>
                <w:rFonts w:ascii="宋体" w:hAnsi="宋体" w:cs="宋体"/>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cs="Arial" w:asciiTheme="minorEastAsia" w:hAnsiTheme="minorEastAsia" w:eastAsiaTheme="minorEastAsia"/>
                    <w:color w:val="000000" w:themeColor="text1"/>
                    <w:kern w:val="0"/>
                    <w:sz w:val="24"/>
                    <w:highlight w:val="none"/>
                    <w14:textFill>
                      <w14:solidFill>
                        <w14:schemeClr w14:val="tx1"/>
                      </w14:solidFill>
                    </w14:textFill>
                  </w:rPr>
                  <w:sym w:font="Wingdings" w:char="F0FE"/>
                </w:r>
              </w:sdtContent>
            </w:sdt>
            <w:r>
              <w:rPr>
                <w:rFonts w:hint="eastAsia" w:ascii="宋体" w:hAnsi="宋体" w:cs="宋体"/>
                <w:snapToGrid w:val="0"/>
                <w:color w:val="000000" w:themeColor="text1"/>
                <w:kern w:val="28"/>
                <w:sz w:val="24"/>
                <w:highlight w:val="none"/>
                <w14:textFill>
                  <w14:solidFill>
                    <w14:schemeClr w14:val="tx1"/>
                  </w14:solidFill>
                </w14:textFill>
              </w:rPr>
              <w:t>联合体响应的，联合体中有一方或者联合体成员根据分工按磋商文件第五部分评审标准要求提供资信证明文件的，视为符合了相关要求。</w:t>
            </w:r>
          </w:p>
        </w:tc>
      </w:tr>
      <w:tr w14:paraId="031480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left w:val="single" w:color="000000" w:sz="8" w:space="0"/>
              <w:right w:val="single" w:color="000000" w:sz="2" w:space="0"/>
            </w:tcBorders>
            <w:vAlign w:val="center"/>
          </w:tcPr>
          <w:p w14:paraId="30E6CE6C">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843" w:type="dxa"/>
            <w:tcBorders>
              <w:left w:val="single" w:color="000000" w:sz="2" w:space="0"/>
              <w:right w:val="single" w:color="000000" w:sz="8" w:space="0"/>
            </w:tcBorders>
            <w:vAlign w:val="center"/>
          </w:tcPr>
          <w:p w14:paraId="1CFDEFCD">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p>
        </w:tc>
        <w:tc>
          <w:tcPr>
            <w:tcW w:w="6580" w:type="dxa"/>
            <w:tcBorders>
              <w:top w:val="single" w:color="000000" w:sz="8" w:space="0"/>
              <w:left w:val="single" w:color="000000" w:sz="2" w:space="0"/>
              <w:bottom w:val="single" w:color="000000" w:sz="8" w:space="0"/>
              <w:right w:val="single" w:color="000000" w:sz="8" w:space="0"/>
            </w:tcBorders>
            <w:vAlign w:val="center"/>
          </w:tcPr>
          <w:p w14:paraId="2A4CB706">
            <w:pPr>
              <w:spacing w:line="360" w:lineRule="auto"/>
              <w:rPr>
                <w:rFonts w:hint="default" w:cs="Arial" w:asciiTheme="minorEastAsia" w:hAnsiTheme="minorEastAsia" w:eastAsiaTheme="minorEastAsia"/>
                <w:color w:val="000000" w:themeColor="text1"/>
                <w:kern w:val="0"/>
                <w:sz w:val="24"/>
                <w:highlight w:val="none"/>
                <w:lang w:val="en-US" w:eastAsia="zh-CN"/>
                <w14:textFill>
                  <w14:solidFill>
                    <w14:schemeClr w14:val="tx1"/>
                  </w14:solidFill>
                </w14:textFill>
              </w:rPr>
            </w:pPr>
            <w:r>
              <w:rPr>
                <w:rFonts w:hint="eastAsia" w:cs="Arial" w:asciiTheme="minorEastAsia" w:hAnsiTheme="minorEastAsia" w:eastAsiaTheme="minorEastAsia"/>
                <w:color w:val="000000" w:themeColor="text1"/>
                <w:kern w:val="0"/>
                <w:sz w:val="24"/>
                <w:highlight w:val="none"/>
                <w:lang w:val="en-US" w:eastAsia="zh-CN"/>
                <w14:textFill>
                  <w14:solidFill>
                    <w14:schemeClr w14:val="tx1"/>
                  </w14:solidFill>
                </w14:textFill>
              </w:rPr>
              <w:t>中标人收到中标通知书后，提供中标的响应文件纸质版1正2副，快递至代理公司。快递地址：杭州市西湖区天目山路181号天际大厦804室 李工收13605802875</w:t>
            </w:r>
          </w:p>
        </w:tc>
      </w:tr>
    </w:tbl>
    <w:p w14:paraId="26637704">
      <w:pPr>
        <w:snapToGrid w:val="0"/>
        <w:jc w:val="center"/>
        <w:rPr>
          <w:rFonts w:cs="仿宋_GB2312" w:asciiTheme="minorEastAsia" w:hAnsiTheme="minorEastAsia" w:eastAsiaTheme="minorEastAsia"/>
          <w:b/>
          <w:color w:val="000000" w:themeColor="text1"/>
          <w:sz w:val="32"/>
          <w:szCs w:val="20"/>
          <w:highlight w:val="none"/>
          <w14:textFill>
            <w14:solidFill>
              <w14:schemeClr w14:val="tx1"/>
            </w14:solidFill>
          </w14:textFill>
        </w:rPr>
      </w:pPr>
    </w:p>
    <w:p w14:paraId="65B774F5">
      <w:pP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br w:type="page"/>
      </w:r>
    </w:p>
    <w:p w14:paraId="0C39513D">
      <w:pPr>
        <w:adjustRightInd/>
        <w:spacing w:line="360" w:lineRule="auto"/>
        <w:ind w:firstLine="3845" w:firstLineChars="1197"/>
        <w:outlineLvl w:val="0"/>
        <w:rPr>
          <w:rFonts w:cs="仿宋_GB2312" w:asciiTheme="minorEastAsia" w:hAnsiTheme="minorEastAsia" w:eastAsiaTheme="minorEastAsia"/>
          <w:b/>
          <w:color w:val="000000" w:themeColor="text1"/>
          <w:sz w:val="32"/>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二、总则</w:t>
      </w:r>
    </w:p>
    <w:p w14:paraId="01F3BF02">
      <w:pPr>
        <w:snapToGrid w:val="0"/>
        <w:spacing w:line="360" w:lineRule="auto"/>
        <w:jc w:val="left"/>
        <w:outlineLvl w:val="1"/>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 适用范围</w:t>
      </w:r>
    </w:p>
    <w:p w14:paraId="58F8AA19">
      <w:pPr>
        <w:snapToGrid w:val="0"/>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本磋商文件适用于该项目的邀请、响应、开启响应文件、信用信息查询、资格性审查、评审、成交、合同、验收等行为（法律、法规另有规定的，从其规定）。</w:t>
      </w:r>
    </w:p>
    <w:p w14:paraId="71EB3952">
      <w:pPr>
        <w:adjustRightInd/>
        <w:spacing w:line="360" w:lineRule="auto"/>
        <w:outlineLvl w:val="0"/>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2.定义</w:t>
      </w:r>
    </w:p>
    <w:p w14:paraId="03BBB4BC">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 “采购人”系指磋商邀请公告中载明的本项目的采购人。</w:t>
      </w:r>
    </w:p>
    <w:p w14:paraId="754F1591">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2.2 “</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sz w:val="24"/>
          <w:highlight w:val="none"/>
          <w14:textFill>
            <w14:solidFill>
              <w14:schemeClr w14:val="tx1"/>
            </w14:solidFill>
          </w14:textFill>
        </w:rPr>
        <w:t>”系指磋商邀请公告中载明的本项目的</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41D2BC84">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2.3 “供应商”系指响应磋商、参加本次竞争的法人、其他组织或自然人。</w:t>
      </w:r>
    </w:p>
    <w:p w14:paraId="0FE8B115">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11C1E5CD">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2.5 “成交人”系指经评审确定的成交供应商。</w:t>
      </w:r>
    </w:p>
    <w:p w14:paraId="51E60F63">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2.6“响应文件”系指供应商提交的商务技术文件。供应商提交最后报价后，最后报价是供应商响应文件的有效组成部分。</w:t>
      </w:r>
    </w:p>
    <w:p w14:paraId="0DAE72C6">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2.7“电子交易平台”</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系</w:t>
      </w:r>
      <w:r>
        <w:rPr>
          <w:rFonts w:hint="eastAsia" w:asciiTheme="minorEastAsia" w:hAnsiTheme="minorEastAsia" w:eastAsiaTheme="minorEastAsia"/>
          <w:color w:val="000000" w:themeColor="text1"/>
          <w:sz w:val="24"/>
          <w:highlight w:val="none"/>
          <w14:textFill>
            <w14:solidFill>
              <w14:schemeClr w14:val="tx1"/>
            </w14:solidFill>
          </w14:textFill>
        </w:rPr>
        <w:t>指本项目政府采购活动所依托的政府采购云平台（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 </w:instrText>
      </w:r>
      <w:r>
        <w:rPr>
          <w:color w:val="000000" w:themeColor="text1"/>
          <w:highlight w:val="none"/>
          <w14:textFill>
            <w14:solidFill>
              <w14:schemeClr w14:val="tx1"/>
            </w14:solidFill>
          </w14:textFill>
        </w:rPr>
        <w:fldChar w:fldCharType="separate"/>
      </w:r>
      <w:r>
        <w:rPr>
          <w:rStyle w:val="70"/>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https://www.zcygov.cn/</w:t>
      </w:r>
      <w:r>
        <w:rPr>
          <w:rStyle w:val="70"/>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fldChar w:fldCharType="end"/>
      </w:r>
      <w:r>
        <w:rPr>
          <w:rFonts w:hint="eastAsia" w:asciiTheme="minorEastAsia" w:hAnsiTheme="minorEastAsia" w:eastAsiaTheme="minorEastAsia"/>
          <w:color w:val="000000" w:themeColor="text1"/>
          <w:sz w:val="24"/>
          <w:highlight w:val="none"/>
          <w14:textFill>
            <w14:solidFill>
              <w14:schemeClr w14:val="tx1"/>
            </w14:solidFill>
          </w14:textFill>
        </w:rPr>
        <w:t>）。</w:t>
      </w:r>
    </w:p>
    <w:p w14:paraId="47B31F72">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000000" w:themeColor="text1"/>
          <w:sz w:val="24"/>
          <w:highlight w:val="none"/>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283B937C">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2.9 </w:t>
      </w:r>
      <w:r>
        <w:rPr>
          <w:rFonts w:hint="eastAsia" w:asciiTheme="minorEastAsia" w:hAnsiTheme="minorEastAsia" w:eastAsiaTheme="minorEastAsia"/>
          <w:color w:val="000000" w:themeColor="text1"/>
          <w:sz w:val="24"/>
          <w:highlight w:val="none"/>
          <w:u w:val="single"/>
          <w14:textFill>
            <w14:solidFill>
              <w14:schemeClr w14:val="tx1"/>
            </w14:solidFill>
          </w14:textFill>
        </w:rPr>
        <w:t>“书面形式”包括数据电文形式与纸质形式。数据电文形式与纸质形式的采购活动具有同等法律效力。</w:t>
      </w:r>
    </w:p>
    <w:p w14:paraId="2931F4F8">
      <w:pPr>
        <w:snapToGrid w:val="0"/>
        <w:spacing w:line="360" w:lineRule="auto"/>
        <w:ind w:firstLine="480" w:firstLineChars="200"/>
        <w:jc w:val="left"/>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2.10 “▲” 系指实质性要求条款， “※”系指磋商过程中可能实质性变动的内容，</w:t>
      </w:r>
      <w:r>
        <w:rPr>
          <w:rFonts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w:t>
      </w: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cs="宋体" w:asciiTheme="minorEastAsia" w:hAnsiTheme="minorEastAsia" w:eastAsiaTheme="minorEastAsia"/>
              <w:color w:val="000000" w:themeColor="text1"/>
              <w:kern w:val="0"/>
              <w:sz w:val="24"/>
              <w:highlight w:val="none"/>
              <w14:textFill>
                <w14:solidFill>
                  <w14:schemeClr w14:val="tx1"/>
                </w14:solidFill>
              </w14:textFill>
            </w:rPr>
            <w:t></w:t>
          </w:r>
        </w:sdtContent>
      </w:sdt>
      <w:r>
        <w:rPr>
          <w:rFonts w:hint="eastAsia" w:cs="宋体" w:asciiTheme="minorEastAsia" w:hAnsiTheme="minorEastAsia" w:eastAsiaTheme="minorEastAsia"/>
          <w:color w:val="000000" w:themeColor="text1"/>
          <w:sz w:val="24"/>
          <w:highlight w:val="none"/>
          <w14:textFill>
            <w14:solidFill>
              <w14:schemeClr w14:val="tx1"/>
            </w14:solidFill>
          </w14:textFill>
        </w:rPr>
        <w:t>” 系指适用本项目的要求，“</w:t>
      </w: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MS Mincho" w:hAnsi="MS Mincho" w:eastAsia="MS Mincho" w:cs="MS Mincho"/>
              <w:color w:val="000000" w:themeColor="text1"/>
              <w:kern w:val="0"/>
              <w:sz w:val="24"/>
              <w:highlight w:val="none"/>
              <w14:textFill>
                <w14:solidFill>
                  <w14:schemeClr w14:val="tx1"/>
                </w14:solidFill>
              </w14:textFill>
            </w:rPr>
            <w:t>☐</w:t>
          </w:r>
        </w:sdtContent>
      </w:sdt>
      <w:r>
        <w:rPr>
          <w:rFonts w:hint="eastAsia" w:cs="宋体" w:asciiTheme="minorEastAsia" w:hAnsiTheme="minorEastAsia" w:eastAsiaTheme="minorEastAsia"/>
          <w:color w:val="000000" w:themeColor="text1"/>
          <w:sz w:val="24"/>
          <w:highlight w:val="none"/>
          <w14:textFill>
            <w14:solidFill>
              <w14:schemeClr w14:val="tx1"/>
            </w14:solidFill>
          </w14:textFill>
        </w:rPr>
        <w:t>” 系指不适用本项目的要求。</w:t>
      </w:r>
    </w:p>
    <w:p w14:paraId="6329E96B">
      <w:pPr>
        <w:adjustRightInd/>
        <w:spacing w:line="360" w:lineRule="auto"/>
        <w:outlineLvl w:val="0"/>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3. 响应有效期</w:t>
      </w:r>
    </w:p>
    <w:p w14:paraId="330D26B4">
      <w:pPr>
        <w:spacing w:line="360" w:lineRule="auto"/>
        <w:ind w:firstLine="480" w:firstLineChars="200"/>
        <w:rPr>
          <w:rFonts w:cs="仿宋_GB2312" w:asciiTheme="minorEastAsia" w:hAnsiTheme="minorEastAsia" w:eastAsiaTheme="minorEastAsia"/>
          <w:b/>
          <w:color w:val="000000" w:themeColor="text1"/>
          <w:sz w:val="24"/>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0"/>
          <w:highlight w:val="none"/>
          <w14:textFill>
            <w14:solidFill>
              <w14:schemeClr w14:val="tx1"/>
            </w14:solidFill>
          </w14:textFill>
        </w:rPr>
        <w:t>▲3.1</w:t>
      </w:r>
      <w:r>
        <w:rPr>
          <w:rFonts w:hint="eastAsia" w:cs="仿宋_GB2312" w:asciiTheme="minorEastAsia" w:hAnsiTheme="minorEastAsia" w:eastAsiaTheme="minorEastAsia"/>
          <w:b/>
          <w:color w:val="000000" w:themeColor="text1"/>
          <w:sz w:val="24"/>
          <w:szCs w:val="20"/>
          <w:highlight w:val="none"/>
          <w14:textFill>
            <w14:solidFill>
              <w14:schemeClr w14:val="tx1"/>
            </w14:solidFill>
          </w14:textFill>
        </w:rPr>
        <w:t>响应有效期为从提交响应文件的截止之日起90天。供应商的响应文件中承</w:t>
      </w:r>
      <w:r>
        <w:rPr>
          <w:rFonts w:hint="eastAsia" w:cs="仿宋_GB2312" w:asciiTheme="minorEastAsia" w:hAnsiTheme="minorEastAsia" w:eastAsiaTheme="minorEastAsia"/>
          <w:b/>
          <w:color w:val="000000" w:themeColor="text1"/>
          <w:sz w:val="24"/>
          <w:szCs w:val="21"/>
          <w:highlight w:val="none"/>
          <w14:textFill>
            <w14:solidFill>
              <w14:schemeClr w14:val="tx1"/>
            </w14:solidFill>
          </w14:textFill>
        </w:rPr>
        <w:t>诺的响应有效期少于磋商文件中载明的磋商有效期的，响应无效。</w:t>
      </w:r>
    </w:p>
    <w:p w14:paraId="622F98A5">
      <w:pPr>
        <w:pStyle w:val="399"/>
        <w:spacing w:before="0"/>
        <w:ind w:firstLine="480"/>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3.2响应文件合格提交后，自响应截止日期起，在响应有效期内有效。</w:t>
      </w:r>
    </w:p>
    <w:p w14:paraId="0087C98C">
      <w:pPr>
        <w:pStyle w:val="399"/>
        <w:spacing w:before="0"/>
        <w:ind w:firstLine="480"/>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3.3在原定响应有效期满之前，如果出现特殊情况，</w:t>
      </w:r>
      <w:r>
        <w:rPr>
          <w:rFonts w:hint="eastAsia" w:cs="仿宋_GB2312" w:asciiTheme="minorEastAsia" w:hAnsiTheme="minorEastAsia" w:eastAsiaTheme="minorEastAsia"/>
          <w:color w:val="000000" w:themeColor="text1"/>
          <w:highlight w:val="none"/>
          <w:lang w:eastAsia="zh-CN"/>
          <w14:textFill>
            <w14:solidFill>
              <w14:schemeClr w14:val="tx1"/>
            </w14:solidFill>
          </w14:textFill>
        </w:rPr>
        <w:t>采购代理机构</w:t>
      </w:r>
      <w:r>
        <w:rPr>
          <w:rFonts w:hint="eastAsia" w:cs="仿宋_GB2312" w:asciiTheme="minorEastAsia" w:hAnsiTheme="minorEastAsia" w:eastAsiaTheme="minorEastAsia"/>
          <w:color w:val="000000" w:themeColor="text1"/>
          <w:highlight w:val="none"/>
          <w14:textFill>
            <w14:solidFill>
              <w14:schemeClr w14:val="tx1"/>
            </w14:solidFill>
          </w14:textFill>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000000" w:themeColor="text1"/>
          <w:szCs w:val="24"/>
          <w:highlight w:val="none"/>
          <w14:textFill>
            <w14:solidFill>
              <w14:schemeClr w14:val="tx1"/>
            </w14:solidFill>
          </w14:textFill>
        </w:rPr>
        <w:t>拒绝延长磋商有效期的供应商不得再参与该项目后续采购活动。</w:t>
      </w:r>
    </w:p>
    <w:p w14:paraId="59D3CC6F">
      <w:pPr>
        <w:tabs>
          <w:tab w:val="left" w:pos="3780"/>
        </w:tabs>
        <w:spacing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4．响应费用</w:t>
      </w:r>
    </w:p>
    <w:p w14:paraId="684F3FB9">
      <w:pPr>
        <w:pStyle w:val="34"/>
        <w:spacing w:line="360" w:lineRule="auto"/>
        <w:ind w:firstLine="360" w:firstLineChars="150"/>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供应商需自行承担涉及响应的一切费用</w:t>
      </w:r>
      <w:r>
        <w:rPr>
          <w:rFonts w:hint="eastAsia" w:asciiTheme="minorEastAsia" w:hAnsiTheme="minorEastAsia" w:eastAsiaTheme="minorEastAsia"/>
          <w:color w:val="000000" w:themeColor="text1"/>
          <w:sz w:val="24"/>
          <w:highlight w:val="none"/>
          <w:lang w:val="zh-CN"/>
          <w14:textFill>
            <w14:solidFill>
              <w14:schemeClr w14:val="tx1"/>
            </w14:solidFill>
          </w14:textFill>
        </w:rPr>
        <w:t>。</w:t>
      </w:r>
    </w:p>
    <w:p w14:paraId="3EEC6890">
      <w:pPr>
        <w:spacing w:line="360" w:lineRule="auto"/>
        <w:jc w:val="center"/>
        <w:rPr>
          <w:rFonts w:cs="仿宋_GB2312" w:asciiTheme="minorEastAsia" w:hAnsiTheme="minorEastAsia" w:eastAsiaTheme="minorEastAsia"/>
          <w:b/>
          <w:color w:val="000000" w:themeColor="text1"/>
          <w:sz w:val="24"/>
          <w:highlight w:val="none"/>
          <w14:textFill>
            <w14:solidFill>
              <w14:schemeClr w14:val="tx1"/>
            </w14:solidFill>
          </w14:textFill>
        </w:rPr>
      </w:pPr>
    </w:p>
    <w:p w14:paraId="5251C765">
      <w:pPr>
        <w:adjustRightInd/>
        <w:spacing w:line="360" w:lineRule="auto"/>
        <w:jc w:val="center"/>
        <w:outlineLvl w:val="0"/>
        <w:rPr>
          <w:rFonts w:cs="仿宋_GB2312" w:asciiTheme="minorEastAsia" w:hAnsiTheme="minorEastAsia" w:eastAsiaTheme="minorEastAsia"/>
          <w:b/>
          <w:color w:val="000000" w:themeColor="text1"/>
          <w:sz w:val="32"/>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三、需要落实的政府采购政策</w:t>
      </w:r>
    </w:p>
    <w:p w14:paraId="7F99CF8B">
      <w:pPr>
        <w:pStyle w:val="399"/>
        <w:spacing w:before="0"/>
        <w:ind w:firstLine="0" w:firstLineChars="0"/>
        <w:rPr>
          <w:rFonts w:asciiTheme="minorEastAsia" w:hAnsiTheme="minorEastAsia" w:eastAsia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b/>
          <w:color w:val="000000" w:themeColor="text1"/>
          <w:szCs w:val="24"/>
          <w:highlight w:val="none"/>
          <w14:textFill>
            <w14:solidFill>
              <w14:schemeClr w14:val="tx1"/>
            </w14:solidFill>
          </w14:textFill>
        </w:rPr>
        <w:t>1.是否允许采购进口产品要求</w:t>
      </w:r>
    </w:p>
    <w:p w14:paraId="7F59ABD2">
      <w:pPr>
        <w:pStyle w:val="34"/>
        <w:spacing w:line="360" w:lineRule="auto"/>
        <w:ind w:firstLine="360" w:firstLineChars="15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sz w:val="24"/>
          <w:highlight w:val="none"/>
          <w14:textFill>
            <w14:solidFill>
              <w14:schemeClr w14:val="tx1"/>
            </w14:solidFill>
          </w14:textFill>
        </w:rPr>
        <w:t>不会对其加以限制，仍将按照公平竞争原则实施采购）</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68D5D109">
      <w:pPr>
        <w:spacing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2.支持绿色发展</w:t>
      </w:r>
    </w:p>
    <w:p w14:paraId="211158A5">
      <w:pPr>
        <w:spacing w:line="360" w:lineRule="auto"/>
        <w:ind w:firstLine="480" w:firstLineChars="200"/>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▲采购人拟采购的产品属于政府强制采购的节能产品品目清单范围的，供应商相应的响应产品未获得国家确定的认证机构出具的、处于有效期之内的节能产品认证证书的，响应无效。</w:t>
      </w:r>
    </w:p>
    <w:p w14:paraId="54F48C8F">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2.2</w:t>
      </w:r>
      <w:r>
        <w:rPr>
          <w:rFonts w:hint="eastAsia" w:ascii="宋体" w:hAnsi="宋体" w:cs="宋体"/>
          <w:color w:val="000000" w:themeColor="text1"/>
          <w:sz w:val="24"/>
          <w:highlight w:val="none"/>
          <w14:textFill>
            <w14:solidFill>
              <w14:schemeClr w14:val="tx1"/>
            </w14:solidFill>
          </w14:textFill>
        </w:rPr>
        <w:t>纳入政府采购管理的修缮、装修类项目采购建材的，鼓励采购单位将绿色建材性能、指标等作为实质性条件纳入</w:t>
      </w:r>
      <w:r>
        <w:rPr>
          <w:rFonts w:hint="eastAsia" w:ascii="宋体" w:hAnsi="宋体" w:cs="宋体"/>
          <w:color w:val="000000" w:themeColor="text1"/>
          <w:sz w:val="24"/>
          <w:highlight w:val="none"/>
          <w:lang w:eastAsia="zh-CN"/>
          <w14:textFill>
            <w14:solidFill>
              <w14:schemeClr w14:val="tx1"/>
            </w14:solidFill>
          </w14:textFill>
        </w:rPr>
        <w:t>竞争性磋商文件</w:t>
      </w:r>
      <w:r>
        <w:rPr>
          <w:rFonts w:hint="eastAsia" w:ascii="宋体" w:hAnsi="宋体" w:cs="宋体"/>
          <w:color w:val="000000" w:themeColor="text1"/>
          <w:sz w:val="24"/>
          <w:highlight w:val="none"/>
          <w14:textFill>
            <w14:solidFill>
              <w14:schemeClr w14:val="tx1"/>
            </w14:solidFill>
          </w14:textFill>
        </w:rPr>
        <w:t>和合同，具体性能指标要求参考相关绿色建材政府采购需求标准</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6400FC3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000000" w:themeColor="text1"/>
          <w:sz w:val="24"/>
          <w:highlight w:val="none"/>
          <w14:textFill>
            <w14:solidFill>
              <w14:schemeClr w14:val="tx1"/>
            </w14:solidFill>
          </w14:textFill>
        </w:rPr>
        <w:t>鼓励采购单位优先采购秸秆环保板材等资源综合利用产品。鼓励采购单位优先采购绿色物流配送服务、提供新能源交通工具的租赁服务。</w:t>
      </w:r>
    </w:p>
    <w:p w14:paraId="23DFEBC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2.4 </w:t>
      </w:r>
      <w:r>
        <w:rPr>
          <w:rFonts w:hint="eastAsia" w:ascii="宋体" w:hAnsi="宋体" w:cs="宋体"/>
          <w:color w:val="000000" w:themeColor="text1"/>
          <w:sz w:val="24"/>
          <w:highlight w:val="none"/>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1CFB9C9">
      <w:pPr>
        <w:pStyle w:val="34"/>
        <w:spacing w:line="360" w:lineRule="auto"/>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3.支持中小企业发展。</w:t>
      </w:r>
    </w:p>
    <w:p w14:paraId="379D73C9">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263A680A">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符合中小企业划分标准的个体工商户，在政府采购活动中视同中小企业。</w:t>
      </w:r>
    </w:p>
    <w:p w14:paraId="52FCA71C">
      <w:pPr>
        <w:widowControl/>
        <w:spacing w:line="360" w:lineRule="auto"/>
        <w:ind w:firstLine="480" w:firstLineChars="200"/>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cs="宋体" w:asciiTheme="minorEastAsia" w:hAnsiTheme="minorEastAsia" w:eastAsiaTheme="minorEastAsia"/>
          <w:bCs/>
          <w:color w:val="000000" w:themeColor="text1"/>
          <w:sz w:val="24"/>
          <w:highlight w:val="none"/>
          <w14:textFill>
            <w14:solidFill>
              <w14:schemeClr w14:val="tx1"/>
            </w14:solidFill>
          </w14:textFill>
        </w:rPr>
        <w:t>3.2</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在政府采购活动中，服务类项目采购，服务由中小企业承接，即提供服务的人员为中小企业依照《中华人民共和国劳动合同法》订立劳动合同的从业人员，</w:t>
      </w:r>
      <w:r>
        <w:rPr>
          <w:rFonts w:hint="eastAsia" w:ascii="宋体" w:hAnsi="宋体" w:cs="宋体"/>
          <w:color w:val="000000" w:themeColor="text1"/>
          <w:kern w:val="0"/>
          <w:sz w:val="24"/>
          <w:highlight w:val="none"/>
          <w14:textFill>
            <w14:solidFill>
              <w14:schemeClr w14:val="tx1"/>
            </w14:solidFill>
          </w14:textFill>
        </w:rPr>
        <w:t>享受中小企业扶持政策。</w:t>
      </w:r>
    </w:p>
    <w:p w14:paraId="28435DF0">
      <w:pPr>
        <w:widowControl/>
        <w:spacing w:line="360" w:lineRule="auto"/>
        <w:ind w:firstLine="480" w:firstLineChars="200"/>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35C754A7">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3.3对于未预留份额专门面向中小企业的政府采购服务项目，以及预留份额政府采购服务项目中的非预留部分标项，对小型和微型企业的最后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30CDE8E3">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3.4符合《关于促进残疾人就业政府采购政策的通知》（财库〔2017〕141号）规定的条件并提供《残疾人福利性单位声明函》（附件</w:t>
      </w:r>
      <w:r>
        <w:rPr>
          <w:rFonts w:cs="宋体" w:asciiTheme="minorEastAsia" w:hAnsiTheme="minorEastAsia" w:eastAsiaTheme="minorEastAsia"/>
          <w:color w:val="000000" w:themeColor="text1"/>
          <w:sz w:val="24"/>
          <w:highlight w:val="none"/>
          <w14:textFill>
            <w14:solidFill>
              <w14:schemeClr w14:val="tx1"/>
            </w14:solidFill>
          </w14:textFill>
        </w:rPr>
        <w:t>3</w:t>
      </w:r>
      <w:r>
        <w:rPr>
          <w:rFonts w:hint="eastAsia" w:cs="宋体" w:asciiTheme="minorEastAsia" w:hAnsiTheme="minorEastAsia" w:eastAsiaTheme="minorEastAsia"/>
          <w:color w:val="000000" w:themeColor="text1"/>
          <w:sz w:val="24"/>
          <w:highlight w:val="none"/>
          <w14:textFill>
            <w14:solidFill>
              <w14:schemeClr w14:val="tx1"/>
            </w14:solidFill>
          </w14:textFill>
        </w:rPr>
        <w:t>）的残疾人福利性单位视同小型、微型企业；</w:t>
      </w:r>
    </w:p>
    <w:p w14:paraId="18D37CBE">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216B5E9">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7D5840F7">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3.7中小企业享受扶持政策获得政府采购合同的，小微企业不得将合同分包给大中型企业，中型企业不得将合同分包给大型企业。</w:t>
      </w:r>
    </w:p>
    <w:p w14:paraId="5ABD2A24">
      <w:pPr>
        <w:spacing w:line="360" w:lineRule="auto"/>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4.</w:t>
      </w:r>
      <w:r>
        <w:rPr>
          <w:rFonts w:hint="eastAsia" w:cs="宋体" w:asciiTheme="minorEastAsia" w:hAnsiTheme="minorEastAsia" w:eastAsiaTheme="minorEastAsia"/>
          <w:b/>
          <w:bCs/>
          <w:color w:val="000000" w:themeColor="text1"/>
          <w:sz w:val="24"/>
          <w:highlight w:val="none"/>
          <w14:textFill>
            <w14:solidFill>
              <w14:schemeClr w14:val="tx1"/>
            </w14:solidFill>
          </w14:textFill>
        </w:rPr>
        <w:t>支持创新发展</w:t>
      </w:r>
    </w:p>
    <w:p w14:paraId="29007379">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4.1 采购人优先采购被认定为首台套产品和“制造精品”的自主创新产品。</w:t>
      </w:r>
    </w:p>
    <w:p w14:paraId="46944952">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C8824D8">
      <w:pPr>
        <w:spacing w:line="360" w:lineRule="auto"/>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5.平等对待内外资企业和符合条件的破产重整企业</w:t>
      </w:r>
    </w:p>
    <w:p w14:paraId="110472CB">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p>
    <w:p w14:paraId="1351A90F">
      <w:pPr>
        <w:adjustRightInd/>
        <w:spacing w:line="360" w:lineRule="auto"/>
        <w:jc w:val="center"/>
        <w:outlineLvl w:val="0"/>
        <w:rPr>
          <w:rFonts w:cs="仿宋_GB2312" w:asciiTheme="minorEastAsia" w:hAnsiTheme="minorEastAsia" w:eastAsiaTheme="minorEastAsia"/>
          <w:b/>
          <w:color w:val="000000" w:themeColor="text1"/>
          <w:sz w:val="32"/>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四、询问、质疑与投诉</w:t>
      </w:r>
    </w:p>
    <w:p w14:paraId="03719033">
      <w:pPr>
        <w:pStyle w:val="34"/>
        <w:spacing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1.在线询问、质疑、投诉</w:t>
      </w:r>
    </w:p>
    <w:p w14:paraId="3E40B1FF">
      <w:pPr>
        <w:pStyle w:val="34"/>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405E0A5">
      <w:pPr>
        <w:spacing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 供应商询问</w:t>
      </w:r>
    </w:p>
    <w:p w14:paraId="6968B5E0">
      <w:pPr>
        <w:autoSpaceDE w:val="0"/>
        <w:autoSpaceDN w:val="0"/>
        <w:spacing w:line="360" w:lineRule="auto"/>
        <w:ind w:firstLine="480" w:firstLineChars="200"/>
        <w:jc w:val="left"/>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06EAD9E">
      <w:pPr>
        <w:spacing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3. 供应商质疑</w:t>
      </w:r>
    </w:p>
    <w:p w14:paraId="70F314B0">
      <w:pPr>
        <w:pStyle w:val="34"/>
        <w:spacing w:line="360" w:lineRule="auto"/>
        <w:ind w:firstLine="482" w:firstLineChars="200"/>
        <w:rPr>
          <w:rFonts w:asciiTheme="minorEastAsia" w:hAnsiTheme="minorEastAsia" w:eastAsiaTheme="minorEastAsia"/>
          <w:b/>
          <w:color w:val="000000" w:themeColor="text1"/>
          <w:sz w:val="24"/>
          <w:highlight w:val="none"/>
          <w14:textFill>
            <w14:solidFill>
              <w14:schemeClr w14:val="tx1"/>
            </w14:solidFill>
          </w14:textFill>
        </w:rPr>
      </w:pPr>
      <w:r>
        <w:rPr>
          <w:rFonts w:hint="eastAsia" w:cs="微软雅黑" w:asciiTheme="minorEastAsia" w:hAnsiTheme="minorEastAsia" w:eastAsiaTheme="minorEastAsia"/>
          <w:b/>
          <w:color w:val="000000" w:themeColor="text1"/>
          <w:kern w:val="0"/>
          <w:sz w:val="24"/>
          <w:highlight w:val="none"/>
          <w:lang w:val="zh-CN"/>
          <w14:textFill>
            <w14:solidFill>
              <w14:schemeClr w14:val="tx1"/>
            </w14:solidFill>
          </w14:textFill>
        </w:rPr>
        <w:t>3</w:t>
      </w:r>
      <w:r>
        <w:rPr>
          <w:rFonts w:hint="eastAsia" w:asciiTheme="minorEastAsia" w:hAnsiTheme="minorEastAsia" w:eastAsiaTheme="minorEastAsia"/>
          <w:b/>
          <w:color w:val="000000" w:themeColor="text1"/>
          <w:sz w:val="24"/>
          <w:highlight w:val="none"/>
          <w14:textFill>
            <w14:solidFill>
              <w14:schemeClr w14:val="tx1"/>
            </w14:solidFill>
          </w14:textFill>
        </w:rPr>
        <w:t>.1质疑提出时效</w:t>
      </w:r>
    </w:p>
    <w:p w14:paraId="6220BA82">
      <w:pPr>
        <w:pStyle w:val="34"/>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3.1.1提出质疑的供应商应当是参与所质疑项目采购活动的供应商。潜在供应商已依法获取其可质疑的</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竞争性磋商文件</w:t>
      </w:r>
      <w:r>
        <w:rPr>
          <w:rFonts w:hint="eastAsia" w:asciiTheme="minorEastAsia" w:hAnsiTheme="minorEastAsia" w:eastAsiaTheme="minorEastAsia"/>
          <w:color w:val="000000" w:themeColor="text1"/>
          <w:sz w:val="24"/>
          <w:highlight w:val="none"/>
          <w14:textFill>
            <w14:solidFill>
              <w14:schemeClr w14:val="tx1"/>
            </w14:solidFill>
          </w14:textFill>
        </w:rPr>
        <w:t>的，可以对该文件提出质疑。</w:t>
      </w:r>
    </w:p>
    <w:p w14:paraId="26AC384E">
      <w:pPr>
        <w:pStyle w:val="34"/>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cs="微软雅黑" w:asciiTheme="minorEastAsia" w:hAnsiTheme="minorEastAsia" w:eastAsiaTheme="minorEastAsia"/>
          <w:color w:val="000000" w:themeColor="text1"/>
          <w:kern w:val="0"/>
          <w:sz w:val="24"/>
          <w:highlight w:val="none"/>
          <w:lang w:val="zh-CN"/>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.1.2供应商认为</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竞争性磋商文件</w:t>
      </w:r>
      <w:r>
        <w:rPr>
          <w:rFonts w:hint="eastAsia" w:asciiTheme="minorEastAsia" w:hAnsiTheme="minorEastAsia" w:eastAsiaTheme="minorEastAsia"/>
          <w:color w:val="000000" w:themeColor="text1"/>
          <w:sz w:val="24"/>
          <w:highlight w:val="none"/>
          <w14:textFill>
            <w14:solidFill>
              <w14:schemeClr w14:val="tx1"/>
            </w14:solidFill>
          </w14:textFill>
        </w:rPr>
        <w:t>、采购过程和成交结果使自己的权益受到损害的，可以在知道或者应知其权益受到损害之日起七个工作日内，以书面形式向采购人或者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sz w:val="24"/>
          <w:highlight w:val="none"/>
          <w14:textFill>
            <w14:solidFill>
              <w14:schemeClr w14:val="tx1"/>
            </w14:solidFill>
          </w14:textFill>
        </w:rPr>
        <w:t>提出质疑，否则，采购人或者</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sz w:val="24"/>
          <w:highlight w:val="none"/>
          <w14:textFill>
            <w14:solidFill>
              <w14:schemeClr w14:val="tx1"/>
            </w14:solidFill>
          </w14:textFill>
        </w:rPr>
        <w:t>不予受理：</w:t>
      </w:r>
    </w:p>
    <w:p w14:paraId="769CDC67">
      <w:pPr>
        <w:pStyle w:val="18"/>
        <w:spacing w:line="360" w:lineRule="auto"/>
        <w:ind w:firstLine="434" w:firstLineChars="181"/>
        <w:rPr>
          <w:rFonts w:asciiTheme="minorEastAsia" w:hAnsiTheme="minorEastAsia" w:eastAsiaTheme="minorEastAsia"/>
          <w:snapToGrid/>
          <w:color w:val="000000" w:themeColor="text1"/>
          <w:kern w:val="2"/>
          <w:sz w:val="24"/>
          <w:highlight w:val="none"/>
          <w14:textFill>
            <w14:solidFill>
              <w14:schemeClr w14:val="tx1"/>
            </w14:solidFill>
          </w14:textFill>
        </w:rPr>
      </w:pPr>
      <w:r>
        <w:rPr>
          <w:rFonts w:hint="eastAsia" w:asciiTheme="minorEastAsia" w:hAnsiTheme="minorEastAsia" w:eastAsiaTheme="minorEastAsia"/>
          <w:snapToGrid/>
          <w:color w:val="000000" w:themeColor="text1"/>
          <w:kern w:val="2"/>
          <w:sz w:val="24"/>
          <w:highlight w:val="none"/>
          <w14:textFill>
            <w14:solidFill>
              <w14:schemeClr w14:val="tx1"/>
            </w14:solidFill>
          </w14:textFill>
        </w:rPr>
        <w:t>3.1.2.1对</w:t>
      </w:r>
      <w:r>
        <w:rPr>
          <w:rFonts w:hint="eastAsia" w:asciiTheme="minorEastAsia" w:hAnsiTheme="minorEastAsia" w:eastAsiaTheme="minorEastAsia"/>
          <w:snapToGrid/>
          <w:color w:val="000000" w:themeColor="text1"/>
          <w:kern w:val="2"/>
          <w:sz w:val="24"/>
          <w:highlight w:val="none"/>
          <w:lang w:eastAsia="zh-CN"/>
          <w14:textFill>
            <w14:solidFill>
              <w14:schemeClr w14:val="tx1"/>
            </w14:solidFill>
          </w14:textFill>
        </w:rPr>
        <w:t>竞争性磋商文件</w:t>
      </w:r>
      <w:r>
        <w:rPr>
          <w:rFonts w:hint="eastAsia" w:asciiTheme="minorEastAsia" w:hAnsiTheme="minorEastAsia" w:eastAsiaTheme="minorEastAsia"/>
          <w:snapToGrid/>
          <w:color w:val="000000" w:themeColor="text1"/>
          <w:kern w:val="2"/>
          <w:sz w:val="24"/>
          <w:highlight w:val="none"/>
          <w14:textFill>
            <w14:solidFill>
              <w14:schemeClr w14:val="tx1"/>
            </w14:solidFill>
          </w14:textFill>
        </w:rPr>
        <w:t>提出质疑的，质疑期限为供应商获得</w:t>
      </w:r>
      <w:r>
        <w:rPr>
          <w:rFonts w:hint="eastAsia" w:asciiTheme="minorEastAsia" w:hAnsiTheme="minorEastAsia" w:eastAsiaTheme="minorEastAsia"/>
          <w:snapToGrid/>
          <w:color w:val="000000" w:themeColor="text1"/>
          <w:kern w:val="2"/>
          <w:sz w:val="24"/>
          <w:highlight w:val="none"/>
          <w:lang w:eastAsia="zh-CN"/>
          <w14:textFill>
            <w14:solidFill>
              <w14:schemeClr w14:val="tx1"/>
            </w14:solidFill>
          </w14:textFill>
        </w:rPr>
        <w:t>竞争性磋商文件</w:t>
      </w:r>
      <w:r>
        <w:rPr>
          <w:rFonts w:hint="eastAsia" w:asciiTheme="minorEastAsia" w:hAnsiTheme="minorEastAsia" w:eastAsiaTheme="minorEastAsia"/>
          <w:snapToGrid/>
          <w:color w:val="000000" w:themeColor="text1"/>
          <w:kern w:val="2"/>
          <w:sz w:val="24"/>
          <w:highlight w:val="none"/>
          <w14:textFill>
            <w14:solidFill>
              <w14:schemeClr w14:val="tx1"/>
            </w14:solidFill>
          </w14:textFill>
        </w:rPr>
        <w:t>之日或者</w:t>
      </w:r>
      <w:r>
        <w:rPr>
          <w:rFonts w:hint="eastAsia" w:asciiTheme="minorEastAsia" w:hAnsiTheme="minorEastAsia" w:eastAsiaTheme="minorEastAsia"/>
          <w:snapToGrid/>
          <w:color w:val="000000" w:themeColor="text1"/>
          <w:kern w:val="2"/>
          <w:sz w:val="24"/>
          <w:highlight w:val="none"/>
          <w:lang w:eastAsia="zh-CN"/>
          <w14:textFill>
            <w14:solidFill>
              <w14:schemeClr w14:val="tx1"/>
            </w14:solidFill>
          </w14:textFill>
        </w:rPr>
        <w:t>竞争性磋商文件</w:t>
      </w:r>
      <w:r>
        <w:rPr>
          <w:rFonts w:hint="eastAsia" w:asciiTheme="minorEastAsia" w:hAnsiTheme="minorEastAsia" w:eastAsiaTheme="minorEastAsia"/>
          <w:snapToGrid/>
          <w:color w:val="000000" w:themeColor="text1"/>
          <w:kern w:val="2"/>
          <w:sz w:val="24"/>
          <w:highlight w:val="none"/>
          <w14:textFill>
            <w14:solidFill>
              <w14:schemeClr w14:val="tx1"/>
            </w14:solidFill>
          </w14:textFill>
        </w:rPr>
        <w:t>公告期限届满之日起计算，</w:t>
      </w:r>
      <w:r>
        <w:rPr>
          <w:rFonts w:hint="eastAsia" w:asciiTheme="minorEastAsia" w:hAnsiTheme="minorEastAsia" w:eastAsiaTheme="minorEastAsia"/>
          <w:snapToGrid/>
          <w:color w:val="000000" w:themeColor="text1"/>
          <w:kern w:val="2"/>
          <w:sz w:val="24"/>
          <w:highlight w:val="none"/>
          <w:lang w:eastAsia="zh-CN"/>
          <w14:textFill>
            <w14:solidFill>
              <w14:schemeClr w14:val="tx1"/>
            </w14:solidFill>
          </w14:textFill>
        </w:rPr>
        <w:t>竞争性磋商文件</w:t>
      </w:r>
      <w:r>
        <w:rPr>
          <w:rFonts w:hint="eastAsia" w:asciiTheme="minorEastAsia" w:hAnsiTheme="minorEastAsia" w:eastAsiaTheme="minorEastAsia"/>
          <w:snapToGrid/>
          <w:color w:val="000000" w:themeColor="text1"/>
          <w:kern w:val="2"/>
          <w:sz w:val="24"/>
          <w:highlight w:val="none"/>
          <w14:textFill>
            <w14:solidFill>
              <w14:schemeClr w14:val="tx1"/>
            </w14:solidFill>
          </w14:textFill>
        </w:rPr>
        <w:t>在获取截止之日后获得的，应当自</w:t>
      </w:r>
      <w:r>
        <w:rPr>
          <w:rFonts w:hint="eastAsia" w:asciiTheme="minorEastAsia" w:hAnsiTheme="minorEastAsia" w:eastAsiaTheme="minorEastAsia"/>
          <w:snapToGrid/>
          <w:color w:val="000000" w:themeColor="text1"/>
          <w:kern w:val="2"/>
          <w:sz w:val="24"/>
          <w:highlight w:val="none"/>
          <w:lang w:eastAsia="zh-CN"/>
          <w14:textFill>
            <w14:solidFill>
              <w14:schemeClr w14:val="tx1"/>
            </w14:solidFill>
          </w14:textFill>
        </w:rPr>
        <w:t>竞争性磋商文件</w:t>
      </w:r>
      <w:r>
        <w:rPr>
          <w:rFonts w:hint="eastAsia" w:asciiTheme="minorEastAsia" w:hAnsiTheme="minorEastAsia" w:eastAsiaTheme="minorEastAsia"/>
          <w:snapToGrid/>
          <w:color w:val="000000" w:themeColor="text1"/>
          <w:kern w:val="2"/>
          <w:sz w:val="24"/>
          <w:highlight w:val="none"/>
          <w14:textFill>
            <w14:solidFill>
              <w14:schemeClr w14:val="tx1"/>
            </w14:solidFill>
          </w14:textFill>
        </w:rPr>
        <w:t>公告期限届满之日起计算。</w:t>
      </w:r>
    </w:p>
    <w:p w14:paraId="792F1F9C">
      <w:pPr>
        <w:pStyle w:val="34"/>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3.1.2.2对采购过程提出质疑的，质疑期限为各采购程序环节结束之日起计算。</w:t>
      </w:r>
    </w:p>
    <w:p w14:paraId="2F1B118A">
      <w:pPr>
        <w:pStyle w:val="34"/>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3.1.2.3对采购结果提出质疑的，质疑期限自采购结果公告期限届满之日起计算。</w:t>
      </w:r>
    </w:p>
    <w:p w14:paraId="2F21EB40">
      <w:pPr>
        <w:pStyle w:val="34"/>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3.1.2.4对同一采购程序环节的质疑，供应商须一次性提出。</w:t>
      </w:r>
    </w:p>
    <w:p w14:paraId="336770A8">
      <w:pPr>
        <w:pStyle w:val="34"/>
        <w:spacing w:line="360" w:lineRule="auto"/>
        <w:ind w:firstLine="482"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3.2质疑答复</w:t>
      </w:r>
    </w:p>
    <w:p w14:paraId="46AFD9E1">
      <w:pPr>
        <w:pStyle w:val="34"/>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3.2.1根据采购人与</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sz w:val="24"/>
          <w:highlight w:val="none"/>
          <w14:textFill>
            <w14:solidFill>
              <w14:schemeClr w14:val="tx1"/>
            </w14:solidFill>
          </w14:textFill>
        </w:rPr>
        <w:t>签订的《委托协议》的规定，质疑答复责任主体如下：</w:t>
      </w:r>
    </w:p>
    <w:p w14:paraId="5E680403">
      <w:pPr>
        <w:widowControl/>
        <w:adjustRightInd/>
        <w:jc w:val="center"/>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29691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475FBEB5">
            <w:pPr>
              <w:pStyle w:val="34"/>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质疑内容</w:t>
            </w:r>
          </w:p>
        </w:tc>
        <w:tc>
          <w:tcPr>
            <w:tcW w:w="2232" w:type="dxa"/>
            <w:vAlign w:val="center"/>
          </w:tcPr>
          <w:p w14:paraId="06591DA2">
            <w:pPr>
              <w:pStyle w:val="34"/>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质疑答复责任主体</w:t>
            </w:r>
          </w:p>
        </w:tc>
      </w:tr>
      <w:tr w14:paraId="11580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767786F7">
            <w:pPr>
              <w:pStyle w:val="34"/>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对</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竞争性磋商文件</w:t>
            </w:r>
            <w:r>
              <w:rPr>
                <w:rFonts w:hint="eastAsia" w:asciiTheme="minorEastAsia" w:hAnsiTheme="minorEastAsia" w:eastAsiaTheme="minorEastAsia"/>
                <w:color w:val="000000" w:themeColor="text1"/>
                <w:sz w:val="24"/>
                <w:highlight w:val="none"/>
                <w14:textFill>
                  <w14:solidFill>
                    <w14:schemeClr w14:val="tx1"/>
                  </w14:solidFill>
                </w14:textFill>
              </w:rPr>
              <w:t>提出质疑</w:t>
            </w:r>
          </w:p>
        </w:tc>
        <w:tc>
          <w:tcPr>
            <w:tcW w:w="4536" w:type="dxa"/>
            <w:vAlign w:val="center"/>
          </w:tcPr>
          <w:p w14:paraId="57A5DB6D">
            <w:pPr>
              <w:pStyle w:val="34"/>
              <w:spacing w:line="360" w:lineRule="auto"/>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对</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竞争性磋商文件</w:t>
            </w:r>
            <w:r>
              <w:rPr>
                <w:rFonts w:hint="eastAsia" w:asciiTheme="minorEastAsia" w:hAnsiTheme="minorEastAsia" w:eastAsiaTheme="minorEastAsia"/>
                <w:color w:val="000000" w:themeColor="text1"/>
                <w:sz w:val="24"/>
                <w:highlight w:val="none"/>
                <w14:textFill>
                  <w14:solidFill>
                    <w14:schemeClr w14:val="tx1"/>
                  </w14:solidFill>
                </w14:textFill>
              </w:rPr>
              <w:t>中特定资格条件、采购需求、评审办法、评审标准提出的质疑</w:t>
            </w:r>
          </w:p>
        </w:tc>
        <w:tc>
          <w:tcPr>
            <w:tcW w:w="2232" w:type="dxa"/>
            <w:vAlign w:val="center"/>
          </w:tcPr>
          <w:p w14:paraId="60FEFFAE">
            <w:pPr>
              <w:pStyle w:val="34"/>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采购人</w:t>
            </w:r>
          </w:p>
        </w:tc>
      </w:tr>
      <w:tr w14:paraId="4D6DC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67F5F8C">
            <w:pPr>
              <w:pStyle w:val="34"/>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4536" w:type="dxa"/>
            <w:vAlign w:val="center"/>
          </w:tcPr>
          <w:p w14:paraId="531FCB52">
            <w:pPr>
              <w:pStyle w:val="34"/>
              <w:spacing w:line="360" w:lineRule="auto"/>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对</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竞争性磋商文件</w:t>
            </w:r>
            <w:r>
              <w:rPr>
                <w:rFonts w:hint="eastAsia" w:asciiTheme="minorEastAsia" w:hAnsiTheme="minorEastAsia" w:eastAsiaTheme="minorEastAsia"/>
                <w:color w:val="000000" w:themeColor="text1"/>
                <w:sz w:val="24"/>
                <w:highlight w:val="none"/>
                <w14:textFill>
                  <w14:solidFill>
                    <w14:schemeClr w14:val="tx1"/>
                  </w14:solidFill>
                </w14:textFill>
              </w:rPr>
              <w:t>中其他内容提出的质疑</w:t>
            </w:r>
          </w:p>
        </w:tc>
        <w:tc>
          <w:tcPr>
            <w:tcW w:w="2232" w:type="dxa"/>
            <w:vAlign w:val="center"/>
          </w:tcPr>
          <w:p w14:paraId="59AB65D7">
            <w:pPr>
              <w:pStyle w:val="34"/>
              <w:spacing w:line="360" w:lineRule="auto"/>
              <w:jc w:val="center"/>
              <w:rPr>
                <w:rFonts w:hint="eastAsia" w:asciiTheme="minorEastAsia" w:hAnsiTheme="minorEastAsia" w:eastAsia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highlight w:val="none"/>
                <w:lang w:eastAsia="zh-CN"/>
                <w14:textFill>
                  <w14:solidFill>
                    <w14:schemeClr w14:val="tx1"/>
                  </w14:solidFill>
                </w14:textFill>
              </w:rPr>
              <w:t>采购代理机构</w:t>
            </w:r>
          </w:p>
        </w:tc>
      </w:tr>
      <w:tr w14:paraId="3246F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74DC559">
            <w:pPr>
              <w:pStyle w:val="34"/>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对采购过程提出质疑</w:t>
            </w:r>
          </w:p>
        </w:tc>
        <w:tc>
          <w:tcPr>
            <w:tcW w:w="4536" w:type="dxa"/>
            <w:vAlign w:val="center"/>
          </w:tcPr>
          <w:p w14:paraId="1A88C6E9">
            <w:pPr>
              <w:pStyle w:val="34"/>
              <w:spacing w:line="360" w:lineRule="auto"/>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有关现场考察或开启响应文件前答疑会事项提出的质疑</w:t>
            </w:r>
          </w:p>
        </w:tc>
        <w:tc>
          <w:tcPr>
            <w:tcW w:w="2232" w:type="dxa"/>
            <w:vAlign w:val="center"/>
          </w:tcPr>
          <w:p w14:paraId="36A02C9A">
            <w:pPr>
              <w:pStyle w:val="34"/>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采购人</w:t>
            </w:r>
          </w:p>
        </w:tc>
      </w:tr>
      <w:tr w14:paraId="26D63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8A60FDD">
            <w:pPr>
              <w:pStyle w:val="34"/>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4536" w:type="dxa"/>
            <w:vAlign w:val="center"/>
          </w:tcPr>
          <w:p w14:paraId="73A1BC7F">
            <w:pPr>
              <w:pStyle w:val="34"/>
              <w:spacing w:line="360" w:lineRule="auto"/>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对采购过程中其它事项提出的质疑</w:t>
            </w:r>
          </w:p>
        </w:tc>
        <w:tc>
          <w:tcPr>
            <w:tcW w:w="2232" w:type="dxa"/>
            <w:vAlign w:val="center"/>
          </w:tcPr>
          <w:p w14:paraId="628CB186">
            <w:pPr>
              <w:pStyle w:val="34"/>
              <w:spacing w:line="360" w:lineRule="auto"/>
              <w:jc w:val="center"/>
              <w:rPr>
                <w:rFonts w:hint="eastAsia" w:asciiTheme="minorEastAsia" w:hAnsiTheme="minorEastAsia" w:eastAsia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highlight w:val="none"/>
                <w:lang w:eastAsia="zh-CN"/>
                <w14:textFill>
                  <w14:solidFill>
                    <w14:schemeClr w14:val="tx1"/>
                  </w14:solidFill>
                </w14:textFill>
              </w:rPr>
              <w:t>采购代理机构</w:t>
            </w:r>
          </w:p>
        </w:tc>
      </w:tr>
      <w:tr w14:paraId="2687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2B5446BE">
            <w:pPr>
              <w:pStyle w:val="34"/>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对采购结果提出质疑</w:t>
            </w:r>
          </w:p>
        </w:tc>
        <w:tc>
          <w:tcPr>
            <w:tcW w:w="4536" w:type="dxa"/>
            <w:vAlign w:val="center"/>
          </w:tcPr>
          <w:p w14:paraId="5263365F">
            <w:pPr>
              <w:pStyle w:val="34"/>
              <w:spacing w:line="360" w:lineRule="auto"/>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对采购结果提出的质疑</w:t>
            </w:r>
          </w:p>
        </w:tc>
        <w:tc>
          <w:tcPr>
            <w:tcW w:w="2232" w:type="dxa"/>
            <w:vAlign w:val="center"/>
          </w:tcPr>
          <w:p w14:paraId="771C35D3">
            <w:pPr>
              <w:pStyle w:val="34"/>
              <w:spacing w:line="360" w:lineRule="auto"/>
              <w:jc w:val="center"/>
              <w:rPr>
                <w:rFonts w:hint="eastAsia" w:asciiTheme="minorEastAsia" w:hAnsiTheme="minorEastAsia" w:eastAsia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highlight w:val="none"/>
                <w:lang w:eastAsia="zh-CN"/>
                <w14:textFill>
                  <w14:solidFill>
                    <w14:schemeClr w14:val="tx1"/>
                  </w14:solidFill>
                </w14:textFill>
              </w:rPr>
              <w:t>采购代理机构</w:t>
            </w:r>
          </w:p>
        </w:tc>
      </w:tr>
    </w:tbl>
    <w:p w14:paraId="7A9573CA">
      <w:pPr>
        <w:pStyle w:val="34"/>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3.2.2采购人或者</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sz w:val="24"/>
          <w:highlight w:val="none"/>
          <w14:textFill>
            <w14:solidFill>
              <w14:schemeClr w14:val="tx1"/>
            </w14:solidFill>
          </w14:textFill>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000000" w:themeColor="text1"/>
          <w:sz w:val="24"/>
          <w:highlight w:val="none"/>
          <w14:textFill>
            <w14:solidFill>
              <w14:schemeClr w14:val="tx1"/>
            </w14:solidFill>
          </w14:textFill>
        </w:rPr>
        <w:t>2021〕17号）,采购人或者</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采购代理机构</w:t>
      </w:r>
      <w:r>
        <w:rPr>
          <w:rFonts w:asciiTheme="minorEastAsia" w:hAnsiTheme="minorEastAsia" w:eastAsiaTheme="minorEastAsia"/>
          <w:color w:val="000000" w:themeColor="text1"/>
          <w:sz w:val="24"/>
          <w:highlight w:val="none"/>
          <w14:textFill>
            <w14:solidFill>
              <w14:schemeClr w14:val="tx1"/>
            </w14:solidFill>
          </w14:textFill>
        </w:rPr>
        <w:t>在质疑回复后5个工作日内，在浙江政府采购网的“其他公告”栏目公开质疑答复，答复内容应当完整。质疑</w:t>
      </w:r>
      <w:r>
        <w:rPr>
          <w:rFonts w:hint="eastAsia" w:asciiTheme="minorEastAsia" w:hAnsiTheme="minorEastAsia" w:eastAsiaTheme="minorEastAsia"/>
          <w:color w:val="000000" w:themeColor="text1"/>
          <w:sz w:val="24"/>
          <w:highlight w:val="none"/>
          <w14:textFill>
            <w14:solidFill>
              <w14:schemeClr w14:val="tx1"/>
            </w14:solidFill>
          </w14:textFill>
        </w:rPr>
        <w:t>函作为附件上传。</w:t>
      </w:r>
    </w:p>
    <w:p w14:paraId="2E953A7C">
      <w:pPr>
        <w:pStyle w:val="34"/>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 2.3询问或者质疑事项可能影响采购结果的，采购人应当暂停签订合同，已经签订合同的，应当中止履行合同。</w:t>
      </w:r>
    </w:p>
    <w:p w14:paraId="330ACD8C">
      <w:pPr>
        <w:pStyle w:val="34"/>
        <w:spacing w:line="360" w:lineRule="auto"/>
        <w:ind w:firstLine="482"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cs="微软雅黑" w:asciiTheme="minorEastAsia" w:hAnsiTheme="minorEastAsia" w:eastAsiaTheme="minorEastAsia"/>
          <w:b/>
          <w:color w:val="000000" w:themeColor="text1"/>
          <w:kern w:val="0"/>
          <w:sz w:val="24"/>
          <w:highlight w:val="none"/>
          <w:lang w:val="zh-CN"/>
          <w14:textFill>
            <w14:solidFill>
              <w14:schemeClr w14:val="tx1"/>
            </w14:solidFill>
          </w14:textFill>
        </w:rPr>
        <w:t>3.3质疑函</w:t>
      </w:r>
    </w:p>
    <w:p w14:paraId="0DB4C976">
      <w:pPr>
        <w:pStyle w:val="34"/>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3.3.1供应商提出质疑应当提交质疑函和必要的证明材料。质疑函应当包括下列内容：</w:t>
      </w:r>
    </w:p>
    <w:p w14:paraId="002E51C7">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供应商的姓名或者名称、地址、邮编、联系人及联系电话；</w:t>
      </w:r>
    </w:p>
    <w:p w14:paraId="7B25961D">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质疑项目的名称、编号；</w:t>
      </w:r>
    </w:p>
    <w:p w14:paraId="47FFCBD5">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具体、明确的质疑事项和与质疑事项相关的请求；</w:t>
      </w:r>
    </w:p>
    <w:p w14:paraId="18B70223">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事实依据；</w:t>
      </w:r>
    </w:p>
    <w:p w14:paraId="65BF17DB">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必要的法律依据；</w:t>
      </w:r>
    </w:p>
    <w:p w14:paraId="032A23C5">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提出质疑的日期。</w:t>
      </w:r>
    </w:p>
    <w:p w14:paraId="4FF4A065">
      <w:pPr>
        <w:pStyle w:val="34"/>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1267E2A6">
      <w:pPr>
        <w:pStyle w:val="34"/>
        <w:spacing w:line="360" w:lineRule="auto"/>
        <w:ind w:firstLine="482" w:firstLineChars="200"/>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质疑函范本及制作说明详见附件</w:t>
      </w:r>
      <w:r>
        <w:rPr>
          <w:rFonts w:asciiTheme="minorEastAsia" w:hAnsiTheme="minorEastAsia" w:eastAsiaTheme="minorEastAsia"/>
          <w:b/>
          <w:color w:val="000000" w:themeColor="text1"/>
          <w:sz w:val="24"/>
          <w:highlight w:val="none"/>
          <w14:textFill>
            <w14:solidFill>
              <w14:schemeClr w14:val="tx1"/>
            </w14:solidFill>
          </w14:textFill>
        </w:rPr>
        <w:t>1</w:t>
      </w:r>
      <w:r>
        <w:rPr>
          <w:rFonts w:hint="eastAsia" w:asciiTheme="minorEastAsia" w:hAnsiTheme="minorEastAsia" w:eastAsiaTheme="minorEastAsia"/>
          <w:b/>
          <w:color w:val="000000" w:themeColor="text1"/>
          <w:sz w:val="24"/>
          <w:highlight w:val="none"/>
          <w14:textFill>
            <w14:solidFill>
              <w14:schemeClr w14:val="tx1"/>
            </w14:solidFill>
          </w14:textFill>
        </w:rPr>
        <w:t>。</w:t>
      </w:r>
    </w:p>
    <w:p w14:paraId="49AC13B9">
      <w:pPr>
        <w:spacing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4</w:t>
      </w:r>
      <w:r>
        <w:rPr>
          <w:rFonts w:asciiTheme="minorEastAsia" w:hAnsiTheme="minorEastAsia" w:eastAsiaTheme="minorEastAsia"/>
          <w:b/>
          <w:color w:val="000000" w:themeColor="text1"/>
          <w:sz w:val="24"/>
          <w:highlight w:val="none"/>
          <w14:textFill>
            <w14:solidFill>
              <w14:schemeClr w14:val="tx1"/>
            </w14:solidFill>
          </w14:textFill>
        </w:rPr>
        <w:t>.供应商投诉</w:t>
      </w:r>
    </w:p>
    <w:p w14:paraId="1ADBC636">
      <w:pPr>
        <w:pStyle w:val="34"/>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.1质疑供应商对采购人、</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采购代理机构</w:t>
      </w:r>
      <w:r>
        <w:rPr>
          <w:rFonts w:asciiTheme="minorEastAsia" w:hAnsiTheme="minorEastAsia" w:eastAsiaTheme="minorEastAsia"/>
          <w:color w:val="000000" w:themeColor="text1"/>
          <w:sz w:val="24"/>
          <w:highlight w:val="none"/>
          <w14:textFill>
            <w14:solidFill>
              <w14:schemeClr w14:val="tx1"/>
            </w14:solidFill>
          </w14:textFill>
        </w:rPr>
        <w:t>的答复不满意或者采购人、</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采购代理机构</w:t>
      </w:r>
      <w:r>
        <w:rPr>
          <w:rFonts w:asciiTheme="minorEastAsia" w:hAnsiTheme="minorEastAsia" w:eastAsiaTheme="minorEastAsia"/>
          <w:color w:val="000000" w:themeColor="text1"/>
          <w:sz w:val="24"/>
          <w:highlight w:val="none"/>
          <w14:textFill>
            <w14:solidFill>
              <w14:schemeClr w14:val="tx1"/>
            </w14:solidFill>
          </w14:textFill>
        </w:rPr>
        <w:t>未在规定的时间内</w:t>
      </w:r>
      <w:r>
        <w:rPr>
          <w:rFonts w:hint="eastAsia" w:asciiTheme="minorEastAsia" w:hAnsiTheme="minorEastAsia" w:eastAsiaTheme="minorEastAsia"/>
          <w:color w:val="000000" w:themeColor="text1"/>
          <w:sz w:val="24"/>
          <w:highlight w:val="none"/>
          <w14:textFill>
            <w14:solidFill>
              <w14:schemeClr w14:val="tx1"/>
            </w14:solidFill>
          </w14:textFill>
        </w:rPr>
        <w:t>作出答复的，可以在答复期满后十五个工作日内向同级政府采购监督管理部门提出投诉。</w:t>
      </w:r>
    </w:p>
    <w:p w14:paraId="0375B155">
      <w:pPr>
        <w:pStyle w:val="34"/>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.2供应</w:t>
      </w:r>
      <w:r>
        <w:rPr>
          <w:rFonts w:hint="eastAsia" w:asciiTheme="minorEastAsia" w:hAnsiTheme="minorEastAsia" w:eastAsiaTheme="minorEastAsia"/>
          <w:color w:val="000000" w:themeColor="text1"/>
          <w:sz w:val="24"/>
          <w:highlight w:val="none"/>
          <w14:textFill>
            <w14:solidFill>
              <w14:schemeClr w14:val="tx1"/>
            </w14:solidFill>
          </w14:textFill>
        </w:rPr>
        <w:t>商投诉的事项不得超出已质疑事项的范围，基于质疑答复内容提出的投诉事项除外。</w:t>
      </w:r>
    </w:p>
    <w:p w14:paraId="4EC9A0FD">
      <w:pPr>
        <w:pStyle w:val="34"/>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.3供应</w:t>
      </w:r>
      <w:r>
        <w:rPr>
          <w:rFonts w:hint="eastAsia" w:asciiTheme="minorEastAsia" w:hAnsiTheme="minorEastAsia" w:eastAsiaTheme="minorEastAsia"/>
          <w:color w:val="000000" w:themeColor="text1"/>
          <w:sz w:val="24"/>
          <w:highlight w:val="none"/>
          <w14:textFill>
            <w14:solidFill>
              <w14:schemeClr w14:val="tx1"/>
            </w14:solidFill>
          </w14:textFill>
        </w:rPr>
        <w:t>商投诉应当有明确的请求和必要的证明材料。</w:t>
      </w:r>
    </w:p>
    <w:p w14:paraId="793ADA54">
      <w:pPr>
        <w:pStyle w:val="34"/>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.4以联合体形</w:t>
      </w:r>
      <w:r>
        <w:rPr>
          <w:rFonts w:hint="eastAsia" w:asciiTheme="minorEastAsia" w:hAnsiTheme="minorEastAsia" w:eastAsiaTheme="minorEastAsia"/>
          <w:color w:val="000000" w:themeColor="text1"/>
          <w:sz w:val="24"/>
          <w:highlight w:val="none"/>
          <w14:textFill>
            <w14:solidFill>
              <w14:schemeClr w14:val="tx1"/>
            </w14:solidFill>
          </w14:textFill>
        </w:rPr>
        <w:t>式参加政府采购活动的，其投诉应当由组成联合体的所有供应商共同提出。</w:t>
      </w:r>
    </w:p>
    <w:p w14:paraId="11848A49">
      <w:pPr>
        <w:pStyle w:val="34"/>
        <w:spacing w:line="360" w:lineRule="auto"/>
        <w:ind w:firstLine="482" w:firstLineChars="200"/>
        <w:rPr>
          <w:rFonts w:cs="仿宋_GB2312" w:asciiTheme="minorEastAsia" w:hAnsiTheme="minorEastAsia" w:eastAsiaTheme="minorEastAsia"/>
          <w:b/>
          <w:color w:val="000000" w:themeColor="text1"/>
          <w:sz w:val="32"/>
          <w:szCs w:val="20"/>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投诉书范本及制作说明详见附件</w:t>
      </w:r>
      <w:r>
        <w:rPr>
          <w:rFonts w:asciiTheme="minorEastAsia" w:hAnsiTheme="minorEastAsia" w:eastAsiaTheme="minorEastAsia"/>
          <w:b/>
          <w:color w:val="000000" w:themeColor="text1"/>
          <w:sz w:val="24"/>
          <w:highlight w:val="none"/>
          <w14:textFill>
            <w14:solidFill>
              <w14:schemeClr w14:val="tx1"/>
            </w14:solidFill>
          </w14:textFill>
        </w:rPr>
        <w:t>2</w:t>
      </w:r>
      <w:r>
        <w:rPr>
          <w:rFonts w:hint="eastAsia" w:asciiTheme="minorEastAsia" w:hAnsiTheme="minorEastAsia" w:eastAsiaTheme="minorEastAsia"/>
          <w:b/>
          <w:color w:val="000000" w:themeColor="text1"/>
          <w:sz w:val="24"/>
          <w:highlight w:val="none"/>
          <w14:textFill>
            <w14:solidFill>
              <w14:schemeClr w14:val="tx1"/>
            </w14:solidFill>
          </w14:textFill>
        </w:rPr>
        <w:t>。</w:t>
      </w:r>
    </w:p>
    <w:p w14:paraId="1D78757D">
      <w:pPr>
        <w:adjustRightInd/>
        <w:spacing w:line="360" w:lineRule="auto"/>
        <w:jc w:val="center"/>
        <w:outlineLvl w:val="0"/>
        <w:rPr>
          <w:rFonts w:cs="仿宋_GB2312" w:asciiTheme="minorEastAsia" w:hAnsiTheme="minorEastAsia" w:eastAsiaTheme="minorEastAsia"/>
          <w:b/>
          <w:color w:val="000000" w:themeColor="text1"/>
          <w:sz w:val="32"/>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五、磋商文件构成、修改、解释</w:t>
      </w:r>
    </w:p>
    <w:p w14:paraId="6B4D6867">
      <w:pPr>
        <w:autoSpaceDE w:val="0"/>
        <w:autoSpaceDN w:val="0"/>
        <w:spacing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1．磋商文件的构成</w:t>
      </w:r>
    </w:p>
    <w:p w14:paraId="5CCB9626">
      <w:pPr>
        <w:pStyle w:val="34"/>
        <w:spacing w:line="360" w:lineRule="auto"/>
        <w:ind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1.1 磋商文件包括下列文件及附件</w:t>
      </w:r>
    </w:p>
    <w:p w14:paraId="66087DB9">
      <w:pPr>
        <w:pStyle w:val="34"/>
        <w:numPr>
          <w:ilvl w:val="0"/>
          <w:numId w:val="4"/>
        </w:numPr>
        <w:spacing w:line="360" w:lineRule="auto"/>
        <w:ind w:left="839"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第一部分  供应商邀请</w:t>
      </w:r>
    </w:p>
    <w:p w14:paraId="6BB84043">
      <w:pPr>
        <w:pStyle w:val="34"/>
        <w:numPr>
          <w:ilvl w:val="0"/>
          <w:numId w:val="4"/>
        </w:numPr>
        <w:spacing w:line="360" w:lineRule="auto"/>
        <w:ind w:left="839"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第二部分  竞争性磋商流程</w:t>
      </w:r>
    </w:p>
    <w:p w14:paraId="45835A62">
      <w:pPr>
        <w:pStyle w:val="34"/>
        <w:numPr>
          <w:ilvl w:val="0"/>
          <w:numId w:val="4"/>
        </w:numPr>
        <w:spacing w:line="360" w:lineRule="auto"/>
        <w:ind w:left="839"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第三部分  供应商须知</w:t>
      </w:r>
    </w:p>
    <w:p w14:paraId="58E816B1">
      <w:pPr>
        <w:pStyle w:val="34"/>
        <w:numPr>
          <w:ilvl w:val="0"/>
          <w:numId w:val="4"/>
        </w:numPr>
        <w:spacing w:line="360" w:lineRule="auto"/>
        <w:ind w:left="839"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第四部分  采购需求</w:t>
      </w:r>
    </w:p>
    <w:p w14:paraId="36809025">
      <w:pPr>
        <w:pStyle w:val="34"/>
        <w:numPr>
          <w:ilvl w:val="0"/>
          <w:numId w:val="4"/>
        </w:numPr>
        <w:spacing w:line="360" w:lineRule="auto"/>
        <w:ind w:left="839"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第五部分  评审方法及评审标准</w:t>
      </w:r>
    </w:p>
    <w:p w14:paraId="599DE010">
      <w:pPr>
        <w:pStyle w:val="34"/>
        <w:numPr>
          <w:ilvl w:val="0"/>
          <w:numId w:val="4"/>
        </w:numPr>
        <w:spacing w:line="360" w:lineRule="auto"/>
        <w:ind w:left="839"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第六部分  拟签订的合同文本</w:t>
      </w:r>
    </w:p>
    <w:p w14:paraId="3CB239A8">
      <w:pPr>
        <w:pStyle w:val="34"/>
        <w:numPr>
          <w:ilvl w:val="0"/>
          <w:numId w:val="4"/>
        </w:numPr>
        <w:spacing w:line="360" w:lineRule="auto"/>
        <w:ind w:left="839"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第七部分  应提交的有关格式范例</w:t>
      </w:r>
    </w:p>
    <w:p w14:paraId="7D779D03">
      <w:pPr>
        <w:pStyle w:val="34"/>
        <w:numPr>
          <w:ilvl w:val="0"/>
          <w:numId w:val="4"/>
        </w:numPr>
        <w:spacing w:line="360" w:lineRule="auto"/>
        <w:ind w:left="839"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第八部分  最后报价格式</w:t>
      </w:r>
    </w:p>
    <w:p w14:paraId="172358D9">
      <w:pPr>
        <w:pStyle w:val="34"/>
        <w:spacing w:line="360" w:lineRule="auto"/>
        <w:ind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 xml:space="preserve">1.2 </w:t>
      </w:r>
      <w:r>
        <w:rPr>
          <w:rFonts w:hint="eastAsia" w:asciiTheme="minorEastAsia" w:hAnsiTheme="minorEastAsia" w:eastAsiaTheme="minorEastAsia"/>
          <w:color w:val="000000" w:themeColor="text1"/>
          <w:sz w:val="24"/>
          <w:highlight w:val="none"/>
          <w14:textFill>
            <w14:solidFill>
              <w14:schemeClr w14:val="tx1"/>
            </w14:solidFill>
          </w14:textFill>
        </w:rPr>
        <w:t>与本项目有关的</w:t>
      </w:r>
      <w:r>
        <w:rPr>
          <w:rFonts w:hint="eastAsia" w:asciiTheme="minorEastAsia" w:hAnsiTheme="minorEastAsia" w:eastAsiaTheme="minorEastAsia"/>
          <w:bCs/>
          <w:color w:val="000000" w:themeColor="text1"/>
          <w:sz w:val="24"/>
          <w:highlight w:val="none"/>
          <w14:textFill>
            <w14:solidFill>
              <w14:schemeClr w14:val="tx1"/>
            </w14:solidFill>
          </w14:textFill>
        </w:rPr>
        <w:t>澄清或者修改的内容为磋商文件的组成部分</w:t>
      </w:r>
      <w:r>
        <w:rPr>
          <w:rFonts w:hint="eastAsia" w:cs="仿宋_GB2312" w:asciiTheme="minorEastAsia" w:hAnsiTheme="minorEastAsia" w:eastAsiaTheme="minorEastAsia"/>
          <w:color w:val="000000" w:themeColor="text1"/>
          <w:sz w:val="24"/>
          <w:highlight w:val="none"/>
          <w14:textFill>
            <w14:solidFill>
              <w14:schemeClr w14:val="tx1"/>
            </w14:solidFill>
          </w14:textFill>
        </w:rPr>
        <w:t>。</w:t>
      </w:r>
    </w:p>
    <w:p w14:paraId="54A6D6D6">
      <w:pPr>
        <w:pStyle w:val="34"/>
        <w:spacing w:line="360" w:lineRule="auto"/>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2. 磋商文件的</w:t>
      </w: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澄清、修改</w:t>
      </w:r>
    </w:p>
    <w:p w14:paraId="68B5039C">
      <w:pPr>
        <w:pStyle w:val="399"/>
        <w:snapToGrid w:val="0"/>
        <w:spacing w:before="0"/>
        <w:ind w:firstLine="480"/>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2.1已获取磋商文件的潜在供应商，若有问题需要澄清，应于提交首次响应文件截止时间前，以书面形式向</w:t>
      </w:r>
      <w:r>
        <w:rPr>
          <w:rFonts w:hint="eastAsia" w:cs="仿宋_GB2312" w:asciiTheme="minorEastAsia" w:hAnsiTheme="minorEastAsia" w:eastAsiaTheme="minorEastAsia"/>
          <w:color w:val="000000" w:themeColor="text1"/>
          <w:highlight w:val="none"/>
          <w:lang w:eastAsia="zh-CN"/>
          <w14:textFill>
            <w14:solidFill>
              <w14:schemeClr w14:val="tx1"/>
            </w14:solidFill>
          </w14:textFill>
        </w:rPr>
        <w:t>采购代理机构</w:t>
      </w:r>
      <w:r>
        <w:rPr>
          <w:rFonts w:hint="eastAsia" w:cs="仿宋_GB2312" w:asciiTheme="minorEastAsia" w:hAnsiTheme="minorEastAsia" w:eastAsiaTheme="minorEastAsia"/>
          <w:color w:val="000000" w:themeColor="text1"/>
          <w:highlight w:val="none"/>
          <w14:textFill>
            <w14:solidFill>
              <w14:schemeClr w14:val="tx1"/>
            </w14:solidFill>
          </w14:textFill>
        </w:rPr>
        <w:t>提出。</w:t>
      </w:r>
    </w:p>
    <w:p w14:paraId="43DA9A58">
      <w:pPr>
        <w:pStyle w:val="399"/>
        <w:snapToGrid w:val="0"/>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2.2</w:t>
      </w:r>
      <w:r>
        <w:rPr>
          <w:rFonts w:hint="eastAsia" w:cs="宋体" w:asciiTheme="minorEastAsia" w:hAnsiTheme="minorEastAsia" w:eastAsiaTheme="minorEastAsia"/>
          <w:color w:val="000000" w:themeColor="text1"/>
          <w:highlight w:val="none"/>
          <w:lang w:eastAsia="zh-CN"/>
          <w14:textFill>
            <w14:solidFill>
              <w14:schemeClr w14:val="tx1"/>
            </w14:solidFill>
          </w14:textFill>
        </w:rPr>
        <w:t>采购代理机构</w:t>
      </w:r>
      <w:r>
        <w:rPr>
          <w:rFonts w:hint="eastAsia" w:cs="宋体" w:asciiTheme="minorEastAsia" w:hAnsiTheme="minorEastAsia" w:eastAsiaTheme="minorEastAsia"/>
          <w:color w:val="000000" w:themeColor="text1"/>
          <w:highlight w:val="none"/>
          <w14:textFill>
            <w14:solidFill>
              <w14:schemeClr w14:val="tx1"/>
            </w14:solidFill>
          </w14:textFill>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000000" w:themeColor="text1"/>
          <w:highlight w:val="none"/>
          <w14:textFill>
            <w14:solidFill>
              <w14:schemeClr w14:val="tx1"/>
            </w14:solidFill>
          </w14:textFill>
        </w:rPr>
        <w:t>提交首次</w:t>
      </w:r>
      <w:r>
        <w:rPr>
          <w:rFonts w:hint="eastAsia" w:cs="宋体" w:asciiTheme="minorEastAsia" w:hAnsiTheme="minorEastAsia" w:eastAsiaTheme="minorEastAsia"/>
          <w:color w:val="000000" w:themeColor="text1"/>
          <w:highlight w:val="none"/>
          <w14:textFill>
            <w14:solidFill>
              <w14:schemeClr w14:val="tx1"/>
            </w14:solidFill>
          </w14:textFill>
        </w:rPr>
        <w:t>响应文件截止时间和响应文件开启时间。该澄清或者修改的内容为磋商文件的组成部分。</w:t>
      </w:r>
    </w:p>
    <w:p w14:paraId="7437EB24">
      <w:pPr>
        <w:pStyle w:val="399"/>
        <w:snapToGrid w:val="0"/>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2.3澄清或者修改的内容可能影响响应文件编制的，采购人、</w:t>
      </w:r>
      <w:r>
        <w:rPr>
          <w:rFonts w:hint="eastAsia" w:asciiTheme="minorEastAsia" w:hAnsiTheme="minorEastAsia" w:eastAsiaTheme="minorEastAsia"/>
          <w:color w:val="000000" w:themeColor="text1"/>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highlight w:val="none"/>
          <w14:textFill>
            <w14:solidFill>
              <w14:schemeClr w14:val="tx1"/>
            </w14:solidFill>
          </w14:textFill>
        </w:rPr>
        <w:t>应当在提交首次响应文件截止时间至少5日前，</w:t>
      </w:r>
      <w:r>
        <w:rPr>
          <w:rFonts w:hint="eastAsia" w:cs="宋体" w:asciiTheme="minorEastAsia" w:hAnsiTheme="minorEastAsia" w:eastAsiaTheme="minorEastAsia"/>
          <w:color w:val="000000" w:themeColor="text1"/>
          <w:highlight w:val="none"/>
          <w14:textFill>
            <w14:solidFill>
              <w14:schemeClr w14:val="tx1"/>
            </w14:solidFill>
          </w14:textFill>
        </w:rPr>
        <w:t>通过电子交易平台</w:t>
      </w:r>
      <w:r>
        <w:rPr>
          <w:rFonts w:hint="eastAsia" w:asciiTheme="minorEastAsia" w:hAnsiTheme="minorEastAsia" w:eastAsiaTheme="minorEastAsia"/>
          <w:color w:val="000000" w:themeColor="text1"/>
          <w:highlight w:val="none"/>
          <w14:textFill>
            <w14:solidFill>
              <w14:schemeClr w14:val="tx1"/>
            </w14:solidFill>
          </w14:textFill>
        </w:rPr>
        <w:t>通知所有获取磋商文件的供应商；不足5日的，采购人、</w:t>
      </w:r>
      <w:r>
        <w:rPr>
          <w:rFonts w:hint="eastAsia" w:asciiTheme="minorEastAsia" w:hAnsiTheme="minorEastAsia" w:eastAsiaTheme="minorEastAsia"/>
          <w:color w:val="000000" w:themeColor="text1"/>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highlight w:val="none"/>
          <w14:textFill>
            <w14:solidFill>
              <w14:schemeClr w14:val="tx1"/>
            </w14:solidFill>
          </w14:textFill>
        </w:rPr>
        <w:t>应当顺延提交首次响应文件截止时间。</w:t>
      </w:r>
    </w:p>
    <w:p w14:paraId="2A2ECA73">
      <w:pPr>
        <w:pStyle w:val="399"/>
        <w:snapToGrid w:val="0"/>
        <w:spacing w:before="0"/>
        <w:ind w:firstLine="482"/>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w:t>
      </w:r>
      <w:r>
        <w:rPr>
          <w:rFonts w:hint="eastAsia" w:cs="仿宋_GB2312" w:asciiTheme="minorEastAsia" w:hAnsiTheme="minorEastAsia" w:eastAsiaTheme="minorEastAsia"/>
          <w:b/>
          <w:color w:val="000000" w:themeColor="text1"/>
          <w:szCs w:val="21"/>
          <w:highlight w:val="none"/>
          <w14:textFill>
            <w14:solidFill>
              <w14:schemeClr w14:val="tx1"/>
            </w14:solidFill>
          </w14:textFill>
        </w:rPr>
        <w:t>响应文件未按磋商文件的澄清、修改的内容编制，又不符合实质性要求的，响应无效。</w:t>
      </w:r>
    </w:p>
    <w:p w14:paraId="4C1E966C">
      <w:pPr>
        <w:adjustRightInd/>
        <w:spacing w:line="360" w:lineRule="auto"/>
        <w:jc w:val="center"/>
        <w:outlineLvl w:val="0"/>
        <w:rPr>
          <w:rFonts w:cs="仿宋_GB2312" w:asciiTheme="minorEastAsia" w:hAnsiTheme="minorEastAsia" w:eastAsiaTheme="minorEastAsia"/>
          <w:b/>
          <w:color w:val="000000" w:themeColor="text1"/>
          <w:sz w:val="32"/>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六、响应文件的编制</w:t>
      </w:r>
    </w:p>
    <w:p w14:paraId="56B59A94">
      <w:pPr>
        <w:pStyle w:val="34"/>
        <w:spacing w:line="360" w:lineRule="auto"/>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 响应文件的语言</w:t>
      </w:r>
    </w:p>
    <w:p w14:paraId="54B464A4">
      <w:pPr>
        <w:pStyle w:val="34"/>
        <w:spacing w:line="360" w:lineRule="auto"/>
        <w:ind w:firstLine="480"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响应文件及供应商与采购有关的来往通知、函件和文件均应使用中文。</w:t>
      </w:r>
    </w:p>
    <w:p w14:paraId="08D9D899">
      <w:pPr>
        <w:pStyle w:val="34"/>
        <w:spacing w:line="360" w:lineRule="auto"/>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 响应文件的组成</w:t>
      </w:r>
    </w:p>
    <w:p w14:paraId="263F88B1">
      <w:pPr>
        <w:pStyle w:val="34"/>
        <w:spacing w:line="360" w:lineRule="auto"/>
        <w:ind w:firstLine="480"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响应文件应当包括以下主要内容：</w:t>
      </w:r>
    </w:p>
    <w:p w14:paraId="29157BC8">
      <w:pPr>
        <w:pStyle w:val="34"/>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（1）响应函</w:t>
      </w:r>
    </w:p>
    <w:p w14:paraId="09493A6E">
      <w:pPr>
        <w:pStyle w:val="34"/>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（2）资格文件</w:t>
      </w:r>
    </w:p>
    <w:p w14:paraId="2F8AA808">
      <w:pPr>
        <w:pStyle w:val="34"/>
        <w:spacing w:line="360" w:lineRule="auto"/>
        <w:ind w:firstLine="480"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A、</w:t>
      </w:r>
      <w:r>
        <w:rPr>
          <w:rFonts w:hint="eastAsia" w:cs="宋体" w:asciiTheme="minorEastAsia" w:hAnsiTheme="minorEastAsia" w:eastAsiaTheme="minorEastAsia"/>
          <w:color w:val="000000" w:themeColor="text1"/>
          <w:sz w:val="24"/>
          <w:highlight w:val="none"/>
          <w14:textFill>
            <w14:solidFill>
              <w14:schemeClr w14:val="tx1"/>
            </w14:solidFill>
          </w14:textFill>
        </w:rPr>
        <w:t>符合参加政府采购活动应当具备的一般条件的承诺函（</w:t>
      </w:r>
      <w:r>
        <w:rPr>
          <w:rFonts w:hint="eastAsia" w:asciiTheme="minorEastAsia" w:hAnsiTheme="minorEastAsia" w:eastAsiaTheme="minorEastAsia"/>
          <w:color w:val="000000" w:themeColor="text1"/>
          <w:sz w:val="24"/>
          <w:highlight w:val="none"/>
          <w14:textFill>
            <w14:solidFill>
              <w14:schemeClr w14:val="tx1"/>
            </w14:solidFill>
          </w14:textFill>
        </w:rPr>
        <w:t>如以联合体形式参加政府采购活动的，</w:t>
      </w:r>
      <w:r>
        <w:rPr>
          <w:rFonts w:hint="eastAsia" w:cs="Arial" w:asciiTheme="minorEastAsia" w:hAnsiTheme="minorEastAsia" w:eastAsiaTheme="minorEastAsia"/>
          <w:color w:val="000000" w:themeColor="text1"/>
          <w:sz w:val="24"/>
          <w:highlight w:val="none"/>
          <w14:textFill>
            <w14:solidFill>
              <w14:schemeClr w14:val="tx1"/>
            </w14:solidFill>
          </w14:textFill>
        </w:rPr>
        <w:t>联合体各方均应提交该承诺函</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2AF9DAC4">
      <w:pPr>
        <w:pStyle w:val="34"/>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B、</w:t>
      </w:r>
      <w:r>
        <w:rPr>
          <w:rFonts w:hint="eastAsia" w:cs="Arial" w:asciiTheme="minorEastAsia" w:hAnsiTheme="minorEastAsia" w:eastAsiaTheme="minorEastAsia"/>
          <w:color w:val="000000" w:themeColor="text1"/>
          <w:sz w:val="24"/>
          <w:highlight w:val="none"/>
          <w14:textFill>
            <w14:solidFill>
              <w14:schemeClr w14:val="tx1"/>
            </w14:solidFill>
          </w14:textFill>
        </w:rPr>
        <w:t>联合协议</w:t>
      </w:r>
      <w:r>
        <w:rPr>
          <w:rFonts w:hint="eastAsia" w:cs="仿宋_GB2312" w:asciiTheme="minorEastAsia" w:hAnsiTheme="minorEastAsia" w:eastAsiaTheme="minorEastAsia"/>
          <w:color w:val="000000" w:themeColor="text1"/>
          <w:sz w:val="24"/>
          <w:highlight w:val="none"/>
          <w14:textFill>
            <w14:solidFill>
              <w14:schemeClr w14:val="tx1"/>
            </w14:solidFill>
          </w14:textFill>
        </w:rPr>
        <w:t>（如果有）；</w:t>
      </w:r>
    </w:p>
    <w:p w14:paraId="315F961C">
      <w:pPr>
        <w:pStyle w:val="34"/>
        <w:spacing w:line="360" w:lineRule="auto"/>
        <w:ind w:firstLine="480" w:firstLineChars="20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C</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14:textFill>
            <w14:solidFill>
              <w14:schemeClr w14:val="tx1"/>
            </w14:solidFill>
          </w14:textFill>
        </w:rPr>
        <w:t>落实政府采购政策需满足的资格要求</w:t>
      </w:r>
      <w:r>
        <w:rPr>
          <w:rFonts w:hint="eastAsia" w:cs="宋体" w:asciiTheme="minorEastAsia" w:hAnsiTheme="minorEastAsia" w:eastAsiaTheme="minorEastAsia"/>
          <w:snapToGrid w:val="0"/>
          <w:color w:val="000000" w:themeColor="text1"/>
          <w:kern w:val="28"/>
          <w:sz w:val="24"/>
          <w:highlight w:val="none"/>
          <w14:textFill>
            <w14:solidFill>
              <w14:schemeClr w14:val="tx1"/>
            </w14:solidFill>
          </w14:textFill>
        </w:rPr>
        <w:t>（如果有)；</w:t>
      </w:r>
    </w:p>
    <w:p w14:paraId="62F8190D">
      <w:pPr>
        <w:pStyle w:val="34"/>
        <w:spacing w:line="360" w:lineRule="auto"/>
        <w:ind w:firstLine="480" w:firstLineChars="20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D、符合特定资格条件的有关证明材料（如果有）。</w:t>
      </w:r>
      <w:r>
        <w:rPr>
          <w:rFonts w:hint="eastAsia" w:cs="仿宋_GB2312" w:asciiTheme="minorEastAsia" w:hAnsiTheme="minorEastAsia" w:eastAsiaTheme="minorEastAsia"/>
          <w:color w:val="000000" w:themeColor="text1"/>
          <w:sz w:val="24"/>
          <w:highlight w:val="none"/>
          <w14:textFill>
            <w14:solidFill>
              <w14:schemeClr w14:val="tx1"/>
            </w14:solidFill>
          </w14:textFill>
        </w:rPr>
        <w:tab/>
      </w:r>
      <w:r>
        <w:rPr>
          <w:rFonts w:cs="仿宋_GB2312" w:asciiTheme="minorEastAsia" w:hAnsiTheme="minorEastAsia" w:eastAsiaTheme="minorEastAsia"/>
          <w:color w:val="000000" w:themeColor="text1"/>
          <w:sz w:val="24"/>
          <w:highlight w:val="none"/>
          <w14:textFill>
            <w14:solidFill>
              <w14:schemeClr w14:val="tx1"/>
            </w14:solidFill>
          </w14:textFill>
        </w:rPr>
        <w:t xml:space="preserve"> </w:t>
      </w:r>
    </w:p>
    <w:p w14:paraId="040B58DC">
      <w:pPr>
        <w:pStyle w:val="34"/>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w:t>
      </w:r>
      <w:r>
        <w:rPr>
          <w:rFonts w:hint="eastAsia" w:hAnsi="宋体" w:cs="宋体"/>
          <w:color w:val="000000" w:themeColor="text1"/>
          <w:sz w:val="24"/>
          <w:highlight w:val="none"/>
          <w14:textFill>
            <w14:solidFill>
              <w14:schemeClr w14:val="tx1"/>
            </w14:solidFill>
          </w14:textFill>
        </w:rPr>
        <w:t>授权委托书或法定代表人（单位负责人、自然人本人）身份证明；</w:t>
      </w:r>
    </w:p>
    <w:p w14:paraId="773D59CC">
      <w:pPr>
        <w:pStyle w:val="34"/>
        <w:spacing w:line="360" w:lineRule="auto"/>
        <w:ind w:firstLine="480" w:firstLineChars="200"/>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（4）</w:t>
      </w:r>
      <w:r>
        <w:rPr>
          <w:rFonts w:hint="eastAsia" w:cs="宋体" w:asciiTheme="minorEastAsia" w:hAnsiTheme="minorEastAsia" w:eastAsiaTheme="minorEastAsia"/>
          <w:color w:val="000000" w:themeColor="text1"/>
          <w:sz w:val="24"/>
          <w:highlight w:val="none"/>
          <w14:textFill>
            <w14:solidFill>
              <w14:schemeClr w14:val="tx1"/>
            </w14:solidFill>
          </w14:textFill>
        </w:rPr>
        <w:t>分包意向协议</w:t>
      </w:r>
      <w:r>
        <w:rPr>
          <w:rFonts w:hint="eastAsia" w:cs="宋体" w:asciiTheme="minorEastAsia" w:hAnsiTheme="minorEastAsia" w:eastAsiaTheme="minorEastAsia"/>
          <w:snapToGrid w:val="0"/>
          <w:color w:val="000000" w:themeColor="text1"/>
          <w:kern w:val="28"/>
          <w:sz w:val="24"/>
          <w:highlight w:val="none"/>
          <w14:textFill>
            <w14:solidFill>
              <w14:schemeClr w14:val="tx1"/>
            </w14:solidFill>
          </w14:textFill>
        </w:rPr>
        <w:t>（如果有)</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w:t>
      </w:r>
    </w:p>
    <w:p w14:paraId="22E9A952">
      <w:pPr>
        <w:pStyle w:val="34"/>
        <w:spacing w:line="360" w:lineRule="auto"/>
        <w:ind w:firstLine="480"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（5）所有资信文件</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（如果有）；</w:t>
      </w:r>
    </w:p>
    <w:p w14:paraId="42AE991D">
      <w:pPr>
        <w:pStyle w:val="34"/>
        <w:spacing w:line="360" w:lineRule="auto"/>
        <w:ind w:firstLine="480"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（6）</w:t>
      </w:r>
      <w:r>
        <w:rPr>
          <w:rFonts w:hint="eastAsia" w:asciiTheme="minorEastAsia" w:hAnsiTheme="minorEastAsia" w:eastAsiaTheme="minorEastAsia"/>
          <w:color w:val="000000" w:themeColor="text1"/>
          <w:sz w:val="24"/>
          <w:highlight w:val="none"/>
          <w14:textFill>
            <w14:solidFill>
              <w14:schemeClr w14:val="tx1"/>
            </w14:solidFill>
          </w14:textFill>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5755DC13">
      <w:pPr>
        <w:pStyle w:val="34"/>
        <w:spacing w:line="360" w:lineRule="auto"/>
        <w:ind w:firstLine="480"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snapToGrid w:val="0"/>
          <w:color w:val="000000" w:themeColor="text1"/>
          <w:sz w:val="24"/>
          <w:highlight w:val="none"/>
          <w14:textFill>
            <w14:solidFill>
              <w14:schemeClr w14:val="tx1"/>
            </w14:solidFill>
          </w14:textFill>
        </w:rPr>
        <w:t>（7）</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关于对磋商文件中有关条款的拒绝声明 (如果有)</w:t>
      </w:r>
      <w:r>
        <w:rPr>
          <w:rFonts w:hint="eastAsia" w:asciiTheme="minorEastAsia" w:hAnsiTheme="minorEastAsia" w:eastAsiaTheme="minorEastAsia"/>
          <w:color w:val="000000" w:themeColor="text1"/>
          <w:sz w:val="24"/>
          <w:highlight w:val="none"/>
          <w:lang w:val="zh-CN"/>
          <w14:textFill>
            <w14:solidFill>
              <w14:schemeClr w14:val="tx1"/>
            </w14:solidFill>
          </w14:textFill>
        </w:rPr>
        <w:t xml:space="preserve"> ；</w:t>
      </w:r>
    </w:p>
    <w:p w14:paraId="7DB60B6A">
      <w:pPr>
        <w:pStyle w:val="34"/>
        <w:spacing w:line="360" w:lineRule="auto"/>
        <w:ind w:firstLine="480"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（8）</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认为需要的其他商务文件或说明 (如果有) ；</w:t>
      </w:r>
    </w:p>
    <w:p w14:paraId="3C517297">
      <w:pPr>
        <w:pStyle w:val="34"/>
        <w:spacing w:line="360" w:lineRule="auto"/>
        <w:ind w:firstLine="480" w:firstLineChars="200"/>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（9）</w:t>
      </w:r>
      <w:r>
        <w:rPr>
          <w:rFonts w:hint="eastAsia" w:asciiTheme="minorEastAsia" w:hAnsiTheme="minorEastAsia" w:eastAsiaTheme="minorEastAsia"/>
          <w:color w:val="000000" w:themeColor="text1"/>
          <w:sz w:val="24"/>
          <w:highlight w:val="none"/>
          <w:lang w:val="zh-CN"/>
          <w14:textFill>
            <w14:solidFill>
              <w14:schemeClr w14:val="tx1"/>
            </w14:solidFill>
          </w14:textFill>
        </w:rPr>
        <w:t>技术解决方案。针对本项目的完整技术解决方案和实施方案；详细阐述项目方案的实现思路及关键技术；符合本项目对当前和未来发展的要求；以及对功能设计和实施计划的建议；</w:t>
      </w:r>
    </w:p>
    <w:p w14:paraId="35323659">
      <w:pPr>
        <w:pStyle w:val="34"/>
        <w:spacing w:line="360" w:lineRule="auto"/>
        <w:ind w:firstLine="480"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（10）组织实施方案。本项目详细工作实施组织方案，包括(但不限于)以下内容：组织机构、工作时间进度表、工作程序和步骤、管理和协调方法、关键步骤的思路和要点；</w:t>
      </w:r>
    </w:p>
    <w:p w14:paraId="698B74E5">
      <w:pPr>
        <w:pStyle w:val="34"/>
        <w:spacing w:line="360" w:lineRule="auto"/>
        <w:ind w:firstLine="480"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11）售后服务方案。项目验收之后的维护方案；针对本项目的维护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64BF3A3D">
      <w:pPr>
        <w:pStyle w:val="34"/>
        <w:spacing w:line="360" w:lineRule="auto"/>
        <w:ind w:firstLine="480"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资质情况等</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w:t>
      </w:r>
    </w:p>
    <w:p w14:paraId="16F067C8">
      <w:pPr>
        <w:pStyle w:val="34"/>
        <w:spacing w:line="360" w:lineRule="auto"/>
        <w:ind w:firstLine="480"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（13）优惠条件及特殊承诺；</w:t>
      </w:r>
    </w:p>
    <w:p w14:paraId="12A3A4AC">
      <w:pPr>
        <w:pStyle w:val="34"/>
        <w:spacing w:line="360" w:lineRule="auto"/>
        <w:ind w:firstLine="480"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（14）</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培训计划（如果有）；</w:t>
      </w:r>
    </w:p>
    <w:p w14:paraId="5B956A3C">
      <w:pPr>
        <w:pStyle w:val="34"/>
        <w:spacing w:line="360" w:lineRule="auto"/>
        <w:ind w:firstLine="480"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（15）随机特殊工具和</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备品备件清单（含随机自带的备品备件和质保期后供采购人选择的备品备件及配套零部件，明细备品备件及价格，且供货价格不高于成交价格；成交货物设备应提供易损部件的备件和整机备品）（如果有）；</w:t>
      </w:r>
    </w:p>
    <w:p w14:paraId="2E82AA3C">
      <w:pPr>
        <w:pStyle w:val="34"/>
        <w:spacing w:line="360" w:lineRule="auto"/>
        <w:ind w:firstLine="480" w:firstLineChars="200"/>
        <w:rPr>
          <w:rFonts w:cs="仿宋_GB2312" w:asciiTheme="minorEastAsia" w:hAnsiTheme="minorEastAsia" w:eastAsiaTheme="minorEastAsia"/>
          <w:color w:val="000000" w:themeColor="text1"/>
          <w:kern w:val="0"/>
          <w:sz w:val="24"/>
          <w:szCs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olor w:val="000000" w:themeColor="text1"/>
          <w:sz w:val="24"/>
          <w:szCs w:val="24"/>
          <w:highlight w:val="none"/>
          <w14:textFill>
            <w14:solidFill>
              <w14:schemeClr w14:val="tx1"/>
            </w14:solidFill>
          </w14:textFill>
        </w:rPr>
        <w:t>6）</w:t>
      </w:r>
      <w:r>
        <w:rPr>
          <w:rFonts w:hint="eastAsia" w:cs="仿宋_GB2312" w:asciiTheme="minorEastAsia" w:hAnsiTheme="minorEastAsia" w:eastAsiaTheme="minorEastAsia"/>
          <w:color w:val="000000" w:themeColor="text1"/>
          <w:kern w:val="0"/>
          <w:sz w:val="24"/>
          <w:szCs w:val="24"/>
          <w:highlight w:val="none"/>
          <w:lang w:val="zh-CN"/>
          <w14:textFill>
            <w14:solidFill>
              <w14:schemeClr w14:val="tx1"/>
            </w14:solidFill>
          </w14:textFill>
        </w:rPr>
        <w:t>供应商认为需要的其他技术文件或说明（如果有）；</w:t>
      </w:r>
    </w:p>
    <w:p w14:paraId="256353A4">
      <w:pPr>
        <w:pStyle w:val="34"/>
        <w:spacing w:line="360" w:lineRule="auto"/>
        <w:ind w:firstLine="480" w:firstLineChars="200"/>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olor w:val="000000" w:themeColor="text1"/>
          <w:sz w:val="24"/>
          <w:szCs w:val="24"/>
          <w:highlight w:val="none"/>
          <w14:textFill>
            <w14:solidFill>
              <w14:schemeClr w14:val="tx1"/>
            </w14:solidFill>
          </w14:textFill>
        </w:rPr>
        <w:t>7）</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政府采购供应商廉洁自律承诺书。</w:t>
      </w:r>
    </w:p>
    <w:p w14:paraId="2A5B9F5E">
      <w:pPr>
        <w:pStyle w:val="34"/>
        <w:spacing w:line="360" w:lineRule="auto"/>
        <w:ind w:firstLine="482"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3. 响应文件的编制和签署</w:t>
      </w:r>
    </w:p>
    <w:p w14:paraId="1883ECD4">
      <w:pPr>
        <w:spacing w:line="360" w:lineRule="auto"/>
        <w:ind w:firstLine="480" w:firstLineChars="200"/>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3.1各供应商在编制响应文件时请按照磋商文件第七部分规定的格式进行，混乱的编排导致响应文件被误读或磋商小组查找不到有效文件是供应商的风险。</w:t>
      </w:r>
    </w:p>
    <w:p w14:paraId="344D2FE2">
      <w:pPr>
        <w:spacing w:line="360" w:lineRule="auto"/>
        <w:ind w:firstLine="480" w:firstLineChars="200"/>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3.2供应商进行电子交易应安装客户端软件—“政采云电子交易客户端”，并按照磋商文件和电子交易平台的要求编制并加密响应文件。供应商未按规定加密的响应文件，电子交易平台将拒收并提示。</w:t>
      </w:r>
    </w:p>
    <w:p w14:paraId="6ACF7EB1">
      <w:pPr>
        <w:spacing w:line="360" w:lineRule="auto"/>
        <w:ind w:firstLine="480" w:firstLineChars="200"/>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3.3使用“政采云电子交易客户端”需要提前申领CA数字证书，申领流程请自行前往“浙江政府采购网-下载专区-电子交易客户端-CA驱动和申领流程”进行查阅。</w:t>
      </w:r>
    </w:p>
    <w:p w14:paraId="3C6EA809">
      <w:pPr>
        <w:pStyle w:val="399"/>
        <w:snapToGrid w:val="0"/>
        <w:spacing w:before="0"/>
        <w:ind w:firstLine="480"/>
        <w:rPr>
          <w:rFonts w:cs="仿宋_GB2312" w:asciiTheme="minorEastAsia" w:hAnsiTheme="minorEastAsia" w:eastAsiaTheme="minorEastAsia"/>
          <w:b/>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szCs w:val="24"/>
          <w:highlight w:val="none"/>
          <w14:textFill>
            <w14:solidFill>
              <w14:schemeClr w14:val="tx1"/>
            </w14:solidFill>
          </w14:textFill>
        </w:rPr>
        <w:t>3.4响应文件按照磋商文件第七部分格式要</w:t>
      </w:r>
      <w:r>
        <w:rPr>
          <w:rFonts w:hint="eastAsia" w:cs="仿宋_GB2312" w:asciiTheme="minorEastAsia" w:hAnsiTheme="minorEastAsia" w:eastAsiaTheme="minorEastAsia"/>
          <w:color w:val="000000" w:themeColor="text1"/>
          <w:highlight w:val="none"/>
          <w14:textFill>
            <w14:solidFill>
              <w14:schemeClr w14:val="tx1"/>
            </w14:solidFill>
          </w14:textFill>
        </w:rPr>
        <w:t>求进行签署、盖章。</w:t>
      </w:r>
      <w:r>
        <w:rPr>
          <w:rFonts w:hint="eastAsia" w:asciiTheme="minorEastAsia" w:hAnsiTheme="minorEastAsia" w:eastAsiaTheme="minorEastAsia"/>
          <w:b/>
          <w:color w:val="000000" w:themeColor="text1"/>
          <w:highlight w:val="none"/>
          <w14:textFill>
            <w14:solidFill>
              <w14:schemeClr w14:val="tx1"/>
            </w14:solidFill>
          </w14:textFill>
        </w:rPr>
        <w:t>▲</w:t>
      </w:r>
      <w:r>
        <w:rPr>
          <w:rFonts w:hint="eastAsia" w:cs="仿宋_GB2312" w:asciiTheme="minorEastAsia" w:hAnsiTheme="minorEastAsia" w:eastAsiaTheme="minorEastAsia"/>
          <w:b/>
          <w:color w:val="000000" w:themeColor="text1"/>
          <w:highlight w:val="none"/>
          <w14:textFill>
            <w14:solidFill>
              <w14:schemeClr w14:val="tx1"/>
            </w14:solidFill>
          </w14:textFill>
        </w:rPr>
        <w:t>供应商的响应文件未按照磋商文件要求签署、盖章的，其响应无效</w:t>
      </w:r>
      <w:r>
        <w:rPr>
          <w:rFonts w:hint="eastAsia" w:cs="仿宋_GB2312" w:asciiTheme="minorEastAsia" w:hAnsiTheme="minorEastAsia" w:eastAsiaTheme="minorEastAsia"/>
          <w:color w:val="000000" w:themeColor="text1"/>
          <w:szCs w:val="24"/>
          <w:highlight w:val="none"/>
          <w14:textFill>
            <w14:solidFill>
              <w14:schemeClr w14:val="tx1"/>
            </w14:solidFill>
          </w14:textFill>
        </w:rPr>
        <w:t>。</w:t>
      </w:r>
    </w:p>
    <w:p w14:paraId="57955E3D">
      <w:pPr>
        <w:pStyle w:val="399"/>
        <w:snapToGrid w:val="0"/>
        <w:spacing w:before="0"/>
        <w:ind w:firstLine="480"/>
        <w:rPr>
          <w:rFonts w:cs="宋体"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szCs w:val="24"/>
          <w:highlight w:val="none"/>
          <w14:textFill>
            <w14:solidFill>
              <w14:schemeClr w14:val="tx1"/>
            </w14:solidFill>
          </w14:textFill>
        </w:rPr>
        <w:t>3.5为确保网上操作合法、有效和安全，供应商应当在响应截止时间前完成在“政府采购云平台”的身份认证，确保在电子交易过程中能够对相关数据电文进行加密和使用电子签名。</w:t>
      </w:r>
    </w:p>
    <w:p w14:paraId="69A23C8C">
      <w:pPr>
        <w:pStyle w:val="399"/>
        <w:snapToGrid w:val="0"/>
        <w:spacing w:before="0"/>
        <w:ind w:firstLine="480"/>
        <w:rPr>
          <w:rFonts w:cs="仿宋_GB2312" w:asciiTheme="minorEastAsia" w:hAnsiTheme="minorEastAsia" w:eastAsiaTheme="minorEastAsia"/>
          <w:b/>
          <w:color w:val="000000" w:themeColor="text1"/>
          <w:sz w:val="32"/>
          <w:szCs w:val="20"/>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3.6磋商文件对响应文件签署、盖章的要求适用于电子签名。</w:t>
      </w:r>
    </w:p>
    <w:p w14:paraId="572D1C5D">
      <w:pPr>
        <w:adjustRightInd/>
        <w:spacing w:line="360" w:lineRule="auto"/>
        <w:jc w:val="center"/>
        <w:outlineLvl w:val="0"/>
        <w:rPr>
          <w:rFonts w:cs="仿宋_GB2312" w:asciiTheme="minorEastAsia" w:hAnsiTheme="minorEastAsia" w:eastAsiaTheme="minorEastAsia"/>
          <w:b/>
          <w:color w:val="000000" w:themeColor="text1"/>
          <w:sz w:val="32"/>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七、</w:t>
      </w:r>
      <w:r>
        <w:rPr>
          <w:rFonts w:hint="eastAsia" w:asciiTheme="minorEastAsia" w:hAnsiTheme="minorEastAsia" w:eastAsiaTheme="minorEastAsia"/>
          <w:b/>
          <w:color w:val="000000" w:themeColor="text1"/>
          <w:sz w:val="32"/>
          <w:szCs w:val="32"/>
          <w:highlight w:val="none"/>
          <w14:textFill>
            <w14:solidFill>
              <w14:schemeClr w14:val="tx1"/>
            </w14:solidFill>
          </w14:textFill>
        </w:rPr>
        <w:t>响应</w:t>
      </w: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文件的提交和备份</w:t>
      </w:r>
    </w:p>
    <w:p w14:paraId="6F75AFE4">
      <w:pPr>
        <w:pStyle w:val="399"/>
        <w:spacing w:before="0"/>
        <w:ind w:firstLine="0" w:firstLineChars="0"/>
        <w:rPr>
          <w:rFonts w:cs="仿宋_GB2312" w:asciiTheme="minorEastAsia" w:hAnsiTheme="minorEastAsia" w:eastAsiaTheme="minorEastAsia"/>
          <w:b/>
          <w:color w:val="000000" w:themeColor="text1"/>
          <w:szCs w:val="24"/>
          <w:highlight w:val="none"/>
          <w14:textFill>
            <w14:solidFill>
              <w14:schemeClr w14:val="tx1"/>
            </w14:solidFill>
          </w14:textFill>
        </w:rPr>
      </w:pPr>
    </w:p>
    <w:p w14:paraId="2AB6EC30">
      <w:pPr>
        <w:pStyle w:val="399"/>
        <w:spacing w:before="0"/>
        <w:ind w:firstLine="0" w:firstLineChars="0"/>
        <w:rPr>
          <w:rFonts w:cs="仿宋_GB2312" w:asciiTheme="minorEastAsia" w:hAnsiTheme="minorEastAsia" w:eastAsiaTheme="minorEastAsia"/>
          <w:b/>
          <w:color w:val="000000" w:themeColor="text1"/>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szCs w:val="24"/>
          <w:highlight w:val="none"/>
          <w14:textFill>
            <w14:solidFill>
              <w14:schemeClr w14:val="tx1"/>
            </w14:solidFill>
          </w14:textFill>
        </w:rPr>
        <w:t>1.响应文件的提交、补充、修改、撤回</w:t>
      </w:r>
    </w:p>
    <w:p w14:paraId="3034F7A0">
      <w:pPr>
        <w:pStyle w:val="399"/>
        <w:ind w:firstLine="480"/>
        <w:rPr>
          <w:rFonts w:cs="仿宋_GB2312" w:asciiTheme="minorEastAsia" w:hAnsiTheme="minorEastAsia" w:eastAsiaTheme="minorEastAsia"/>
          <w:color w:val="000000" w:themeColor="text1"/>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Cs w:val="24"/>
          <w:highlight w:val="none"/>
          <w14:textFill>
            <w14:solidFill>
              <w14:schemeClr w14:val="tx1"/>
            </w14:solidFill>
          </w14:textFill>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4DCA160A">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1.2 在响应截止时间以后，不能补充、修改响应文件。</w:t>
      </w:r>
    </w:p>
    <w:p w14:paraId="25476B8D">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1.3 在提交“最后报价”后，供应商不能退出磋商。</w:t>
      </w:r>
    </w:p>
    <w:p w14:paraId="1CE760BE">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1.4 电子交易平台收到响应文件，将妥善保存并即时向供应商发出确认回执通知。在响应截止时间前，除供应商补充、修改或者撤回响应文件外，任何单位和个人不得解密或提取响应文件。</w:t>
      </w:r>
    </w:p>
    <w:p w14:paraId="7A236DFD">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1.5 </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sz w:val="24"/>
          <w:highlight w:val="none"/>
          <w14:textFill>
            <w14:solidFill>
              <w14:schemeClr w14:val="tx1"/>
            </w14:solidFill>
          </w14:textFill>
        </w:rPr>
        <w:t>可以视情况延长提交响应文件的截止时间。在上述情况下，</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sz w:val="24"/>
          <w:highlight w:val="none"/>
          <w14:textFill>
            <w14:solidFill>
              <w14:schemeClr w14:val="tx1"/>
            </w14:solidFill>
          </w14:textFill>
        </w:rPr>
        <w:t>与供应商以前在响应截止期方面的全部权利、责任和义务，将适用于延长至新的响应截止期。</w:t>
      </w:r>
    </w:p>
    <w:p w14:paraId="26499C9B">
      <w:pPr>
        <w:pStyle w:val="34"/>
        <w:spacing w:line="360" w:lineRule="auto"/>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2.备份响应文件</w:t>
      </w:r>
    </w:p>
    <w:p w14:paraId="2119C706">
      <w:pPr>
        <w:pStyle w:val="34"/>
        <w:spacing w:line="360" w:lineRule="auto"/>
        <w:ind w:firstLine="360" w:firstLineChars="15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但采购人、</w:t>
      </w:r>
      <w:r>
        <w:rPr>
          <w:rFonts w:hint="eastAsia" w:cs="仿宋_GB2312" w:asciiTheme="minorEastAsia" w:hAnsiTheme="minorEastAsia" w:eastAsiaTheme="minorEastAsia"/>
          <w:b/>
          <w:color w:val="000000" w:themeColor="text1"/>
          <w:sz w:val="24"/>
          <w:szCs w:val="24"/>
          <w:highlight w:val="none"/>
          <w:lang w:eastAsia="zh-CN"/>
          <w14:textFill>
            <w14:solidFill>
              <w14:schemeClr w14:val="tx1"/>
            </w14:solidFill>
          </w14:textFill>
        </w:rPr>
        <w:t>采购代理机构</w:t>
      </w: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不强制或变相强制供应商提交备份响应文件。</w:t>
      </w:r>
    </w:p>
    <w:p w14:paraId="4F6C832B">
      <w:pPr>
        <w:pStyle w:val="34"/>
        <w:spacing w:line="360" w:lineRule="auto"/>
        <w:ind w:firstLine="360" w:firstLineChars="15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2.2 备份响应文件须在“政采云投标客户端”制作生成，并储存在不可修改的</w:t>
      </w:r>
      <w:r>
        <w:rPr>
          <w:rFonts w:hint="eastAsia" w:asciiTheme="minorEastAsia" w:hAnsiTheme="minorEastAsia" w:eastAsiaTheme="minorEastAsia"/>
          <w:b/>
          <w:color w:val="000000" w:themeColor="text1"/>
          <w:sz w:val="24"/>
          <w:highlight w:val="none"/>
          <w:u w:val="single"/>
          <w14:textFill>
            <w14:solidFill>
              <w14:schemeClr w14:val="tx1"/>
            </w14:solidFill>
          </w14:textFill>
        </w:rPr>
        <w:t>电子光盘</w:t>
      </w:r>
      <w:r>
        <w:rPr>
          <w:rFonts w:hint="eastAsia" w:asciiTheme="minorEastAsia" w:hAnsiTheme="minorEastAsia" w:eastAsiaTheme="minorEastAsia"/>
          <w:b/>
          <w:color w:val="000000" w:themeColor="text1"/>
          <w:sz w:val="24"/>
          <w:highlight w:val="none"/>
          <w:u w:val="single"/>
          <w:lang w:val="en-US" w:eastAsia="zh-CN"/>
          <w14:textFill>
            <w14:solidFill>
              <w14:schemeClr w14:val="tx1"/>
            </w14:solidFill>
          </w14:textFill>
        </w:rPr>
        <w:t>等存储介质</w:t>
      </w: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000000" w:themeColor="text1"/>
          <w:sz w:val="24"/>
          <w:highlight w:val="none"/>
          <w14:textFill>
            <w14:solidFill>
              <w14:schemeClr w14:val="tx1"/>
            </w14:solidFill>
          </w14:textFill>
        </w:rPr>
        <w:t>▲不符合上述制作、</w:t>
      </w: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存储、密封规定的备份响应文件将被视为无效或者被拒绝接收。</w:t>
      </w:r>
    </w:p>
    <w:p w14:paraId="7376F858">
      <w:pPr>
        <w:pStyle w:val="34"/>
        <w:spacing w:line="360" w:lineRule="auto"/>
        <w:ind w:firstLine="360" w:firstLineChars="150"/>
        <w:rPr>
          <w:rFonts w:cs="仿宋_GB2312"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000000" w:themeColor="text1"/>
          <w:sz w:val="24"/>
          <w:szCs w:val="24"/>
          <w:highlight w:val="none"/>
          <w:lang w:eastAsia="zh-CN"/>
          <w14:textFill>
            <w14:solidFill>
              <w14:schemeClr w14:val="tx1"/>
            </w14:solidFill>
          </w14:textFill>
        </w:rPr>
        <w:t>采购代理机构</w:t>
      </w: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w:t>
      </w:r>
      <w:r>
        <w:rPr>
          <w:rFonts w:hint="eastAsia" w:cs="仿宋_GB2312" w:asciiTheme="minorEastAsia" w:hAnsiTheme="minorEastAsia" w:eastAsiaTheme="minorEastAsia"/>
          <w:color w:val="000000" w:themeColor="text1"/>
          <w:sz w:val="24"/>
          <w:szCs w:val="24"/>
          <w:highlight w:val="none"/>
          <w:lang w:eastAsia="zh-CN"/>
          <w14:textFill>
            <w14:solidFill>
              <w14:schemeClr w14:val="tx1"/>
            </w14:solidFill>
          </w14:textFill>
        </w:rPr>
        <w:t>采购代理机构</w:t>
      </w: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将拒绝接受逾期送达的备份响应文件。</w:t>
      </w:r>
    </w:p>
    <w:p w14:paraId="6C054E5D">
      <w:pPr>
        <w:pStyle w:val="34"/>
        <w:spacing w:line="360" w:lineRule="auto"/>
        <w:ind w:firstLine="360" w:firstLineChars="150"/>
        <w:rPr>
          <w:rFonts w:cs="仿宋_GB2312"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磋商文件第三部分供应商须知前附表规定的备份响应文件送达地点</w:t>
      </w: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；送达时间以签收人签收时间为准。</w:t>
      </w:r>
      <w:r>
        <w:rPr>
          <w:rFonts w:hint="eastAsia" w:cs="仿宋_GB2312" w:asciiTheme="minorEastAsia" w:hAnsiTheme="minorEastAsia" w:eastAsiaTheme="minorEastAsia"/>
          <w:color w:val="000000" w:themeColor="text1"/>
          <w:sz w:val="24"/>
          <w:szCs w:val="24"/>
          <w:highlight w:val="none"/>
          <w:lang w:eastAsia="zh-CN"/>
          <w14:textFill>
            <w14:solidFill>
              <w14:schemeClr w14:val="tx1"/>
            </w14:solidFill>
          </w14:textFill>
        </w:rPr>
        <w:t>采购代理机构</w:t>
      </w: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将拒绝接受逾期送达的备份响应文件。邮寄过程中，电子备份响应文件发生泄露、遗失、损坏或延期送达等情况的，由供应商自行负责。</w:t>
      </w:r>
    </w:p>
    <w:p w14:paraId="4E48D536">
      <w:pPr>
        <w:pStyle w:val="34"/>
        <w:spacing w:line="360" w:lineRule="auto"/>
        <w:ind w:firstLine="361" w:firstLineChars="150"/>
        <w:rPr>
          <w:rFonts w:cs="仿宋_GB2312"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 xml:space="preserve">2.5 </w:t>
      </w:r>
      <w:r>
        <w:rPr>
          <w:rFonts w:hint="eastAsia" w:asciiTheme="minorEastAsia" w:hAnsiTheme="minorEastAsia" w:eastAsiaTheme="minorEastAsia"/>
          <w:b/>
          <w:color w:val="000000" w:themeColor="text1"/>
          <w:sz w:val="24"/>
          <w:highlight w:val="none"/>
          <w14:textFill>
            <w14:solidFill>
              <w14:schemeClr w14:val="tx1"/>
            </w14:solidFill>
          </w14:textFill>
        </w:rPr>
        <w:t>▲</w:t>
      </w: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供应商仅提交备份响应文件，未在电子交易平台传输提交响应文件的，响应无效。</w:t>
      </w:r>
    </w:p>
    <w:p w14:paraId="11628650">
      <w:pPr>
        <w:adjustRightInd/>
        <w:spacing w:line="360" w:lineRule="auto"/>
        <w:jc w:val="center"/>
        <w:outlineLvl w:val="0"/>
        <w:rPr>
          <w:rFonts w:cs="仿宋_GB2312" w:asciiTheme="minorEastAsia" w:hAnsiTheme="minorEastAsia" w:eastAsiaTheme="minorEastAsia"/>
          <w:b/>
          <w:color w:val="000000" w:themeColor="text1"/>
          <w:sz w:val="32"/>
          <w:szCs w:val="20"/>
          <w:highlight w:val="none"/>
          <w14:textFill>
            <w14:solidFill>
              <w14:schemeClr w14:val="tx1"/>
            </w14:solidFill>
          </w14:textFill>
        </w:rPr>
      </w:pPr>
    </w:p>
    <w:p w14:paraId="631B0863">
      <w:pPr>
        <w:adjustRightInd/>
        <w:spacing w:line="360" w:lineRule="auto"/>
        <w:jc w:val="center"/>
        <w:outlineLvl w:val="0"/>
        <w:rPr>
          <w:rFonts w:cs="仿宋_GB2312" w:asciiTheme="minorEastAsia" w:hAnsiTheme="minorEastAsia" w:eastAsiaTheme="minorEastAsia"/>
          <w:b/>
          <w:color w:val="000000" w:themeColor="text1"/>
          <w:sz w:val="32"/>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八、</w:t>
      </w:r>
      <w:r>
        <w:rPr>
          <w:rFonts w:hint="eastAsia" w:asciiTheme="minorEastAsia" w:hAnsiTheme="minorEastAsia" w:eastAsiaTheme="minorEastAsia"/>
          <w:b/>
          <w:color w:val="000000" w:themeColor="text1"/>
          <w:sz w:val="32"/>
          <w:szCs w:val="32"/>
          <w:highlight w:val="none"/>
          <w14:textFill>
            <w14:solidFill>
              <w14:schemeClr w14:val="tx1"/>
            </w14:solidFill>
          </w14:textFill>
        </w:rPr>
        <w:t>开启响应文件与信用信息查询</w:t>
      </w:r>
    </w:p>
    <w:p w14:paraId="227CB42A">
      <w:pPr>
        <w:pStyle w:val="34"/>
        <w:spacing w:line="360" w:lineRule="auto"/>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1. 开启响应文件</w:t>
      </w:r>
    </w:p>
    <w:p w14:paraId="6C975CA3">
      <w:pPr>
        <w:pStyle w:val="34"/>
        <w:spacing w:line="360" w:lineRule="auto"/>
        <w:ind w:firstLine="360" w:firstLineChars="150"/>
        <w:rPr>
          <w:rFonts w:cs="仿宋_GB2312"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 xml:space="preserve">1.1 </w:t>
      </w:r>
      <w:r>
        <w:rPr>
          <w:rFonts w:hint="eastAsia" w:cs="仿宋_GB2312" w:asciiTheme="minorEastAsia" w:hAnsiTheme="minorEastAsia" w:eastAsiaTheme="minorEastAsia"/>
          <w:color w:val="000000" w:themeColor="text1"/>
          <w:sz w:val="24"/>
          <w:szCs w:val="24"/>
          <w:highlight w:val="none"/>
          <w:lang w:eastAsia="zh-CN"/>
          <w14:textFill>
            <w14:solidFill>
              <w14:schemeClr w14:val="tx1"/>
            </w14:solidFill>
          </w14:textFill>
        </w:rPr>
        <w:t>采购代理机构</w:t>
      </w: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按照磋商文件规定的时间通过电子交易平台组织响应文件开启，所有供应商均应当准时在线参加。</w:t>
      </w: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供应商数量不符合规定的，不得开启响应文件。</w:t>
      </w:r>
    </w:p>
    <w:p w14:paraId="62038AAA">
      <w:pPr>
        <w:pStyle w:val="34"/>
        <w:spacing w:line="360" w:lineRule="auto"/>
        <w:ind w:firstLine="360" w:firstLineChars="150"/>
        <w:rPr>
          <w:rFonts w:cs="仿宋_GB2312"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1.2开启响应文件时，电子交易平台按开启响应文件时间自动提取所有响应文件。</w:t>
      </w:r>
      <w:r>
        <w:rPr>
          <w:rFonts w:hint="eastAsia" w:cs="仿宋_GB2312" w:asciiTheme="minorEastAsia" w:hAnsiTheme="minorEastAsia" w:eastAsiaTheme="minorEastAsia"/>
          <w:color w:val="000000" w:themeColor="text1"/>
          <w:sz w:val="24"/>
          <w:szCs w:val="24"/>
          <w:highlight w:val="none"/>
          <w:lang w:eastAsia="zh-CN"/>
          <w14:textFill>
            <w14:solidFill>
              <w14:schemeClr w14:val="tx1"/>
            </w14:solidFill>
          </w14:textFill>
        </w:rPr>
        <w:t>采购代理机构</w:t>
      </w: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依托电子交易平台发起开始解密指令，供应商按照平台提示和磋商文件的规定在半小时内完成在线解密。</w:t>
      </w:r>
    </w:p>
    <w:p w14:paraId="3FBC2C16">
      <w:pPr>
        <w:pStyle w:val="34"/>
        <w:spacing w:line="360" w:lineRule="auto"/>
        <w:ind w:firstLine="361" w:firstLineChars="15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1.3响应文件未在规定时间内成功解密的供应商，如提交了备份响应文件的，以备份响应文件作为依据，否则视为响应文件撤回。响应文件解密成功的供应商，其备份响应文件自动失效。</w:t>
      </w:r>
    </w:p>
    <w:p w14:paraId="4E5F6B8A">
      <w:pPr>
        <w:pStyle w:val="399"/>
        <w:spacing w:before="0"/>
        <w:ind w:firstLine="0" w:firstLineChars="0"/>
        <w:rPr>
          <w:rFonts w:cs="仿宋_GB2312" w:asciiTheme="minorEastAsia" w:hAnsiTheme="minorEastAsia" w:eastAsiaTheme="minorEastAsia"/>
          <w:b/>
          <w:color w:val="000000" w:themeColor="text1"/>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szCs w:val="24"/>
          <w:highlight w:val="none"/>
          <w14:textFill>
            <w14:solidFill>
              <w14:schemeClr w14:val="tx1"/>
            </w14:solidFill>
          </w14:textFill>
        </w:rPr>
        <w:t>2.信用信息查询</w:t>
      </w:r>
    </w:p>
    <w:p w14:paraId="465D70EB">
      <w:pPr>
        <w:pStyle w:val="399"/>
        <w:spacing w:before="0"/>
        <w:ind w:firstLine="495" w:firstLineChars="0"/>
        <w:rPr>
          <w:rFonts w:cs="Arial" w:asciiTheme="minorEastAsia" w:hAnsiTheme="minorEastAsia" w:eastAsiaTheme="minorEastAsia"/>
          <w:color w:val="000000" w:themeColor="text1"/>
          <w:kern w:val="0"/>
          <w:szCs w:val="24"/>
          <w:highlight w:val="none"/>
          <w14:textFill>
            <w14:solidFill>
              <w14:schemeClr w14:val="tx1"/>
            </w14:solidFill>
          </w14:textFill>
        </w:rPr>
      </w:pPr>
      <w:r>
        <w:rPr>
          <w:rFonts w:hint="eastAsia" w:cs="Arial" w:asciiTheme="minorEastAsia" w:hAnsiTheme="minorEastAsia" w:eastAsiaTheme="minorEastAsia"/>
          <w:color w:val="000000" w:themeColor="text1"/>
          <w:kern w:val="0"/>
          <w:szCs w:val="24"/>
          <w:highlight w:val="none"/>
          <w14:textFill>
            <w14:solidFill>
              <w14:schemeClr w14:val="tx1"/>
            </w14:solidFill>
          </w14:textFill>
        </w:rPr>
        <w:t>2.1信用信息查询渠道及截止时间：</w:t>
      </w:r>
      <w:r>
        <w:rPr>
          <w:rFonts w:hint="eastAsia" w:cs="Arial" w:asciiTheme="minorEastAsia" w:hAnsiTheme="minorEastAsia" w:eastAsiaTheme="minorEastAsia"/>
          <w:color w:val="000000" w:themeColor="text1"/>
          <w:kern w:val="0"/>
          <w:szCs w:val="24"/>
          <w:highlight w:val="none"/>
          <w:lang w:eastAsia="zh-CN"/>
          <w14:textFill>
            <w14:solidFill>
              <w14:schemeClr w14:val="tx1"/>
            </w14:solidFill>
          </w14:textFill>
        </w:rPr>
        <w:t>采购代理机构</w:t>
      </w:r>
      <w:r>
        <w:rPr>
          <w:rFonts w:hint="eastAsia" w:cs="Arial" w:asciiTheme="minorEastAsia" w:hAnsiTheme="minorEastAsia" w:eastAsiaTheme="minorEastAsia"/>
          <w:color w:val="000000" w:themeColor="text1"/>
          <w:kern w:val="0"/>
          <w:szCs w:val="24"/>
          <w:highlight w:val="none"/>
          <w14:textFill>
            <w14:solidFill>
              <w14:schemeClr w14:val="tx1"/>
            </w14:solidFill>
          </w14:textFill>
        </w:rPr>
        <w:t>将通过“信用中国”网站(</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Style w:val="70"/>
          <w:rFonts w:hint="eastAsia" w:asciiTheme="minorEastAsia" w:hAnsiTheme="minorEastAsia" w:eastAsiaTheme="minorEastAsia"/>
          <w:snapToGrid/>
          <w:color w:val="000000" w:themeColor="text1"/>
          <w:sz w:val="24"/>
          <w:szCs w:val="24"/>
          <w:highlight w:val="none"/>
          <w14:textFill>
            <w14:solidFill>
              <w14:schemeClr w14:val="tx1"/>
            </w14:solidFill>
          </w14:textFill>
        </w:rPr>
        <w:t>www.creditchina.gov.cn</w:t>
      </w:r>
      <w:r>
        <w:rPr>
          <w:rStyle w:val="70"/>
          <w:rFonts w:hint="eastAsia" w:asciiTheme="minorEastAsia" w:hAnsiTheme="minorEastAsia" w:eastAsiaTheme="minorEastAsia"/>
          <w:snapToGrid/>
          <w:color w:val="000000" w:themeColor="text1"/>
          <w:sz w:val="24"/>
          <w:szCs w:val="24"/>
          <w:highlight w:val="none"/>
          <w14:textFill>
            <w14:solidFill>
              <w14:schemeClr w14:val="tx1"/>
            </w14:solidFill>
          </w14:textFill>
        </w:rPr>
        <w:fldChar w:fldCharType="end"/>
      </w:r>
      <w:r>
        <w:rPr>
          <w:rFonts w:hint="eastAsia" w:cs="Arial" w:asciiTheme="minorEastAsia" w:hAnsiTheme="minorEastAsia" w:eastAsiaTheme="minorEastAsia"/>
          <w:color w:val="000000" w:themeColor="text1"/>
          <w:kern w:val="0"/>
          <w:szCs w:val="24"/>
          <w:highlight w:val="none"/>
          <w14:textFill>
            <w14:solidFill>
              <w14:schemeClr w14:val="tx1"/>
            </w14:solidFill>
          </w14:textFill>
        </w:rPr>
        <w:t>)、中国政府采购网(www.ccgp.gov.cn)渠道查询供应商响应截止时间前的信用记录。</w:t>
      </w:r>
    </w:p>
    <w:p w14:paraId="2B49B1BC">
      <w:pPr>
        <w:pStyle w:val="399"/>
        <w:spacing w:before="0"/>
        <w:ind w:firstLine="495" w:firstLineChars="0"/>
        <w:rPr>
          <w:rFonts w:cs="Arial" w:asciiTheme="minorEastAsia" w:hAnsiTheme="minorEastAsia" w:eastAsiaTheme="minorEastAsia"/>
          <w:color w:val="000000" w:themeColor="text1"/>
          <w:kern w:val="0"/>
          <w:szCs w:val="24"/>
          <w:highlight w:val="none"/>
          <w14:textFill>
            <w14:solidFill>
              <w14:schemeClr w14:val="tx1"/>
            </w14:solidFill>
          </w14:textFill>
        </w:rPr>
      </w:pPr>
      <w:r>
        <w:rPr>
          <w:rFonts w:hint="eastAsia" w:cs="Arial" w:asciiTheme="minorEastAsia" w:hAnsiTheme="minorEastAsia" w:eastAsiaTheme="minorEastAsia"/>
          <w:color w:val="000000" w:themeColor="text1"/>
          <w:kern w:val="0"/>
          <w:szCs w:val="24"/>
          <w:highlight w:val="none"/>
          <w14:textFill>
            <w14:solidFill>
              <w14:schemeClr w14:val="tx1"/>
            </w14:solidFill>
          </w14:textFill>
        </w:rPr>
        <w:t>2.2信用信息查询记录和证据留存的具体方式：现场查询的供应商的信用记录、查询结果经确认后存档。</w:t>
      </w:r>
    </w:p>
    <w:p w14:paraId="1FA108D0">
      <w:pPr>
        <w:pStyle w:val="399"/>
        <w:spacing w:before="0"/>
        <w:ind w:firstLine="495" w:firstLineChars="0"/>
        <w:rPr>
          <w:rFonts w:cs="Arial" w:asciiTheme="minorEastAsia" w:hAnsiTheme="minorEastAsia" w:eastAsiaTheme="minorEastAsia"/>
          <w:color w:val="000000" w:themeColor="text1"/>
          <w:kern w:val="0"/>
          <w:szCs w:val="24"/>
          <w:highlight w:val="none"/>
          <w14:textFill>
            <w14:solidFill>
              <w14:schemeClr w14:val="tx1"/>
            </w14:solidFill>
          </w14:textFill>
        </w:rPr>
      </w:pPr>
      <w:r>
        <w:rPr>
          <w:rFonts w:hint="eastAsia" w:cs="Arial" w:asciiTheme="minorEastAsia" w:hAnsiTheme="minorEastAsia" w:eastAsiaTheme="minorEastAsia"/>
          <w:color w:val="000000" w:themeColor="text1"/>
          <w:kern w:val="0"/>
          <w:szCs w:val="24"/>
          <w:highlight w:val="none"/>
          <w14:textFill>
            <w14:solidFill>
              <w14:schemeClr w14:val="tx1"/>
            </w14:solidFill>
          </w14:textFill>
        </w:rPr>
        <w:t>2.3信用信息的使用规则：经查询列入失信被执行人名单、重大税收违法案件当事人名单、政府采购严重违法失信行为记录名单的供应商将被拒绝参与政府采购活动。</w:t>
      </w:r>
    </w:p>
    <w:p w14:paraId="1A113001">
      <w:pPr>
        <w:pStyle w:val="399"/>
        <w:spacing w:before="0"/>
        <w:ind w:firstLine="495" w:firstLineChars="0"/>
        <w:rPr>
          <w:rFonts w:cs="Arial" w:asciiTheme="minorEastAsia" w:hAnsiTheme="minorEastAsia" w:eastAsiaTheme="minorEastAsia"/>
          <w:color w:val="000000" w:themeColor="text1"/>
          <w:kern w:val="0"/>
          <w:szCs w:val="24"/>
          <w:highlight w:val="none"/>
          <w14:textFill>
            <w14:solidFill>
              <w14:schemeClr w14:val="tx1"/>
            </w14:solidFill>
          </w14:textFill>
        </w:rPr>
      </w:pPr>
      <w:r>
        <w:rPr>
          <w:rFonts w:hint="eastAsia" w:cs="Arial" w:asciiTheme="minorEastAsia" w:hAnsiTheme="minorEastAsia" w:eastAsiaTheme="minorEastAsia"/>
          <w:color w:val="000000" w:themeColor="text1"/>
          <w:kern w:val="0"/>
          <w:szCs w:val="24"/>
          <w:highlight w:val="none"/>
          <w14:textFill>
            <w14:solidFill>
              <w14:schemeClr w14:val="tx1"/>
            </w14:solidFill>
          </w14:textFill>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9BCB7BD">
      <w:pPr>
        <w:adjustRightInd/>
        <w:spacing w:line="360" w:lineRule="auto"/>
        <w:jc w:val="center"/>
        <w:outlineLvl w:val="0"/>
        <w:rPr>
          <w:rFonts w:asciiTheme="minorEastAsia" w:hAnsiTheme="minorEastAsia" w:eastAsiaTheme="minorEastAsia"/>
          <w:b/>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highlight w:val="none"/>
          <w14:textFill>
            <w14:solidFill>
              <w14:schemeClr w14:val="tx1"/>
            </w14:solidFill>
          </w14:textFill>
        </w:rPr>
        <w:t>九</w:t>
      </w: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、提交</w:t>
      </w:r>
      <w:r>
        <w:rPr>
          <w:rFonts w:hint="eastAsia" w:asciiTheme="minorEastAsia" w:hAnsiTheme="minorEastAsia" w:eastAsiaTheme="minorEastAsia"/>
          <w:b/>
          <w:color w:val="000000" w:themeColor="text1"/>
          <w:sz w:val="32"/>
          <w:szCs w:val="32"/>
          <w:highlight w:val="none"/>
          <w14:textFill>
            <w14:solidFill>
              <w14:schemeClr w14:val="tx1"/>
            </w14:solidFill>
          </w14:textFill>
        </w:rPr>
        <w:t>最后报价</w:t>
      </w:r>
    </w:p>
    <w:p w14:paraId="4BB7F5A6">
      <w:pPr>
        <w:snapToGrid w:val="0"/>
        <w:spacing w:line="360" w:lineRule="auto"/>
        <w:rPr>
          <w:rFonts w:cs="仿宋_GB2312" w:asciiTheme="minorEastAsia" w:hAnsiTheme="minorEastAsia" w:eastAsiaTheme="minorEastAsia"/>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w:t>
      </w:r>
      <w:r>
        <w:rPr>
          <w:rFonts w:hint="eastAsia" w:cs="仿宋_GB2312" w:asciiTheme="minorEastAsia" w:hAnsiTheme="minorEastAsia" w:eastAsiaTheme="minorEastAsia"/>
          <w:color w:val="000000" w:themeColor="text1"/>
          <w:sz w:val="24"/>
          <w:highlight w:val="none"/>
          <w14:textFill>
            <w14:solidFill>
              <w14:schemeClr w14:val="tx1"/>
            </w14:solidFill>
          </w14:textFill>
        </w:rPr>
        <w:t>供应商的</w:t>
      </w:r>
      <w:r>
        <w:rPr>
          <w:rFonts w:hint="eastAsia" w:cs="仿宋_GB2312" w:asciiTheme="minorEastAsia" w:hAnsiTheme="minorEastAsia" w:eastAsiaTheme="minorEastAsia"/>
          <w:b/>
          <w:color w:val="000000" w:themeColor="text1"/>
          <w:sz w:val="24"/>
          <w:highlight w:val="none"/>
          <w14:textFill>
            <w14:solidFill>
              <w14:schemeClr w14:val="tx1"/>
            </w14:solidFill>
          </w14:textFill>
        </w:rPr>
        <w:t>最后报价文件</w:t>
      </w:r>
      <w:r>
        <w:rPr>
          <w:rFonts w:hint="eastAsia" w:cs="仿宋_GB2312" w:asciiTheme="minorEastAsia" w:hAnsiTheme="minorEastAsia" w:eastAsiaTheme="minorEastAsia"/>
          <w:color w:val="000000" w:themeColor="text1"/>
          <w:sz w:val="24"/>
          <w:highlight w:val="none"/>
          <w14:textFill>
            <w14:solidFill>
              <w14:schemeClr w14:val="tx1"/>
            </w14:solidFill>
          </w14:textFill>
        </w:rPr>
        <w:t>应包括以下内容（均需使用电子签名）：</w:t>
      </w:r>
    </w:p>
    <w:p w14:paraId="18BF444A">
      <w:pPr>
        <w:pStyle w:val="34"/>
        <w:snapToGrid w:val="0"/>
        <w:spacing w:line="360" w:lineRule="auto"/>
        <w:ind w:firstLine="480" w:firstLineChars="200"/>
        <w:rPr>
          <w:rFonts w:cs="仿宋_GB2312"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1.1最后报价一览表；</w:t>
      </w:r>
    </w:p>
    <w:p w14:paraId="088D9A16">
      <w:pPr>
        <w:pStyle w:val="34"/>
        <w:snapToGrid w:val="0"/>
        <w:spacing w:line="360" w:lineRule="auto"/>
        <w:ind w:firstLine="480" w:firstLineChars="200"/>
        <w:rPr>
          <w:rFonts w:cs="仿宋_GB2312"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1.2中小企业声明函（如果有）。</w:t>
      </w:r>
    </w:p>
    <w:p w14:paraId="3A3FFF5A">
      <w:pPr>
        <w:adjustRightInd/>
        <w:spacing w:line="360" w:lineRule="auto"/>
        <w:jc w:val="center"/>
        <w:outlineLvl w:val="0"/>
        <w:rPr>
          <w:rFonts w:cs="仿宋_GB2312" w:asciiTheme="minorEastAsia" w:hAnsiTheme="minorEastAsia" w:eastAsiaTheme="minorEastAsia"/>
          <w:b/>
          <w:color w:val="000000" w:themeColor="text1"/>
          <w:sz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十、</w:t>
      </w:r>
      <w:r>
        <w:rPr>
          <w:rFonts w:hint="eastAsia" w:asciiTheme="minorEastAsia" w:hAnsiTheme="minorEastAsia" w:eastAsiaTheme="minorEastAsia"/>
          <w:b/>
          <w:color w:val="000000" w:themeColor="text1"/>
          <w:sz w:val="32"/>
          <w:szCs w:val="32"/>
          <w:highlight w:val="none"/>
          <w14:textFill>
            <w14:solidFill>
              <w14:schemeClr w14:val="tx1"/>
            </w14:solidFill>
          </w14:textFill>
        </w:rPr>
        <w:t>评审</w:t>
      </w:r>
    </w:p>
    <w:p w14:paraId="3B9CC1F1">
      <w:pPr>
        <w:pStyle w:val="399"/>
        <w:spacing w:before="0"/>
        <w:ind w:firstLine="0" w:firstLineChars="0"/>
        <w:rPr>
          <w:rFonts w:cs="仿宋_GB2312"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szCs w:val="24"/>
          <w:highlight w:val="none"/>
          <w14:textFill>
            <w14:solidFill>
              <w14:schemeClr w14:val="tx1"/>
            </w14:solidFill>
          </w14:textFill>
        </w:rPr>
        <w:t>1.</w:t>
      </w:r>
      <w:r>
        <w:rPr>
          <w:rFonts w:hint="eastAsia" w:cs="仿宋_GB2312" w:asciiTheme="minorEastAsia" w:hAnsiTheme="minorEastAsia" w:eastAsiaTheme="minorEastAsia"/>
          <w:b/>
          <w:color w:val="000000" w:themeColor="text1"/>
          <w:highlight w:val="none"/>
          <w14:textFill>
            <w14:solidFill>
              <w14:schemeClr w14:val="tx1"/>
            </w14:solidFill>
          </w14:textFill>
        </w:rPr>
        <w:t xml:space="preserve"> 评审方法：</w:t>
      </w:r>
      <w:r>
        <w:rPr>
          <w:rFonts w:hint="eastAsia" w:cs="仿宋_GB2312" w:asciiTheme="minorEastAsia" w:hAnsiTheme="minorEastAsia" w:eastAsiaTheme="minorEastAsia"/>
          <w:color w:val="000000" w:themeColor="text1"/>
          <w:highlight w:val="none"/>
          <w14:textFill>
            <w14:solidFill>
              <w14:schemeClr w14:val="tx1"/>
            </w14:solidFill>
          </w14:textFill>
        </w:rPr>
        <w:t>综合评分法。</w:t>
      </w:r>
    </w:p>
    <w:p w14:paraId="5230920D">
      <w:pPr>
        <w:pStyle w:val="399"/>
        <w:spacing w:before="0"/>
        <w:ind w:firstLine="0" w:firstLineChars="0"/>
        <w:rPr>
          <w:rFonts w:cs="仿宋_GB2312" w:asciiTheme="minorEastAsia" w:hAnsiTheme="minorEastAsia" w:eastAsiaTheme="minorEastAsia"/>
          <w:b/>
          <w:color w:val="000000" w:themeColor="text1"/>
          <w:highlight w:val="none"/>
          <w14:textFill>
            <w14:solidFill>
              <w14:schemeClr w14:val="tx1"/>
            </w14:solidFill>
          </w14:textFill>
        </w:rPr>
      </w:pPr>
      <w:r>
        <w:rPr>
          <w:rFonts w:hint="eastAsia" w:cs="仿宋_GB2312" w:asciiTheme="minorEastAsia" w:hAnsiTheme="minorEastAsia" w:eastAsiaTheme="minorEastAsia"/>
          <w:b/>
          <w:color w:val="000000" w:themeColor="text1"/>
          <w:highlight w:val="none"/>
          <w14:textFill>
            <w14:solidFill>
              <w14:schemeClr w14:val="tx1"/>
            </w14:solidFill>
          </w14:textFill>
        </w:rPr>
        <w:t>2. 价格分计算方法：</w:t>
      </w:r>
      <w:r>
        <w:rPr>
          <w:rFonts w:hint="eastAsia" w:cs="仿宋_GB2312" w:asciiTheme="minorEastAsia" w:hAnsiTheme="minorEastAsia" w:eastAsiaTheme="minorEastAsia"/>
          <w:color w:val="000000" w:themeColor="text1"/>
          <w:highlight w:val="none"/>
          <w14:textFill>
            <w14:solidFill>
              <w14:schemeClr w14:val="tx1"/>
            </w14:solidFill>
          </w14:textFill>
        </w:rPr>
        <w:t>低价优先法。</w:t>
      </w:r>
    </w:p>
    <w:p w14:paraId="72A3F16A">
      <w:pPr>
        <w:pStyle w:val="399"/>
        <w:spacing w:before="0"/>
        <w:ind w:firstLine="0" w:firstLineChars="0"/>
        <w:rPr>
          <w:rFonts w:asciiTheme="minorEastAsia" w:hAnsiTheme="minorEastAsia" w:eastAsiaTheme="minorEastAsia"/>
          <w:color w:val="000000" w:themeColor="text1"/>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highlight w:val="none"/>
          <w14:textFill>
            <w14:solidFill>
              <w14:schemeClr w14:val="tx1"/>
            </w14:solidFill>
          </w14:textFill>
        </w:rPr>
        <w:t>3. 评审要求：</w:t>
      </w:r>
      <w:r>
        <w:rPr>
          <w:rFonts w:hint="eastAsia" w:cs="仿宋_GB2312" w:asciiTheme="minorEastAsia" w:hAnsiTheme="minorEastAsia" w:eastAsiaTheme="minorEastAsia"/>
          <w:color w:val="000000" w:themeColor="text1"/>
          <w:highlight w:val="none"/>
          <w14:textFill>
            <w14:solidFill>
              <w14:schemeClr w14:val="tx1"/>
            </w14:solidFill>
          </w14:textFill>
        </w:rPr>
        <w:t>详见磋商文件第五部分“评审方法及评审标准”。</w:t>
      </w:r>
    </w:p>
    <w:p w14:paraId="552581A0">
      <w:pPr>
        <w:adjustRightInd/>
        <w:spacing w:line="360" w:lineRule="auto"/>
        <w:jc w:val="center"/>
        <w:outlineLvl w:val="0"/>
        <w:rPr>
          <w:rFonts w:cs="仿宋_GB2312" w:asciiTheme="minorEastAsia" w:hAnsiTheme="minorEastAsia" w:eastAsiaTheme="minorEastAsia"/>
          <w:color w:val="000000" w:themeColor="text1"/>
          <w:sz w:val="24"/>
          <w:highlight w:val="none"/>
          <w14:textFill>
            <w14:solidFill>
              <w14:schemeClr w14:val="tx1"/>
            </w14:solidFill>
          </w14:textFill>
        </w:rPr>
      </w:pPr>
    </w:p>
    <w:p w14:paraId="49F57AC2">
      <w:pPr>
        <w:adjustRightInd/>
        <w:spacing w:line="360" w:lineRule="auto"/>
        <w:jc w:val="center"/>
        <w:outlineLvl w:val="0"/>
        <w:rPr>
          <w:rFonts w:cs="仿宋_GB2312" w:asciiTheme="minorEastAsia" w:hAnsiTheme="minorEastAsia" w:eastAsiaTheme="minorEastAsia"/>
          <w:b/>
          <w:color w:val="000000" w:themeColor="text1"/>
          <w:sz w:val="32"/>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十一、</w:t>
      </w:r>
      <w:r>
        <w:rPr>
          <w:rFonts w:hint="eastAsia" w:asciiTheme="minorEastAsia" w:hAnsiTheme="minorEastAsia" w:eastAsiaTheme="minorEastAsia"/>
          <w:b/>
          <w:color w:val="000000" w:themeColor="text1"/>
          <w:sz w:val="32"/>
          <w:szCs w:val="32"/>
          <w:highlight w:val="none"/>
          <w14:textFill>
            <w14:solidFill>
              <w14:schemeClr w14:val="tx1"/>
            </w14:solidFill>
          </w14:textFill>
        </w:rPr>
        <w:t>成交</w:t>
      </w:r>
    </w:p>
    <w:p w14:paraId="7C66FCAB">
      <w:pPr>
        <w:pStyle w:val="34"/>
        <w:spacing w:line="360" w:lineRule="auto"/>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 推荐成交候选供应商</w:t>
      </w:r>
    </w:p>
    <w:p w14:paraId="2CA8864B">
      <w:pPr>
        <w:spacing w:line="360" w:lineRule="auto"/>
        <w:ind w:firstLine="465" w:firstLineChars="194"/>
        <w:rPr>
          <w:rFonts w:asciiTheme="minorEastAsia" w:hAnsiTheme="minorEastAsia" w:eastAsia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olor w:val="000000" w:themeColor="text1"/>
          <w:sz w:val="24"/>
          <w:szCs w:val="21"/>
          <w:highlight w:val="none"/>
          <w14:textFill>
            <w14:solidFill>
              <w14:schemeClr w14:val="tx1"/>
            </w14:solidFill>
          </w14:textFill>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662A4911">
      <w:pPr>
        <w:pStyle w:val="34"/>
        <w:spacing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 确定成交供应商</w:t>
      </w:r>
    </w:p>
    <w:p w14:paraId="175F5A8F">
      <w:pPr>
        <w:spacing w:line="360" w:lineRule="auto"/>
        <w:ind w:firstLine="360" w:firstLineChars="1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29ED4A33">
      <w:pPr>
        <w:tabs>
          <w:tab w:val="left" w:pos="0"/>
        </w:tabs>
        <w:spacing w:line="360" w:lineRule="auto"/>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3．成交通知及成交结果公告</w:t>
      </w:r>
    </w:p>
    <w:p w14:paraId="76CF9BDD">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szCs w:val="21"/>
          <w:highlight w:val="none"/>
          <w14:textFill>
            <w14:solidFill>
              <w14:schemeClr w14:val="tx1"/>
            </w14:solidFill>
          </w14:textFill>
        </w:rPr>
        <w:t>3.1自成交人确定之日起2个工作日内，</w:t>
      </w:r>
      <w:r>
        <w:rPr>
          <w:rFonts w:hint="eastAsia" w:asciiTheme="minorEastAsia" w:hAnsiTheme="minorEastAsia" w:eastAsiaTheme="minorEastAsia"/>
          <w:color w:val="000000" w:themeColor="text1"/>
          <w:sz w:val="24"/>
          <w:szCs w:val="21"/>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sz w:val="24"/>
          <w:szCs w:val="21"/>
          <w:highlight w:val="none"/>
          <w14:textFill>
            <w14:solidFill>
              <w14:schemeClr w14:val="tx1"/>
            </w14:solidFill>
          </w14:textFill>
        </w:rPr>
        <w:t>通过电子交易平台向成交人发出成交通知书，</w:t>
      </w:r>
      <w:r>
        <w:rPr>
          <w:rFonts w:hint="eastAsia" w:cs="宋体" w:asciiTheme="minorEastAsia" w:hAnsiTheme="minorEastAsia" w:eastAsiaTheme="minorEastAsia"/>
          <w:color w:val="000000" w:themeColor="text1"/>
          <w:sz w:val="24"/>
          <w:highlight w:val="none"/>
          <w14:textFill>
            <w14:solidFill>
              <w14:schemeClr w14:val="tx1"/>
            </w14:solidFill>
          </w14:textFill>
        </w:rPr>
        <w:t>同时编制发布采购</w:t>
      </w:r>
      <w:r>
        <w:rPr>
          <w:rFonts w:hint="eastAsia" w:asciiTheme="minorEastAsia" w:hAnsiTheme="minorEastAsia" w:eastAsiaTheme="minorEastAsia"/>
          <w:color w:val="000000" w:themeColor="text1"/>
          <w:sz w:val="24"/>
          <w:szCs w:val="21"/>
          <w:highlight w:val="none"/>
          <w14:textFill>
            <w14:solidFill>
              <w14:schemeClr w14:val="tx1"/>
            </w14:solidFill>
          </w14:textFill>
        </w:rPr>
        <w:t>成交结果公告。</w:t>
      </w:r>
      <w:r>
        <w:rPr>
          <w:rFonts w:hint="eastAsia" w:ascii="宋体" w:hAnsi="宋体" w:cs="宋体" w:eastAsiaTheme="minorEastAsia"/>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也可以以纸质形式进行成交通知。</w:t>
      </w:r>
    </w:p>
    <w:p w14:paraId="492ECCDA">
      <w:pPr>
        <w:spacing w:line="360" w:lineRule="auto"/>
        <w:ind w:firstLine="360" w:firstLineChars="150"/>
        <w:rPr>
          <w:rFonts w:asciiTheme="minorEastAsia" w:hAnsiTheme="minorEastAsia" w:eastAsiaTheme="minorEastAsia"/>
          <w:color w:val="000000" w:themeColor="text1"/>
          <w:sz w:val="24"/>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w:t>
      </w:r>
      <w:r>
        <w:rPr>
          <w:rFonts w:hint="eastAsia" w:asciiTheme="minorEastAsia" w:hAnsiTheme="minorEastAsia" w:eastAsiaTheme="minorEastAsia"/>
          <w:color w:val="000000" w:themeColor="text1"/>
          <w:sz w:val="24"/>
          <w:szCs w:val="21"/>
          <w:highlight w:val="none"/>
          <w14:textFill>
            <w14:solidFill>
              <w14:schemeClr w14:val="tx1"/>
            </w14:solidFill>
          </w14:textFill>
        </w:rPr>
        <w:t>成交</w:t>
      </w:r>
      <w:r>
        <w:rPr>
          <w:rFonts w:hint="eastAsia" w:cs="仿宋_GB2312" w:asciiTheme="minorEastAsia" w:hAnsiTheme="minorEastAsia" w:eastAsiaTheme="minorEastAsia"/>
          <w:color w:val="000000" w:themeColor="text1"/>
          <w:sz w:val="24"/>
          <w:highlight w:val="none"/>
          <w14:textFill>
            <w14:solidFill>
              <w14:schemeClr w14:val="tx1"/>
            </w14:solidFill>
          </w14:textFill>
        </w:rPr>
        <w:t>结果公告内容包括</w:t>
      </w:r>
      <w:r>
        <w:rPr>
          <w:rFonts w:hint="eastAsia" w:cs="宋体" w:asciiTheme="minorEastAsia" w:hAnsiTheme="minorEastAsia" w:eastAsiaTheme="minorEastAsia"/>
          <w:color w:val="000000" w:themeColor="text1"/>
          <w:sz w:val="24"/>
          <w:highlight w:val="none"/>
          <w14:textFill>
            <w14:solidFill>
              <w14:schemeClr w14:val="tx1"/>
            </w14:solidFill>
          </w14:textFill>
        </w:rPr>
        <w:t>采购人及其委托的</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采购代理机构</w:t>
      </w:r>
      <w:r>
        <w:rPr>
          <w:rFonts w:hint="eastAsia" w:cs="宋体" w:asciiTheme="minorEastAsia" w:hAnsiTheme="minorEastAsia" w:eastAsiaTheme="minorEastAsia"/>
          <w:color w:val="000000" w:themeColor="text1"/>
          <w:sz w:val="24"/>
          <w:highlight w:val="none"/>
          <w14:textFill>
            <w14:solidFill>
              <w14:schemeClr w14:val="tx1"/>
            </w14:solidFill>
          </w14:textFill>
        </w:rPr>
        <w:t>的名称、地址、联系方式，项目名称和项目编号，成交人名称、地址和成交金额，主要中标标的的名称、规格型号、数量、单价、服务要求，开标记录、</w:t>
      </w:r>
      <w:bookmarkStart w:id="48" w:name="_Hlk101184471"/>
      <w:r>
        <w:rPr>
          <w:rFonts w:hint="eastAsia" w:cs="宋体" w:asciiTheme="minorEastAsia" w:hAnsiTheme="minorEastAsia" w:eastAsiaTheme="minorEastAsia"/>
          <w:color w:val="000000" w:themeColor="text1"/>
          <w:sz w:val="24"/>
          <w:highlight w:val="none"/>
          <w14:textFill>
            <w14:solidFill>
              <w14:schemeClr w14:val="tx1"/>
            </w14:solidFill>
          </w14:textFill>
        </w:rPr>
        <w:t>资格审查情况、评审专家抽取规则、符合性审查情况、</w:t>
      </w:r>
      <w:bookmarkEnd w:id="48"/>
      <w:r>
        <w:rPr>
          <w:rFonts w:hint="eastAsia" w:cs="宋体" w:asciiTheme="minorEastAsia" w:hAnsiTheme="minorEastAsia" w:eastAsiaTheme="minorEastAsia"/>
          <w:color w:val="000000" w:themeColor="text1"/>
          <w:sz w:val="24"/>
          <w:highlight w:val="none"/>
          <w14:textFill>
            <w14:solidFill>
              <w14:schemeClr w14:val="tx1"/>
            </w14:solidFill>
          </w14:textFill>
        </w:rPr>
        <w:t>未成交情况说明、成交公告期限以及评审专家名单、评分汇总及明细。</w:t>
      </w:r>
    </w:p>
    <w:p w14:paraId="46A3CFED">
      <w:pPr>
        <w:spacing w:line="360" w:lineRule="auto"/>
        <w:ind w:firstLine="360" w:firstLineChars="150"/>
        <w:rPr>
          <w:rFonts w:asciiTheme="minorEastAsia" w:hAnsiTheme="minorEastAsia" w:eastAsia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olor w:val="000000" w:themeColor="text1"/>
          <w:sz w:val="24"/>
          <w:szCs w:val="21"/>
          <w:highlight w:val="none"/>
          <w14:textFill>
            <w14:solidFill>
              <w14:schemeClr w14:val="tx1"/>
            </w14:solidFill>
          </w14:textFill>
        </w:rPr>
        <w:t>3.3公告期限为1个工作日。</w:t>
      </w:r>
    </w:p>
    <w:p w14:paraId="34C5ED4A">
      <w:pPr>
        <w:snapToGrid w:val="0"/>
        <w:spacing w:line="360" w:lineRule="auto"/>
        <w:jc w:val="center"/>
        <w:outlineLvl w:val="0"/>
        <w:rPr>
          <w:rFonts w:cs="仿宋_GB2312" w:asciiTheme="minorEastAsia" w:hAnsiTheme="minorEastAsia" w:eastAsiaTheme="minorEastAsia"/>
          <w:b/>
          <w:color w:val="000000" w:themeColor="text1"/>
          <w:sz w:val="36"/>
          <w:szCs w:val="36"/>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十二、合同</w:t>
      </w:r>
    </w:p>
    <w:p w14:paraId="09EE6740">
      <w:pPr>
        <w:tabs>
          <w:tab w:val="left" w:pos="0"/>
        </w:tabs>
        <w:spacing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1.合同主要条款：</w:t>
      </w:r>
      <w:r>
        <w:rPr>
          <w:rFonts w:hint="eastAsia" w:asciiTheme="minorEastAsia" w:hAnsiTheme="minorEastAsia" w:eastAsiaTheme="minorEastAsia"/>
          <w:color w:val="000000" w:themeColor="text1"/>
          <w:sz w:val="24"/>
          <w:highlight w:val="none"/>
          <w14:textFill>
            <w14:solidFill>
              <w14:schemeClr w14:val="tx1"/>
            </w14:solidFill>
          </w14:textFill>
        </w:rPr>
        <w:t>详见“第六部分拟签订的合同文本”。</w:t>
      </w:r>
    </w:p>
    <w:p w14:paraId="7F25B7A6">
      <w:pPr>
        <w:tabs>
          <w:tab w:val="left" w:pos="0"/>
        </w:tabs>
        <w:spacing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2.合同的签订</w:t>
      </w:r>
    </w:p>
    <w:p w14:paraId="38B0900A">
      <w:pPr>
        <w:widowControl/>
        <w:shd w:val="clear" w:color="auto"/>
        <w:spacing w:line="360" w:lineRule="auto"/>
        <w:ind w:firstLine="480"/>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2.1</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67AFF78A">
      <w:pPr>
        <w:pStyle w:val="399"/>
        <w:shd w:val="clear"/>
        <w:snapToGrid w:val="0"/>
        <w:spacing w:before="0"/>
        <w:ind w:firstLine="480"/>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lang w:val="zh-CN"/>
          <w14:textFill>
            <w14:solidFill>
              <w14:schemeClr w14:val="tx1"/>
            </w14:solidFill>
          </w14:textFill>
        </w:rPr>
        <w:t>2.2成交人按规定的日期、时间、地点，由法定代表人或其授权代表与采购人代表签订合同。如成交人为联合体的，由联合体成员各方法定代表人或其授权代表与采购人代表签订合同。</w:t>
      </w:r>
    </w:p>
    <w:p w14:paraId="0B49BC50">
      <w:pPr>
        <w:spacing w:line="360" w:lineRule="auto"/>
        <w:ind w:firstLine="465" w:firstLineChars="194"/>
        <w:rPr>
          <w:rFonts w:asciiTheme="minorEastAsia" w:hAnsiTheme="minorEastAsia" w:eastAsia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olor w:val="000000" w:themeColor="text1"/>
          <w:sz w:val="24"/>
          <w:szCs w:val="21"/>
          <w:highlight w:val="none"/>
          <w14:textFill>
            <w14:solidFill>
              <w14:schemeClr w14:val="tx1"/>
            </w14:solidFill>
          </w14:textFill>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0DB46D9">
      <w:pPr>
        <w:spacing w:line="360" w:lineRule="auto"/>
        <w:ind w:firstLine="465" w:firstLineChars="194"/>
        <w:rPr>
          <w:rFonts w:asciiTheme="minorEastAsia" w:hAnsiTheme="minorEastAsia" w:eastAsia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olor w:val="000000" w:themeColor="text1"/>
          <w:sz w:val="24"/>
          <w:szCs w:val="21"/>
          <w:highlight w:val="none"/>
          <w14:textFill>
            <w14:solidFill>
              <w14:schemeClr w14:val="tx1"/>
            </w14:solidFill>
          </w14:textFill>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2214AF9F">
      <w:pPr>
        <w:spacing w:line="360" w:lineRule="auto"/>
        <w:ind w:firstLine="465" w:firstLineChars="194"/>
        <w:rPr>
          <w:rFonts w:asciiTheme="minorEastAsia" w:hAnsiTheme="minorEastAsia" w:eastAsia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olor w:val="000000" w:themeColor="text1"/>
          <w:sz w:val="24"/>
          <w:szCs w:val="21"/>
          <w:highlight w:val="none"/>
          <w14:textFill>
            <w14:solidFill>
              <w14:schemeClr w14:val="tx1"/>
            </w14:solidFill>
          </w14:textFill>
        </w:rPr>
        <w:t>2.5如签订合同并生效后，供应商无故拒绝或延期，除按照合同条款处理外，列入不良行为记录一次，并给予通报。</w:t>
      </w:r>
    </w:p>
    <w:p w14:paraId="6E159DD3">
      <w:pPr>
        <w:pStyle w:val="399"/>
        <w:snapToGrid w:val="0"/>
        <w:spacing w:before="0" w:after="120"/>
        <w:ind w:firstLine="480"/>
        <w:rPr>
          <w:rFonts w:cs="仿宋_GB2312" w:asciiTheme="minorEastAsia" w:hAnsiTheme="minorEastAsia" w:eastAsiaTheme="minorEastAsia"/>
          <w:color w:val="000000" w:themeColor="text1"/>
          <w:highlight w:val="none"/>
          <w14:textFill>
            <w14:solidFill>
              <w14:schemeClr w14:val="tx1"/>
            </w14:solidFill>
          </w14:textFill>
        </w:rPr>
      </w:pPr>
      <w:r>
        <w:rPr>
          <w:rFonts w:cs="仿宋_GB2312" w:asciiTheme="minorEastAsia" w:hAnsiTheme="minorEastAsia" w:eastAsiaTheme="minorEastAsia"/>
          <w:color w:val="000000" w:themeColor="text1"/>
          <w:highlight w:val="none"/>
          <w14:textFill>
            <w14:solidFill>
              <w14:schemeClr w14:val="tx1"/>
            </w14:solidFill>
          </w14:textFill>
        </w:rPr>
        <w:t>2.</w:t>
      </w:r>
      <w:r>
        <w:rPr>
          <w:rFonts w:hint="eastAsia" w:cs="仿宋_GB2312" w:asciiTheme="minorEastAsia" w:hAnsiTheme="minorEastAsia" w:eastAsiaTheme="minorEastAsia"/>
          <w:color w:val="000000" w:themeColor="text1"/>
          <w:highlight w:val="none"/>
          <w14:textFill>
            <w14:solidFill>
              <w14:schemeClr w14:val="tx1"/>
            </w14:solidFill>
          </w14:textFill>
        </w:rPr>
        <w:t>6</w:t>
      </w:r>
      <w:r>
        <w:rPr>
          <w:rFonts w:cs="仿宋_GB2312" w:asciiTheme="minorEastAsia" w:hAnsiTheme="minorEastAsia" w:eastAsiaTheme="minorEastAsia"/>
          <w:color w:val="000000" w:themeColor="text1"/>
          <w:highlight w:val="none"/>
          <w14:textFill>
            <w14:solidFill>
              <w14:schemeClr w14:val="tx1"/>
            </w14:solidFill>
          </w14:textFill>
        </w:rPr>
        <w:t>采购合同由采购人与</w:t>
      </w:r>
      <w:r>
        <w:rPr>
          <w:rFonts w:hint="eastAsia" w:cs="仿宋_GB2312" w:asciiTheme="minorEastAsia" w:hAnsiTheme="minorEastAsia" w:eastAsiaTheme="minorEastAsia"/>
          <w:color w:val="000000" w:themeColor="text1"/>
          <w:highlight w:val="none"/>
          <w14:textFill>
            <w14:solidFill>
              <w14:schemeClr w14:val="tx1"/>
            </w14:solidFill>
          </w14:textFill>
        </w:rPr>
        <w:t>成交</w:t>
      </w:r>
      <w:r>
        <w:rPr>
          <w:rFonts w:cs="仿宋_GB2312" w:asciiTheme="minorEastAsia" w:hAnsiTheme="minorEastAsia" w:eastAsiaTheme="minorEastAsia"/>
          <w:color w:val="000000" w:themeColor="text1"/>
          <w:highlight w:val="none"/>
          <w14:textFill>
            <w14:solidFill>
              <w14:schemeClr w14:val="tx1"/>
            </w14:solidFill>
          </w14:textFill>
        </w:rPr>
        <w:t>供应商根据</w:t>
      </w:r>
      <w:r>
        <w:rPr>
          <w:rFonts w:hint="eastAsia" w:cs="仿宋_GB2312" w:asciiTheme="minorEastAsia" w:hAnsiTheme="minorEastAsia" w:eastAsiaTheme="minorEastAsia"/>
          <w:color w:val="000000" w:themeColor="text1"/>
          <w:highlight w:val="none"/>
          <w14:textFill>
            <w14:solidFill>
              <w14:schemeClr w14:val="tx1"/>
            </w14:solidFill>
          </w14:textFill>
        </w:rPr>
        <w:t>磋商文件、响应文件等内容通过政府采购电子交易平台在线签订，自动备案。</w:t>
      </w:r>
    </w:p>
    <w:p w14:paraId="7ED464D8">
      <w:pPr>
        <w:tabs>
          <w:tab w:val="left" w:pos="0"/>
        </w:tabs>
        <w:spacing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3．履约保证金</w:t>
      </w:r>
    </w:p>
    <w:p w14:paraId="565930FA">
      <w:pPr>
        <w:tabs>
          <w:tab w:val="left" w:pos="0"/>
        </w:tabs>
        <w:spacing w:line="360" w:lineRule="auto"/>
        <w:ind w:firstLine="482"/>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000000" w:themeColor="text1"/>
          <w:sz w:val="24"/>
          <w:highlight w:val="none"/>
          <w14:textFill>
            <w14:solidFill>
              <w14:schemeClr w14:val="tx1"/>
            </w14:solidFill>
          </w14:textFill>
        </w:rPr>
        <w:t>。履约保证金的数额不得超过政府采购合同金额的1%</w:t>
      </w:r>
      <w:r>
        <w:rPr>
          <w:rFonts w:hint="eastAsia" w:ascii="宋体" w:hAnsi="宋体" w:cs="宋体"/>
          <w:color w:val="000000" w:themeColor="text1"/>
          <w:sz w:val="24"/>
          <w:highlight w:val="none"/>
          <w14:textFill>
            <w14:solidFill>
              <w14:schemeClr w14:val="tx1"/>
            </w14:solidFill>
          </w14:textFill>
        </w:rPr>
        <w:t>，鼓励根据项目特点、供应商诚信等因素免收履约保证金或降低缴纳比例</w:t>
      </w:r>
      <w:r>
        <w:rPr>
          <w:rFonts w:hint="eastAsia" w:cs="宋体" w:asciiTheme="minorEastAsia" w:hAnsiTheme="minorEastAsia" w:eastAsiaTheme="minorEastAsia"/>
          <w:color w:val="000000" w:themeColor="text1"/>
          <w:sz w:val="24"/>
          <w:highlight w:val="none"/>
          <w14:textFill>
            <w14:solidFill>
              <w14:schemeClr w14:val="tx1"/>
            </w14:solidFill>
          </w14:textFill>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000000" w:themeColor="text1"/>
          <w:sz w:val="24"/>
          <w:highlight w:val="none"/>
          <w14:textFill>
            <w14:solidFill>
              <w14:schemeClr w14:val="tx1"/>
            </w14:solidFill>
          </w14:textFill>
        </w:rPr>
        <w:t>延迟退还的，应当按照合同约定和法律规定承担相应的赔偿责任</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3D69AB6B">
      <w:pPr>
        <w:tabs>
          <w:tab w:val="left" w:pos="0"/>
        </w:tabs>
        <w:spacing w:line="360" w:lineRule="auto"/>
        <w:ind w:firstLine="482"/>
        <w:rPr>
          <w:rFonts w:cs="宋体" w:asciiTheme="minorEastAsia" w:hAnsiTheme="minorEastAsia" w:eastAsiaTheme="minorEastAsia"/>
          <w:snapToGrid w:val="0"/>
          <w:color w:val="000000" w:themeColor="text1"/>
          <w:kern w:val="28"/>
          <w:sz w:val="24"/>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28"/>
          <w:sz w:val="24"/>
          <w:highlight w:val="none"/>
          <w14:textFill>
            <w14:solidFill>
              <w14:schemeClr w14:val="tx1"/>
            </w14:solidFill>
          </w14:textFill>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9B2E8F1">
      <w:pPr>
        <w:pStyle w:val="6"/>
        <w:numPr>
          <w:ilvl w:val="255"/>
          <w:numId w:val="0"/>
        </w:numPr>
        <w:ind w:left="0" w:firstLine="0"/>
        <w:rPr>
          <w:color w:val="000000" w:themeColor="text1"/>
          <w:highlight w:val="none"/>
          <w14:textFill>
            <w14:solidFill>
              <w14:schemeClr w14:val="tx1"/>
            </w14:solidFill>
          </w14:textFill>
        </w:rPr>
      </w:pPr>
      <w:r>
        <w:rPr>
          <w:rFonts w:ascii="宋体" w:hAnsi="宋体" w:eastAsia="宋体"/>
          <w:color w:val="000000" w:themeColor="text1"/>
          <w:sz w:val="24"/>
          <w:highlight w:val="none"/>
          <w:lang w:val="en-US"/>
          <w14:textFill>
            <w14:solidFill>
              <w14:schemeClr w14:val="tx1"/>
            </w14:solidFill>
          </w14:textFill>
        </w:rPr>
        <w:t>4.</w:t>
      </w:r>
      <w:r>
        <w:rPr>
          <w:rFonts w:hint="eastAsia" w:ascii="宋体" w:hAnsi="宋体" w:eastAsia="宋体"/>
          <w:color w:val="000000" w:themeColor="text1"/>
          <w:sz w:val="24"/>
          <w:highlight w:val="none"/>
          <w:lang w:val="en-US"/>
          <w14:textFill>
            <w14:solidFill>
              <w14:schemeClr w14:val="tx1"/>
            </w14:solidFill>
          </w14:textFill>
        </w:rPr>
        <w:t>预付款</w:t>
      </w:r>
    </w:p>
    <w:p w14:paraId="670E9FEE">
      <w:pPr>
        <w:adjustRightInd/>
        <w:spacing w:line="360" w:lineRule="auto"/>
        <w:ind w:firstLine="480" w:firstLineChars="200"/>
        <w:rPr>
          <w:color w:val="000000" w:themeColor="text1"/>
          <w:highlight w:val="none"/>
          <w14:textFill>
            <w14:solidFill>
              <w14:schemeClr w14:val="tx1"/>
            </w14:solidFill>
          </w14:textFill>
        </w:rPr>
      </w:pPr>
      <w:r>
        <w:rPr>
          <w:rFonts w:hint="eastAsia" w:ascii="宋体" w:hAnsi="宋体" w:eastAsia="宋体"/>
          <w:b w:val="0"/>
          <w:bCs w:val="0"/>
          <w:color w:val="000000" w:themeColor="text1"/>
          <w:sz w:val="24"/>
          <w:szCs w:val="24"/>
          <w:highlight w:val="none"/>
          <w:lang w:val="en-US"/>
          <w14:textFill>
            <w14:solidFill>
              <w14:schemeClr w14:val="tx1"/>
            </w14:solidFill>
          </w14:textFill>
        </w:rPr>
        <w:t>采购单位应当在政府采购合同中约定预付款，对中小企业合同预付款比例原则上不低于合同金额的</w:t>
      </w:r>
      <w:r>
        <w:rPr>
          <w:rFonts w:ascii="宋体" w:hAnsi="宋体" w:eastAsia="宋体"/>
          <w:b w:val="0"/>
          <w:bCs w:val="0"/>
          <w:color w:val="000000" w:themeColor="text1"/>
          <w:sz w:val="24"/>
          <w:szCs w:val="24"/>
          <w:highlight w:val="none"/>
          <w:lang w:val="en-US"/>
          <w14:textFill>
            <w14:solidFill>
              <w14:schemeClr w14:val="tx1"/>
            </w14:solidFill>
          </w14:textFill>
        </w:rPr>
        <w:t>40％</w:t>
      </w:r>
      <w:r>
        <w:rPr>
          <w:rFonts w:hint="eastAsia" w:ascii="宋体" w:hAnsi="宋体" w:eastAsia="宋体"/>
          <w:b w:val="0"/>
          <w:bCs w:val="0"/>
          <w:color w:val="000000" w:themeColor="text1"/>
          <w:sz w:val="24"/>
          <w:szCs w:val="24"/>
          <w:highlight w:val="none"/>
          <w:lang w:val="en-US"/>
          <w14:textFill>
            <w14:solidFill>
              <w14:schemeClr w14:val="tx1"/>
            </w14:solidFill>
          </w14:textFill>
        </w:rPr>
        <w:t>，不高于合同金额的</w:t>
      </w:r>
      <w:r>
        <w:rPr>
          <w:rFonts w:ascii="宋体" w:hAnsi="宋体" w:eastAsia="宋体"/>
          <w:b w:val="0"/>
          <w:bCs w:val="0"/>
          <w:color w:val="000000" w:themeColor="text1"/>
          <w:sz w:val="24"/>
          <w:szCs w:val="24"/>
          <w:highlight w:val="none"/>
          <w:lang w:val="en-US"/>
          <w14:textFill>
            <w14:solidFill>
              <w14:schemeClr w14:val="tx1"/>
            </w14:solidFill>
          </w14:textFill>
        </w:rPr>
        <w:t>70%；项目分年安排预算的，每年预付款比例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eastAsia="宋体"/>
          <w:b w:val="0"/>
          <w:bCs w:val="0"/>
          <w:color w:val="000000" w:themeColor="text1"/>
          <w:sz w:val="24"/>
          <w:szCs w:val="24"/>
          <w:highlight w:val="none"/>
          <w:lang w:val="en-US"/>
          <w14:textFill>
            <w14:solidFill>
              <w14:schemeClr w14:val="tx1"/>
            </w14:solidFill>
          </w14:textFill>
        </w:rPr>
        <w:t>项目年度计划支付资金额的40％</w:t>
      </w:r>
      <w:r>
        <w:rPr>
          <w:rFonts w:hint="eastAsia" w:ascii="宋体" w:hAnsi="宋体" w:eastAsia="宋体"/>
          <w:b w:val="0"/>
          <w:bCs w:val="0"/>
          <w:color w:val="000000" w:themeColor="text1"/>
          <w:sz w:val="24"/>
          <w:szCs w:val="24"/>
          <w:highlight w:val="none"/>
          <w:lang w:val="en-US"/>
          <w14:textFill>
            <w14:solidFill>
              <w14:schemeClr w14:val="tx1"/>
            </w14:solidFill>
          </w14:textFill>
        </w:rPr>
        <w:t>，不高于合同金额的</w:t>
      </w:r>
      <w:r>
        <w:rPr>
          <w:rFonts w:ascii="宋体" w:hAnsi="宋体" w:eastAsia="宋体"/>
          <w:b w:val="0"/>
          <w:bCs w:val="0"/>
          <w:color w:val="000000" w:themeColor="text1"/>
          <w:sz w:val="24"/>
          <w:szCs w:val="24"/>
          <w:highlight w:val="none"/>
          <w:lang w:val="en-US"/>
          <w14:textFill>
            <w14:solidFill>
              <w14:schemeClr w14:val="tx1"/>
            </w14:solidFill>
          </w14:textFill>
        </w:rPr>
        <w:t>70%；采购项目实施以人工投入为主的，</w:t>
      </w:r>
      <w:r>
        <w:rPr>
          <w:rFonts w:hint="eastAsia" w:ascii="宋体" w:hAnsi="宋体" w:eastAsia="宋体"/>
          <w:b w:val="0"/>
          <w:bCs w:val="0"/>
          <w:color w:val="000000" w:themeColor="text1"/>
          <w:sz w:val="24"/>
          <w:szCs w:val="24"/>
          <w:highlight w:val="none"/>
          <w:lang w:val="en-US"/>
          <w14:textFill>
            <w14:solidFill>
              <w14:schemeClr w14:val="tx1"/>
            </w14:solidFill>
          </w14:textFill>
        </w:rPr>
        <w:t>可适当降低预付款比例，但不得低于</w:t>
      </w:r>
      <w:r>
        <w:rPr>
          <w:rFonts w:ascii="宋体" w:hAnsi="宋体" w:eastAsia="宋体"/>
          <w:b w:val="0"/>
          <w:bCs w:val="0"/>
          <w:color w:val="000000" w:themeColor="text1"/>
          <w:sz w:val="24"/>
          <w:szCs w:val="24"/>
          <w:highlight w:val="none"/>
          <w:lang w:val="en-US"/>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000000" w:themeColor="text1"/>
          <w:sz w:val="24"/>
          <w:szCs w:val="24"/>
          <w:highlight w:val="none"/>
          <w:lang w:val="en-US"/>
          <w14:textFill>
            <w14:solidFill>
              <w14:schemeClr w14:val="tx1"/>
            </w14:solidFill>
          </w14:textFill>
        </w:rPr>
        <w:t>供应商</w:t>
      </w:r>
      <w:r>
        <w:rPr>
          <w:rFonts w:ascii="宋体" w:hAnsi="宋体" w:eastAsia="宋体"/>
          <w:b w:val="0"/>
          <w:bCs w:val="0"/>
          <w:color w:val="000000" w:themeColor="text1"/>
          <w:sz w:val="24"/>
          <w:szCs w:val="24"/>
          <w:highlight w:val="none"/>
          <w:lang w:val="en-US"/>
          <w14:textFill>
            <w14:solidFill>
              <w14:schemeClr w14:val="tx1"/>
            </w14:solidFill>
          </w14:textFill>
        </w:rPr>
        <w:t>明确表示无需预付款或者主动要求降低预付款比例的，</w:t>
      </w:r>
      <w:r>
        <w:rPr>
          <w:rFonts w:hint="eastAsia" w:ascii="宋体" w:hAnsi="宋体" w:eastAsia="宋体"/>
          <w:b w:val="0"/>
          <w:bCs w:val="0"/>
          <w:color w:val="000000" w:themeColor="text1"/>
          <w:sz w:val="24"/>
          <w:szCs w:val="24"/>
          <w:highlight w:val="none"/>
          <w:lang w:val="en-US"/>
          <w14:textFill>
            <w14:solidFill>
              <w14:schemeClr w14:val="tx1"/>
            </w14:solidFill>
          </w14:textFill>
        </w:rPr>
        <w:t>采购单位</w:t>
      </w:r>
      <w:r>
        <w:rPr>
          <w:rFonts w:ascii="宋体" w:hAnsi="宋体" w:eastAsia="宋体"/>
          <w:b w:val="0"/>
          <w:bCs w:val="0"/>
          <w:color w:val="000000" w:themeColor="text1"/>
          <w:sz w:val="24"/>
          <w:szCs w:val="24"/>
          <w:highlight w:val="none"/>
          <w:lang w:val="en-US"/>
          <w14:textFill>
            <w14:solidFill>
              <w14:schemeClr w14:val="tx1"/>
            </w14:solidFill>
          </w14:textFill>
        </w:rPr>
        <w:t>可不适用前述规定。</w:t>
      </w:r>
      <w:r>
        <w:rPr>
          <w:rFonts w:hint="eastAsia" w:ascii="宋体" w:hAnsi="宋体" w:eastAsia="宋体"/>
          <w:b w:val="0"/>
          <w:bCs w:val="0"/>
          <w:color w:val="000000" w:themeColor="text1"/>
          <w:sz w:val="24"/>
          <w:szCs w:val="24"/>
          <w:highlight w:val="none"/>
          <w:lang w:val="en-US"/>
          <w14:textFill>
            <w14:solidFill>
              <w14:schemeClr w14:val="tx1"/>
            </w14:solidFill>
          </w14:textFill>
        </w:rPr>
        <w:t>采购单位</w:t>
      </w:r>
      <w:r>
        <w:rPr>
          <w:rFonts w:ascii="宋体" w:hAnsi="宋体" w:eastAsia="宋体"/>
          <w:b w:val="0"/>
          <w:bCs w:val="0"/>
          <w:color w:val="000000" w:themeColor="text1"/>
          <w:sz w:val="24"/>
          <w:szCs w:val="24"/>
          <w:highlight w:val="none"/>
          <w:lang w:val="en-US"/>
          <w14:textFill>
            <w14:solidFill>
              <w14:schemeClr w14:val="tx1"/>
            </w14:solidFill>
          </w14:textFill>
        </w:rPr>
        <w:t>根据项目特点、供应商诚信等因素，可以要求</w:t>
      </w:r>
      <w:r>
        <w:rPr>
          <w:rFonts w:hint="eastAsia" w:ascii="宋体" w:hAnsi="宋体" w:eastAsia="宋体"/>
          <w:b w:val="0"/>
          <w:bCs w:val="0"/>
          <w:color w:val="000000" w:themeColor="text1"/>
          <w:sz w:val="24"/>
          <w:szCs w:val="24"/>
          <w:highlight w:val="none"/>
          <w:lang w:val="en-US"/>
          <w14:textFill>
            <w14:solidFill>
              <w14:schemeClr w14:val="tx1"/>
            </w14:solidFill>
          </w14:textFill>
        </w:rPr>
        <w:t>供应商</w:t>
      </w:r>
      <w:r>
        <w:rPr>
          <w:rFonts w:ascii="宋体" w:hAnsi="宋体" w:eastAsia="宋体"/>
          <w:b w:val="0"/>
          <w:bCs w:val="0"/>
          <w:color w:val="000000" w:themeColor="text1"/>
          <w:sz w:val="24"/>
          <w:szCs w:val="24"/>
          <w:highlight w:val="none"/>
          <w:lang w:val="en-US"/>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eastAsia="宋体"/>
          <w:b w:val="0"/>
          <w:bCs w:val="0"/>
          <w:color w:val="000000" w:themeColor="text1"/>
          <w:sz w:val="24"/>
          <w:szCs w:val="24"/>
          <w:highlight w:val="none"/>
          <w:lang w:val="en-US"/>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eastAsia="宋体"/>
          <w:b w:val="0"/>
          <w:bCs w:val="0"/>
          <w:color w:val="000000" w:themeColor="text1"/>
          <w:sz w:val="24"/>
          <w:szCs w:val="24"/>
          <w:highlight w:val="none"/>
          <w:lang w:val="en-US"/>
          <w14:textFill>
            <w14:solidFill>
              <w14:schemeClr w14:val="tx1"/>
            </w14:solidFill>
          </w14:textFill>
        </w:rPr>
        <w:t xml:space="preserve"> - </w:t>
      </w:r>
      <w:r>
        <w:rPr>
          <w:rFonts w:hint="eastAsia" w:ascii="宋体" w:hAnsi="宋体" w:eastAsia="宋体"/>
          <w:b w:val="0"/>
          <w:bCs w:val="0"/>
          <w:color w:val="000000" w:themeColor="text1"/>
          <w:sz w:val="24"/>
          <w:szCs w:val="24"/>
          <w:highlight w:val="none"/>
          <w:lang w:val="en-US"/>
          <w14:textFill>
            <w14:solidFill>
              <w14:schemeClr w14:val="tx1"/>
            </w14:solidFill>
          </w14:textFill>
        </w:rPr>
        <w:t>【保函保险服务】出具预付款保函，具体步骤：选择产品—填写供应商信息—选择中标项目—确认信息—等待保险</w:t>
      </w:r>
      <w:r>
        <w:rPr>
          <w:rFonts w:ascii="宋体" w:hAnsi="宋体" w:eastAsia="宋体"/>
          <w:b w:val="0"/>
          <w:bCs w:val="0"/>
          <w:color w:val="000000" w:themeColor="text1"/>
          <w:sz w:val="24"/>
          <w:szCs w:val="24"/>
          <w:highlight w:val="none"/>
          <w:lang w:val="en-US"/>
          <w14:textFill>
            <w14:solidFill>
              <w14:schemeClr w14:val="tx1"/>
            </w14:solidFill>
          </w14:textFill>
        </w:rPr>
        <w:t>/保函受理—确认保单—支付保费—成功出单。政</w:t>
      </w:r>
      <w:r>
        <w:rPr>
          <w:rFonts w:hint="eastAsia" w:ascii="宋体" w:hAnsi="宋体" w:eastAsia="宋体"/>
          <w:b w:val="0"/>
          <w:bCs w:val="0"/>
          <w:color w:val="000000" w:themeColor="text1"/>
          <w:sz w:val="24"/>
          <w:szCs w:val="24"/>
          <w:highlight w:val="none"/>
          <w:lang w:val="en-US"/>
          <w14:textFill>
            <w14:solidFill>
              <w14:schemeClr w14:val="tx1"/>
            </w14:solidFill>
          </w14:textFill>
        </w:rPr>
        <w:t>采云金融专线</w:t>
      </w:r>
      <w:r>
        <w:rPr>
          <w:rFonts w:ascii="宋体" w:hAnsi="宋体" w:eastAsia="宋体"/>
          <w:b w:val="0"/>
          <w:bCs w:val="0"/>
          <w:color w:val="000000" w:themeColor="text1"/>
          <w:sz w:val="24"/>
          <w:szCs w:val="24"/>
          <w:highlight w:val="none"/>
          <w:lang w:val="en-US"/>
          <w14:textFill>
            <w14:solidFill>
              <w14:schemeClr w14:val="tx1"/>
            </w14:solidFill>
          </w14:textFill>
        </w:rPr>
        <w:t>400-903-9583。</w:t>
      </w:r>
    </w:p>
    <w:p w14:paraId="3A7DFD2E">
      <w:pPr>
        <w:tabs>
          <w:tab w:val="left" w:pos="0"/>
        </w:tabs>
        <w:spacing w:line="360" w:lineRule="auto"/>
        <w:ind w:firstLine="0"/>
        <w:rPr>
          <w:rFonts w:cs="宋体" w:asciiTheme="minorEastAsia" w:hAnsiTheme="minorEastAsia" w:eastAsiaTheme="minorEastAsia"/>
          <w:snapToGrid w:val="0"/>
          <w:color w:val="000000" w:themeColor="text1"/>
          <w:kern w:val="28"/>
          <w:sz w:val="24"/>
          <w:highlight w:val="none"/>
          <w14:textFill>
            <w14:solidFill>
              <w14:schemeClr w14:val="tx1"/>
            </w14:solidFill>
          </w14:textFill>
        </w:rPr>
      </w:pPr>
    </w:p>
    <w:p w14:paraId="42110B45">
      <w:pPr>
        <w:snapToGrid w:val="0"/>
        <w:spacing w:line="360" w:lineRule="auto"/>
        <w:jc w:val="center"/>
        <w:outlineLvl w:val="0"/>
        <w:rPr>
          <w:rFonts w:cs="仿宋_GB2312" w:asciiTheme="minorEastAsia" w:hAnsiTheme="minorEastAsia" w:eastAsiaTheme="minorEastAsia"/>
          <w:b/>
          <w:color w:val="000000" w:themeColor="text1"/>
          <w:sz w:val="36"/>
          <w:szCs w:val="36"/>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十三、验收</w:t>
      </w:r>
    </w:p>
    <w:p w14:paraId="72AF8B4C">
      <w:pPr>
        <w:pStyle w:val="25"/>
        <w:spacing w:line="360" w:lineRule="auto"/>
        <w:ind w:firstLine="0" w:firstLineChars="0"/>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1.验收</w:t>
      </w:r>
    </w:p>
    <w:p w14:paraId="51B5AB5C">
      <w:pPr>
        <w:tabs>
          <w:tab w:val="left" w:pos="0"/>
        </w:tabs>
        <w:spacing w:line="360" w:lineRule="auto"/>
        <w:ind w:firstLine="480"/>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032CB06">
      <w:pPr>
        <w:tabs>
          <w:tab w:val="left" w:pos="0"/>
        </w:tabs>
        <w:spacing w:line="360" w:lineRule="auto"/>
        <w:ind w:firstLine="480"/>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1.2采购人可以邀请参加本项目的其他供应商或者第三方机构参与验收。参与验收的供应商或者第三方机构的意见作为验收书的参考资料一并存档。</w:t>
      </w:r>
    </w:p>
    <w:p w14:paraId="4E0A6803">
      <w:pPr>
        <w:tabs>
          <w:tab w:val="left" w:pos="0"/>
        </w:tabs>
        <w:spacing w:line="360" w:lineRule="auto"/>
        <w:ind w:firstLine="480"/>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58FE67">
      <w:pPr>
        <w:tabs>
          <w:tab w:val="left" w:pos="0"/>
        </w:tabs>
        <w:spacing w:line="360" w:lineRule="auto"/>
        <w:ind w:firstLine="480"/>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0A24048">
      <w:pPr>
        <w:snapToGrid w:val="0"/>
        <w:spacing w:line="360" w:lineRule="auto"/>
        <w:jc w:val="center"/>
        <w:rPr>
          <w:rFonts w:cs="仿宋_GB2312" w:asciiTheme="minorEastAsia" w:hAnsiTheme="minorEastAsia" w:eastAsiaTheme="minorEastAsia"/>
          <w:b/>
          <w:color w:val="000000" w:themeColor="text1"/>
          <w:sz w:val="36"/>
          <w:szCs w:val="36"/>
          <w:highlight w:val="none"/>
          <w14:textFill>
            <w14:solidFill>
              <w14:schemeClr w14:val="tx1"/>
            </w14:solidFill>
          </w14:textFill>
        </w:rPr>
      </w:pPr>
    </w:p>
    <w:p w14:paraId="786B8C40">
      <w:pPr>
        <w:snapToGrid w:val="0"/>
        <w:spacing w:line="360" w:lineRule="auto"/>
        <w:jc w:val="center"/>
        <w:rPr>
          <w:rFonts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十四、电子交易活动的中止</w:t>
      </w:r>
    </w:p>
    <w:p w14:paraId="0D7BF435">
      <w:pPr>
        <w:tabs>
          <w:tab w:val="left" w:pos="0"/>
        </w:tabs>
        <w:spacing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 电子交易活动的中止</w:t>
      </w:r>
    </w:p>
    <w:p w14:paraId="40502524">
      <w:pPr>
        <w:tabs>
          <w:tab w:val="left" w:pos="0"/>
        </w:tabs>
        <w:spacing w:line="360" w:lineRule="auto"/>
        <w:ind w:firstLine="480"/>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采购过程中出现以下情形，导致电子交易平台无法正常运行，或者无法保证电子交易的公平、公正和安全时，</w:t>
      </w:r>
      <w:r>
        <w:rPr>
          <w:rFonts w:hint="eastAsia" w:cs="Helvetica" w:asciiTheme="minorEastAsia" w:hAnsiTheme="minorEastAsia" w:eastAsiaTheme="minorEastAsia"/>
          <w:color w:val="000000" w:themeColor="text1"/>
          <w:kern w:val="0"/>
          <w:sz w:val="24"/>
          <w:highlight w:val="none"/>
          <w:lang w:eastAsia="zh-CN"/>
          <w14:textFill>
            <w14:solidFill>
              <w14:schemeClr w14:val="tx1"/>
            </w14:solidFill>
          </w14:textFill>
        </w:rPr>
        <w:t>采购代理机构</w:t>
      </w: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可中止电子交易活动：</w:t>
      </w:r>
    </w:p>
    <w:p w14:paraId="4BB8AAAD">
      <w:pPr>
        <w:tabs>
          <w:tab w:val="left" w:pos="0"/>
        </w:tabs>
        <w:spacing w:line="360" w:lineRule="auto"/>
        <w:ind w:firstLine="480"/>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 xml:space="preserve">1.1电子交易平台发生故障而无法登录访问的； </w:t>
      </w:r>
    </w:p>
    <w:p w14:paraId="6EBCD085">
      <w:pPr>
        <w:tabs>
          <w:tab w:val="left" w:pos="0"/>
        </w:tabs>
        <w:spacing w:line="360" w:lineRule="auto"/>
        <w:ind w:firstLine="480"/>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1.2电子交易平台应用或数据库出现错误，不能进行正常操作的；</w:t>
      </w:r>
    </w:p>
    <w:p w14:paraId="6DF778DC">
      <w:pPr>
        <w:tabs>
          <w:tab w:val="left" w:pos="0"/>
        </w:tabs>
        <w:spacing w:line="360" w:lineRule="auto"/>
        <w:ind w:firstLine="480"/>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1.3电子交易平台发现严重安全漏洞，有潜在泄密危险的；</w:t>
      </w:r>
    </w:p>
    <w:p w14:paraId="4FC62D44">
      <w:pPr>
        <w:tabs>
          <w:tab w:val="left" w:pos="0"/>
        </w:tabs>
        <w:spacing w:line="360" w:lineRule="auto"/>
        <w:ind w:firstLine="480"/>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 xml:space="preserve">1.4病毒发作导致不能进行正常操作的； </w:t>
      </w:r>
    </w:p>
    <w:p w14:paraId="26DF4AC2">
      <w:pPr>
        <w:tabs>
          <w:tab w:val="left" w:pos="0"/>
        </w:tabs>
        <w:spacing w:line="360" w:lineRule="auto"/>
        <w:ind w:firstLine="480"/>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1.5其他无法保证电子交易的公平、公正和安全的情况。</w:t>
      </w:r>
    </w:p>
    <w:p w14:paraId="27E5C09D">
      <w:pPr>
        <w:tabs>
          <w:tab w:val="left" w:pos="0"/>
        </w:tabs>
        <w:spacing w:line="360" w:lineRule="auto"/>
        <w:ind w:firstLine="482" w:firstLineChars="200"/>
        <w:rPr>
          <w:rFonts w:cs="仿宋_GB2312" w:asciiTheme="minorEastAsia" w:hAnsiTheme="minorEastAsia" w:eastAsiaTheme="minorEastAsia"/>
          <w:b/>
          <w:color w:val="000000" w:themeColor="text1"/>
          <w:sz w:val="36"/>
          <w:szCs w:val="36"/>
          <w:highlight w:val="none"/>
          <w14:textFill>
            <w14:solidFill>
              <w14:schemeClr w14:val="tx1"/>
            </w14:solidFill>
          </w14:textFill>
        </w:rPr>
      </w:pPr>
      <w:r>
        <w:rPr>
          <w:rFonts w:hint="eastAsia" w:cs="Helvetica" w:asciiTheme="minorEastAsia" w:hAnsiTheme="minorEastAsia" w:eastAsiaTheme="minorEastAsia"/>
          <w:b/>
          <w:color w:val="000000" w:themeColor="text1"/>
          <w:kern w:val="0"/>
          <w:sz w:val="24"/>
          <w:highlight w:val="none"/>
          <w14:textFill>
            <w14:solidFill>
              <w14:schemeClr w14:val="tx1"/>
            </w14:solidFill>
          </w14:textFill>
        </w:rPr>
        <w:t>2.</w:t>
      </w: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bookmarkEnd w:id="9"/>
      <w:bookmarkStart w:id="49" w:name="_Hlt74707468"/>
      <w:bookmarkEnd w:id="49"/>
      <w:bookmarkStart w:id="50" w:name="_Hlt74730295"/>
      <w:bookmarkEnd w:id="50"/>
      <w:bookmarkStart w:id="51" w:name="_Hlt75236290"/>
      <w:bookmarkEnd w:id="51"/>
      <w:bookmarkStart w:id="52" w:name="_Hlt68072990"/>
      <w:bookmarkEnd w:id="52"/>
      <w:bookmarkStart w:id="53" w:name="_Hlt75236011"/>
      <w:bookmarkEnd w:id="53"/>
      <w:bookmarkStart w:id="54" w:name="_Hlt68057669"/>
      <w:bookmarkEnd w:id="54"/>
      <w:bookmarkStart w:id="55" w:name="_Hlt74714665"/>
      <w:bookmarkEnd w:id="55"/>
      <w:bookmarkStart w:id="56" w:name="_Hlt75236101"/>
      <w:bookmarkEnd w:id="56"/>
      <w:bookmarkStart w:id="57" w:name="_Hlt74729768"/>
      <w:bookmarkEnd w:id="57"/>
      <w:bookmarkStart w:id="58" w:name="_Toc164416483"/>
      <w:bookmarkStart w:id="59" w:name="第三部分"/>
      <w:r>
        <w:rPr>
          <w:rFonts w:cs="仿宋_GB2312" w:asciiTheme="minorEastAsia" w:hAnsiTheme="minorEastAsia" w:eastAsiaTheme="minorEastAsia"/>
          <w:b/>
          <w:color w:val="000000" w:themeColor="text1"/>
          <w:sz w:val="36"/>
          <w:szCs w:val="36"/>
          <w:highlight w:val="none"/>
          <w14:textFill>
            <w14:solidFill>
              <w14:schemeClr w14:val="tx1"/>
            </w14:solidFill>
          </w14:textFill>
        </w:rPr>
        <w:br w:type="page"/>
      </w:r>
    </w:p>
    <w:p w14:paraId="1E2F5EF8">
      <w:pPr>
        <w:adjustRightInd/>
        <w:spacing w:line="360" w:lineRule="auto"/>
        <w:jc w:val="center"/>
        <w:outlineLvl w:val="0"/>
        <w:rPr>
          <w:rFonts w:hint="eastAsia" w:ascii="宋体" w:hAnsi="宋体" w:eastAsia="宋体" w:cs="仿宋_GB2312"/>
          <w:b/>
          <w:color w:val="000000" w:themeColor="text1"/>
          <w:sz w:val="36"/>
          <w:szCs w:val="36"/>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 xml:space="preserve">第四部分  </w:t>
      </w:r>
      <w:r>
        <w:rPr>
          <w:rFonts w:hint="eastAsia" w:ascii="宋体" w:hAnsi="宋体" w:eastAsia="宋体" w:cs="仿宋_GB2312"/>
          <w:b/>
          <w:color w:val="000000" w:themeColor="text1"/>
          <w:sz w:val="36"/>
          <w:szCs w:val="36"/>
          <w:highlight w:val="none"/>
          <w14:textFill>
            <w14:solidFill>
              <w14:schemeClr w14:val="tx1"/>
            </w14:solidFill>
          </w14:textFill>
        </w:rPr>
        <w:t>采购需求</w:t>
      </w:r>
    </w:p>
    <w:p w14:paraId="47A86830">
      <w:pPr>
        <w:jc w:val="center"/>
        <w:outlineLvl w:val="0"/>
        <w:rPr>
          <w:rFonts w:hint="eastAsia" w:ascii="宋体" w:hAnsi="宋体" w:eastAsia="宋体" w:cs="宋体"/>
          <w:color w:val="000000" w:themeColor="text1"/>
          <w:sz w:val="24"/>
          <w:szCs w:val="24"/>
          <w:highlight w:val="none"/>
          <w14:textFill>
            <w14:solidFill>
              <w14:schemeClr w14:val="tx1"/>
            </w14:solidFill>
          </w14:textFill>
        </w:rPr>
      </w:pPr>
      <w:bookmarkStart w:id="60" w:name="_Toc82338235"/>
      <w:bookmarkStart w:id="61" w:name="_Toc29839"/>
      <w:bookmarkStart w:id="62" w:name="_Toc82873318"/>
      <w:bookmarkStart w:id="63" w:name="_Toc335039016"/>
      <w:bookmarkStart w:id="64" w:name="_Toc27500"/>
      <w:bookmarkStart w:id="65" w:name="_Toc82873320"/>
      <w:bookmarkStart w:id="66" w:name="_Toc82338237"/>
      <w:bookmarkStart w:id="67" w:name="_Toc413075738"/>
    </w:p>
    <w:bookmarkEnd w:id="60"/>
    <w:bookmarkEnd w:id="61"/>
    <w:bookmarkEnd w:id="62"/>
    <w:bookmarkEnd w:id="63"/>
    <w:bookmarkEnd w:id="64"/>
    <w:bookmarkEnd w:id="65"/>
    <w:bookmarkEnd w:id="66"/>
    <w:bookmarkEnd w:id="67"/>
    <w:p w14:paraId="3EB5EE3E">
      <w:pPr>
        <w:pStyle w:val="166"/>
        <w:keepNext w:val="0"/>
        <w:keepLines w:val="0"/>
        <w:pageBreakBefore w:val="0"/>
        <w:kinsoku/>
        <w:wordWrap/>
        <w:overflowPunct/>
        <w:topLinePunct w:val="0"/>
        <w:bidi w:val="0"/>
        <w:adjustRightInd/>
        <w:snapToGrid w:val="0"/>
        <w:spacing w:line="360" w:lineRule="auto"/>
        <w:ind w:firstLine="482" w:firstLineChars="200"/>
        <w:jc w:val="left"/>
        <w:textAlignment w:val="auto"/>
        <w:rPr>
          <w:rFonts w:hint="eastAsia" w:cs="宋体"/>
          <w:b/>
          <w:bCs/>
          <w:color w:val="000000" w:themeColor="text1"/>
          <w:sz w:val="24"/>
          <w:szCs w:val="24"/>
          <w:highlight w:val="none"/>
          <w:lang w:val="en-US" w:eastAsia="zh-CN"/>
          <w14:textFill>
            <w14:solidFill>
              <w14:schemeClr w14:val="tx1"/>
            </w14:solidFill>
          </w14:textFill>
        </w:rPr>
      </w:pPr>
      <w:r>
        <w:rPr>
          <w:rFonts w:hint="eastAsia" w:cs="宋体"/>
          <w:b/>
          <w:bCs/>
          <w:color w:val="000000" w:themeColor="text1"/>
          <w:sz w:val="24"/>
          <w:szCs w:val="24"/>
          <w:highlight w:val="none"/>
          <w:lang w:val="en-US" w:eastAsia="zh-CN"/>
          <w14:textFill>
            <w14:solidFill>
              <w14:schemeClr w14:val="tx1"/>
            </w14:solidFill>
          </w14:textFill>
        </w:rPr>
        <w:t>一、项目概况</w:t>
      </w:r>
    </w:p>
    <w:p w14:paraId="2F2D56A0">
      <w:pPr>
        <w:pStyle w:val="166"/>
        <w:keepNext w:val="0"/>
        <w:keepLines w:val="0"/>
        <w:pageBreakBefore w:val="0"/>
        <w:kinsoku/>
        <w:wordWrap/>
        <w:overflowPunct/>
        <w:topLinePunct w:val="0"/>
        <w:bidi w:val="0"/>
        <w:adjustRightInd/>
        <w:snapToGrid w:val="0"/>
        <w:spacing w:line="360" w:lineRule="auto"/>
        <w:ind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项目名称：在杭省级公立医院医疗服务价格改革实施情况监测分析评估</w:t>
      </w:r>
    </w:p>
    <w:p w14:paraId="3D4FE027">
      <w:pPr>
        <w:pStyle w:val="166"/>
        <w:keepNext w:val="0"/>
        <w:keepLines w:val="0"/>
        <w:pageBreakBefore w:val="0"/>
        <w:kinsoku/>
        <w:wordWrap/>
        <w:overflowPunct/>
        <w:topLinePunct w:val="0"/>
        <w:bidi w:val="0"/>
        <w:adjustRightInd/>
        <w:snapToGrid w:val="0"/>
        <w:spacing w:line="360" w:lineRule="auto"/>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（二）预算及最高限价(元）：180000.00</w:t>
      </w:r>
    </w:p>
    <w:p w14:paraId="7B15A449">
      <w:pPr>
        <w:pStyle w:val="166"/>
        <w:keepNext w:val="0"/>
        <w:keepLines w:val="0"/>
        <w:pageBreakBefore w:val="0"/>
        <w:kinsoku/>
        <w:wordWrap/>
        <w:overflowPunct/>
        <w:topLinePunct w:val="0"/>
        <w:bidi w:val="0"/>
        <w:adjustRightInd/>
        <w:snapToGrid w:val="0"/>
        <w:spacing w:line="360" w:lineRule="auto"/>
        <w:ind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项目简要说明：承担在杭省级公立医院医疗服务价格改革实施情况监测分析评估工作，主要目标为对在杭省级公立医院医疗服务价格改革实施情况进行信息采集、分析、评估、报告，为医疗服务价格管理提供数据依据。主要包括以下内容：</w:t>
      </w:r>
    </w:p>
    <w:p w14:paraId="0435D5CB">
      <w:pPr>
        <w:pStyle w:val="166"/>
        <w:keepNext w:val="0"/>
        <w:keepLines w:val="0"/>
        <w:pageBreakBefore w:val="0"/>
        <w:kinsoku/>
        <w:wordWrap/>
        <w:overflowPunct/>
        <w:topLinePunct w:val="0"/>
        <w:bidi w:val="0"/>
        <w:adjustRightInd/>
        <w:snapToGrid w:val="0"/>
        <w:spacing w:line="360" w:lineRule="auto"/>
        <w:ind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1.对在杭省级公立医院医疗服务价格改革实施情况进行信息采集、分析、评估。</w:t>
      </w:r>
    </w:p>
    <w:p w14:paraId="67FBB001">
      <w:pPr>
        <w:pStyle w:val="166"/>
        <w:keepNext w:val="0"/>
        <w:keepLines w:val="0"/>
        <w:pageBreakBefore w:val="0"/>
        <w:kinsoku/>
        <w:wordWrap/>
        <w:overflowPunct/>
        <w:topLinePunct w:val="0"/>
        <w:bidi w:val="0"/>
        <w:adjustRightInd/>
        <w:snapToGrid w:val="0"/>
        <w:spacing w:line="360" w:lineRule="auto"/>
        <w:ind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2.出具在杭省级公立医院医疗服务价格监测评估报告。</w:t>
      </w:r>
    </w:p>
    <w:p w14:paraId="66F66C13">
      <w:pPr>
        <w:pStyle w:val="166"/>
        <w:keepNext w:val="0"/>
        <w:keepLines w:val="0"/>
        <w:pageBreakBefore w:val="0"/>
        <w:kinsoku/>
        <w:wordWrap/>
        <w:overflowPunct/>
        <w:topLinePunct w:val="0"/>
        <w:bidi w:val="0"/>
        <w:adjustRightInd/>
        <w:snapToGrid w:val="0"/>
        <w:spacing w:line="360" w:lineRule="auto"/>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3.医疗服务价格项目梳理。</w:t>
      </w:r>
    </w:p>
    <w:p w14:paraId="146249F3">
      <w:pPr>
        <w:pStyle w:val="166"/>
        <w:keepNext w:val="0"/>
        <w:keepLines w:val="0"/>
        <w:pageBreakBefore w:val="0"/>
        <w:kinsoku/>
        <w:wordWrap/>
        <w:overflowPunct/>
        <w:topLinePunct w:val="0"/>
        <w:bidi w:val="0"/>
        <w:adjustRightInd/>
        <w:snapToGrid w:val="0"/>
        <w:spacing w:line="360" w:lineRule="auto"/>
        <w:ind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（四）合同履约期限：1年（具体起始日期以合同签订为准）。</w:t>
      </w:r>
    </w:p>
    <w:p w14:paraId="13F0AE10">
      <w:pPr>
        <w:pStyle w:val="6"/>
        <w:numPr>
          <w:ilvl w:val="0"/>
          <w:numId w:val="0"/>
        </w:numPr>
        <w:snapToGrid w:val="0"/>
        <w:spacing w:before="0" w:after="0" w:line="360" w:lineRule="auto"/>
        <w:ind w:left="0" w:firstLine="0"/>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68" w:name="_Toc335039018"/>
      <w:bookmarkStart w:id="69" w:name="_Toc329113953"/>
      <w:bookmarkStart w:id="70" w:name="_Toc328992072"/>
      <w:bookmarkStart w:id="71" w:name="_Toc413075739"/>
      <w:bookmarkStart w:id="72" w:name="_Toc11898"/>
      <w:bookmarkStart w:id="73" w:name="_Toc18129"/>
      <w:r>
        <w:rPr>
          <w:rFonts w:hint="eastAsia" w:ascii="宋体" w:hAnsi="宋体" w:eastAsia="宋体" w:cs="宋体"/>
          <w:color w:val="000000" w:themeColor="text1"/>
          <w:sz w:val="24"/>
          <w:szCs w:val="24"/>
          <w:highlight w:val="none"/>
          <w14:textFill>
            <w14:solidFill>
              <w14:schemeClr w14:val="tx1"/>
            </w14:solidFill>
          </w14:textFill>
        </w:rPr>
        <w:t>二、</w:t>
      </w:r>
      <w:bookmarkEnd w:id="68"/>
      <w:bookmarkEnd w:id="69"/>
      <w:bookmarkEnd w:id="70"/>
      <w:r>
        <w:rPr>
          <w:rFonts w:hint="eastAsia" w:ascii="宋体" w:hAnsi="宋体" w:eastAsia="宋体" w:cs="宋体"/>
          <w:color w:val="000000" w:themeColor="text1"/>
          <w:sz w:val="24"/>
          <w:szCs w:val="24"/>
          <w:highlight w:val="none"/>
          <w:lang w:eastAsia="zh-CN"/>
          <w14:textFill>
            <w14:solidFill>
              <w14:schemeClr w14:val="tx1"/>
            </w14:solidFill>
          </w14:textFill>
        </w:rPr>
        <w:t>项目具体</w:t>
      </w:r>
      <w:r>
        <w:rPr>
          <w:rFonts w:hint="eastAsia" w:ascii="宋体" w:hAnsi="宋体" w:eastAsia="宋体" w:cs="宋体"/>
          <w:color w:val="000000" w:themeColor="text1"/>
          <w:sz w:val="24"/>
          <w:szCs w:val="24"/>
          <w:highlight w:val="none"/>
          <w14:textFill>
            <w14:solidFill>
              <w14:schemeClr w14:val="tx1"/>
            </w14:solidFill>
          </w14:textFill>
        </w:rPr>
        <w:t>内容</w:t>
      </w:r>
      <w:bookmarkEnd w:id="71"/>
      <w:bookmarkEnd w:id="72"/>
      <w:bookmarkEnd w:id="73"/>
      <w:bookmarkStart w:id="74" w:name="_Toc413075740"/>
      <w:bookmarkStart w:id="75" w:name="_Toc328992073"/>
      <w:bookmarkStart w:id="76" w:name="_Toc329113954"/>
      <w:bookmarkStart w:id="77" w:name="_Toc335039019"/>
      <w:r>
        <w:rPr>
          <w:rFonts w:hint="eastAsia" w:ascii="宋体" w:hAnsi="宋体" w:eastAsia="宋体" w:cs="宋体"/>
          <w:color w:val="000000" w:themeColor="text1"/>
          <w:sz w:val="24"/>
          <w:szCs w:val="24"/>
          <w:highlight w:val="none"/>
          <w:lang w:val="en-US" w:eastAsia="zh-CN"/>
          <w14:textFill>
            <w14:solidFill>
              <w14:schemeClr w14:val="tx1"/>
            </w14:solidFill>
          </w14:textFill>
        </w:rPr>
        <w:t>及需求</w:t>
      </w:r>
    </w:p>
    <w:p w14:paraId="0B6BB90B">
      <w:pPr>
        <w:pStyle w:val="7"/>
        <w:pageBreakBefore w:val="0"/>
        <w:numPr>
          <w:ilvl w:val="2"/>
          <w:numId w:val="0"/>
        </w:numPr>
        <w:tabs>
          <w:tab w:val="clear" w:pos="900"/>
        </w:tabs>
        <w:kinsoku/>
        <w:overflowPunct/>
        <w:topLinePunct w:val="0"/>
        <w:bidi w:val="0"/>
        <w:adjustRightInd/>
        <w:snapToGrid w:val="0"/>
        <w:spacing w:before="0" w:after="0" w:line="360" w:lineRule="auto"/>
        <w:ind w:left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bookmarkStart w:id="78" w:name="_Toc160185873"/>
      <w:bookmarkStart w:id="79" w:name="_Toc22363"/>
      <w:bookmarkStart w:id="80" w:name="_Toc29955"/>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（一）</w:t>
      </w:r>
      <w:bookmarkEnd w:id="78"/>
      <w:r>
        <w:rPr>
          <w:rFonts w:hint="eastAsia" w:ascii="宋体" w:hAnsi="宋体" w:cs="宋体"/>
          <w:b w:val="0"/>
          <w:bCs w:val="0"/>
          <w:color w:val="000000" w:themeColor="text1"/>
          <w:sz w:val="24"/>
          <w:szCs w:val="24"/>
          <w:highlight w:val="none"/>
          <w:lang w:val="en-US" w:eastAsia="zh-CN"/>
          <w14:textFill>
            <w14:solidFill>
              <w14:schemeClr w14:val="tx1"/>
            </w14:solidFill>
          </w14:textFill>
        </w:rPr>
        <w:t>总体要求</w:t>
      </w:r>
    </w:p>
    <w:p w14:paraId="20E25F07">
      <w:pPr>
        <w:pStyle w:val="7"/>
        <w:pageBreakBefore w:val="0"/>
        <w:numPr>
          <w:ilvl w:val="2"/>
          <w:numId w:val="0"/>
        </w:numPr>
        <w:tabs>
          <w:tab w:val="clear" w:pos="900"/>
        </w:tabs>
        <w:kinsoku/>
        <w:overflowPunct/>
        <w:topLinePunct w:val="0"/>
        <w:bidi w:val="0"/>
        <w:adjustRightInd/>
        <w:snapToGrid w:val="0"/>
        <w:spacing w:before="0" w:after="0" w:line="360" w:lineRule="auto"/>
        <w:ind w:firstLine="480" w:firstLineChars="200"/>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本项目要求突出理论与实际相结合，研究结论和建议，要求既要有解决当前问题的可操作性，又要有全局性、战略性、前瞻性。</w:t>
      </w:r>
    </w:p>
    <w:p w14:paraId="197D64D2">
      <w:pPr>
        <w:pStyle w:val="7"/>
        <w:pageBreakBefore w:val="0"/>
        <w:numPr>
          <w:ilvl w:val="2"/>
          <w:numId w:val="0"/>
        </w:numPr>
        <w:tabs>
          <w:tab w:val="clear" w:pos="900"/>
        </w:tabs>
        <w:kinsoku/>
        <w:overflowPunct/>
        <w:topLinePunct w:val="0"/>
        <w:bidi w:val="0"/>
        <w:adjustRightInd/>
        <w:snapToGrid w:val="0"/>
        <w:spacing w:before="0" w:after="0" w:line="360" w:lineRule="auto"/>
        <w:ind w:leftChars="200"/>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（二）具体内容及要求</w:t>
      </w:r>
    </w:p>
    <w:p w14:paraId="3301E5FB">
      <w:pPr>
        <w:pStyle w:val="7"/>
        <w:pageBreakBefore w:val="0"/>
        <w:numPr>
          <w:ilvl w:val="2"/>
          <w:numId w:val="0"/>
        </w:numPr>
        <w:tabs>
          <w:tab w:val="clear" w:pos="900"/>
        </w:tabs>
        <w:kinsoku/>
        <w:overflowPunct/>
        <w:topLinePunct w:val="0"/>
        <w:bidi w:val="0"/>
        <w:adjustRightInd/>
        <w:snapToGrid w:val="0"/>
        <w:spacing w:before="0" w:after="0" w:line="360" w:lineRule="auto"/>
        <w:ind w:firstLine="480" w:firstLineChars="200"/>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1.研究方向及要点</w:t>
      </w:r>
    </w:p>
    <w:p w14:paraId="0F83F49A">
      <w:pPr>
        <w:pStyle w:val="7"/>
        <w:pageBreakBefore w:val="0"/>
        <w:numPr>
          <w:ilvl w:val="2"/>
          <w:numId w:val="0"/>
        </w:numPr>
        <w:tabs>
          <w:tab w:val="clear" w:pos="900"/>
        </w:tabs>
        <w:kinsoku/>
        <w:overflowPunct/>
        <w:topLinePunct w:val="0"/>
        <w:bidi w:val="0"/>
        <w:adjustRightInd/>
        <w:snapToGrid w:val="0"/>
        <w:spacing w:before="0" w:after="0" w:line="360" w:lineRule="auto"/>
        <w:ind w:firstLine="480" w:firstLineChars="200"/>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1.</w:t>
      </w:r>
      <w:r>
        <w:rPr>
          <w:rFonts w:hint="eastAsia" w:ascii="宋体" w:hAnsi="宋体" w:cs="宋体"/>
          <w:b w:val="0"/>
          <w:bCs w:val="0"/>
          <w:color w:val="000000" w:themeColor="text1"/>
          <w:kern w:val="0"/>
          <w:sz w:val="24"/>
          <w:szCs w:val="24"/>
          <w:highlight w:val="none"/>
          <w:lang w:val="en-US" w:eastAsia="zh-CN" w:bidi="ar-SA"/>
          <w14:textFill>
            <w14:solidFill>
              <w14:schemeClr w14:val="tx1"/>
            </w14:solidFill>
          </w14:textFill>
        </w:rPr>
        <w:t>1</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对</w:t>
      </w:r>
      <w:r>
        <w:rPr>
          <w:rFonts w:hint="eastAsia" w:ascii="宋体" w:hAnsi="宋体" w:cs="宋体"/>
          <w:b w:val="0"/>
          <w:bCs w:val="0"/>
          <w:color w:val="000000" w:themeColor="text1"/>
          <w:kern w:val="0"/>
          <w:sz w:val="24"/>
          <w:szCs w:val="24"/>
          <w:highlight w:val="none"/>
          <w:lang w:val="en-US" w:eastAsia="zh-CN" w:bidi="ar-SA"/>
          <w14:textFill>
            <w14:solidFill>
              <w14:schemeClr w14:val="tx1"/>
            </w14:solidFill>
          </w14:textFill>
        </w:rPr>
        <w:t>2024年度</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在杭省级公立医院医疗服务价格改革实施情况按月开展信息采集、汇总及分析，并形成年度报告</w:t>
      </w:r>
      <w:r>
        <w:rPr>
          <w:rFonts w:hint="eastAsia" w:ascii="宋体" w:hAnsi="宋体" w:cs="宋体"/>
          <w:b w:val="0"/>
          <w:bCs w:val="0"/>
          <w:color w:val="000000" w:themeColor="text1"/>
          <w:kern w:val="0"/>
          <w:sz w:val="24"/>
          <w:szCs w:val="24"/>
          <w:highlight w:val="none"/>
          <w:lang w:val="en-US" w:eastAsia="zh-CN" w:bidi="ar-SA"/>
          <w14:textFill>
            <w14:solidFill>
              <w14:schemeClr w14:val="tx1"/>
            </w14:solidFill>
          </w14:textFill>
        </w:rPr>
        <w:t>；</w:t>
      </w:r>
    </w:p>
    <w:p w14:paraId="2F792413">
      <w:pPr>
        <w:pStyle w:val="7"/>
        <w:pageBreakBefore w:val="0"/>
        <w:numPr>
          <w:ilvl w:val="2"/>
          <w:numId w:val="0"/>
        </w:numPr>
        <w:tabs>
          <w:tab w:val="clear" w:pos="900"/>
        </w:tabs>
        <w:kinsoku/>
        <w:overflowPunct/>
        <w:topLinePunct w:val="0"/>
        <w:bidi w:val="0"/>
        <w:adjustRightInd/>
        <w:snapToGrid w:val="0"/>
        <w:spacing w:before="0" w:after="0" w:line="360" w:lineRule="auto"/>
        <w:ind w:firstLine="480" w:firstLineChars="200"/>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1.</w:t>
      </w:r>
      <w:r>
        <w:rPr>
          <w:rFonts w:hint="eastAsia" w:ascii="宋体" w:hAnsi="宋体" w:cs="宋体"/>
          <w:b w:val="0"/>
          <w:bCs w:val="0"/>
          <w:color w:val="000000" w:themeColor="text1"/>
          <w:kern w:val="0"/>
          <w:sz w:val="24"/>
          <w:szCs w:val="24"/>
          <w:highlight w:val="none"/>
          <w:lang w:val="en-US" w:eastAsia="zh-CN" w:bidi="ar-SA"/>
          <w14:textFill>
            <w14:solidFill>
              <w14:schemeClr w14:val="tx1"/>
            </w14:solidFill>
          </w14:textFill>
        </w:rPr>
        <w:t>2开展医疗服务价格项目梳理，为规范医疗服务价格管理提供参考。</w:t>
      </w:r>
    </w:p>
    <w:p w14:paraId="64089531">
      <w:pPr>
        <w:numPr>
          <w:ilvl w:val="0"/>
          <w:numId w:val="8"/>
        </w:num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人员要求</w:t>
      </w:r>
    </w:p>
    <w:p w14:paraId="3FDB00C1">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项目负责人要求具有高级职称，博士研究生以上学历，长期从事价格等政府监管领域研究或管理工作，具备扎实的理论知识和实践经验，在参加磋商项目领域有较好的工作基础。项目组成员需具有高级职称，或博士毕业满一年，硕士毕业满五年，且需具备价格等政府监管领域的研究或工作经验，并有较为充裕的时间保障。</w:t>
      </w:r>
    </w:p>
    <w:p w14:paraId="7026775C">
      <w:pPr>
        <w:pStyle w:val="1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3、项目进度要求</w:t>
      </w:r>
    </w:p>
    <w:p w14:paraId="23A25969">
      <w:pPr>
        <w:pStyle w:val="1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（1）在2025年6月30日前完成2024年度在杭省级公立医院医疗服务价格改革监测分析评估报告；</w:t>
      </w:r>
    </w:p>
    <w:p w14:paraId="0EF2874E">
      <w:pPr>
        <w:pStyle w:val="1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（2）在2025年9月30日前完成医疗服务价格项目情况梳理并完成验收。</w:t>
      </w:r>
    </w:p>
    <w:p w14:paraId="721F5333">
      <w:pPr>
        <w:spacing w:line="360" w:lineRule="auto"/>
        <w:ind w:firstLine="480" w:firstLineChars="200"/>
        <w:jc w:val="left"/>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val="en-US" w:eastAsia="zh-CN" w:bidi="ar"/>
          <w14:textFill>
            <w14:solidFill>
              <w14:schemeClr w14:val="tx1"/>
            </w14:solidFill>
          </w14:textFill>
        </w:rPr>
        <w:t>（三）</w:t>
      </w:r>
      <w:r>
        <w:rPr>
          <w:rFonts w:hint="eastAsia" w:ascii="宋体" w:hAnsi="宋体" w:cs="宋体"/>
          <w:color w:val="000000" w:themeColor="text1"/>
          <w:sz w:val="24"/>
          <w:highlight w:val="none"/>
          <w:lang w:bidi="ar"/>
          <w14:textFill>
            <w14:solidFill>
              <w14:schemeClr w14:val="tx1"/>
            </w14:solidFill>
          </w14:textFill>
        </w:rPr>
        <w:t>保密要求</w:t>
      </w:r>
    </w:p>
    <w:p w14:paraId="6639E27C">
      <w:pPr>
        <w:spacing w:line="360" w:lineRule="auto"/>
        <w:ind w:firstLine="480" w:firstLineChars="200"/>
        <w:jc w:val="left"/>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供应商对本项目的内容均有保密之义务，非经对方的书面允许，不得将其泄露给任何第三方（根据其适用的法律必须披露的情况除外），也不得用于本项目之外的其它用途。对在合作过程中所获知的对方的业务、技术情报和资料均负有保密义务，不得将其泄漏给第三方（根据其适用的法律必须披露的情况除外）。违反上述规定的直接损失由责任方承担。</w:t>
      </w:r>
    </w:p>
    <w:p w14:paraId="3BE63FB5">
      <w:pPr>
        <w:snapToGrid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四</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知识产权归属</w:t>
      </w:r>
    </w:p>
    <w:p w14:paraId="4D6E6EBC">
      <w:pPr>
        <w:spacing w:line="360" w:lineRule="auto"/>
        <w:ind w:firstLine="480" w:firstLineChars="200"/>
        <w:jc w:val="left"/>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1.非因本合同而产生的知识产权，归属依法已经拥有该权力的一方所有。乙方提供</w:t>
      </w:r>
      <w:r>
        <w:rPr>
          <w:rFonts w:hint="eastAsia" w:ascii="宋体" w:hAnsi="宋体" w:cs="宋体"/>
          <w:color w:val="000000" w:themeColor="text1"/>
          <w:sz w:val="24"/>
          <w:highlight w:val="none"/>
          <w:lang w:val="en-US" w:eastAsia="zh-CN" w:bidi="ar"/>
          <w14:textFill>
            <w14:solidFill>
              <w14:schemeClr w14:val="tx1"/>
            </w14:solidFill>
          </w14:textFill>
        </w:rPr>
        <w:t>本项目</w:t>
      </w:r>
      <w:r>
        <w:rPr>
          <w:rFonts w:hint="eastAsia" w:ascii="宋体" w:hAnsi="宋体" w:cs="宋体"/>
          <w:color w:val="000000" w:themeColor="text1"/>
          <w:sz w:val="24"/>
          <w:highlight w:val="none"/>
          <w:lang w:bidi="ar"/>
          <w14:textFill>
            <w14:solidFill>
              <w14:schemeClr w14:val="tx1"/>
            </w14:solidFill>
          </w14:textFill>
        </w:rPr>
        <w:t>服务或为完成</w:t>
      </w:r>
      <w:r>
        <w:rPr>
          <w:rFonts w:hint="eastAsia" w:ascii="宋体" w:hAnsi="宋体" w:cs="宋体"/>
          <w:color w:val="000000" w:themeColor="text1"/>
          <w:sz w:val="24"/>
          <w:highlight w:val="none"/>
          <w:lang w:val="en-US" w:eastAsia="zh-CN" w:bidi="ar"/>
          <w14:textFill>
            <w14:solidFill>
              <w14:schemeClr w14:val="tx1"/>
            </w14:solidFill>
          </w14:textFill>
        </w:rPr>
        <w:t>本项目</w:t>
      </w:r>
      <w:r>
        <w:rPr>
          <w:rFonts w:hint="eastAsia" w:ascii="宋体" w:hAnsi="宋体" w:cs="宋体"/>
          <w:color w:val="000000" w:themeColor="text1"/>
          <w:sz w:val="24"/>
          <w:highlight w:val="none"/>
          <w:lang w:bidi="ar"/>
          <w14:textFill>
            <w14:solidFill>
              <w14:schemeClr w14:val="tx1"/>
            </w14:solidFill>
          </w14:textFill>
        </w:rPr>
        <w:t>委托过程中产生的知识产权，归甲方所有；乙方为完成本合同约定之目的、用途，可以依法使用。</w:t>
      </w:r>
    </w:p>
    <w:p w14:paraId="4F689F17">
      <w:pPr>
        <w:spacing w:line="360" w:lineRule="auto"/>
        <w:ind w:firstLine="480" w:firstLineChars="200"/>
        <w:jc w:val="left"/>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2.甲乙双方之间，因本合同履行所使用对方的专利权、商标权、著作权等合法权益，除本合同约定用途外，双方均不得擅自使用于他处。</w:t>
      </w:r>
    </w:p>
    <w:p w14:paraId="0F2E2E79">
      <w:pPr>
        <w:spacing w:line="360" w:lineRule="auto"/>
        <w:ind w:firstLine="480" w:firstLineChars="200"/>
        <w:jc w:val="left"/>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3.乙方保证向甲方提供的服务成果不存在任何侵犯第三方专利权、商标权、著作权等合法权益。如因乙方提供的服务成果侵犯任何第三方的合法权益，导致该第三方追究甲方责任的，乙方应负责解决并赔偿因此给甲方造成的全部损失。</w:t>
      </w:r>
    </w:p>
    <w:p w14:paraId="176CBF42">
      <w:pPr>
        <w:spacing w:line="360" w:lineRule="auto"/>
        <w:ind w:firstLine="480" w:firstLineChars="200"/>
        <w:jc w:val="left"/>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w:t>
      </w:r>
      <w:r>
        <w:rPr>
          <w:rFonts w:hint="eastAsia" w:ascii="宋体" w:hAnsi="宋体" w:cs="宋体"/>
          <w:color w:val="000000" w:themeColor="text1"/>
          <w:sz w:val="24"/>
          <w:highlight w:val="none"/>
          <w:lang w:val="en-US" w:eastAsia="zh-CN" w:bidi="ar"/>
          <w14:textFill>
            <w14:solidFill>
              <w14:schemeClr w14:val="tx1"/>
            </w14:solidFill>
          </w14:textFill>
        </w:rPr>
        <w:t>五</w:t>
      </w:r>
      <w:r>
        <w:rPr>
          <w:rFonts w:hint="eastAsia" w:ascii="宋体" w:hAnsi="宋体" w:cs="宋体"/>
          <w:color w:val="000000" w:themeColor="text1"/>
          <w:sz w:val="24"/>
          <w:highlight w:val="none"/>
          <w:lang w:bidi="ar"/>
          <w14:textFill>
            <w14:solidFill>
              <w14:schemeClr w14:val="tx1"/>
            </w14:solidFill>
          </w14:textFill>
        </w:rPr>
        <w:t>）成果报告要求</w:t>
      </w:r>
    </w:p>
    <w:p w14:paraId="52911F65">
      <w:pPr>
        <w:spacing w:line="360" w:lineRule="auto"/>
        <w:ind w:firstLine="480" w:firstLineChars="200"/>
        <w:jc w:val="left"/>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提交对应的符合要求的</w:t>
      </w:r>
      <w:r>
        <w:rPr>
          <w:rFonts w:hint="eastAsia" w:ascii="宋体" w:hAnsi="宋体" w:cs="宋体"/>
          <w:color w:val="000000" w:themeColor="text1"/>
          <w:sz w:val="24"/>
          <w:highlight w:val="none"/>
          <w:lang w:eastAsia="zh-CN" w:bidi="ar"/>
          <w14:textFill>
            <w14:solidFill>
              <w14:schemeClr w14:val="tx1"/>
            </w14:solidFill>
          </w14:textFill>
        </w:rPr>
        <w:t>202</w:t>
      </w:r>
      <w:r>
        <w:rPr>
          <w:rFonts w:hint="eastAsia" w:ascii="宋体" w:hAnsi="宋体" w:cs="宋体"/>
          <w:color w:val="000000" w:themeColor="text1"/>
          <w:sz w:val="24"/>
          <w:highlight w:val="none"/>
          <w:lang w:val="en-US" w:eastAsia="zh-CN" w:bidi="ar"/>
          <w14:textFill>
            <w14:solidFill>
              <w14:schemeClr w14:val="tx1"/>
            </w14:solidFill>
          </w14:textFill>
        </w:rPr>
        <w:t>4</w:t>
      </w:r>
      <w:r>
        <w:rPr>
          <w:rFonts w:hint="eastAsia" w:ascii="宋体" w:hAnsi="宋体" w:cs="宋体"/>
          <w:color w:val="000000" w:themeColor="text1"/>
          <w:sz w:val="24"/>
          <w:highlight w:val="none"/>
          <w:lang w:eastAsia="zh-CN" w:bidi="ar"/>
          <w14:textFill>
            <w14:solidFill>
              <w14:schemeClr w14:val="tx1"/>
            </w14:solidFill>
          </w14:textFill>
        </w:rPr>
        <w:t>年度</w:t>
      </w:r>
      <w:r>
        <w:rPr>
          <w:rFonts w:hint="eastAsia" w:ascii="宋体" w:hAnsi="宋体" w:cs="宋体"/>
          <w:color w:val="000000" w:themeColor="text1"/>
          <w:sz w:val="24"/>
          <w:highlight w:val="none"/>
          <w:lang w:bidi="ar"/>
          <w14:textFill>
            <w14:solidFill>
              <w14:schemeClr w14:val="tx1"/>
            </w14:solidFill>
          </w14:textFill>
        </w:rPr>
        <w:t>在杭省级公立医院医疗服务价格改革监测分析</w:t>
      </w:r>
      <w:r>
        <w:rPr>
          <w:rFonts w:hint="eastAsia" w:ascii="宋体" w:hAnsi="宋体" w:cs="宋体"/>
          <w:color w:val="000000" w:themeColor="text1"/>
          <w:sz w:val="24"/>
          <w:highlight w:val="none"/>
          <w:lang w:eastAsia="zh-CN" w:bidi="ar"/>
          <w14:textFill>
            <w14:solidFill>
              <w14:schemeClr w14:val="tx1"/>
            </w14:solidFill>
          </w14:textFill>
        </w:rPr>
        <w:t>评估</w:t>
      </w:r>
      <w:r>
        <w:rPr>
          <w:rFonts w:hint="eastAsia" w:ascii="宋体" w:hAnsi="宋体" w:cs="宋体"/>
          <w:color w:val="000000" w:themeColor="text1"/>
          <w:sz w:val="24"/>
          <w:highlight w:val="none"/>
          <w:lang w:bidi="ar"/>
          <w14:textFill>
            <w14:solidFill>
              <w14:schemeClr w14:val="tx1"/>
            </w14:solidFill>
          </w14:textFill>
        </w:rPr>
        <w:t>报告</w:t>
      </w:r>
      <w:r>
        <w:rPr>
          <w:rFonts w:hint="eastAsia" w:ascii="宋体" w:hAnsi="宋体" w:cs="宋体"/>
          <w:color w:val="000000" w:themeColor="text1"/>
          <w:sz w:val="24"/>
          <w:highlight w:val="none"/>
          <w:lang w:eastAsia="zh-CN" w:bidi="ar"/>
          <w14:textFill>
            <w14:solidFill>
              <w14:schemeClr w14:val="tx1"/>
            </w14:solidFill>
          </w14:textFill>
        </w:rPr>
        <w:t>及医疗服务价格项目梳理情况</w:t>
      </w:r>
      <w:r>
        <w:rPr>
          <w:rFonts w:hint="eastAsia" w:ascii="宋体" w:hAnsi="宋体" w:cs="宋体"/>
          <w:color w:val="000000" w:themeColor="text1"/>
          <w:sz w:val="24"/>
          <w:highlight w:val="none"/>
          <w:lang w:bidi="ar"/>
          <w14:textFill>
            <w14:solidFill>
              <w14:schemeClr w14:val="tx1"/>
            </w14:solidFill>
          </w14:textFill>
        </w:rPr>
        <w:t>。</w:t>
      </w:r>
    </w:p>
    <w:p w14:paraId="3C97FC1B">
      <w:pPr>
        <w:spacing w:line="360" w:lineRule="auto"/>
        <w:ind w:firstLine="480" w:firstLineChars="200"/>
        <w:jc w:val="left"/>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val="en-US" w:eastAsia="zh-CN" w:bidi="ar"/>
          <w14:textFill>
            <w14:solidFill>
              <w14:schemeClr w14:val="tx1"/>
            </w14:solidFill>
          </w14:textFill>
        </w:rPr>
        <w:t>1.</w:t>
      </w:r>
      <w:r>
        <w:rPr>
          <w:rFonts w:hint="eastAsia" w:ascii="宋体" w:hAnsi="宋体" w:cs="宋体"/>
          <w:color w:val="000000" w:themeColor="text1"/>
          <w:sz w:val="24"/>
          <w:highlight w:val="none"/>
          <w:lang w:bidi="ar"/>
          <w14:textFill>
            <w14:solidFill>
              <w14:schemeClr w14:val="tx1"/>
            </w14:solidFill>
          </w14:textFill>
        </w:rPr>
        <w:t>书面最终成果文件：4份；</w:t>
      </w:r>
    </w:p>
    <w:p w14:paraId="18AC6A57">
      <w:pPr>
        <w:spacing w:line="360" w:lineRule="auto"/>
        <w:ind w:firstLine="480" w:firstLineChars="200"/>
        <w:jc w:val="left"/>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val="en-US" w:eastAsia="zh-CN" w:bidi="ar"/>
          <w14:textFill>
            <w14:solidFill>
              <w14:schemeClr w14:val="tx1"/>
            </w14:solidFill>
          </w14:textFill>
        </w:rPr>
        <w:t>2.</w:t>
      </w:r>
      <w:r>
        <w:rPr>
          <w:rFonts w:hint="eastAsia" w:ascii="宋体" w:hAnsi="宋体" w:cs="宋体"/>
          <w:color w:val="000000" w:themeColor="text1"/>
          <w:sz w:val="24"/>
          <w:highlight w:val="none"/>
          <w:lang w:bidi="ar"/>
          <w14:textFill>
            <w14:solidFill>
              <w14:schemeClr w14:val="tx1"/>
            </w14:solidFill>
          </w14:textFill>
        </w:rPr>
        <w:t>电子版最终成果文件：1份。</w:t>
      </w:r>
    </w:p>
    <w:p w14:paraId="68699464">
      <w:pPr>
        <w:spacing w:line="360" w:lineRule="auto"/>
        <w:ind w:firstLine="480" w:firstLineChars="200"/>
        <w:jc w:val="left"/>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技术标准、规范（不限于以下）</w:t>
      </w:r>
    </w:p>
    <w:p w14:paraId="1E5E92D7">
      <w:pPr>
        <w:spacing w:line="360" w:lineRule="auto"/>
        <w:ind w:firstLine="480" w:firstLineChars="200"/>
        <w:jc w:val="left"/>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1、国家规定的标准及规范，按最新的标准及规范执行。</w:t>
      </w:r>
    </w:p>
    <w:p w14:paraId="4EA02AC3">
      <w:pPr>
        <w:spacing w:line="360" w:lineRule="auto"/>
        <w:ind w:firstLine="480" w:firstLineChars="200"/>
        <w:jc w:val="left"/>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2、行业标准及规范，按最新的标准及规范执行。</w:t>
      </w:r>
    </w:p>
    <w:p w14:paraId="5B2AE386">
      <w:pPr>
        <w:spacing w:line="360" w:lineRule="auto"/>
        <w:ind w:firstLine="480" w:firstLineChars="200"/>
        <w:jc w:val="left"/>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3、其它相关标准及规范，按最新的标准及规范执行。</w:t>
      </w:r>
    </w:p>
    <w:bookmarkEnd w:id="74"/>
    <w:bookmarkEnd w:id="75"/>
    <w:bookmarkEnd w:id="76"/>
    <w:bookmarkEnd w:id="77"/>
    <w:bookmarkEnd w:id="79"/>
    <w:bookmarkEnd w:id="80"/>
    <w:p w14:paraId="62F4075A">
      <w:pPr>
        <w:spacing w:line="360" w:lineRule="auto"/>
        <w:ind w:firstLine="480" w:firstLineChars="200"/>
        <w:jc w:val="left"/>
        <w:rPr>
          <w:rFonts w:hint="eastAsia" w:ascii="宋体" w:hAnsi="宋体" w:cs="宋体"/>
          <w:color w:val="000000" w:themeColor="text1"/>
          <w:sz w:val="24"/>
          <w:highlight w:val="none"/>
          <w:lang w:val="en-US" w:eastAsia="zh-CN" w:bidi="ar"/>
          <w14:textFill>
            <w14:solidFill>
              <w14:schemeClr w14:val="tx1"/>
            </w14:solidFill>
          </w14:textFill>
        </w:rPr>
      </w:pPr>
      <w:r>
        <w:rPr>
          <w:rFonts w:hint="eastAsia" w:ascii="宋体" w:hAnsi="宋体" w:cs="宋体"/>
          <w:color w:val="000000" w:themeColor="text1"/>
          <w:sz w:val="24"/>
          <w:highlight w:val="none"/>
          <w:lang w:eastAsia="zh-CN" w:bidi="ar"/>
          <w14:textFill>
            <w14:solidFill>
              <w14:schemeClr w14:val="tx1"/>
            </w14:solidFill>
          </w14:textFill>
        </w:rPr>
        <w:t>（</w:t>
      </w:r>
      <w:r>
        <w:rPr>
          <w:rFonts w:hint="eastAsia" w:ascii="宋体" w:hAnsi="宋体" w:cs="宋体"/>
          <w:color w:val="000000" w:themeColor="text1"/>
          <w:sz w:val="24"/>
          <w:highlight w:val="none"/>
          <w:lang w:val="en-US" w:eastAsia="zh-CN" w:bidi="ar"/>
          <w14:textFill>
            <w14:solidFill>
              <w14:schemeClr w14:val="tx1"/>
            </w14:solidFill>
          </w14:textFill>
        </w:rPr>
        <w:t>六</w:t>
      </w:r>
      <w:r>
        <w:rPr>
          <w:rFonts w:hint="eastAsia" w:ascii="宋体" w:hAnsi="宋体" w:cs="宋体"/>
          <w:color w:val="000000" w:themeColor="text1"/>
          <w:sz w:val="24"/>
          <w:highlight w:val="none"/>
          <w:lang w:eastAsia="zh-CN" w:bidi="ar"/>
          <w14:textFill>
            <w14:solidFill>
              <w14:schemeClr w14:val="tx1"/>
            </w14:solidFill>
          </w14:textFill>
        </w:rPr>
        <w:t>）</w:t>
      </w:r>
      <w:r>
        <w:rPr>
          <w:rFonts w:hint="eastAsia" w:ascii="宋体" w:hAnsi="宋体" w:cs="宋体"/>
          <w:color w:val="000000" w:themeColor="text1"/>
          <w:sz w:val="24"/>
          <w:highlight w:val="none"/>
          <w:lang w:val="en-US" w:eastAsia="zh-CN" w:bidi="ar"/>
          <w14:textFill>
            <w14:solidFill>
              <w14:schemeClr w14:val="tx1"/>
            </w14:solidFill>
          </w14:textFill>
        </w:rPr>
        <w:t>其他要求</w:t>
      </w:r>
    </w:p>
    <w:p w14:paraId="6E17A77D">
      <w:pPr>
        <w:spacing w:line="360" w:lineRule="auto"/>
        <w:ind w:firstLine="480" w:firstLineChars="200"/>
        <w:jc w:val="left"/>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val="en-US" w:eastAsia="zh-CN" w:bidi="ar"/>
          <w14:textFill>
            <w14:solidFill>
              <w14:schemeClr w14:val="tx1"/>
            </w14:solidFill>
          </w14:textFill>
        </w:rPr>
        <w:t>本项目完成工作全部内容后</w:t>
      </w:r>
      <w:r>
        <w:rPr>
          <w:rFonts w:hint="eastAsia" w:ascii="宋体" w:hAnsi="宋体" w:cs="宋体"/>
          <w:color w:val="000000" w:themeColor="text1"/>
          <w:sz w:val="24"/>
          <w:highlight w:val="none"/>
          <w:lang w:bidi="ar"/>
          <w14:textFill>
            <w14:solidFill>
              <w14:schemeClr w14:val="tx1"/>
            </w14:solidFill>
          </w14:textFill>
        </w:rPr>
        <w:t>，</w:t>
      </w:r>
      <w:r>
        <w:rPr>
          <w:rFonts w:hint="eastAsia" w:ascii="宋体" w:hAnsi="宋体" w:cs="宋体"/>
          <w:color w:val="000000" w:themeColor="text1"/>
          <w:sz w:val="24"/>
          <w:highlight w:val="none"/>
          <w:lang w:val="en-US" w:eastAsia="zh-CN" w:bidi="ar"/>
          <w14:textFill>
            <w14:solidFill>
              <w14:schemeClr w14:val="tx1"/>
            </w14:solidFill>
          </w14:textFill>
        </w:rPr>
        <w:t>如有需要</w:t>
      </w:r>
      <w:r>
        <w:rPr>
          <w:rFonts w:hint="eastAsia" w:ascii="宋体" w:hAnsi="宋体" w:cs="宋体"/>
          <w:color w:val="000000" w:themeColor="text1"/>
          <w:sz w:val="24"/>
          <w:highlight w:val="none"/>
          <w:lang w:bidi="ar"/>
          <w14:textFill>
            <w14:solidFill>
              <w14:schemeClr w14:val="tx1"/>
            </w14:solidFill>
          </w14:textFill>
        </w:rPr>
        <w:t>采购人将组织专家对项目成果进行评审，以确保价格监测质量。</w:t>
      </w:r>
    </w:p>
    <w:p w14:paraId="6E532720">
      <w:pPr>
        <w:pStyle w:val="6"/>
        <w:numPr>
          <w:ilvl w:val="255"/>
          <w:numId w:val="0"/>
        </w:numPr>
        <w:snapToGrid w:val="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商务要求</w:t>
      </w:r>
    </w:p>
    <w:p w14:paraId="7726A4F5">
      <w:pPr>
        <w:autoSpaceDE w:val="0"/>
        <w:autoSpaceDN w:val="0"/>
        <w:adjustRightInd w:val="0"/>
        <w:snapToGrid w:val="0"/>
        <w:spacing w:line="360" w:lineRule="auto"/>
        <w:ind w:firstLine="480" w:firstLineChars="200"/>
        <w:textAlignment w:val="bottom"/>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81" w:name="_Toc4353"/>
      <w:bookmarkStart w:id="82" w:name="_Toc3583"/>
      <w:r>
        <w:rPr>
          <w:rFonts w:hint="eastAsia" w:ascii="宋体" w:hAnsi="宋体" w:cs="宋体"/>
          <w:color w:val="000000" w:themeColor="text1"/>
          <w:sz w:val="24"/>
          <w:szCs w:val="24"/>
          <w:highlight w:val="none"/>
          <w:lang w:eastAsia="zh-CN"/>
          <w14:textFill>
            <w14:solidFill>
              <w14:schemeClr w14:val="tx1"/>
            </w14:solidFill>
          </w14:textFill>
        </w:rPr>
        <w:t>（一）付款</w:t>
      </w:r>
    </w:p>
    <w:p w14:paraId="334E3C66">
      <w:pPr>
        <w:autoSpaceDE w:val="0"/>
        <w:autoSpaceDN w:val="0"/>
        <w:adjustRightInd w:val="0"/>
        <w:snapToGrid w:val="0"/>
        <w:spacing w:line="360" w:lineRule="auto"/>
        <w:ind w:firstLine="480" w:firstLineChars="200"/>
        <w:textAlignment w:val="bottom"/>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本项目以人民币付款。</w:t>
      </w:r>
    </w:p>
    <w:p w14:paraId="47604E56">
      <w:pPr>
        <w:autoSpaceDE w:val="0"/>
        <w:autoSpaceDN w:val="0"/>
        <w:adjustRightInd w:val="0"/>
        <w:snapToGrid w:val="0"/>
        <w:spacing w:line="360" w:lineRule="auto"/>
        <w:ind w:firstLine="480" w:firstLineChars="200"/>
        <w:textAlignment w:val="bottom"/>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付款</w:t>
      </w:r>
      <w:r>
        <w:rPr>
          <w:rFonts w:hint="eastAsia" w:ascii="宋体" w:hAnsi="宋体" w:cs="宋体"/>
          <w:color w:val="000000" w:themeColor="text1"/>
          <w:sz w:val="24"/>
          <w:szCs w:val="24"/>
          <w:highlight w:val="none"/>
          <w:lang w:val="en-US" w:eastAsia="zh-CN"/>
          <w14:textFill>
            <w14:solidFill>
              <w14:schemeClr w14:val="tx1"/>
            </w14:solidFill>
          </w14:textFill>
        </w:rPr>
        <w:t>方式</w:t>
      </w:r>
    </w:p>
    <w:p w14:paraId="6DB8E1EF">
      <w:pPr>
        <w:snapToGrid w:val="0"/>
        <w:spacing w:line="360" w:lineRule="auto"/>
        <w:ind w:firstLine="480" w:firstLineChars="200"/>
        <w:rPr>
          <w:rFonts w:hint="eastAsia" w:ascii="宋体" w:hAnsi="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2.1合同签订后的7个工作日内，甲方</w:t>
      </w:r>
      <w:r>
        <w:rPr>
          <w:rFonts w:hint="eastAsia" w:ascii="宋体" w:hAnsi="宋体" w:cs="宋体"/>
          <w:bCs/>
          <w:color w:val="000000" w:themeColor="text1"/>
          <w:sz w:val="24"/>
          <w:szCs w:val="24"/>
          <w:highlight w:val="none"/>
          <w:lang w:val="en-US" w:eastAsia="zh-CN"/>
          <w14:textFill>
            <w14:solidFill>
              <w14:schemeClr w14:val="tx1"/>
            </w14:solidFill>
          </w14:textFill>
        </w:rPr>
        <w:t>凭票</w:t>
      </w:r>
      <w:r>
        <w:rPr>
          <w:rFonts w:hint="eastAsia" w:ascii="宋体" w:hAnsi="宋体" w:cs="宋体"/>
          <w:bCs/>
          <w:color w:val="000000" w:themeColor="text1"/>
          <w:sz w:val="24"/>
          <w:szCs w:val="24"/>
          <w:highlight w:val="none"/>
          <w14:textFill>
            <w14:solidFill>
              <w14:schemeClr w14:val="tx1"/>
            </w14:solidFill>
          </w14:textFill>
        </w:rPr>
        <w:t>支付乙方合同总价的</w:t>
      </w:r>
      <w:r>
        <w:rPr>
          <w:rFonts w:hint="eastAsia" w:ascii="宋体" w:hAnsi="宋体" w:cs="宋体"/>
          <w:bCs/>
          <w:color w:val="000000" w:themeColor="text1"/>
          <w:sz w:val="24"/>
          <w:szCs w:val="24"/>
          <w:highlight w:val="none"/>
          <w:lang w:val="en-US" w:eastAsia="zh-CN"/>
          <w14:textFill>
            <w14:solidFill>
              <w14:schemeClr w14:val="tx1"/>
            </w14:solidFill>
          </w14:textFill>
        </w:rPr>
        <w:t>70%预付款；</w:t>
      </w:r>
    </w:p>
    <w:p w14:paraId="15540DDF">
      <w:pPr>
        <w:snapToGrid w:val="0"/>
        <w:spacing w:line="360" w:lineRule="auto"/>
        <w:ind w:firstLine="480" w:firstLineChars="200"/>
        <w:rPr>
          <w:rFonts w:hint="eastAsia" w:ascii="宋体" w:hAnsi="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2.2</w:t>
      </w:r>
      <w:r>
        <w:rPr>
          <w:rFonts w:hint="eastAsia" w:ascii="宋体" w:hAnsi="宋体" w:cs="宋体"/>
          <w:color w:val="000000" w:themeColor="text1"/>
          <w:szCs w:val="24"/>
          <w:highlight w:val="none"/>
          <w:lang w:eastAsia="zh-CN"/>
          <w14:textFill>
            <w14:solidFill>
              <w14:schemeClr w14:val="tx1"/>
            </w14:solidFill>
          </w14:textFill>
        </w:rPr>
        <w:t>合同签订后</w:t>
      </w:r>
      <w:r>
        <w:rPr>
          <w:rFonts w:hint="eastAsia" w:ascii="宋体" w:hAnsi="宋体" w:cs="宋体"/>
          <w:color w:val="000000" w:themeColor="text1"/>
          <w:szCs w:val="24"/>
          <w:highlight w:val="none"/>
          <w:lang w:val="en-US" w:eastAsia="zh-CN"/>
          <w14:textFill>
            <w14:solidFill>
              <w14:schemeClr w14:val="tx1"/>
            </w14:solidFill>
          </w14:textFill>
        </w:rPr>
        <w:t>10个工作日内，</w:t>
      </w:r>
      <w:r>
        <w:rPr>
          <w:rFonts w:hint="eastAsia" w:ascii="宋体" w:hAnsi="宋体" w:cs="宋体"/>
          <w:bCs/>
          <w:color w:val="000000" w:themeColor="text1"/>
          <w:sz w:val="24"/>
          <w:szCs w:val="24"/>
          <w:highlight w:val="none"/>
          <w:lang w:val="en-US" w:eastAsia="zh-CN"/>
          <w14:textFill>
            <w14:solidFill>
              <w14:schemeClr w14:val="tx1"/>
            </w14:solidFill>
          </w14:textFill>
        </w:rPr>
        <w:t>甲方凭票7个工作日内支付乙方合同总额的25%；</w:t>
      </w:r>
    </w:p>
    <w:p w14:paraId="4268C567">
      <w:pPr>
        <w:snapToGrid w:val="0"/>
        <w:spacing w:line="360" w:lineRule="auto"/>
        <w:ind w:firstLine="480" w:firstLineChars="200"/>
        <w:rPr>
          <w:rFonts w:hint="default" w:ascii="宋体" w:hAnsi="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2.3乙方提交的</w:t>
      </w:r>
      <w:r>
        <w:rPr>
          <w:rFonts w:hint="eastAsia" w:ascii="宋体" w:hAnsi="宋体" w:cs="宋体"/>
          <w:bCs/>
          <w:color w:val="000000" w:themeColor="text1"/>
          <w:sz w:val="24"/>
          <w:szCs w:val="24"/>
          <w:highlight w:val="none"/>
          <w:lang w:eastAsia="zh-CN"/>
          <w14:textFill>
            <w14:solidFill>
              <w14:schemeClr w14:val="tx1"/>
            </w14:solidFill>
          </w14:textFill>
        </w:rPr>
        <w:t>202</w:t>
      </w:r>
      <w:r>
        <w:rPr>
          <w:rFonts w:hint="eastAsia" w:ascii="宋体" w:hAnsi="宋体" w:cs="宋体"/>
          <w:bCs/>
          <w:color w:val="000000" w:themeColor="text1"/>
          <w:sz w:val="24"/>
          <w:szCs w:val="24"/>
          <w:highlight w:val="none"/>
          <w:lang w:val="en-US" w:eastAsia="zh-CN"/>
          <w14:textFill>
            <w14:solidFill>
              <w14:schemeClr w14:val="tx1"/>
            </w14:solidFill>
          </w14:textFill>
        </w:rPr>
        <w:t>4</w:t>
      </w:r>
      <w:r>
        <w:rPr>
          <w:rFonts w:hint="eastAsia" w:ascii="宋体" w:hAnsi="宋体" w:cs="宋体"/>
          <w:bCs/>
          <w:color w:val="000000" w:themeColor="text1"/>
          <w:sz w:val="24"/>
          <w:szCs w:val="24"/>
          <w:highlight w:val="none"/>
          <w:lang w:eastAsia="zh-CN"/>
          <w14:textFill>
            <w14:solidFill>
              <w14:schemeClr w14:val="tx1"/>
            </w14:solidFill>
          </w14:textFill>
        </w:rPr>
        <w:t>年度</w:t>
      </w:r>
      <w:r>
        <w:rPr>
          <w:rFonts w:hint="eastAsia" w:ascii="宋体" w:hAnsi="宋体" w:cs="宋体"/>
          <w:bCs/>
          <w:color w:val="000000" w:themeColor="text1"/>
          <w:sz w:val="24"/>
          <w:szCs w:val="24"/>
          <w:highlight w:val="none"/>
          <w14:textFill>
            <w14:solidFill>
              <w14:schemeClr w14:val="tx1"/>
            </w14:solidFill>
          </w14:textFill>
        </w:rPr>
        <w:t>在杭省级公立医院医疗服务价格改革监测分析</w:t>
      </w:r>
      <w:r>
        <w:rPr>
          <w:rFonts w:hint="eastAsia" w:ascii="宋体" w:hAnsi="宋体" w:cs="宋体"/>
          <w:bCs/>
          <w:color w:val="000000" w:themeColor="text1"/>
          <w:sz w:val="24"/>
          <w:szCs w:val="24"/>
          <w:highlight w:val="none"/>
          <w:lang w:eastAsia="zh-CN"/>
          <w14:textFill>
            <w14:solidFill>
              <w14:schemeClr w14:val="tx1"/>
            </w14:solidFill>
          </w14:textFill>
        </w:rPr>
        <w:t>评估</w:t>
      </w:r>
      <w:r>
        <w:rPr>
          <w:rFonts w:hint="eastAsia" w:ascii="宋体" w:hAnsi="宋体" w:cs="宋体"/>
          <w:bCs/>
          <w:color w:val="000000" w:themeColor="text1"/>
          <w:sz w:val="24"/>
          <w:szCs w:val="24"/>
          <w:highlight w:val="none"/>
          <w14:textFill>
            <w14:solidFill>
              <w14:schemeClr w14:val="tx1"/>
            </w14:solidFill>
          </w14:textFill>
        </w:rPr>
        <w:t>报告及医疗服务价格项目梳理情况</w:t>
      </w:r>
      <w:r>
        <w:rPr>
          <w:rFonts w:hint="eastAsia" w:ascii="宋体" w:hAnsi="宋体" w:cs="宋体"/>
          <w:bCs/>
          <w:color w:val="000000" w:themeColor="text1"/>
          <w:sz w:val="24"/>
          <w:szCs w:val="24"/>
          <w:highlight w:val="none"/>
          <w:lang w:val="en-US" w:eastAsia="zh-CN"/>
          <w14:textFill>
            <w14:solidFill>
              <w14:schemeClr w14:val="tx1"/>
            </w14:solidFill>
          </w14:textFill>
        </w:rPr>
        <w:t>经采购人确认定稿后，甲方凭票7</w:t>
      </w:r>
      <w:r>
        <w:rPr>
          <w:rFonts w:hint="eastAsia" w:ascii="宋体" w:hAnsi="宋体" w:cs="宋体"/>
          <w:bCs/>
          <w:color w:val="000000" w:themeColor="text1"/>
          <w:sz w:val="24"/>
          <w:szCs w:val="24"/>
          <w:highlight w:val="none"/>
          <w:lang w:eastAsia="zh-CN"/>
          <w14:textFill>
            <w14:solidFill>
              <w14:schemeClr w14:val="tx1"/>
            </w14:solidFill>
          </w14:textFill>
        </w:rPr>
        <w:t>个工作日内支付乙方合同金额的</w:t>
      </w:r>
      <w:r>
        <w:rPr>
          <w:rFonts w:hint="eastAsia" w:ascii="宋体" w:hAnsi="宋体" w:cs="宋体"/>
          <w:bCs/>
          <w:color w:val="000000" w:themeColor="text1"/>
          <w:sz w:val="24"/>
          <w:szCs w:val="24"/>
          <w:highlight w:val="none"/>
          <w:lang w:val="en-US" w:eastAsia="zh-CN"/>
          <w14:textFill>
            <w14:solidFill>
              <w14:schemeClr w14:val="tx1"/>
            </w14:solidFill>
          </w14:textFill>
        </w:rPr>
        <w:t>5</w:t>
      </w:r>
      <w:r>
        <w:rPr>
          <w:rFonts w:hint="eastAsia" w:ascii="宋体" w:hAnsi="宋体" w:cs="宋体"/>
          <w:bCs/>
          <w:color w:val="000000" w:themeColor="text1"/>
          <w:sz w:val="24"/>
          <w:szCs w:val="24"/>
          <w:highlight w:val="none"/>
          <w:lang w:eastAsia="zh-CN"/>
          <w14:textFill>
            <w14:solidFill>
              <w14:schemeClr w14:val="tx1"/>
            </w14:solidFill>
          </w14:textFill>
        </w:rPr>
        <w:t>%。</w:t>
      </w:r>
    </w:p>
    <w:p w14:paraId="111FDC9B">
      <w:pPr>
        <w:snapToGrid w:val="0"/>
        <w:spacing w:line="360" w:lineRule="auto"/>
        <w:ind w:firstLine="482" w:firstLineChars="200"/>
        <w:rPr>
          <w:b/>
          <w:bCs/>
          <w:color w:val="000000" w:themeColor="text1"/>
          <w:highlight w:val="none"/>
          <w14:textFill>
            <w14:solidFill>
              <w14:schemeClr w14:val="tx1"/>
            </w14:solidFill>
          </w14:textFill>
        </w:rPr>
      </w:pPr>
      <w:r>
        <w:rPr>
          <w:rFonts w:hint="eastAsia"/>
          <w:b/>
          <w:bCs/>
          <w:color w:val="000000" w:themeColor="text1"/>
          <w:kern w:val="0"/>
          <w:sz w:val="24"/>
          <w:szCs w:val="24"/>
          <w:highlight w:val="none"/>
          <w:lang w:val="en-US" w:eastAsia="zh-CN"/>
          <w14:textFill>
            <w14:solidFill>
              <w14:schemeClr w14:val="tx1"/>
            </w14:solidFill>
          </w14:textFill>
        </w:rPr>
        <w:t>支付说明</w:t>
      </w:r>
      <w:r>
        <w:rPr>
          <w:b/>
          <w:bCs/>
          <w:color w:val="000000" w:themeColor="text1"/>
          <w:kern w:val="0"/>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采购人</w:t>
      </w:r>
      <w:r>
        <w:rPr>
          <w:rFonts w:hint="eastAsia"/>
          <w:b/>
          <w:bCs/>
          <w:color w:val="000000" w:themeColor="text1"/>
          <w:kern w:val="0"/>
          <w:sz w:val="24"/>
          <w:szCs w:val="24"/>
          <w:highlight w:val="none"/>
          <w:lang w:val="en-US" w:eastAsia="zh-CN"/>
          <w14:textFill>
            <w14:solidFill>
              <w14:schemeClr w14:val="tx1"/>
            </w14:solidFill>
          </w14:textFill>
        </w:rPr>
        <w:t>在收到供应商开具的符合法律法规规定发票后，以转账支付的方式，支付给供应商服务费。供应商逾期开具发票或开具的发票不符合</w:t>
      </w:r>
      <w:r>
        <w:rPr>
          <w:rFonts w:hint="eastAsia" w:ascii="宋体" w:hAnsi="宋体" w:cs="宋体"/>
          <w:b/>
          <w:bCs/>
          <w:color w:val="000000" w:themeColor="text1"/>
          <w:sz w:val="24"/>
          <w:szCs w:val="24"/>
          <w:highlight w:val="none"/>
          <w:lang w:val="en-US" w:eastAsia="zh-CN"/>
          <w14:textFill>
            <w14:solidFill>
              <w14:schemeClr w14:val="tx1"/>
            </w14:solidFill>
          </w14:textFill>
        </w:rPr>
        <w:t>采购人</w:t>
      </w:r>
      <w:r>
        <w:rPr>
          <w:rFonts w:hint="eastAsia"/>
          <w:b/>
          <w:bCs/>
          <w:color w:val="000000" w:themeColor="text1"/>
          <w:kern w:val="0"/>
          <w:sz w:val="24"/>
          <w:szCs w:val="24"/>
          <w:highlight w:val="none"/>
          <w:lang w:val="en-US" w:eastAsia="zh-CN"/>
          <w14:textFill>
            <w14:solidFill>
              <w14:schemeClr w14:val="tx1"/>
            </w14:solidFill>
          </w14:textFill>
        </w:rPr>
        <w:t>要求的，</w:t>
      </w:r>
      <w:r>
        <w:rPr>
          <w:rFonts w:hint="eastAsia" w:ascii="宋体" w:hAnsi="宋体" w:cs="宋体"/>
          <w:b/>
          <w:bCs/>
          <w:color w:val="000000" w:themeColor="text1"/>
          <w:sz w:val="24"/>
          <w:szCs w:val="24"/>
          <w:highlight w:val="none"/>
          <w:lang w:val="en-US" w:eastAsia="zh-CN"/>
          <w14:textFill>
            <w14:solidFill>
              <w14:schemeClr w14:val="tx1"/>
            </w14:solidFill>
          </w14:textFill>
        </w:rPr>
        <w:t>采购人</w:t>
      </w:r>
      <w:r>
        <w:rPr>
          <w:rFonts w:hint="eastAsia"/>
          <w:b/>
          <w:bCs/>
          <w:color w:val="000000" w:themeColor="text1"/>
          <w:kern w:val="0"/>
          <w:sz w:val="24"/>
          <w:szCs w:val="24"/>
          <w:highlight w:val="none"/>
          <w:lang w:val="en-US" w:eastAsia="zh-CN"/>
          <w14:textFill>
            <w14:solidFill>
              <w14:schemeClr w14:val="tx1"/>
            </w14:solidFill>
          </w14:textFill>
        </w:rPr>
        <w:t>有权延迟付款时间，且该行为不视为违约。</w:t>
      </w:r>
    </w:p>
    <w:p w14:paraId="1ADD003E">
      <w:pPr>
        <w:snapToGrid w:val="0"/>
        <w:spacing w:line="360" w:lineRule="auto"/>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（二）履约保证金：无。</w:t>
      </w:r>
    </w:p>
    <w:p w14:paraId="4DD627EB">
      <w:pPr>
        <w:adjustRightInd/>
        <w:spacing w:line="360" w:lineRule="auto"/>
        <w:ind w:firstLine="482" w:firstLineChars="200"/>
        <w:jc w:val="left"/>
        <w:outlineLvl w:val="2"/>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lang w:eastAsia="zh-CN"/>
          <w14:textFill>
            <w14:solidFill>
              <w14:schemeClr w14:val="tx1"/>
            </w14:solidFill>
          </w14:textFill>
        </w:rPr>
        <w:t>（三）</w:t>
      </w:r>
      <w:r>
        <w:rPr>
          <w:rFonts w:hint="eastAsia" w:ascii="宋体" w:hAnsi="宋体" w:cs="宋体"/>
          <w:b/>
          <w:bCs/>
          <w:color w:val="000000" w:themeColor="text1"/>
          <w:kern w:val="0"/>
          <w:sz w:val="24"/>
          <w:highlight w:val="none"/>
          <w14:textFill>
            <w14:solidFill>
              <w14:schemeClr w14:val="tx1"/>
            </w14:solidFill>
          </w14:textFill>
        </w:rPr>
        <w:t>为落实政府采购政策需满足的要求</w:t>
      </w:r>
    </w:p>
    <w:tbl>
      <w:tblPr>
        <w:tblStyle w:val="62"/>
        <w:tblW w:w="7770" w:type="dxa"/>
        <w:tblInd w:w="6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4095"/>
        <w:gridCol w:w="2520"/>
      </w:tblGrid>
      <w:tr w14:paraId="71B7A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5" w:type="dxa"/>
            <w:vAlign w:val="center"/>
          </w:tcPr>
          <w:p w14:paraId="149CFF7D">
            <w:pPr>
              <w:snapToGrid w:val="0"/>
              <w:spacing w:line="360" w:lineRule="auto"/>
              <w:jc w:val="left"/>
              <w:rPr>
                <w:rFonts w:ascii="宋体" w:hAnsi="宋体" w:cs="宋体"/>
                <w:b/>
                <w:bCs/>
                <w:color w:val="000000" w:themeColor="text1"/>
                <w:sz w:val="24"/>
                <w:highlight w:val="none"/>
                <w14:textFill>
                  <w14:solidFill>
                    <w14:schemeClr w14:val="tx1"/>
                  </w14:solidFill>
                </w14:textFill>
              </w:rPr>
            </w:pPr>
            <w:bookmarkStart w:id="83" w:name="_Hlk45005599"/>
            <w:r>
              <w:rPr>
                <w:rFonts w:hint="eastAsia" w:ascii="宋体" w:hAnsi="宋体" w:cs="宋体"/>
                <w:b/>
                <w:bCs/>
                <w:color w:val="000000" w:themeColor="text1"/>
                <w:sz w:val="24"/>
                <w:highlight w:val="none"/>
                <w14:textFill>
                  <w14:solidFill>
                    <w14:schemeClr w14:val="tx1"/>
                  </w14:solidFill>
                </w14:textFill>
              </w:rPr>
              <w:t>序号</w:t>
            </w:r>
          </w:p>
        </w:tc>
        <w:tc>
          <w:tcPr>
            <w:tcW w:w="4095" w:type="dxa"/>
            <w:vAlign w:val="center"/>
          </w:tcPr>
          <w:p w14:paraId="1601E365">
            <w:pPr>
              <w:snapToGrid w:val="0"/>
              <w:spacing w:line="360" w:lineRule="auto"/>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政策名称</w:t>
            </w:r>
          </w:p>
        </w:tc>
        <w:tc>
          <w:tcPr>
            <w:tcW w:w="2520" w:type="dxa"/>
            <w:vAlign w:val="center"/>
          </w:tcPr>
          <w:p w14:paraId="55D14BD5">
            <w:pPr>
              <w:snapToGrid w:val="0"/>
              <w:spacing w:line="360" w:lineRule="auto"/>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内容</w:t>
            </w:r>
          </w:p>
        </w:tc>
      </w:tr>
      <w:tr w14:paraId="52E98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5" w:type="dxa"/>
            <w:vAlign w:val="center"/>
          </w:tcPr>
          <w:p w14:paraId="7E63937D">
            <w:pPr>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095" w:type="dxa"/>
            <w:vAlign w:val="center"/>
          </w:tcPr>
          <w:p w14:paraId="3373585B">
            <w:pPr>
              <w:snapToGrid w:val="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政府采购进口产品</w:t>
            </w:r>
          </w:p>
        </w:tc>
        <w:tc>
          <w:tcPr>
            <w:tcW w:w="2520" w:type="dxa"/>
          </w:tcPr>
          <w:p w14:paraId="2C2D27C8">
            <w:pPr>
              <w:snapToGrid w:val="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不适用</w:t>
            </w:r>
          </w:p>
        </w:tc>
      </w:tr>
      <w:tr w14:paraId="23DD9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5" w:type="dxa"/>
            <w:vAlign w:val="center"/>
          </w:tcPr>
          <w:p w14:paraId="6B01CE5C">
            <w:pPr>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095" w:type="dxa"/>
            <w:vAlign w:val="center"/>
          </w:tcPr>
          <w:p w14:paraId="5C5A1BD4">
            <w:pPr>
              <w:snapToGrid w:val="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政府强制采购节能产品</w:t>
            </w:r>
          </w:p>
        </w:tc>
        <w:tc>
          <w:tcPr>
            <w:tcW w:w="2520" w:type="dxa"/>
          </w:tcPr>
          <w:p w14:paraId="28C78613">
            <w:pPr>
              <w:snapToGrid w:val="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不适用</w:t>
            </w:r>
          </w:p>
        </w:tc>
      </w:tr>
      <w:tr w14:paraId="03459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5" w:type="dxa"/>
            <w:vAlign w:val="center"/>
          </w:tcPr>
          <w:p w14:paraId="340A7A3D">
            <w:pPr>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095" w:type="dxa"/>
            <w:vAlign w:val="center"/>
          </w:tcPr>
          <w:p w14:paraId="3C58E4B2">
            <w:pPr>
              <w:snapToGrid w:val="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政府优先采购节能、环保产品</w:t>
            </w:r>
          </w:p>
        </w:tc>
        <w:tc>
          <w:tcPr>
            <w:tcW w:w="2520" w:type="dxa"/>
          </w:tcPr>
          <w:p w14:paraId="5264384E">
            <w:pPr>
              <w:snapToGrid w:val="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不适用</w:t>
            </w:r>
          </w:p>
        </w:tc>
      </w:tr>
      <w:tr w14:paraId="1D0D1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5" w:type="dxa"/>
            <w:vAlign w:val="center"/>
          </w:tcPr>
          <w:p w14:paraId="74DC96EC">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4095" w:type="dxa"/>
            <w:vAlign w:val="center"/>
          </w:tcPr>
          <w:p w14:paraId="4E25A6A9">
            <w:pPr>
              <w:snapToGrid w:val="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政府采购支持科技创新</w:t>
            </w:r>
          </w:p>
        </w:tc>
        <w:tc>
          <w:tcPr>
            <w:tcW w:w="2520" w:type="dxa"/>
          </w:tcPr>
          <w:p w14:paraId="225E597D">
            <w:pPr>
              <w:snapToGrid w:val="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不适用</w:t>
            </w:r>
          </w:p>
        </w:tc>
      </w:tr>
      <w:tr w14:paraId="4363E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5" w:type="dxa"/>
            <w:vAlign w:val="center"/>
          </w:tcPr>
          <w:p w14:paraId="3E7DA14D">
            <w:pPr>
              <w:snapToGrid w:val="0"/>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4095" w:type="dxa"/>
            <w:vAlign w:val="center"/>
          </w:tcPr>
          <w:p w14:paraId="2A825FE7">
            <w:pPr>
              <w:snapToGrid w:val="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政府采购促进中小企业发展</w:t>
            </w:r>
          </w:p>
        </w:tc>
        <w:tc>
          <w:tcPr>
            <w:tcW w:w="2520" w:type="dxa"/>
            <w:vAlign w:val="center"/>
          </w:tcPr>
          <w:p w14:paraId="4A2F7010">
            <w:pPr>
              <w:snapToGrid w:val="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eastAsia="zh-CN"/>
                <w14:textFill>
                  <w14:solidFill>
                    <w14:schemeClr w14:val="tx1"/>
                  </w14:solidFill>
                </w14:textFill>
              </w:rPr>
              <w:t>不专门</w:t>
            </w:r>
            <w:r>
              <w:rPr>
                <w:rFonts w:ascii="宋体" w:hAnsi="宋体" w:cs="宋体"/>
                <w:b/>
                <w:bCs/>
                <w:color w:val="000000" w:themeColor="text1"/>
                <w:sz w:val="24"/>
                <w:highlight w:val="none"/>
                <w14:textFill>
                  <w14:solidFill>
                    <w14:schemeClr w14:val="tx1"/>
                  </w14:solidFill>
                </w14:textFill>
              </w:rPr>
              <w:t>面向中小企业</w:t>
            </w:r>
          </w:p>
        </w:tc>
      </w:tr>
      <w:bookmarkEnd w:id="83"/>
    </w:tbl>
    <w:p w14:paraId="017A9FB1">
      <w:pPr>
        <w:pStyle w:val="6"/>
        <w:numPr>
          <w:ilvl w:val="255"/>
          <w:numId w:val="0"/>
        </w:numPr>
        <w:snapToGrid w:val="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、工作范围</w:t>
      </w:r>
      <w:bookmarkEnd w:id="81"/>
      <w:bookmarkEnd w:id="82"/>
    </w:p>
    <w:p w14:paraId="659D9B42">
      <w:pPr>
        <w:pStyle w:val="166"/>
        <w:spacing w:line="360" w:lineRule="auto"/>
        <w:ind w:firstLine="420"/>
        <w:rPr>
          <w:rFonts w:cs="宋体"/>
          <w:color w:val="000000" w:themeColor="text1"/>
          <w:kern w:val="2"/>
          <w:szCs w:val="24"/>
          <w:highlight w:val="none"/>
          <w14:textFill>
            <w14:solidFill>
              <w14:schemeClr w14:val="tx1"/>
            </w14:solidFill>
          </w14:textFill>
        </w:rPr>
      </w:pPr>
      <w:r>
        <w:rPr>
          <w:rFonts w:hint="eastAsia" w:cs="宋体"/>
          <w:color w:val="000000" w:themeColor="text1"/>
          <w:kern w:val="2"/>
          <w:szCs w:val="24"/>
          <w:highlight w:val="none"/>
          <w14:textFill>
            <w14:solidFill>
              <w14:schemeClr w14:val="tx1"/>
            </w14:solidFill>
          </w14:textFill>
        </w:rPr>
        <w:t>（一）各供应商须按国家有关标准及规范完成磋商文件规定的所有工作内容：</w:t>
      </w:r>
    </w:p>
    <w:p w14:paraId="52C9D956">
      <w:pPr>
        <w:pStyle w:val="166"/>
        <w:spacing w:line="360" w:lineRule="auto"/>
        <w:ind w:firstLine="420"/>
        <w:rPr>
          <w:rFonts w:cs="宋体"/>
          <w:color w:val="000000" w:themeColor="text1"/>
          <w:kern w:val="2"/>
          <w:szCs w:val="24"/>
          <w:highlight w:val="none"/>
          <w14:textFill>
            <w14:solidFill>
              <w14:schemeClr w14:val="tx1"/>
            </w14:solidFill>
          </w14:textFill>
        </w:rPr>
      </w:pPr>
      <w:r>
        <w:rPr>
          <w:rFonts w:hint="eastAsia" w:cs="宋体"/>
          <w:color w:val="000000" w:themeColor="text1"/>
          <w:kern w:val="2"/>
          <w:szCs w:val="24"/>
          <w:highlight w:val="none"/>
          <w14:textFill>
            <w14:solidFill>
              <w14:schemeClr w14:val="tx1"/>
            </w14:solidFill>
          </w14:textFill>
        </w:rPr>
        <w:t>1</w:t>
      </w:r>
      <w:r>
        <w:rPr>
          <w:rFonts w:hint="eastAsia" w:cs="宋体"/>
          <w:color w:val="000000" w:themeColor="text1"/>
          <w:kern w:val="2"/>
          <w:szCs w:val="24"/>
          <w:highlight w:val="none"/>
          <w:lang w:val="en-US" w:eastAsia="zh-CN"/>
          <w14:textFill>
            <w14:solidFill>
              <w14:schemeClr w14:val="tx1"/>
            </w14:solidFill>
          </w14:textFill>
        </w:rPr>
        <w:t>.</w:t>
      </w:r>
      <w:r>
        <w:rPr>
          <w:rFonts w:hint="eastAsia" w:cs="宋体"/>
          <w:color w:val="000000" w:themeColor="text1"/>
          <w:kern w:val="2"/>
          <w:szCs w:val="24"/>
          <w:highlight w:val="none"/>
          <w14:textFill>
            <w14:solidFill>
              <w14:schemeClr w14:val="tx1"/>
            </w14:solidFill>
          </w14:textFill>
        </w:rPr>
        <w:t xml:space="preserve">履行所有规定服务； </w:t>
      </w:r>
    </w:p>
    <w:p w14:paraId="08AEA279">
      <w:pPr>
        <w:pStyle w:val="166"/>
        <w:spacing w:line="360" w:lineRule="auto"/>
        <w:ind w:firstLine="420"/>
        <w:rPr>
          <w:rFonts w:cs="宋体"/>
          <w:color w:val="000000" w:themeColor="text1"/>
          <w:kern w:val="2"/>
          <w:szCs w:val="24"/>
          <w:highlight w:val="none"/>
          <w14:textFill>
            <w14:solidFill>
              <w14:schemeClr w14:val="tx1"/>
            </w14:solidFill>
          </w14:textFill>
        </w:rPr>
      </w:pPr>
      <w:r>
        <w:rPr>
          <w:rFonts w:hint="eastAsia" w:cs="宋体"/>
          <w:color w:val="000000" w:themeColor="text1"/>
          <w:kern w:val="2"/>
          <w:szCs w:val="24"/>
          <w:highlight w:val="none"/>
          <w14:textFill>
            <w14:solidFill>
              <w14:schemeClr w14:val="tx1"/>
            </w14:solidFill>
          </w14:textFill>
        </w:rPr>
        <w:t>2</w:t>
      </w:r>
      <w:r>
        <w:rPr>
          <w:rFonts w:hint="eastAsia" w:cs="宋体"/>
          <w:color w:val="000000" w:themeColor="text1"/>
          <w:kern w:val="2"/>
          <w:szCs w:val="24"/>
          <w:highlight w:val="none"/>
          <w:lang w:val="en-US" w:eastAsia="zh-CN"/>
          <w14:textFill>
            <w14:solidFill>
              <w14:schemeClr w14:val="tx1"/>
            </w14:solidFill>
          </w14:textFill>
        </w:rPr>
        <w:t>.</w:t>
      </w:r>
      <w:r>
        <w:rPr>
          <w:rFonts w:hint="eastAsia" w:cs="宋体"/>
          <w:color w:val="000000" w:themeColor="text1"/>
          <w:kern w:val="2"/>
          <w:szCs w:val="24"/>
          <w:highlight w:val="none"/>
          <w14:textFill>
            <w14:solidFill>
              <w14:schemeClr w14:val="tx1"/>
            </w14:solidFill>
          </w14:textFill>
        </w:rPr>
        <w:t>服务须达到磋商文件规定的质量标准及使用要求。</w:t>
      </w:r>
    </w:p>
    <w:p w14:paraId="694A4AD6">
      <w:pPr>
        <w:pStyle w:val="6"/>
        <w:numPr>
          <w:ilvl w:val="255"/>
          <w:numId w:val="0"/>
        </w:numPr>
        <w:snapToGrid w:val="0"/>
        <w:rPr>
          <w:rFonts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color w:val="000000" w:themeColor="text1"/>
          <w:sz w:val="24"/>
          <w:szCs w:val="24"/>
          <w:highlight w:val="none"/>
          <w:lang w:val="en-US"/>
          <w14:textFill>
            <w14:solidFill>
              <w14:schemeClr w14:val="tx1"/>
            </w14:solidFill>
          </w14:textFill>
        </w:rPr>
        <w:t>、项目验收</w:t>
      </w:r>
    </w:p>
    <w:p w14:paraId="00C2A4CE">
      <w:pPr>
        <w:pStyle w:val="166"/>
        <w:spacing w:line="360" w:lineRule="auto"/>
        <w:ind w:firstLine="420"/>
        <w:rPr>
          <w:rFonts w:cs="宋体"/>
          <w:color w:val="000000" w:themeColor="text1"/>
          <w:kern w:val="2"/>
          <w:szCs w:val="24"/>
          <w:highlight w:val="none"/>
          <w14:textFill>
            <w14:solidFill>
              <w14:schemeClr w14:val="tx1"/>
            </w14:solidFill>
          </w14:textFill>
        </w:rPr>
      </w:pPr>
      <w:r>
        <w:rPr>
          <w:rFonts w:hint="eastAsia" w:cs="宋体"/>
          <w:color w:val="000000" w:themeColor="text1"/>
          <w:kern w:val="2"/>
          <w:szCs w:val="24"/>
          <w:highlight w:val="none"/>
          <w14:textFill>
            <w14:solidFill>
              <w14:schemeClr w14:val="tx1"/>
            </w14:solidFill>
          </w14:textFill>
        </w:rPr>
        <w:t>（一）</w:t>
      </w:r>
      <w:r>
        <w:rPr>
          <w:rFonts w:cs="宋体"/>
          <w:color w:val="000000" w:themeColor="text1"/>
          <w:kern w:val="2"/>
          <w:szCs w:val="24"/>
          <w:highlight w:val="none"/>
          <w14:textFill>
            <w14:solidFill>
              <w14:schemeClr w14:val="tx1"/>
            </w14:solidFill>
          </w14:textFill>
        </w:rPr>
        <w:t>采购人将根据</w:t>
      </w:r>
      <w:r>
        <w:rPr>
          <w:rFonts w:hint="eastAsia" w:cs="宋体"/>
          <w:color w:val="000000" w:themeColor="text1"/>
          <w:kern w:val="2"/>
          <w:szCs w:val="24"/>
          <w:highlight w:val="none"/>
          <w14:textFill>
            <w14:solidFill>
              <w14:schemeClr w14:val="tx1"/>
            </w14:solidFill>
          </w14:textFill>
        </w:rPr>
        <w:t>竞争性磋商文件</w:t>
      </w:r>
      <w:r>
        <w:rPr>
          <w:rFonts w:cs="宋体"/>
          <w:color w:val="000000" w:themeColor="text1"/>
          <w:kern w:val="2"/>
          <w:szCs w:val="24"/>
          <w:highlight w:val="none"/>
          <w14:textFill>
            <w14:solidFill>
              <w14:schemeClr w14:val="tx1"/>
            </w14:solidFill>
          </w14:textFill>
        </w:rPr>
        <w:t>(包括但不限于项目合同、</w:t>
      </w:r>
      <w:r>
        <w:rPr>
          <w:rFonts w:hint="eastAsia" w:cs="宋体"/>
          <w:color w:val="000000" w:themeColor="text1"/>
          <w:kern w:val="2"/>
          <w:szCs w:val="24"/>
          <w:highlight w:val="none"/>
          <w14:textFill>
            <w14:solidFill>
              <w14:schemeClr w14:val="tx1"/>
            </w14:solidFill>
          </w14:textFill>
        </w:rPr>
        <w:t>竞争性磋商文件</w:t>
      </w:r>
      <w:r>
        <w:rPr>
          <w:rFonts w:cs="宋体"/>
          <w:color w:val="000000" w:themeColor="text1"/>
          <w:kern w:val="2"/>
          <w:szCs w:val="24"/>
          <w:highlight w:val="none"/>
          <w14:textFill>
            <w14:solidFill>
              <w14:schemeClr w14:val="tx1"/>
            </w14:solidFill>
          </w14:textFill>
        </w:rPr>
        <w:t>、响应文件) 及相关法律法规的规定进行验收，并出具验收单。验收标准如下:</w:t>
      </w:r>
    </w:p>
    <w:p w14:paraId="379C67EF">
      <w:pPr>
        <w:pStyle w:val="166"/>
        <w:spacing w:line="360" w:lineRule="auto"/>
        <w:ind w:firstLine="420"/>
        <w:rPr>
          <w:rFonts w:cs="宋体"/>
          <w:color w:val="000000" w:themeColor="text1"/>
          <w:kern w:val="2"/>
          <w:szCs w:val="24"/>
          <w:highlight w:val="none"/>
          <w14:textFill>
            <w14:solidFill>
              <w14:schemeClr w14:val="tx1"/>
            </w14:solidFill>
          </w14:textFill>
        </w:rPr>
      </w:pPr>
      <w:r>
        <w:rPr>
          <w:rFonts w:hint="eastAsia" w:cs="宋体"/>
          <w:color w:val="000000" w:themeColor="text1"/>
          <w:kern w:val="2"/>
          <w:szCs w:val="24"/>
          <w:highlight w:val="none"/>
          <w14:textFill>
            <w14:solidFill>
              <w14:schemeClr w14:val="tx1"/>
            </w14:solidFill>
          </w14:textFill>
        </w:rPr>
        <w:t>1</w:t>
      </w:r>
      <w:r>
        <w:rPr>
          <w:rFonts w:hint="eastAsia" w:cs="宋体"/>
          <w:color w:val="000000" w:themeColor="text1"/>
          <w:kern w:val="2"/>
          <w:szCs w:val="24"/>
          <w:highlight w:val="none"/>
          <w:lang w:val="en-US" w:eastAsia="zh-CN"/>
          <w14:textFill>
            <w14:solidFill>
              <w14:schemeClr w14:val="tx1"/>
            </w14:solidFill>
          </w14:textFill>
        </w:rPr>
        <w:t>.</w:t>
      </w:r>
      <w:r>
        <w:rPr>
          <w:rFonts w:cs="宋体"/>
          <w:color w:val="000000" w:themeColor="text1"/>
          <w:kern w:val="2"/>
          <w:szCs w:val="24"/>
          <w:highlight w:val="none"/>
          <w14:textFill>
            <w14:solidFill>
              <w14:schemeClr w14:val="tx1"/>
            </w14:solidFill>
          </w14:textFill>
        </w:rPr>
        <w:t>服务内容</w:t>
      </w:r>
    </w:p>
    <w:p w14:paraId="54DAA3B2">
      <w:pPr>
        <w:pStyle w:val="166"/>
        <w:spacing w:line="360" w:lineRule="auto"/>
        <w:ind w:firstLine="420"/>
        <w:rPr>
          <w:rFonts w:cs="宋体"/>
          <w:color w:val="000000" w:themeColor="text1"/>
          <w:kern w:val="2"/>
          <w:szCs w:val="24"/>
          <w:highlight w:val="none"/>
          <w14:textFill>
            <w14:solidFill>
              <w14:schemeClr w14:val="tx1"/>
            </w14:solidFill>
          </w14:textFill>
        </w:rPr>
      </w:pPr>
      <w:r>
        <w:rPr>
          <w:rFonts w:cs="宋体"/>
          <w:color w:val="000000" w:themeColor="text1"/>
          <w:kern w:val="2"/>
          <w:szCs w:val="24"/>
          <w:highlight w:val="none"/>
          <w14:textFill>
            <w14:solidFill>
              <w14:schemeClr w14:val="tx1"/>
            </w14:solidFill>
          </w14:textFill>
        </w:rPr>
        <w:t>按照服务要求在规定的服务期限内完成采购人的实际需求:按照成果要求在服务期限内提交研究成果，并确保成果的规范性和完整性。</w:t>
      </w:r>
    </w:p>
    <w:p w14:paraId="715881A2">
      <w:pPr>
        <w:pStyle w:val="166"/>
        <w:spacing w:line="360" w:lineRule="auto"/>
        <w:ind w:firstLine="420"/>
        <w:rPr>
          <w:rFonts w:cs="宋体"/>
          <w:color w:val="000000" w:themeColor="text1"/>
          <w:kern w:val="2"/>
          <w:szCs w:val="24"/>
          <w:highlight w:val="none"/>
          <w14:textFill>
            <w14:solidFill>
              <w14:schemeClr w14:val="tx1"/>
            </w14:solidFill>
          </w14:textFill>
        </w:rPr>
      </w:pPr>
      <w:r>
        <w:rPr>
          <w:rFonts w:hint="eastAsia" w:cs="宋体"/>
          <w:color w:val="000000" w:themeColor="text1"/>
          <w:kern w:val="2"/>
          <w:szCs w:val="24"/>
          <w:highlight w:val="none"/>
          <w14:textFill>
            <w14:solidFill>
              <w14:schemeClr w14:val="tx1"/>
            </w14:solidFill>
          </w14:textFill>
        </w:rPr>
        <w:t>2</w:t>
      </w:r>
      <w:r>
        <w:rPr>
          <w:rFonts w:hint="eastAsia" w:cs="宋体"/>
          <w:color w:val="000000" w:themeColor="text1"/>
          <w:kern w:val="2"/>
          <w:szCs w:val="24"/>
          <w:highlight w:val="none"/>
          <w:lang w:val="en-US" w:eastAsia="zh-CN"/>
          <w14:textFill>
            <w14:solidFill>
              <w14:schemeClr w14:val="tx1"/>
            </w14:solidFill>
          </w14:textFill>
        </w:rPr>
        <w:t>.</w:t>
      </w:r>
      <w:r>
        <w:rPr>
          <w:rFonts w:cs="宋体"/>
          <w:color w:val="000000" w:themeColor="text1"/>
          <w:kern w:val="2"/>
          <w:szCs w:val="24"/>
          <w:highlight w:val="none"/>
          <w14:textFill>
            <w14:solidFill>
              <w14:schemeClr w14:val="tx1"/>
            </w14:solidFill>
          </w14:textFill>
        </w:rPr>
        <w:t>服务质量</w:t>
      </w:r>
    </w:p>
    <w:p w14:paraId="2D94AE64">
      <w:pPr>
        <w:pStyle w:val="166"/>
        <w:spacing w:line="360" w:lineRule="auto"/>
        <w:ind w:firstLine="420"/>
        <w:rPr>
          <w:rFonts w:cs="宋体"/>
          <w:color w:val="000000" w:themeColor="text1"/>
          <w:kern w:val="2"/>
          <w:szCs w:val="24"/>
          <w:highlight w:val="none"/>
          <w14:textFill>
            <w14:solidFill>
              <w14:schemeClr w14:val="tx1"/>
            </w14:solidFill>
          </w14:textFill>
        </w:rPr>
      </w:pPr>
      <w:r>
        <w:rPr>
          <w:rFonts w:cs="宋体"/>
          <w:color w:val="000000" w:themeColor="text1"/>
          <w:kern w:val="2"/>
          <w:szCs w:val="24"/>
          <w:highlight w:val="none"/>
          <w14:textFill>
            <w14:solidFill>
              <w14:schemeClr w14:val="tx1"/>
            </w14:solidFill>
          </w14:textFill>
        </w:rPr>
        <w:t>服务内容及服务成果应满足采购人修改意见、合同、</w:t>
      </w:r>
      <w:r>
        <w:rPr>
          <w:rFonts w:hint="eastAsia" w:cs="宋体"/>
          <w:color w:val="000000" w:themeColor="text1"/>
          <w:kern w:val="2"/>
          <w:szCs w:val="24"/>
          <w:highlight w:val="none"/>
          <w14:textFill>
            <w14:solidFill>
              <w14:schemeClr w14:val="tx1"/>
            </w14:solidFill>
          </w14:textFill>
        </w:rPr>
        <w:t>竞争性磋商文件</w:t>
      </w:r>
      <w:r>
        <w:rPr>
          <w:rFonts w:cs="宋体"/>
          <w:color w:val="000000" w:themeColor="text1"/>
          <w:kern w:val="2"/>
          <w:szCs w:val="24"/>
          <w:highlight w:val="none"/>
          <w14:textFill>
            <w14:solidFill>
              <w14:schemeClr w14:val="tx1"/>
            </w14:solidFill>
          </w14:textFill>
        </w:rPr>
        <w:t>及相关法律法规的要求。</w:t>
      </w:r>
    </w:p>
    <w:p w14:paraId="592EA99E">
      <w:pPr>
        <w:pStyle w:val="166"/>
        <w:spacing w:line="360" w:lineRule="auto"/>
        <w:ind w:firstLine="420"/>
        <w:rPr>
          <w:rFonts w:cs="宋体"/>
          <w:color w:val="000000" w:themeColor="text1"/>
          <w:kern w:val="2"/>
          <w:szCs w:val="24"/>
          <w:highlight w:val="none"/>
          <w14:textFill>
            <w14:solidFill>
              <w14:schemeClr w14:val="tx1"/>
            </w14:solidFill>
          </w14:textFill>
        </w:rPr>
      </w:pPr>
      <w:r>
        <w:rPr>
          <w:rFonts w:hint="eastAsia" w:cs="宋体"/>
          <w:color w:val="000000" w:themeColor="text1"/>
          <w:kern w:val="2"/>
          <w:szCs w:val="24"/>
          <w:highlight w:val="none"/>
          <w14:textFill>
            <w14:solidFill>
              <w14:schemeClr w14:val="tx1"/>
            </w14:solidFill>
          </w14:textFill>
        </w:rPr>
        <w:t>3</w:t>
      </w:r>
      <w:r>
        <w:rPr>
          <w:rFonts w:hint="eastAsia" w:cs="宋体"/>
          <w:color w:val="000000" w:themeColor="text1"/>
          <w:kern w:val="2"/>
          <w:szCs w:val="24"/>
          <w:highlight w:val="none"/>
          <w:lang w:val="en-US" w:eastAsia="zh-CN"/>
          <w14:textFill>
            <w14:solidFill>
              <w14:schemeClr w14:val="tx1"/>
            </w14:solidFill>
          </w14:textFill>
        </w:rPr>
        <w:t>.</w:t>
      </w:r>
      <w:r>
        <w:rPr>
          <w:rFonts w:cs="宋体"/>
          <w:color w:val="000000" w:themeColor="text1"/>
          <w:kern w:val="2"/>
          <w:szCs w:val="24"/>
          <w:highlight w:val="none"/>
          <w14:textFill>
            <w14:solidFill>
              <w14:schemeClr w14:val="tx1"/>
            </w14:solidFill>
          </w14:textFill>
        </w:rPr>
        <w:t>验收工作将按照政府采购相关规定按程序执行。</w:t>
      </w:r>
    </w:p>
    <w:p w14:paraId="14645716">
      <w:pPr>
        <w:pStyle w:val="166"/>
        <w:spacing w:line="360" w:lineRule="auto"/>
        <w:ind w:firstLine="420"/>
        <w:rPr>
          <w:rFonts w:cs="宋体"/>
          <w:color w:val="000000" w:themeColor="text1"/>
          <w:kern w:val="2"/>
          <w:szCs w:val="24"/>
          <w:highlight w:val="none"/>
          <w14:textFill>
            <w14:solidFill>
              <w14:schemeClr w14:val="tx1"/>
            </w14:solidFill>
          </w14:textFill>
        </w:rPr>
      </w:pPr>
      <w:r>
        <w:rPr>
          <w:rFonts w:cs="宋体"/>
          <w:color w:val="000000" w:themeColor="text1"/>
          <w:kern w:val="2"/>
          <w:szCs w:val="24"/>
          <w:highlight w:val="none"/>
          <w14:textFill>
            <w14:solidFill>
              <w14:schemeClr w14:val="tx1"/>
            </w14:solidFill>
          </w14:textFill>
        </w:rPr>
        <w:t>服务方于合同各项义务完成后，须以书面方式向浙江省医疗保障局发出验收申请，浙江省医疗保障局将按照合同具体约定组织验收。</w:t>
      </w:r>
    </w:p>
    <w:p w14:paraId="15A1E34E">
      <w:pPr>
        <w:pStyle w:val="166"/>
        <w:snapToGrid w:val="0"/>
        <w:spacing w:line="360" w:lineRule="auto"/>
        <w:ind w:firstLine="420"/>
        <w:rPr>
          <w:rFonts w:hint="default" w:ascii="宋体" w:hAnsi="宋体" w:cs="宋体"/>
          <w:color w:val="000000" w:themeColor="text1"/>
          <w:sz w:val="24"/>
          <w:szCs w:val="24"/>
          <w:highlight w:val="none"/>
          <w:lang w:val="en-US" w:eastAsia="zh-CN"/>
          <w14:textFill>
            <w14:solidFill>
              <w14:schemeClr w14:val="tx1"/>
            </w14:solidFill>
          </w14:textFill>
        </w:rPr>
      </w:pPr>
    </w:p>
    <w:p w14:paraId="46EBDD8B">
      <w:pPr>
        <w:pStyle w:val="166"/>
        <w:snapToGrid w:val="0"/>
        <w:spacing w:line="360" w:lineRule="auto"/>
        <w:ind w:firstLine="420"/>
        <w:rPr>
          <w:rFonts w:hint="default" w:ascii="宋体" w:hAnsi="宋体" w:cs="宋体"/>
          <w:color w:val="000000" w:themeColor="text1"/>
          <w:sz w:val="24"/>
          <w:szCs w:val="24"/>
          <w:highlight w:val="none"/>
          <w:lang w:val="en-US" w:eastAsia="zh-CN"/>
          <w14:textFill>
            <w14:solidFill>
              <w14:schemeClr w14:val="tx1"/>
            </w14:solidFill>
          </w14:textFill>
        </w:rPr>
      </w:pPr>
    </w:p>
    <w:p w14:paraId="43CE553E">
      <w:pPr>
        <w:widowControl/>
        <w:adjustRightInd/>
        <w:jc w:val="left"/>
        <w:rPr>
          <w:rFonts w:cs="仿宋_GB2312" w:asciiTheme="minorEastAsia" w:hAnsiTheme="minorEastAsia" w:eastAsiaTheme="minorEastAsia"/>
          <w:b/>
          <w:color w:val="000000" w:themeColor="text1"/>
          <w:sz w:val="36"/>
          <w:szCs w:val="36"/>
          <w:highlight w:val="none"/>
          <w14:textFill>
            <w14:solidFill>
              <w14:schemeClr w14:val="tx1"/>
            </w14:solidFill>
          </w14:textFill>
        </w:rPr>
      </w:pPr>
      <w:r>
        <w:rPr>
          <w:rFonts w:cs="仿宋_GB2312" w:asciiTheme="minorEastAsia" w:hAnsiTheme="minorEastAsia" w:eastAsiaTheme="minorEastAsia"/>
          <w:b/>
          <w:color w:val="000000" w:themeColor="text1"/>
          <w:sz w:val="36"/>
          <w:szCs w:val="36"/>
          <w:highlight w:val="none"/>
          <w14:textFill>
            <w14:solidFill>
              <w14:schemeClr w14:val="tx1"/>
            </w14:solidFill>
          </w14:textFill>
        </w:rPr>
        <w:br w:type="page"/>
      </w:r>
    </w:p>
    <w:p w14:paraId="4A1172E1">
      <w:pPr>
        <w:adjustRightInd/>
        <w:spacing w:line="360" w:lineRule="auto"/>
        <w:jc w:val="center"/>
        <w:outlineLvl w:val="0"/>
        <w:rPr>
          <w:rFonts w:cs="仿宋_GB2312" w:asciiTheme="minorEastAsia" w:hAnsiTheme="minorEastAsia" w:eastAsiaTheme="minorEastAsia"/>
          <w:b/>
          <w:color w:val="000000" w:themeColor="text1"/>
          <w:sz w:val="36"/>
          <w:szCs w:val="36"/>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 xml:space="preserve">第五部分  </w:t>
      </w:r>
      <w:bookmarkEnd w:id="58"/>
      <w:bookmarkEnd w:id="59"/>
      <w:bookmarkStart w:id="84" w:name="第四部分"/>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评审方法及评审标准</w:t>
      </w:r>
    </w:p>
    <w:p w14:paraId="0A80851F">
      <w:pPr>
        <w:pStyle w:val="399"/>
        <w:spacing w:before="0"/>
        <w:ind w:firstLine="643"/>
        <w:jc w:val="center"/>
        <w:rPr>
          <w:rFonts w:hint="eastAsia" w:cs="仿宋_GB2312" w:asciiTheme="minorEastAsia" w:hAnsiTheme="minorEastAsia" w:eastAsiaTheme="minorEastAsia"/>
          <w:b/>
          <w:color w:val="000000" w:themeColor="text1"/>
          <w:sz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highlight w:val="none"/>
          <w14:textFill>
            <w14:solidFill>
              <w14:schemeClr w14:val="tx1"/>
            </w14:solidFill>
          </w14:textFill>
        </w:rPr>
        <w:t>评审方法前附表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5647"/>
        <w:gridCol w:w="720"/>
        <w:gridCol w:w="975"/>
        <w:gridCol w:w="983"/>
      </w:tblGrid>
      <w:tr w14:paraId="072B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69858E56">
            <w:pPr>
              <w:pStyle w:val="399"/>
              <w:keepNext w:val="0"/>
              <w:keepLines w:val="0"/>
              <w:pageBreakBefore w:val="0"/>
              <w:widowControl w:val="0"/>
              <w:kinsoku/>
              <w:wordWrap/>
              <w:overflowPunct/>
              <w:topLinePunct w:val="0"/>
              <w:bidi w:val="0"/>
              <w:adjustRightInd/>
              <w:snapToGrid/>
              <w:spacing w:before="0" w:line="312" w:lineRule="auto"/>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5647" w:type="dxa"/>
            <w:vAlign w:val="center"/>
          </w:tcPr>
          <w:p w14:paraId="5AACDA16">
            <w:pPr>
              <w:pStyle w:val="399"/>
              <w:keepNext w:val="0"/>
              <w:keepLines w:val="0"/>
              <w:pageBreakBefore w:val="0"/>
              <w:widowControl w:val="0"/>
              <w:kinsoku/>
              <w:wordWrap/>
              <w:overflowPunct/>
              <w:topLinePunct w:val="0"/>
              <w:bidi w:val="0"/>
              <w:adjustRightInd/>
              <w:snapToGrid/>
              <w:spacing w:before="0" w:line="312" w:lineRule="auto"/>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评审标准</w:t>
            </w:r>
          </w:p>
        </w:tc>
        <w:tc>
          <w:tcPr>
            <w:tcW w:w="720" w:type="dxa"/>
            <w:vAlign w:val="center"/>
          </w:tcPr>
          <w:p w14:paraId="7E9567A9">
            <w:pPr>
              <w:pStyle w:val="399"/>
              <w:keepNext w:val="0"/>
              <w:keepLines w:val="0"/>
              <w:pageBreakBefore w:val="0"/>
              <w:widowControl w:val="0"/>
              <w:kinsoku/>
              <w:wordWrap/>
              <w:overflowPunct/>
              <w:topLinePunct w:val="0"/>
              <w:bidi w:val="0"/>
              <w:adjustRightInd/>
              <w:snapToGrid/>
              <w:spacing w:before="0" w:line="312" w:lineRule="auto"/>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权重</w:t>
            </w:r>
          </w:p>
        </w:tc>
        <w:tc>
          <w:tcPr>
            <w:tcW w:w="975" w:type="dxa"/>
            <w:vAlign w:val="center"/>
          </w:tcPr>
          <w:p w14:paraId="7D09ECB5">
            <w:pPr>
              <w:pStyle w:val="399"/>
              <w:keepNext w:val="0"/>
              <w:keepLines w:val="0"/>
              <w:pageBreakBefore w:val="0"/>
              <w:widowControl w:val="0"/>
              <w:kinsoku/>
              <w:wordWrap/>
              <w:overflowPunct/>
              <w:topLinePunct w:val="0"/>
              <w:bidi w:val="0"/>
              <w:adjustRightInd/>
              <w:snapToGrid/>
              <w:spacing w:before="0" w:line="240" w:lineRule="auto"/>
              <w:ind w:firstLine="0" w:firstLineChars="0"/>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主观分/客观分属性</w:t>
            </w:r>
          </w:p>
        </w:tc>
        <w:tc>
          <w:tcPr>
            <w:tcW w:w="983" w:type="dxa"/>
            <w:vAlign w:val="center"/>
          </w:tcPr>
          <w:p w14:paraId="18437D7F">
            <w:pPr>
              <w:pStyle w:val="399"/>
              <w:keepNext w:val="0"/>
              <w:keepLines w:val="0"/>
              <w:pageBreakBefore w:val="0"/>
              <w:widowControl w:val="0"/>
              <w:kinsoku/>
              <w:wordWrap/>
              <w:overflowPunct/>
              <w:topLinePunct w:val="0"/>
              <w:autoSpaceDE/>
              <w:autoSpaceDN/>
              <w:bidi w:val="0"/>
              <w:adjustRightInd w:val="0"/>
              <w:snapToGrid w:val="0"/>
              <w:spacing w:before="0" w:line="192" w:lineRule="auto"/>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13"/>
                <w:szCs w:val="13"/>
                <w:highlight w:val="none"/>
                <w14:textFill>
                  <w14:solidFill>
                    <w14:schemeClr w14:val="tx1"/>
                  </w14:solidFill>
                </w14:textFill>
              </w:rPr>
              <w:t>磋商文件中评审标准相应的商务技术资料目录</w:t>
            </w:r>
            <w:r>
              <w:rPr>
                <w:rFonts w:hint="eastAsia" w:ascii="宋体" w:hAnsi="宋体" w:eastAsia="宋体" w:cs="宋体"/>
                <w:color w:val="000000" w:themeColor="text1"/>
                <w:sz w:val="13"/>
                <w:szCs w:val="13"/>
                <w:highlight w:val="none"/>
                <w:shd w:val="clear" w:color="auto" w:fill="FFFFFF"/>
                <w14:textFill>
                  <w14:solidFill>
                    <w14:schemeClr w14:val="tx1"/>
                  </w14:solidFill>
                </w14:textFill>
              </w:rPr>
              <w:t>*</w:t>
            </w:r>
          </w:p>
        </w:tc>
      </w:tr>
      <w:tr w14:paraId="35944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767DEA58">
            <w:pPr>
              <w:keepNext w:val="0"/>
              <w:keepLines w:val="0"/>
              <w:pageBreakBefore w:val="0"/>
              <w:widowControl w:val="0"/>
              <w:kinsoku/>
              <w:wordWrap/>
              <w:overflowPunct/>
              <w:topLinePunct w:val="0"/>
              <w:bidi w:val="0"/>
              <w:adjustRightInd/>
              <w:snapToGrid/>
              <w:spacing w:line="312"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w:t>
            </w:r>
          </w:p>
        </w:tc>
        <w:tc>
          <w:tcPr>
            <w:tcW w:w="5647" w:type="dxa"/>
            <w:vAlign w:val="center"/>
          </w:tcPr>
          <w:p w14:paraId="2424B116">
            <w:pPr>
              <w:keepNext w:val="0"/>
              <w:keepLines w:val="0"/>
              <w:pageBreakBefore w:val="0"/>
              <w:widowControl w:val="0"/>
              <w:kinsoku/>
              <w:wordWrap/>
              <w:overflowPunct/>
              <w:topLinePunct w:val="0"/>
              <w:bidi w:val="0"/>
              <w:adjustRightInd/>
              <w:snapToGrid/>
              <w:spacing w:line="312"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【类似经验】</w:t>
            </w:r>
          </w:p>
          <w:p w14:paraId="6FC237D1">
            <w:pPr>
              <w:keepNext w:val="0"/>
              <w:keepLines w:val="0"/>
              <w:pageBreakBefore w:val="0"/>
              <w:widowControl w:val="0"/>
              <w:kinsoku/>
              <w:wordWrap/>
              <w:overflowPunct/>
              <w:topLinePunct w:val="0"/>
              <w:bidi w:val="0"/>
              <w:adjustRightInd/>
              <w:snapToGrid/>
              <w:spacing w:line="312"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供应商从事过的类似业绩，每份合同得0.5分，最多得1分。（证明材料：提供合同扫描件加盖公章）。</w:t>
            </w:r>
          </w:p>
          <w:p w14:paraId="4FA862D5">
            <w:pPr>
              <w:keepNext w:val="0"/>
              <w:keepLines w:val="0"/>
              <w:pageBreakBefore w:val="0"/>
              <w:widowControl w:val="0"/>
              <w:kinsoku/>
              <w:wordWrap/>
              <w:overflowPunct/>
              <w:topLinePunct w:val="0"/>
              <w:bidi w:val="0"/>
              <w:adjustRightInd/>
              <w:snapToGrid/>
              <w:spacing w:line="312"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注：本项目</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最多可填报2个业绩，</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填报业绩的数量超过</w:t>
            </w:r>
            <w:r>
              <w:rPr>
                <w:rFonts w:hint="eastAsia" w:ascii="宋体" w:hAnsi="宋体" w:eastAsia="宋体" w:cs="宋体"/>
                <w:color w:val="000000" w:themeColor="text1"/>
                <w:sz w:val="21"/>
                <w:szCs w:val="21"/>
                <w:highlight w:val="none"/>
                <w:lang w:eastAsia="zh-CN"/>
                <w14:textFill>
                  <w14:solidFill>
                    <w14:schemeClr w14:val="tx1"/>
                  </w14:solidFill>
                </w14:textFill>
              </w:rPr>
              <w:t>采购人</w:t>
            </w:r>
            <w:r>
              <w:rPr>
                <w:rFonts w:hint="eastAsia" w:ascii="宋体" w:hAnsi="宋体" w:eastAsia="宋体" w:cs="宋体"/>
                <w:color w:val="000000" w:themeColor="text1"/>
                <w:sz w:val="21"/>
                <w:szCs w:val="21"/>
                <w:highlight w:val="none"/>
                <w14:textFill>
                  <w14:solidFill>
                    <w14:schemeClr w14:val="tx1"/>
                  </w14:solidFill>
                </w14:textFill>
              </w:rPr>
              <w:t>要求的，超过的业绩不再评审。如</w:t>
            </w:r>
            <w:r>
              <w:rPr>
                <w:rFonts w:hint="eastAsia" w:ascii="宋体" w:hAnsi="宋体" w:eastAsia="宋体" w:cs="宋体"/>
                <w:color w:val="000000" w:themeColor="text1"/>
                <w:sz w:val="21"/>
                <w:szCs w:val="21"/>
                <w:highlight w:val="none"/>
                <w:lang w:eastAsia="zh-CN"/>
                <w14:textFill>
                  <w14:solidFill>
                    <w14:schemeClr w14:val="tx1"/>
                  </w14:solidFill>
                </w14:textFill>
              </w:rPr>
              <w:t>采购人</w:t>
            </w:r>
            <w:r>
              <w:rPr>
                <w:rFonts w:hint="eastAsia" w:ascii="宋体" w:hAnsi="宋体" w:eastAsia="宋体" w:cs="宋体"/>
                <w:color w:val="000000" w:themeColor="text1"/>
                <w:sz w:val="21"/>
                <w:szCs w:val="21"/>
                <w:highlight w:val="none"/>
                <w14:textFill>
                  <w14:solidFill>
                    <w14:schemeClr w14:val="tx1"/>
                  </w14:solidFill>
                </w14:textFill>
              </w:rPr>
              <w:t>要求</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填报2个业绩，若某</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按序号填报了2个以上的类似业绩，评标时专家仅评审序号为1到2的业绩即可，不论后续业绩是否有效，专家均不再给予评审。</w:t>
            </w:r>
          </w:p>
        </w:tc>
        <w:tc>
          <w:tcPr>
            <w:tcW w:w="720" w:type="dxa"/>
            <w:vAlign w:val="center"/>
          </w:tcPr>
          <w:p w14:paraId="2BF45333">
            <w:pPr>
              <w:pStyle w:val="399"/>
              <w:keepNext w:val="0"/>
              <w:keepLines w:val="0"/>
              <w:pageBreakBefore w:val="0"/>
              <w:widowControl w:val="0"/>
              <w:kinsoku/>
              <w:wordWrap/>
              <w:overflowPunct/>
              <w:topLinePunct w:val="0"/>
              <w:bidi w:val="0"/>
              <w:adjustRightInd/>
              <w:snapToGrid/>
              <w:spacing w:before="0" w:line="312" w:lineRule="auto"/>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1分</w:t>
            </w:r>
          </w:p>
        </w:tc>
        <w:tc>
          <w:tcPr>
            <w:tcW w:w="975" w:type="dxa"/>
            <w:vAlign w:val="center"/>
          </w:tcPr>
          <w:p w14:paraId="00548548">
            <w:pPr>
              <w:pStyle w:val="399"/>
              <w:keepNext w:val="0"/>
              <w:keepLines w:val="0"/>
              <w:pageBreakBefore w:val="0"/>
              <w:widowControl w:val="0"/>
              <w:kinsoku/>
              <w:wordWrap/>
              <w:overflowPunct/>
              <w:topLinePunct w:val="0"/>
              <w:bidi w:val="0"/>
              <w:adjustRightInd/>
              <w:snapToGrid/>
              <w:spacing w:before="0" w:line="312" w:lineRule="auto"/>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客观分</w:t>
            </w:r>
          </w:p>
        </w:tc>
        <w:tc>
          <w:tcPr>
            <w:tcW w:w="983" w:type="dxa"/>
            <w:vAlign w:val="center"/>
          </w:tcPr>
          <w:p w14:paraId="0DF0FE6B">
            <w:pPr>
              <w:pStyle w:val="399"/>
              <w:keepNext w:val="0"/>
              <w:keepLines w:val="0"/>
              <w:pageBreakBefore w:val="0"/>
              <w:widowControl w:val="0"/>
              <w:kinsoku/>
              <w:wordWrap/>
              <w:overflowPunct/>
              <w:topLinePunct w:val="0"/>
              <w:bidi w:val="0"/>
              <w:adjustRightInd/>
              <w:snapToGrid/>
              <w:spacing w:before="0" w:line="312" w:lineRule="auto"/>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5412A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6D1E2097">
            <w:pPr>
              <w:keepNext w:val="0"/>
              <w:keepLines w:val="0"/>
              <w:pageBreakBefore w:val="0"/>
              <w:widowControl w:val="0"/>
              <w:kinsoku/>
              <w:wordWrap/>
              <w:overflowPunct/>
              <w:topLinePunct w:val="0"/>
              <w:bidi w:val="0"/>
              <w:adjustRightInd/>
              <w:snapToGrid/>
              <w:spacing w:line="312"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w:t>
            </w:r>
          </w:p>
        </w:tc>
        <w:tc>
          <w:tcPr>
            <w:tcW w:w="5647" w:type="dxa"/>
            <w:vAlign w:val="center"/>
          </w:tcPr>
          <w:p w14:paraId="43D87B69">
            <w:pPr>
              <w:pStyle w:val="76"/>
              <w:keepNext w:val="0"/>
              <w:keepLines w:val="0"/>
              <w:pageBreakBefore w:val="0"/>
              <w:widowControl w:val="0"/>
              <w:tabs>
                <w:tab w:val="left" w:pos="410"/>
              </w:tabs>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【项目理解】</w:t>
            </w:r>
          </w:p>
          <w:p w14:paraId="7619DC45">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（1）对本项目的目标、任务把握情况是否全面清晰的评审；</w:t>
            </w:r>
          </w:p>
          <w:p w14:paraId="307017CF">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①内容全面合理、理解正确且具有针对性，与采购需求完全相适应的得5分；</w:t>
            </w:r>
          </w:p>
          <w:p w14:paraId="657EBDEC">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②内容详细且与采购需求相适应，但存在不足的得4分；</w:t>
            </w:r>
          </w:p>
          <w:p w14:paraId="44CE9A68">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③内容基本与采购需求相适应，但存在欠缺的得3分；</w:t>
            </w:r>
          </w:p>
          <w:p w14:paraId="5DEB2130">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④内容存在缺项的得2分；</w:t>
            </w:r>
          </w:p>
          <w:p w14:paraId="12AC09CE">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⑤内容与采购需求不适应的得1分；</w:t>
            </w:r>
          </w:p>
          <w:p w14:paraId="0ECDA875">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⑥未提供的得0分。</w:t>
            </w:r>
          </w:p>
          <w:p w14:paraId="2D1857DB">
            <w:pPr>
              <w:pStyle w:val="2"/>
              <w:keepNext w:val="0"/>
              <w:keepLines w:val="0"/>
              <w:pageBreakBefore w:val="0"/>
              <w:widowControl w:val="0"/>
              <w:kinsoku/>
              <w:wordWrap/>
              <w:overflowPunct/>
              <w:topLinePunct w:val="0"/>
              <w:bidi w:val="0"/>
              <w:adjustRightInd/>
              <w:snapToGrid/>
              <w:spacing w:line="312" w:lineRule="auto"/>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（2）对本项目的服务组织、统筹是否全面清晰的评审；</w:t>
            </w:r>
          </w:p>
          <w:p w14:paraId="0CF199F7">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①内容全面合理、理解正确且具有针对性，与采购需求完全相适应的得5分；</w:t>
            </w:r>
          </w:p>
          <w:p w14:paraId="3013A4E5">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②内容详细且与采购需求相适应，但存在不足的得4分；</w:t>
            </w:r>
          </w:p>
          <w:p w14:paraId="44B85BBE">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③内容基本与采购需求相适应，但存在欠缺的得3分；</w:t>
            </w:r>
          </w:p>
          <w:p w14:paraId="7CB332B5">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④内容存在缺项的得2分；</w:t>
            </w:r>
          </w:p>
          <w:p w14:paraId="296900F6">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⑤内容与采购需求不适应的得1分；</w:t>
            </w:r>
          </w:p>
          <w:p w14:paraId="6F297E8B">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⑥未提供的得0分。</w:t>
            </w:r>
          </w:p>
        </w:tc>
        <w:tc>
          <w:tcPr>
            <w:tcW w:w="720" w:type="dxa"/>
            <w:vAlign w:val="center"/>
          </w:tcPr>
          <w:p w14:paraId="7390F66A">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10分</w:t>
            </w:r>
          </w:p>
        </w:tc>
        <w:tc>
          <w:tcPr>
            <w:tcW w:w="975" w:type="dxa"/>
            <w:vAlign w:val="center"/>
          </w:tcPr>
          <w:p w14:paraId="16B922DF">
            <w:pPr>
              <w:pStyle w:val="399"/>
              <w:keepNext w:val="0"/>
              <w:keepLines w:val="0"/>
              <w:pageBreakBefore w:val="0"/>
              <w:widowControl w:val="0"/>
              <w:kinsoku/>
              <w:wordWrap/>
              <w:overflowPunct/>
              <w:topLinePunct w:val="0"/>
              <w:autoSpaceDE/>
              <w:autoSpaceDN/>
              <w:bidi w:val="0"/>
              <w:adjustRightInd/>
              <w:snapToGrid/>
              <w:spacing w:before="0" w:line="312" w:lineRule="auto"/>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主观分</w:t>
            </w:r>
          </w:p>
        </w:tc>
        <w:tc>
          <w:tcPr>
            <w:tcW w:w="983" w:type="dxa"/>
            <w:vAlign w:val="center"/>
          </w:tcPr>
          <w:p w14:paraId="1BA2BF9D">
            <w:pPr>
              <w:pStyle w:val="399"/>
              <w:keepNext w:val="0"/>
              <w:keepLines w:val="0"/>
              <w:pageBreakBefore w:val="0"/>
              <w:widowControl w:val="0"/>
              <w:kinsoku/>
              <w:wordWrap/>
              <w:overflowPunct/>
              <w:topLinePunct w:val="0"/>
              <w:bidi w:val="0"/>
              <w:adjustRightInd/>
              <w:snapToGrid/>
              <w:spacing w:before="0" w:line="312" w:lineRule="auto"/>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0F27B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4EB46D88">
            <w:pPr>
              <w:keepNext w:val="0"/>
              <w:keepLines w:val="0"/>
              <w:pageBreakBefore w:val="0"/>
              <w:widowControl w:val="0"/>
              <w:kinsoku/>
              <w:wordWrap/>
              <w:overflowPunct/>
              <w:topLinePunct w:val="0"/>
              <w:bidi w:val="0"/>
              <w:adjustRightInd/>
              <w:snapToGrid/>
              <w:spacing w:line="312"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3</w:t>
            </w:r>
          </w:p>
        </w:tc>
        <w:tc>
          <w:tcPr>
            <w:tcW w:w="5647" w:type="dxa"/>
            <w:vAlign w:val="center"/>
          </w:tcPr>
          <w:p w14:paraId="06F4B0BD">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整体方</w:t>
            </w:r>
            <w:r>
              <w:rPr>
                <w:rFonts w:hint="eastAsia" w:ascii="宋体" w:hAnsi="宋体" w:eastAsia="宋体" w:cs="宋体"/>
                <w:color w:val="000000" w:themeColor="text1"/>
                <w:sz w:val="21"/>
                <w:szCs w:val="21"/>
                <w:highlight w:val="none"/>
                <w:lang w:eastAsia="zh-CN"/>
                <w14:textFill>
                  <w14:solidFill>
                    <w14:schemeClr w14:val="tx1"/>
                  </w14:solidFill>
                </w14:textFill>
              </w:rPr>
              <w:t>案的完整性】</w:t>
            </w:r>
          </w:p>
          <w:p w14:paraId="0A78221C">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根据供应商的组织实施方案对本次项目研究思路和重要观点、具体研究内容、项目实施的具体步骤和方法、实施人员等；</w:t>
            </w:r>
          </w:p>
          <w:p w14:paraId="5553FAF6">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①内容全面合</w:t>
            </w:r>
            <w:r>
              <w:rPr>
                <w:rFonts w:hint="eastAsia" w:ascii="宋体" w:hAnsi="宋体" w:eastAsia="宋体" w:cs="宋体"/>
                <w:color w:val="000000" w:themeColor="text1"/>
                <w:sz w:val="21"/>
                <w:szCs w:val="21"/>
                <w:highlight w:val="none"/>
                <w:lang w:val="en-US" w:eastAsia="zh-CN"/>
                <w14:textFill>
                  <w14:solidFill>
                    <w14:schemeClr w14:val="tx1"/>
                  </w14:solidFill>
                </w14:textFill>
              </w:rPr>
              <w:t>理、</w:t>
            </w:r>
            <w:r>
              <w:rPr>
                <w:rFonts w:hint="eastAsia" w:ascii="宋体" w:hAnsi="宋体" w:eastAsia="宋体" w:cs="宋体"/>
                <w:color w:val="000000" w:themeColor="text1"/>
                <w:sz w:val="21"/>
                <w:szCs w:val="21"/>
                <w:highlight w:val="none"/>
                <w:lang w:eastAsia="zh-CN"/>
                <w14:textFill>
                  <w14:solidFill>
                    <w14:schemeClr w14:val="tx1"/>
                  </w14:solidFill>
                </w14:textFill>
              </w:rPr>
              <w:t>实施的具体步骤</w:t>
            </w:r>
            <w:r>
              <w:rPr>
                <w:rFonts w:hint="eastAsia" w:ascii="宋体" w:hAnsi="宋体" w:eastAsia="宋体" w:cs="宋体"/>
                <w:color w:val="000000" w:themeColor="text1"/>
                <w:sz w:val="21"/>
                <w:szCs w:val="21"/>
                <w:highlight w:val="none"/>
                <w:lang w:val="en-US" w:eastAsia="zh-CN"/>
                <w14:textFill>
                  <w14:solidFill>
                    <w14:schemeClr w14:val="tx1"/>
                  </w14:solidFill>
                </w14:textFill>
              </w:rPr>
              <w:t>正确且具有针对性，与采购需求完全相适应的得5分；</w:t>
            </w:r>
          </w:p>
          <w:p w14:paraId="6FDFA704">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②内容详细且与采购需求相适应，但存在不足的得4分；</w:t>
            </w:r>
          </w:p>
          <w:p w14:paraId="6595C872">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③内容基本与采购需求相适应，但存在欠缺的得3分；</w:t>
            </w:r>
          </w:p>
          <w:p w14:paraId="6A4D79F2">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④内容存在缺项的得2分；</w:t>
            </w:r>
          </w:p>
          <w:p w14:paraId="2C1A54B5">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⑤内容与采购需求不适应的得1分；</w:t>
            </w:r>
          </w:p>
          <w:p w14:paraId="6E83C867">
            <w:pPr>
              <w:pStyle w:val="76"/>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⑥未提供的得0分。</w:t>
            </w:r>
          </w:p>
        </w:tc>
        <w:tc>
          <w:tcPr>
            <w:tcW w:w="720" w:type="dxa"/>
            <w:vAlign w:val="center"/>
          </w:tcPr>
          <w:p w14:paraId="6D7B020F">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5分</w:t>
            </w:r>
          </w:p>
        </w:tc>
        <w:tc>
          <w:tcPr>
            <w:tcW w:w="975" w:type="dxa"/>
            <w:vAlign w:val="center"/>
          </w:tcPr>
          <w:p w14:paraId="0B8C6ADF">
            <w:pPr>
              <w:pStyle w:val="399"/>
              <w:keepNext w:val="0"/>
              <w:keepLines w:val="0"/>
              <w:pageBreakBefore w:val="0"/>
              <w:widowControl w:val="0"/>
              <w:kinsoku/>
              <w:wordWrap/>
              <w:overflowPunct/>
              <w:topLinePunct w:val="0"/>
              <w:autoSpaceDE/>
              <w:autoSpaceDN/>
              <w:bidi w:val="0"/>
              <w:adjustRightInd/>
              <w:snapToGrid/>
              <w:spacing w:before="0" w:line="312" w:lineRule="auto"/>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主观分</w:t>
            </w:r>
          </w:p>
        </w:tc>
        <w:tc>
          <w:tcPr>
            <w:tcW w:w="983" w:type="dxa"/>
            <w:vAlign w:val="center"/>
          </w:tcPr>
          <w:p w14:paraId="7FF19806">
            <w:pPr>
              <w:pStyle w:val="399"/>
              <w:keepNext w:val="0"/>
              <w:keepLines w:val="0"/>
              <w:pageBreakBefore w:val="0"/>
              <w:widowControl w:val="0"/>
              <w:kinsoku/>
              <w:wordWrap/>
              <w:overflowPunct/>
              <w:topLinePunct w:val="0"/>
              <w:bidi w:val="0"/>
              <w:adjustRightInd/>
              <w:snapToGrid/>
              <w:spacing w:before="0" w:line="312" w:lineRule="auto"/>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52BA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7426657E">
            <w:pPr>
              <w:keepNext w:val="0"/>
              <w:keepLines w:val="0"/>
              <w:pageBreakBefore w:val="0"/>
              <w:widowControl w:val="0"/>
              <w:kinsoku/>
              <w:wordWrap/>
              <w:overflowPunct/>
              <w:topLinePunct w:val="0"/>
              <w:bidi w:val="0"/>
              <w:adjustRightInd/>
              <w:snapToGrid/>
              <w:spacing w:line="312"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4</w:t>
            </w:r>
          </w:p>
        </w:tc>
        <w:tc>
          <w:tcPr>
            <w:tcW w:w="5647" w:type="dxa"/>
            <w:vAlign w:val="center"/>
          </w:tcPr>
          <w:p w14:paraId="29ED0A51">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【关键技术方案】</w:t>
            </w:r>
          </w:p>
          <w:p w14:paraId="0D3C440C">
            <w:pPr>
              <w:pStyle w:val="76"/>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根据供应商的组织实施方案对在杭省级公立医院医疗服务价格改革实施情况进行信息采集、分析、评估</w:t>
            </w:r>
            <w:r>
              <w:rPr>
                <w:rFonts w:hint="eastAsia" w:ascii="宋体" w:hAnsi="宋体" w:eastAsia="宋体" w:cs="宋体"/>
                <w:bCs/>
                <w:color w:val="000000" w:themeColor="text1"/>
                <w:sz w:val="21"/>
                <w:szCs w:val="21"/>
                <w:highlight w:val="none"/>
                <w:lang w:eastAsia="zh-CN"/>
                <w14:textFill>
                  <w14:solidFill>
                    <w14:schemeClr w14:val="tx1"/>
                  </w14:solidFill>
                </w14:textFill>
              </w:rPr>
              <w:t>工作</w:t>
            </w:r>
            <w:r>
              <w:rPr>
                <w:rFonts w:hint="eastAsia" w:ascii="宋体" w:hAnsi="宋体" w:eastAsia="宋体" w:cs="宋体"/>
                <w:bCs/>
                <w:color w:val="000000" w:themeColor="text1"/>
                <w:sz w:val="21"/>
                <w:szCs w:val="21"/>
                <w:highlight w:val="none"/>
                <w14:textFill>
                  <w14:solidFill>
                    <w14:schemeClr w14:val="tx1"/>
                  </w14:solidFill>
                </w14:textFill>
              </w:rPr>
              <w:t>具体实施的具体步骤和方法、实施人员等</w:t>
            </w:r>
            <w:r>
              <w:rPr>
                <w:rFonts w:hint="eastAsia" w:ascii="宋体" w:hAnsi="宋体" w:eastAsia="宋体" w:cs="宋体"/>
                <w:bCs/>
                <w:color w:val="000000" w:themeColor="text1"/>
                <w:sz w:val="21"/>
                <w:szCs w:val="21"/>
                <w:highlight w:val="none"/>
                <w:lang w:eastAsia="zh-CN"/>
                <w14:textFill>
                  <w14:solidFill>
                    <w14:schemeClr w14:val="tx1"/>
                  </w14:solidFill>
                </w14:textFill>
              </w:rPr>
              <w:t>的评审；</w:t>
            </w:r>
          </w:p>
          <w:p w14:paraId="07336040">
            <w:pPr>
              <w:pStyle w:val="76"/>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①内容全面合</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理、</w:t>
            </w:r>
            <w:r>
              <w:rPr>
                <w:rFonts w:hint="eastAsia" w:ascii="宋体" w:hAnsi="宋体" w:eastAsia="宋体" w:cs="宋体"/>
                <w:bCs/>
                <w:color w:val="000000" w:themeColor="text1"/>
                <w:sz w:val="21"/>
                <w:szCs w:val="21"/>
                <w:highlight w:val="none"/>
                <w14:textFill>
                  <w14:solidFill>
                    <w14:schemeClr w14:val="tx1"/>
                  </w14:solidFill>
                </w14:textFill>
              </w:rPr>
              <w:t>实施的具体步骤</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正确且具</w:t>
            </w: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有针对性，与采购需求完全相适应的得5分；</w:t>
            </w:r>
          </w:p>
          <w:p w14:paraId="574433C0">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②内容详细且与采购需求相适应，但存在不足的得4分；</w:t>
            </w:r>
          </w:p>
          <w:p w14:paraId="03A92C95">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③内容基本与采购需求相适应，但存在欠缺的得3分；</w:t>
            </w:r>
          </w:p>
          <w:p w14:paraId="57D000D5">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④内容存在缺项的得2分；</w:t>
            </w:r>
          </w:p>
          <w:p w14:paraId="74173CB9">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⑤内容与采购需求不适应的得1分；</w:t>
            </w:r>
          </w:p>
          <w:p w14:paraId="12F42541">
            <w:pPr>
              <w:pStyle w:val="76"/>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⑥未提供的得0分。</w:t>
            </w:r>
          </w:p>
          <w:p w14:paraId="0085BAB4">
            <w:pPr>
              <w:pStyle w:val="76"/>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根据供应商的组织实施方案对出具在杭省级公立医院医疗服务价格监测评估报告</w:t>
            </w:r>
            <w:r>
              <w:rPr>
                <w:rFonts w:hint="eastAsia" w:ascii="宋体" w:hAnsi="宋体" w:eastAsia="宋体" w:cs="宋体"/>
                <w:bCs/>
                <w:color w:val="000000" w:themeColor="text1"/>
                <w:sz w:val="21"/>
                <w:szCs w:val="21"/>
                <w:highlight w:val="none"/>
                <w:lang w:eastAsia="zh-CN"/>
                <w14:textFill>
                  <w14:solidFill>
                    <w14:schemeClr w14:val="tx1"/>
                  </w14:solidFill>
                </w14:textFill>
              </w:rPr>
              <w:t>工作</w:t>
            </w:r>
            <w:r>
              <w:rPr>
                <w:rFonts w:hint="eastAsia" w:ascii="宋体" w:hAnsi="宋体" w:eastAsia="宋体" w:cs="宋体"/>
                <w:bCs/>
                <w:color w:val="000000" w:themeColor="text1"/>
                <w:sz w:val="21"/>
                <w:szCs w:val="21"/>
                <w:highlight w:val="none"/>
                <w14:textFill>
                  <w14:solidFill>
                    <w14:schemeClr w14:val="tx1"/>
                  </w14:solidFill>
                </w14:textFill>
              </w:rPr>
              <w:t>具体实施的具体步骤和方法、实施人员等</w:t>
            </w:r>
            <w:r>
              <w:rPr>
                <w:rFonts w:hint="eastAsia" w:ascii="宋体" w:hAnsi="宋体" w:eastAsia="宋体" w:cs="宋体"/>
                <w:bCs/>
                <w:color w:val="000000" w:themeColor="text1"/>
                <w:sz w:val="21"/>
                <w:szCs w:val="21"/>
                <w:highlight w:val="none"/>
                <w:lang w:eastAsia="zh-CN"/>
                <w14:textFill>
                  <w14:solidFill>
                    <w14:schemeClr w14:val="tx1"/>
                  </w14:solidFill>
                </w14:textFill>
              </w:rPr>
              <w:t>的评审；</w:t>
            </w:r>
          </w:p>
          <w:p w14:paraId="4E629C2F">
            <w:pPr>
              <w:pStyle w:val="76"/>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①内容全面合</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理、</w:t>
            </w:r>
            <w:r>
              <w:rPr>
                <w:rFonts w:hint="eastAsia" w:ascii="宋体" w:hAnsi="宋体" w:eastAsia="宋体" w:cs="宋体"/>
                <w:bCs/>
                <w:color w:val="000000" w:themeColor="text1"/>
                <w:sz w:val="21"/>
                <w:szCs w:val="21"/>
                <w:highlight w:val="none"/>
                <w14:textFill>
                  <w14:solidFill>
                    <w14:schemeClr w14:val="tx1"/>
                  </w14:solidFill>
                </w14:textFill>
              </w:rPr>
              <w:t>实施的具体步骤</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正确且具</w:t>
            </w: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有针对性，与采购需求完全相适应的得5分；</w:t>
            </w:r>
          </w:p>
          <w:p w14:paraId="6BE9BE1C">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②内容详细且与采购需求相适应，但存在不足的得4分；</w:t>
            </w:r>
          </w:p>
          <w:p w14:paraId="1B608B64">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③内容基本与采购需求相适应，但存在欠缺的得3分；</w:t>
            </w:r>
          </w:p>
          <w:p w14:paraId="67FA161D">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④内容存在缺项的得2分；</w:t>
            </w:r>
          </w:p>
          <w:p w14:paraId="1432D20E">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⑤内容与采购需求不适应的得1分；</w:t>
            </w:r>
          </w:p>
          <w:p w14:paraId="41095B7C">
            <w:pPr>
              <w:pStyle w:val="76"/>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⑥未提供的得0分。</w:t>
            </w:r>
          </w:p>
          <w:p w14:paraId="09439773">
            <w:pPr>
              <w:pStyle w:val="76"/>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根据供应商的组织实施方案对</w:t>
            </w: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医疗服务价格项目梳理</w:t>
            </w:r>
            <w:r>
              <w:rPr>
                <w:rFonts w:hint="eastAsia" w:ascii="宋体" w:hAnsi="宋体" w:eastAsia="宋体" w:cs="宋体"/>
                <w:bCs/>
                <w:color w:val="000000" w:themeColor="text1"/>
                <w:sz w:val="21"/>
                <w:szCs w:val="21"/>
                <w:highlight w:val="none"/>
                <w:lang w:eastAsia="zh-CN"/>
                <w14:textFill>
                  <w14:solidFill>
                    <w14:schemeClr w14:val="tx1"/>
                  </w14:solidFill>
                </w14:textFill>
              </w:rPr>
              <w:t>工作</w:t>
            </w:r>
            <w:r>
              <w:rPr>
                <w:rFonts w:hint="eastAsia" w:ascii="宋体" w:hAnsi="宋体" w:eastAsia="宋体" w:cs="宋体"/>
                <w:bCs/>
                <w:color w:val="000000" w:themeColor="text1"/>
                <w:sz w:val="21"/>
                <w:szCs w:val="21"/>
                <w:highlight w:val="none"/>
                <w14:textFill>
                  <w14:solidFill>
                    <w14:schemeClr w14:val="tx1"/>
                  </w14:solidFill>
                </w14:textFill>
              </w:rPr>
              <w:t>具体实施的具体步骤和方法、实施人员等</w:t>
            </w:r>
            <w:r>
              <w:rPr>
                <w:rFonts w:hint="eastAsia" w:ascii="宋体" w:hAnsi="宋体" w:eastAsia="宋体" w:cs="宋体"/>
                <w:bCs/>
                <w:color w:val="000000" w:themeColor="text1"/>
                <w:sz w:val="21"/>
                <w:szCs w:val="21"/>
                <w:highlight w:val="none"/>
                <w:lang w:eastAsia="zh-CN"/>
                <w14:textFill>
                  <w14:solidFill>
                    <w14:schemeClr w14:val="tx1"/>
                  </w14:solidFill>
                </w14:textFill>
              </w:rPr>
              <w:t>的评审；</w:t>
            </w:r>
          </w:p>
          <w:p w14:paraId="314FC959">
            <w:pPr>
              <w:pStyle w:val="76"/>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①内容全面合</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理、</w:t>
            </w:r>
            <w:r>
              <w:rPr>
                <w:rFonts w:hint="eastAsia" w:ascii="宋体" w:hAnsi="宋体" w:eastAsia="宋体" w:cs="宋体"/>
                <w:bCs/>
                <w:color w:val="000000" w:themeColor="text1"/>
                <w:sz w:val="21"/>
                <w:szCs w:val="21"/>
                <w:highlight w:val="none"/>
                <w14:textFill>
                  <w14:solidFill>
                    <w14:schemeClr w14:val="tx1"/>
                  </w14:solidFill>
                </w14:textFill>
              </w:rPr>
              <w:t>实施的具体步骤</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正确且具</w:t>
            </w: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有针对性，与采购需求完全相适应的得5分；</w:t>
            </w:r>
          </w:p>
          <w:p w14:paraId="4E5D96BA">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②内容详细且与采购需求相适应，但存在不足的得4分；</w:t>
            </w:r>
          </w:p>
          <w:p w14:paraId="1599E1CC">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③内容基本与采购需求相适应，但存在欠缺的得3分；</w:t>
            </w:r>
          </w:p>
          <w:p w14:paraId="37D3B06A">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④内容存在缺项的得2分；</w:t>
            </w:r>
          </w:p>
          <w:p w14:paraId="70354F58">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⑤内容与采购需求不适应的得1分；</w:t>
            </w:r>
          </w:p>
          <w:p w14:paraId="3BFDEB29">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⑥未提供的得0分。</w:t>
            </w:r>
          </w:p>
        </w:tc>
        <w:tc>
          <w:tcPr>
            <w:tcW w:w="720" w:type="dxa"/>
            <w:vAlign w:val="center"/>
          </w:tcPr>
          <w:p w14:paraId="64E2F941">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15分</w:t>
            </w:r>
          </w:p>
        </w:tc>
        <w:tc>
          <w:tcPr>
            <w:tcW w:w="975" w:type="dxa"/>
            <w:vAlign w:val="center"/>
          </w:tcPr>
          <w:p w14:paraId="33F87972">
            <w:pPr>
              <w:pStyle w:val="399"/>
              <w:keepNext w:val="0"/>
              <w:keepLines w:val="0"/>
              <w:pageBreakBefore w:val="0"/>
              <w:widowControl w:val="0"/>
              <w:kinsoku/>
              <w:wordWrap/>
              <w:overflowPunct/>
              <w:topLinePunct w:val="0"/>
              <w:autoSpaceDE/>
              <w:autoSpaceDN/>
              <w:bidi w:val="0"/>
              <w:adjustRightInd/>
              <w:snapToGrid/>
              <w:spacing w:before="0" w:line="312" w:lineRule="auto"/>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主观分</w:t>
            </w:r>
          </w:p>
        </w:tc>
        <w:tc>
          <w:tcPr>
            <w:tcW w:w="983" w:type="dxa"/>
            <w:vAlign w:val="center"/>
          </w:tcPr>
          <w:p w14:paraId="7EB98476">
            <w:pPr>
              <w:pStyle w:val="399"/>
              <w:keepNext w:val="0"/>
              <w:keepLines w:val="0"/>
              <w:pageBreakBefore w:val="0"/>
              <w:widowControl w:val="0"/>
              <w:kinsoku/>
              <w:wordWrap/>
              <w:overflowPunct/>
              <w:topLinePunct w:val="0"/>
              <w:bidi w:val="0"/>
              <w:adjustRightInd/>
              <w:snapToGrid/>
              <w:spacing w:before="0" w:line="312" w:lineRule="auto"/>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24059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01A3D9C1">
            <w:pPr>
              <w:keepNext w:val="0"/>
              <w:keepLines w:val="0"/>
              <w:pageBreakBefore w:val="0"/>
              <w:widowControl w:val="0"/>
              <w:kinsoku/>
              <w:wordWrap/>
              <w:overflowPunct/>
              <w:topLinePunct w:val="0"/>
              <w:bidi w:val="0"/>
              <w:adjustRightInd/>
              <w:snapToGrid/>
              <w:spacing w:line="312"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5</w:t>
            </w:r>
          </w:p>
        </w:tc>
        <w:tc>
          <w:tcPr>
            <w:tcW w:w="5647" w:type="dxa"/>
            <w:vAlign w:val="center"/>
          </w:tcPr>
          <w:p w14:paraId="6C81CE64">
            <w:pPr>
              <w:keepNext w:val="0"/>
              <w:keepLines w:val="0"/>
              <w:pageBreakBefore w:val="0"/>
              <w:widowControl w:val="0"/>
              <w:kinsoku/>
              <w:wordWrap/>
              <w:overflowPunct/>
              <w:topLinePunct w:val="0"/>
              <w:autoSpaceDE/>
              <w:autoSpaceDN/>
              <w:bidi w:val="0"/>
              <w:adjustRightInd/>
              <w:snapToGrid/>
              <w:spacing w:line="312" w:lineRule="auto"/>
              <w:textAlignment w:val="auto"/>
              <w:outlineLvl w:val="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重点、难点及对策</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003E2464">
            <w:pPr>
              <w:keepNext w:val="0"/>
              <w:keepLines w:val="0"/>
              <w:pageBreakBefore w:val="0"/>
              <w:widowControl w:val="0"/>
              <w:kinsoku/>
              <w:wordWrap/>
              <w:overflowPunct/>
              <w:topLinePunct w:val="0"/>
              <w:autoSpaceDE/>
              <w:autoSpaceDN/>
              <w:bidi w:val="0"/>
              <w:adjustRightInd/>
              <w:snapToGrid/>
              <w:spacing w:line="312" w:lineRule="auto"/>
              <w:textAlignment w:val="auto"/>
              <w:outlineLvl w:val="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（1）针对本项目特点提出的重点、难点分析是否到位；</w:t>
            </w:r>
          </w:p>
          <w:p w14:paraId="52DFA9B3">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①内容全面合</w:t>
            </w: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理、</w:t>
            </w:r>
            <w:r>
              <w:rPr>
                <w:rFonts w:hint="eastAsia" w:ascii="宋体" w:hAnsi="宋体" w:eastAsia="宋体" w:cs="宋体"/>
                <w:color w:val="000000" w:themeColor="text1"/>
                <w:sz w:val="21"/>
                <w:szCs w:val="21"/>
                <w:highlight w:val="none"/>
                <w:lang w:val="en-US" w:eastAsia="zh-CN"/>
                <w14:textFill>
                  <w14:solidFill>
                    <w14:schemeClr w14:val="tx1"/>
                  </w14:solidFill>
                </w14:textFill>
              </w:rPr>
              <w:t>重点、难点分析</w:t>
            </w: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正确且具有针对性，与采购需求完全相适应的得5分；</w:t>
            </w:r>
          </w:p>
          <w:p w14:paraId="56274A18">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②内容详细且与采购需求相适应，但存在不足的得4分；</w:t>
            </w:r>
          </w:p>
          <w:p w14:paraId="02CF4BDC">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③内容基本与采购需求相适应，但存在欠缺的得3分；</w:t>
            </w:r>
          </w:p>
          <w:p w14:paraId="0E0B4415">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④内容存在缺项的得2分；</w:t>
            </w:r>
          </w:p>
          <w:p w14:paraId="2DF07EAA">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⑤内容与采购需求不适应的得1分；</w:t>
            </w:r>
          </w:p>
          <w:p w14:paraId="4C413C51">
            <w:pPr>
              <w:keepNext w:val="0"/>
              <w:keepLines w:val="0"/>
              <w:pageBreakBefore w:val="0"/>
              <w:widowControl w:val="0"/>
              <w:kinsoku/>
              <w:wordWrap/>
              <w:overflowPunct/>
              <w:topLinePunct w:val="0"/>
              <w:autoSpaceDE/>
              <w:autoSpaceDN/>
              <w:bidi w:val="0"/>
              <w:adjustRightInd/>
              <w:snapToGrid/>
              <w:spacing w:line="312" w:lineRule="auto"/>
              <w:textAlignment w:val="auto"/>
              <w:outlineLvl w:val="0"/>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⑥未提供的得0分。</w:t>
            </w:r>
          </w:p>
          <w:p w14:paraId="05192624">
            <w:pPr>
              <w:keepNext w:val="0"/>
              <w:keepLines w:val="0"/>
              <w:pageBreakBefore w:val="0"/>
              <w:widowControl w:val="0"/>
              <w:kinsoku/>
              <w:wordWrap/>
              <w:overflowPunct/>
              <w:topLinePunct w:val="0"/>
              <w:autoSpaceDE/>
              <w:autoSpaceDN/>
              <w:bidi w:val="0"/>
              <w:adjustRightInd/>
              <w:snapToGrid/>
              <w:spacing w:line="312" w:lineRule="auto"/>
              <w:textAlignment w:val="auto"/>
              <w:outlineLvl w:val="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（2）提出的重点、难点是否切合背景和目的评审；</w:t>
            </w:r>
          </w:p>
          <w:p w14:paraId="64489DD7">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①内容全面合</w:t>
            </w: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理、</w:t>
            </w:r>
            <w:r>
              <w:rPr>
                <w:rFonts w:hint="eastAsia" w:ascii="宋体" w:hAnsi="宋体" w:eastAsia="宋体" w:cs="宋体"/>
                <w:color w:val="000000" w:themeColor="text1"/>
                <w:sz w:val="21"/>
                <w:szCs w:val="21"/>
                <w:highlight w:val="none"/>
                <w:lang w:val="en-US" w:eastAsia="zh-CN"/>
                <w14:textFill>
                  <w14:solidFill>
                    <w14:schemeClr w14:val="tx1"/>
                  </w14:solidFill>
                </w14:textFill>
              </w:rPr>
              <w:t>切合背景和目的</w:t>
            </w: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且具有针对性，与采购需求完全相适应的得5分；</w:t>
            </w:r>
          </w:p>
          <w:p w14:paraId="221E71E8">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②内容详细且与采购需求相适应，但存在不足的得4分；</w:t>
            </w:r>
          </w:p>
          <w:p w14:paraId="405B7B8A">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③内容基本与采购需求相适应，但存在欠缺的得3分；</w:t>
            </w:r>
          </w:p>
          <w:p w14:paraId="24ADBC26">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④内容存在缺项的得2分；</w:t>
            </w:r>
          </w:p>
          <w:p w14:paraId="094BA092">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⑤内容与采购需求不适应的得1分；</w:t>
            </w:r>
          </w:p>
          <w:p w14:paraId="7B44FA3E">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⑥未提供的得0分。</w:t>
            </w:r>
          </w:p>
          <w:p w14:paraId="6D511CF9">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（3）针对本项目特点提出的解决问题的对策与方案建议能实际解决项目所要解决的问题的评审；</w:t>
            </w:r>
          </w:p>
          <w:p w14:paraId="13DCE959">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①内容全面合</w:t>
            </w: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理、</w:t>
            </w:r>
            <w:r>
              <w:rPr>
                <w:rFonts w:hint="eastAsia" w:ascii="宋体" w:hAnsi="宋体" w:eastAsia="宋体" w:cs="宋体"/>
                <w:color w:val="000000" w:themeColor="text1"/>
                <w:sz w:val="21"/>
                <w:szCs w:val="21"/>
                <w:highlight w:val="none"/>
                <w:lang w:val="en-US" w:eastAsia="zh-CN"/>
                <w14:textFill>
                  <w14:solidFill>
                    <w14:schemeClr w14:val="tx1"/>
                  </w14:solidFill>
                </w14:textFill>
              </w:rPr>
              <w:t>能实际解决项目所要解决的问且</w:t>
            </w: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具有针对性，与采购需求完全相适应的得5分；</w:t>
            </w:r>
          </w:p>
          <w:p w14:paraId="59416654">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②内容详细且与采购需求相适应，但存在不足的得4分；</w:t>
            </w:r>
          </w:p>
          <w:p w14:paraId="6362F497">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③内容基本与采购需求相适应，但存在欠缺的得3分；</w:t>
            </w:r>
          </w:p>
          <w:p w14:paraId="6B883C1B">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④内容存在缺项的得2分；</w:t>
            </w:r>
          </w:p>
          <w:p w14:paraId="13AA1162">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⑤内容与采购需求不适应的得1分；</w:t>
            </w:r>
          </w:p>
          <w:p w14:paraId="06F35764">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⑥未提供的得0分。</w:t>
            </w:r>
          </w:p>
        </w:tc>
        <w:tc>
          <w:tcPr>
            <w:tcW w:w="720" w:type="dxa"/>
            <w:vAlign w:val="center"/>
          </w:tcPr>
          <w:p w14:paraId="297D62C5">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15分</w:t>
            </w:r>
          </w:p>
        </w:tc>
        <w:tc>
          <w:tcPr>
            <w:tcW w:w="975" w:type="dxa"/>
            <w:vAlign w:val="center"/>
          </w:tcPr>
          <w:p w14:paraId="301ADB63">
            <w:pPr>
              <w:pStyle w:val="399"/>
              <w:keepNext w:val="0"/>
              <w:keepLines w:val="0"/>
              <w:pageBreakBefore w:val="0"/>
              <w:widowControl w:val="0"/>
              <w:kinsoku/>
              <w:wordWrap/>
              <w:overflowPunct/>
              <w:topLinePunct w:val="0"/>
              <w:autoSpaceDE/>
              <w:autoSpaceDN/>
              <w:bidi w:val="0"/>
              <w:adjustRightInd/>
              <w:snapToGrid/>
              <w:spacing w:before="0" w:line="312" w:lineRule="auto"/>
              <w:ind w:firstLine="0" w:firstLineChars="0"/>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主观分</w:t>
            </w:r>
          </w:p>
        </w:tc>
        <w:tc>
          <w:tcPr>
            <w:tcW w:w="983" w:type="dxa"/>
            <w:vAlign w:val="center"/>
          </w:tcPr>
          <w:p w14:paraId="7E3E7889">
            <w:pPr>
              <w:pStyle w:val="399"/>
              <w:keepNext w:val="0"/>
              <w:keepLines w:val="0"/>
              <w:pageBreakBefore w:val="0"/>
              <w:widowControl w:val="0"/>
              <w:kinsoku/>
              <w:wordWrap/>
              <w:overflowPunct/>
              <w:topLinePunct w:val="0"/>
              <w:bidi w:val="0"/>
              <w:adjustRightInd/>
              <w:snapToGrid/>
              <w:spacing w:before="0" w:line="312" w:lineRule="auto"/>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76032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493F932C">
            <w:pPr>
              <w:keepNext w:val="0"/>
              <w:keepLines w:val="0"/>
              <w:pageBreakBefore w:val="0"/>
              <w:widowControl w:val="0"/>
              <w:kinsoku/>
              <w:wordWrap/>
              <w:overflowPunct/>
              <w:topLinePunct w:val="0"/>
              <w:bidi w:val="0"/>
              <w:adjustRightInd/>
              <w:snapToGrid/>
              <w:spacing w:line="312" w:lineRule="auto"/>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6</w:t>
            </w:r>
          </w:p>
        </w:tc>
        <w:tc>
          <w:tcPr>
            <w:tcW w:w="5647" w:type="dxa"/>
            <w:vAlign w:val="center"/>
          </w:tcPr>
          <w:p w14:paraId="4C52A4B2">
            <w:pPr>
              <w:pStyle w:val="76"/>
              <w:keepNext w:val="0"/>
              <w:keepLines w:val="0"/>
              <w:pageBreakBefore w:val="0"/>
              <w:widowControl w:val="0"/>
              <w:kinsoku/>
              <w:wordWrap/>
              <w:overflowPunct/>
              <w:topLinePunct w:val="0"/>
              <w:bidi w:val="0"/>
              <w:adjustRightInd/>
              <w:snapToGrid/>
              <w:spacing w:line="312" w:lineRule="auto"/>
              <w:ind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【项目实施计划】</w:t>
            </w:r>
          </w:p>
          <w:p w14:paraId="529B10B6">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项目实施进度和计划，有无具体时间节点，是否合理，能否满足项目整体进度。</w:t>
            </w:r>
          </w:p>
          <w:p w14:paraId="597641FA">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①实施进度和计划内容全面合</w:t>
            </w:r>
            <w:r>
              <w:rPr>
                <w:rFonts w:hint="eastAsia" w:ascii="宋体" w:hAnsi="宋体" w:eastAsia="宋体" w:cs="宋体"/>
                <w:bCs/>
                <w:color w:val="000000" w:themeColor="text1"/>
                <w:sz w:val="21"/>
                <w:szCs w:val="21"/>
                <w:highlight w:val="none"/>
                <w14:textFill>
                  <w14:solidFill>
                    <w14:schemeClr w14:val="tx1"/>
                  </w14:solidFill>
                </w14:textFill>
              </w:rPr>
              <w:t>理、</w:t>
            </w:r>
            <w:r>
              <w:rPr>
                <w:rFonts w:hint="eastAsia" w:ascii="宋体" w:hAnsi="宋体" w:eastAsia="宋体" w:cs="宋体"/>
                <w:color w:val="000000" w:themeColor="text1"/>
                <w:sz w:val="21"/>
                <w:szCs w:val="21"/>
                <w:highlight w:val="none"/>
                <w14:textFill>
                  <w14:solidFill>
                    <w14:schemeClr w14:val="tx1"/>
                  </w14:solidFill>
                </w14:textFill>
              </w:rPr>
              <w:t>且</w:t>
            </w:r>
            <w:r>
              <w:rPr>
                <w:rFonts w:hint="eastAsia" w:ascii="宋体" w:hAnsi="宋体" w:eastAsia="宋体" w:cs="宋体"/>
                <w:bCs/>
                <w:color w:val="000000" w:themeColor="text1"/>
                <w:sz w:val="21"/>
                <w:szCs w:val="21"/>
                <w:highlight w:val="none"/>
                <w14:textFill>
                  <w14:solidFill>
                    <w14:schemeClr w14:val="tx1"/>
                  </w14:solidFill>
                </w14:textFill>
              </w:rPr>
              <w:t>具有针对性，与采购需求完全相适应的得5分；</w:t>
            </w:r>
          </w:p>
          <w:p w14:paraId="0E10888A">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②内容详细且与采购需求相适应，但存在不足的得4分；</w:t>
            </w:r>
          </w:p>
          <w:p w14:paraId="4983AB57">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③内容基本与采购需求相适应，但存在欠缺的得3分；</w:t>
            </w:r>
          </w:p>
          <w:p w14:paraId="67D44847">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④内容存在缺项的得2分；</w:t>
            </w:r>
          </w:p>
          <w:p w14:paraId="624EF50C">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⑤内容与采购需求不适应的得1分；</w:t>
            </w:r>
          </w:p>
          <w:p w14:paraId="11BE8934">
            <w:pPr>
              <w:pStyle w:val="76"/>
              <w:keepNext w:val="0"/>
              <w:keepLines w:val="0"/>
              <w:pageBreakBefore w:val="0"/>
              <w:widowControl w:val="0"/>
              <w:kinsoku/>
              <w:wordWrap/>
              <w:overflowPunct/>
              <w:topLinePunct w:val="0"/>
              <w:bidi w:val="0"/>
              <w:adjustRightInd/>
              <w:snapToGrid/>
              <w:spacing w:line="312" w:lineRule="auto"/>
              <w:ind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⑥未提供的得0分。</w:t>
            </w:r>
          </w:p>
        </w:tc>
        <w:tc>
          <w:tcPr>
            <w:tcW w:w="720" w:type="dxa"/>
            <w:vAlign w:val="center"/>
          </w:tcPr>
          <w:p w14:paraId="7F34FC96">
            <w:pPr>
              <w:keepNext w:val="0"/>
              <w:keepLines w:val="0"/>
              <w:pageBreakBefore w:val="0"/>
              <w:widowControl w:val="0"/>
              <w:kinsoku/>
              <w:wordWrap/>
              <w:overflowPunct/>
              <w:topLinePunct w:val="0"/>
              <w:bidi w:val="0"/>
              <w:adjustRightInd/>
              <w:snapToGrid/>
              <w:spacing w:line="312" w:lineRule="auto"/>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5分</w:t>
            </w:r>
          </w:p>
        </w:tc>
        <w:tc>
          <w:tcPr>
            <w:tcW w:w="975" w:type="dxa"/>
            <w:vAlign w:val="center"/>
          </w:tcPr>
          <w:p w14:paraId="77E5F1B0">
            <w:pPr>
              <w:pStyle w:val="399"/>
              <w:keepNext w:val="0"/>
              <w:keepLines w:val="0"/>
              <w:pageBreakBefore w:val="0"/>
              <w:widowControl w:val="0"/>
              <w:kinsoku/>
              <w:wordWrap/>
              <w:overflowPunct/>
              <w:topLinePunct w:val="0"/>
              <w:bidi w:val="0"/>
              <w:adjustRightInd/>
              <w:snapToGrid/>
              <w:spacing w:before="0" w:line="312" w:lineRule="auto"/>
              <w:ind w:firstLine="0" w:firstLineChars="0"/>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主观分</w:t>
            </w:r>
          </w:p>
        </w:tc>
        <w:tc>
          <w:tcPr>
            <w:tcW w:w="983" w:type="dxa"/>
            <w:vAlign w:val="center"/>
          </w:tcPr>
          <w:p w14:paraId="03456572">
            <w:pPr>
              <w:pStyle w:val="399"/>
              <w:keepNext w:val="0"/>
              <w:keepLines w:val="0"/>
              <w:pageBreakBefore w:val="0"/>
              <w:widowControl w:val="0"/>
              <w:kinsoku/>
              <w:wordWrap/>
              <w:overflowPunct/>
              <w:topLinePunct w:val="0"/>
              <w:bidi w:val="0"/>
              <w:adjustRightInd/>
              <w:snapToGrid/>
              <w:spacing w:before="0" w:line="312" w:lineRule="auto"/>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0BE3D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0411E862">
            <w:pPr>
              <w:keepNext w:val="0"/>
              <w:keepLines w:val="0"/>
              <w:pageBreakBefore w:val="0"/>
              <w:widowControl w:val="0"/>
              <w:kinsoku/>
              <w:wordWrap/>
              <w:overflowPunct/>
              <w:topLinePunct w:val="0"/>
              <w:bidi w:val="0"/>
              <w:adjustRightInd/>
              <w:snapToGrid/>
              <w:spacing w:line="312"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7</w:t>
            </w:r>
          </w:p>
        </w:tc>
        <w:tc>
          <w:tcPr>
            <w:tcW w:w="5647" w:type="dxa"/>
            <w:vAlign w:val="center"/>
          </w:tcPr>
          <w:p w14:paraId="5A5089E8">
            <w:pPr>
              <w:keepNext w:val="0"/>
              <w:keepLines w:val="0"/>
              <w:pageBreakBefore w:val="0"/>
              <w:widowControl w:val="0"/>
              <w:kinsoku/>
              <w:wordWrap/>
              <w:overflowPunct/>
              <w:topLinePunct w:val="0"/>
              <w:bidi w:val="0"/>
              <w:adjustRightInd/>
              <w:snapToGrid/>
              <w:spacing w:line="312"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【团队力量】</w:t>
            </w:r>
          </w:p>
          <w:p w14:paraId="27825476">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Cs/>
                <w:color w:val="000000" w:themeColor="text1"/>
                <w:sz w:val="21"/>
                <w:szCs w:val="21"/>
                <w:highlight w:val="none"/>
                <w:lang w:eastAsia="zh-CN"/>
                <w14:textFill>
                  <w14:solidFill>
                    <w14:schemeClr w14:val="tx1"/>
                  </w14:solidFill>
                </w14:textFill>
              </w:rPr>
              <w:t>拟派</w:t>
            </w:r>
            <w:r>
              <w:rPr>
                <w:rFonts w:hint="eastAsia" w:ascii="宋体" w:hAnsi="宋体" w:eastAsia="宋体" w:cs="宋体"/>
                <w:bCs/>
                <w:color w:val="000000" w:themeColor="text1"/>
                <w:sz w:val="21"/>
                <w:szCs w:val="21"/>
                <w:highlight w:val="none"/>
                <w14:textFill>
                  <w14:solidFill>
                    <w14:schemeClr w14:val="tx1"/>
                  </w14:solidFill>
                </w14:textFill>
              </w:rPr>
              <w:t>项目负责人</w:t>
            </w:r>
            <w:r>
              <w:rPr>
                <w:rFonts w:hint="eastAsia" w:ascii="宋体" w:hAnsi="宋体" w:eastAsia="宋体" w:cs="宋体"/>
                <w:bCs/>
                <w:color w:val="000000" w:themeColor="text1"/>
                <w:sz w:val="21"/>
                <w:szCs w:val="21"/>
                <w:highlight w:val="none"/>
                <w:lang w:val="en-US"/>
                <w14:textFill>
                  <w14:solidFill>
                    <w14:schemeClr w14:val="tx1"/>
                  </w14:solidFill>
                </w14:textFill>
              </w:rPr>
              <w:t>具备</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类似本项目</w:t>
            </w:r>
            <w:r>
              <w:rPr>
                <w:rFonts w:hint="eastAsia" w:ascii="宋体" w:hAnsi="宋体" w:eastAsia="宋体" w:cs="宋体"/>
                <w:bCs/>
                <w:color w:val="000000" w:themeColor="text1"/>
                <w:sz w:val="21"/>
                <w:szCs w:val="21"/>
                <w:highlight w:val="none"/>
                <w:lang w:val="en-US"/>
                <w14:textFill>
                  <w14:solidFill>
                    <w14:schemeClr w14:val="tx1"/>
                  </w14:solidFill>
                </w14:textFill>
              </w:rPr>
              <w:t>经验，每项业绩得2分，最高得4分</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lang w:eastAsia="zh-CN"/>
                <w14:textFill>
                  <w14:solidFill>
                    <w14:schemeClr w14:val="tx1"/>
                  </w14:solidFill>
                </w14:textFill>
              </w:rPr>
              <w:t>证明材料：</w:t>
            </w:r>
            <w:r>
              <w:rPr>
                <w:rFonts w:hint="eastAsia" w:ascii="宋体" w:hAnsi="宋体" w:eastAsia="宋体" w:cs="宋体"/>
                <w:bCs/>
                <w:color w:val="000000" w:themeColor="text1"/>
                <w:sz w:val="21"/>
                <w:szCs w:val="21"/>
                <w:highlight w:val="none"/>
                <w:lang w:val="en-US"/>
                <w14:textFill>
                  <w14:solidFill>
                    <w14:schemeClr w14:val="tx1"/>
                  </w14:solidFill>
                </w14:textFill>
              </w:rPr>
              <w:t>提供</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合同复印件并加盖公章</w:t>
            </w:r>
            <w:r>
              <w:rPr>
                <w:rFonts w:hint="eastAsia" w:ascii="宋体" w:hAnsi="宋体" w:eastAsia="宋体" w:cs="宋体"/>
                <w:bCs/>
                <w:color w:val="000000" w:themeColor="text1"/>
                <w:sz w:val="21"/>
                <w:szCs w:val="21"/>
                <w:highlight w:val="none"/>
                <w:lang w:val="en-US"/>
                <w14:textFill>
                  <w14:solidFill>
                    <w14:schemeClr w14:val="tx1"/>
                  </w14:solidFill>
                </w14:textFill>
              </w:rPr>
              <w:t>，需要体现项目组成员的姓名。</w:t>
            </w:r>
          </w:p>
          <w:p w14:paraId="67D2E3E1">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sz w:val="21"/>
                <w:szCs w:val="21"/>
                <w:highlight w:val="none"/>
                <w:lang w:val="en-US"/>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Cs/>
                <w:color w:val="000000" w:themeColor="text1"/>
                <w:sz w:val="21"/>
                <w:szCs w:val="21"/>
                <w:highlight w:val="none"/>
                <w:lang w:eastAsia="zh-CN"/>
                <w14:textFill>
                  <w14:solidFill>
                    <w14:schemeClr w14:val="tx1"/>
                  </w14:solidFill>
                </w14:textFill>
              </w:rPr>
              <w:t>拟派项目组成人员中（不含项目负责人）</w:t>
            </w:r>
            <w:r>
              <w:rPr>
                <w:rFonts w:hint="eastAsia" w:ascii="宋体" w:hAnsi="宋体" w:eastAsia="宋体" w:cs="宋体"/>
                <w:bCs/>
                <w:color w:val="000000" w:themeColor="text1"/>
                <w:sz w:val="21"/>
                <w:szCs w:val="21"/>
                <w:highlight w:val="none"/>
                <w:lang w:val="en-US"/>
                <w14:textFill>
                  <w14:solidFill>
                    <w14:schemeClr w14:val="tx1"/>
                  </w14:solidFill>
                </w14:textFill>
              </w:rPr>
              <w:t>具备</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类似本项目</w:t>
            </w:r>
            <w:r>
              <w:rPr>
                <w:rFonts w:hint="eastAsia" w:ascii="宋体" w:hAnsi="宋体" w:eastAsia="宋体" w:cs="宋体"/>
                <w:bCs/>
                <w:color w:val="000000" w:themeColor="text1"/>
                <w:sz w:val="21"/>
                <w:szCs w:val="21"/>
                <w:highlight w:val="none"/>
                <w:lang w:val="en-US"/>
                <w14:textFill>
                  <w14:solidFill>
                    <w14:schemeClr w14:val="tx1"/>
                  </w14:solidFill>
                </w14:textFill>
              </w:rPr>
              <w:t>经验，每项业绩得2分，最高得4分，</w:t>
            </w:r>
            <w:r>
              <w:rPr>
                <w:rFonts w:hint="eastAsia" w:ascii="宋体" w:hAnsi="宋体" w:eastAsia="宋体" w:cs="宋体"/>
                <w:bCs/>
                <w:color w:val="000000" w:themeColor="text1"/>
                <w:sz w:val="21"/>
                <w:szCs w:val="21"/>
                <w:highlight w:val="none"/>
                <w:lang w:eastAsia="zh-CN"/>
                <w14:textFill>
                  <w14:solidFill>
                    <w14:schemeClr w14:val="tx1"/>
                  </w14:solidFill>
                </w14:textFill>
              </w:rPr>
              <w:t>证明材料：</w:t>
            </w:r>
            <w:r>
              <w:rPr>
                <w:rFonts w:hint="eastAsia" w:ascii="宋体" w:hAnsi="宋体" w:eastAsia="宋体" w:cs="宋体"/>
                <w:bCs/>
                <w:color w:val="000000" w:themeColor="text1"/>
                <w:sz w:val="21"/>
                <w:szCs w:val="21"/>
                <w:highlight w:val="none"/>
                <w:lang w:val="en-US"/>
                <w14:textFill>
                  <w14:solidFill>
                    <w14:schemeClr w14:val="tx1"/>
                  </w14:solidFill>
                </w14:textFill>
              </w:rPr>
              <w:t>提供</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合同复印件并加盖公章</w:t>
            </w:r>
            <w:r>
              <w:rPr>
                <w:rFonts w:hint="eastAsia" w:ascii="宋体" w:hAnsi="宋体" w:eastAsia="宋体" w:cs="宋体"/>
                <w:bCs/>
                <w:color w:val="000000" w:themeColor="text1"/>
                <w:sz w:val="21"/>
                <w:szCs w:val="21"/>
                <w:highlight w:val="none"/>
                <w:lang w:val="en-US"/>
                <w14:textFill>
                  <w14:solidFill>
                    <w14:schemeClr w14:val="tx1"/>
                  </w14:solidFill>
                </w14:textFill>
              </w:rPr>
              <w:t>，需要体现项目组成员的姓名。</w:t>
            </w:r>
          </w:p>
          <w:p w14:paraId="7C2D66AE">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Cs/>
                <w:color w:val="000000" w:themeColor="text1"/>
                <w:sz w:val="21"/>
                <w:szCs w:val="21"/>
                <w:highlight w:val="none"/>
                <w:lang w:eastAsia="zh-CN"/>
                <w14:textFill>
                  <w14:solidFill>
                    <w14:schemeClr w14:val="tx1"/>
                  </w14:solidFill>
                </w14:textFill>
              </w:rPr>
              <w:t>拟派项目组成人员中（不含项目负责人）具有高级职称的每人得</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1分，最高得3分。中级职称的每人得0.5分，最高1.5分。本项不累计得分，最高3分。</w:t>
            </w:r>
          </w:p>
          <w:p w14:paraId="79CD4D14">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证明材料：提供</w:t>
            </w:r>
            <w:r>
              <w:rPr>
                <w:rFonts w:hint="eastAsia" w:ascii="宋体" w:hAnsi="宋体" w:eastAsia="宋体" w:cs="宋体"/>
                <w:bCs/>
                <w:color w:val="000000" w:themeColor="text1"/>
                <w:sz w:val="21"/>
                <w:szCs w:val="21"/>
                <w:highlight w:val="none"/>
                <w:lang w:eastAsia="zh-CN"/>
                <w14:textFill>
                  <w14:solidFill>
                    <w14:schemeClr w14:val="tx1"/>
                  </w14:solidFill>
                </w14:textFill>
              </w:rPr>
              <w:t>职称证书复印件并加盖公章</w:t>
            </w:r>
            <w:r>
              <w:rPr>
                <w:rFonts w:hint="eastAsia" w:ascii="宋体" w:hAnsi="宋体" w:eastAsia="宋体" w:cs="宋体"/>
                <w:bCs/>
                <w:color w:val="000000" w:themeColor="text1"/>
                <w:sz w:val="21"/>
                <w:szCs w:val="21"/>
                <w:highlight w:val="none"/>
                <w14:textFill>
                  <w14:solidFill>
                    <w14:schemeClr w14:val="tx1"/>
                  </w14:solidFill>
                </w14:textFill>
              </w:rPr>
              <w:t>，未提供的不得分。</w:t>
            </w:r>
          </w:p>
        </w:tc>
        <w:tc>
          <w:tcPr>
            <w:tcW w:w="720" w:type="dxa"/>
            <w:vAlign w:val="center"/>
          </w:tcPr>
          <w:p w14:paraId="13C8119D">
            <w:pPr>
              <w:keepNext w:val="0"/>
              <w:keepLines w:val="0"/>
              <w:pageBreakBefore w:val="0"/>
              <w:widowControl w:val="0"/>
              <w:kinsoku/>
              <w:wordWrap/>
              <w:overflowPunct/>
              <w:topLinePunct w:val="0"/>
              <w:bidi w:val="0"/>
              <w:adjustRightInd/>
              <w:snapToGrid/>
              <w:spacing w:line="312"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11</w:t>
            </w:r>
            <w:r>
              <w:rPr>
                <w:rFonts w:hint="eastAsia" w:ascii="宋体" w:hAnsi="宋体" w:eastAsia="宋体" w:cs="宋体"/>
                <w:bCs/>
                <w:color w:val="000000" w:themeColor="text1"/>
                <w:sz w:val="21"/>
                <w:szCs w:val="21"/>
                <w:highlight w:val="none"/>
                <w14:textFill>
                  <w14:solidFill>
                    <w14:schemeClr w14:val="tx1"/>
                  </w14:solidFill>
                </w14:textFill>
              </w:rPr>
              <w:t>分</w:t>
            </w:r>
          </w:p>
        </w:tc>
        <w:tc>
          <w:tcPr>
            <w:tcW w:w="975" w:type="dxa"/>
            <w:vAlign w:val="center"/>
          </w:tcPr>
          <w:p w14:paraId="38197F31">
            <w:pPr>
              <w:pStyle w:val="399"/>
              <w:keepNext w:val="0"/>
              <w:keepLines w:val="0"/>
              <w:pageBreakBefore w:val="0"/>
              <w:widowControl w:val="0"/>
              <w:kinsoku/>
              <w:wordWrap/>
              <w:overflowPunct/>
              <w:topLinePunct w:val="0"/>
              <w:bidi w:val="0"/>
              <w:adjustRightInd/>
              <w:snapToGrid/>
              <w:spacing w:before="0" w:line="312" w:lineRule="auto"/>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客观分</w:t>
            </w:r>
          </w:p>
        </w:tc>
        <w:tc>
          <w:tcPr>
            <w:tcW w:w="983" w:type="dxa"/>
            <w:vAlign w:val="center"/>
          </w:tcPr>
          <w:p w14:paraId="3553CE33">
            <w:pPr>
              <w:pStyle w:val="399"/>
              <w:keepNext w:val="0"/>
              <w:keepLines w:val="0"/>
              <w:pageBreakBefore w:val="0"/>
              <w:widowControl w:val="0"/>
              <w:kinsoku/>
              <w:wordWrap/>
              <w:overflowPunct/>
              <w:topLinePunct w:val="0"/>
              <w:bidi w:val="0"/>
              <w:adjustRightInd/>
              <w:snapToGrid/>
              <w:spacing w:before="0" w:line="312" w:lineRule="auto"/>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r>
      <w:tr w14:paraId="79281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5938AFF4">
            <w:pPr>
              <w:keepNext w:val="0"/>
              <w:keepLines w:val="0"/>
              <w:pageBreakBefore w:val="0"/>
              <w:widowControl w:val="0"/>
              <w:kinsoku/>
              <w:wordWrap/>
              <w:overflowPunct/>
              <w:topLinePunct w:val="0"/>
              <w:bidi w:val="0"/>
              <w:adjustRightInd/>
              <w:snapToGrid/>
              <w:spacing w:line="312"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8</w:t>
            </w:r>
          </w:p>
        </w:tc>
        <w:tc>
          <w:tcPr>
            <w:tcW w:w="5647" w:type="dxa"/>
            <w:vAlign w:val="center"/>
          </w:tcPr>
          <w:p w14:paraId="68B6F2AA">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【保密措施方案】</w:t>
            </w:r>
          </w:p>
          <w:p w14:paraId="23226820">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保密措施方案的评审；</w:t>
            </w:r>
          </w:p>
          <w:p w14:paraId="1F8EFFBC">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①采购需求完全相适应的得5分；</w:t>
            </w:r>
          </w:p>
          <w:p w14:paraId="1A327274">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②内容详细且与采购需求相适应，但存在不足的得4分；</w:t>
            </w:r>
          </w:p>
          <w:p w14:paraId="10A4272F">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③内容基本与采购需求相适应，但存在欠缺的得3分；</w:t>
            </w:r>
          </w:p>
          <w:p w14:paraId="4F05B1C5">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④内容存在缺项的得2分；</w:t>
            </w:r>
          </w:p>
          <w:p w14:paraId="6CDA1791">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⑤内容与采购需求不适应的得1分；</w:t>
            </w:r>
          </w:p>
          <w:p w14:paraId="5F06D1C2">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⑥未提供的得0分。</w:t>
            </w:r>
          </w:p>
        </w:tc>
        <w:tc>
          <w:tcPr>
            <w:tcW w:w="720" w:type="dxa"/>
            <w:vAlign w:val="center"/>
          </w:tcPr>
          <w:p w14:paraId="50F2F437">
            <w:pPr>
              <w:keepNext w:val="0"/>
              <w:keepLines w:val="0"/>
              <w:pageBreakBefore w:val="0"/>
              <w:widowControl w:val="0"/>
              <w:kinsoku/>
              <w:wordWrap/>
              <w:overflowPunct/>
              <w:topLinePunct w:val="0"/>
              <w:bidi w:val="0"/>
              <w:adjustRightInd/>
              <w:snapToGrid/>
              <w:spacing w:line="312"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5分</w:t>
            </w:r>
          </w:p>
        </w:tc>
        <w:tc>
          <w:tcPr>
            <w:tcW w:w="975" w:type="dxa"/>
            <w:vAlign w:val="center"/>
          </w:tcPr>
          <w:p w14:paraId="5D5193C2">
            <w:pPr>
              <w:pStyle w:val="399"/>
              <w:keepNext w:val="0"/>
              <w:keepLines w:val="0"/>
              <w:pageBreakBefore w:val="0"/>
              <w:widowControl w:val="0"/>
              <w:kinsoku/>
              <w:wordWrap/>
              <w:overflowPunct/>
              <w:topLinePunct w:val="0"/>
              <w:bidi w:val="0"/>
              <w:adjustRightInd/>
              <w:snapToGrid/>
              <w:spacing w:before="0" w:line="312" w:lineRule="auto"/>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主观分</w:t>
            </w:r>
          </w:p>
        </w:tc>
        <w:tc>
          <w:tcPr>
            <w:tcW w:w="983" w:type="dxa"/>
            <w:vAlign w:val="center"/>
          </w:tcPr>
          <w:p w14:paraId="72EA30B7">
            <w:pPr>
              <w:pStyle w:val="399"/>
              <w:keepNext w:val="0"/>
              <w:keepLines w:val="0"/>
              <w:pageBreakBefore w:val="0"/>
              <w:widowControl w:val="0"/>
              <w:kinsoku/>
              <w:wordWrap/>
              <w:overflowPunct/>
              <w:topLinePunct w:val="0"/>
              <w:bidi w:val="0"/>
              <w:adjustRightInd/>
              <w:snapToGrid/>
              <w:spacing w:before="0" w:line="312" w:lineRule="auto"/>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37A3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61" w:type="dxa"/>
            <w:vAlign w:val="center"/>
          </w:tcPr>
          <w:p w14:paraId="5E38EEC0">
            <w:pPr>
              <w:keepNext w:val="0"/>
              <w:keepLines w:val="0"/>
              <w:pageBreakBefore w:val="0"/>
              <w:widowControl w:val="0"/>
              <w:kinsoku/>
              <w:wordWrap/>
              <w:overflowPunct/>
              <w:topLinePunct w:val="0"/>
              <w:bidi w:val="0"/>
              <w:adjustRightInd/>
              <w:snapToGrid/>
              <w:spacing w:line="312" w:lineRule="auto"/>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p>
        </w:tc>
        <w:tc>
          <w:tcPr>
            <w:tcW w:w="5647" w:type="dxa"/>
            <w:vAlign w:val="center"/>
          </w:tcPr>
          <w:p w14:paraId="30665DF5">
            <w:pPr>
              <w:keepNext w:val="0"/>
              <w:keepLines w:val="0"/>
              <w:pageBreakBefore w:val="0"/>
              <w:widowControl w:val="0"/>
              <w:kinsoku/>
              <w:wordWrap/>
              <w:overflowPunct/>
              <w:topLinePunct w:val="0"/>
              <w:bidi w:val="0"/>
              <w:adjustRightInd/>
              <w:snapToGrid/>
              <w:spacing w:line="312"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【成果提交】</w:t>
            </w:r>
          </w:p>
          <w:p w14:paraId="175D783A">
            <w:pPr>
              <w:keepNext w:val="0"/>
              <w:keepLines w:val="0"/>
              <w:pageBreakBefore w:val="0"/>
              <w:widowControl w:val="0"/>
              <w:kinsoku/>
              <w:wordWrap/>
              <w:overflowPunct/>
              <w:topLinePunct w:val="0"/>
              <w:bidi w:val="0"/>
              <w:adjustRightInd/>
              <w:snapToGrid/>
              <w:spacing w:line="312"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1.成果</w:t>
            </w:r>
            <w:r>
              <w:rPr>
                <w:rFonts w:hint="eastAsia" w:ascii="宋体" w:hAnsi="宋体" w:eastAsia="宋体" w:cs="宋体"/>
                <w:color w:val="000000" w:themeColor="text1"/>
                <w:sz w:val="21"/>
                <w:szCs w:val="21"/>
                <w:highlight w:val="none"/>
                <w:lang w:val="en-US" w:eastAsia="zh-CN"/>
                <w14:textFill>
                  <w14:solidFill>
                    <w14:schemeClr w14:val="tx1"/>
                  </w14:solidFill>
                </w14:textFill>
              </w:rPr>
              <w:t>报告</w:t>
            </w:r>
            <w:r>
              <w:rPr>
                <w:rFonts w:hint="eastAsia" w:ascii="宋体" w:hAnsi="宋体" w:eastAsia="宋体" w:cs="宋体"/>
                <w:color w:val="000000" w:themeColor="text1"/>
                <w:sz w:val="21"/>
                <w:szCs w:val="21"/>
                <w:highlight w:val="none"/>
                <w14:textFill>
                  <w14:solidFill>
                    <w14:schemeClr w14:val="tx1"/>
                  </w14:solidFill>
                </w14:textFill>
              </w:rPr>
              <w:t>内容符合需求程度的评审；</w:t>
            </w:r>
          </w:p>
          <w:p w14:paraId="770EC3F8">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w:t>
            </w:r>
            <w:r>
              <w:rPr>
                <w:rFonts w:hint="eastAsia" w:ascii="宋体" w:hAnsi="宋体" w:eastAsia="宋体" w:cs="宋体"/>
                <w:bCs/>
                <w:color w:val="000000" w:themeColor="text1"/>
                <w:sz w:val="21"/>
                <w:szCs w:val="21"/>
                <w:highlight w:val="none"/>
                <w14:textFill>
                  <w14:solidFill>
                    <w14:schemeClr w14:val="tx1"/>
                  </w14:solidFill>
                </w14:textFill>
              </w:rPr>
              <w:t>采购需求完全相适应的得5分；</w:t>
            </w:r>
          </w:p>
          <w:p w14:paraId="090F8A40">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②内容详细且与采购需求相适应，但存在不足的得4分；</w:t>
            </w:r>
          </w:p>
          <w:p w14:paraId="758A63D4">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③内容基本与采购需求相适应，但存在欠缺的得3分；</w:t>
            </w:r>
          </w:p>
          <w:p w14:paraId="68DAAF1D">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④内容存在缺项的得2分；</w:t>
            </w:r>
          </w:p>
          <w:p w14:paraId="0AFF7D45">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⑤内容与采购需求不适应的得1分；</w:t>
            </w:r>
          </w:p>
          <w:p w14:paraId="0CC52931">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⑥未提供的得0分。</w:t>
            </w:r>
          </w:p>
          <w:p w14:paraId="655F6953">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2.针对评估报告成果内容的改正、调整或补充方案的评审；</w:t>
            </w:r>
          </w:p>
          <w:p w14:paraId="69FA6678">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①采购需求完全相适应的得5分；</w:t>
            </w:r>
          </w:p>
          <w:p w14:paraId="2C11048E">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②内容详细且与采购需求相适应，但存在不足的得4分；</w:t>
            </w:r>
          </w:p>
          <w:p w14:paraId="291A18C7">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③内容基本与采购需求相适应，但存在欠缺的得3分；</w:t>
            </w:r>
          </w:p>
          <w:p w14:paraId="39530D15">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④内容存在缺项的得2分；</w:t>
            </w:r>
          </w:p>
          <w:p w14:paraId="2DCE2852">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⑤内容与采购需求不适应的得1分；</w:t>
            </w:r>
          </w:p>
          <w:p w14:paraId="3ED56C84">
            <w:pPr>
              <w:pStyle w:val="76"/>
              <w:keepNext w:val="0"/>
              <w:keepLines w:val="0"/>
              <w:pageBreakBefore w:val="0"/>
              <w:widowControl w:val="0"/>
              <w:kinsoku/>
              <w:wordWrap/>
              <w:overflowPunct/>
              <w:topLinePunct w:val="0"/>
              <w:bidi w:val="0"/>
              <w:adjustRightInd/>
              <w:snapToGrid/>
              <w:spacing w:line="312" w:lineRule="auto"/>
              <w:ind w:firstLine="0" w:firstLineChars="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⑥未提供的得0分。</w:t>
            </w:r>
          </w:p>
        </w:tc>
        <w:tc>
          <w:tcPr>
            <w:tcW w:w="720" w:type="dxa"/>
            <w:vAlign w:val="center"/>
          </w:tcPr>
          <w:p w14:paraId="2F6BE0BC">
            <w:pPr>
              <w:keepNext w:val="0"/>
              <w:keepLines w:val="0"/>
              <w:pageBreakBefore w:val="0"/>
              <w:widowControl w:val="0"/>
              <w:kinsoku/>
              <w:wordWrap/>
              <w:overflowPunct/>
              <w:topLinePunct w:val="0"/>
              <w:bidi w:val="0"/>
              <w:adjustRightInd/>
              <w:snapToGrid/>
              <w:spacing w:line="312" w:lineRule="auto"/>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10分</w:t>
            </w:r>
          </w:p>
        </w:tc>
        <w:tc>
          <w:tcPr>
            <w:tcW w:w="975" w:type="dxa"/>
            <w:vAlign w:val="center"/>
          </w:tcPr>
          <w:p w14:paraId="22AE71DA">
            <w:pPr>
              <w:pStyle w:val="399"/>
              <w:keepNext w:val="0"/>
              <w:keepLines w:val="0"/>
              <w:pageBreakBefore w:val="0"/>
              <w:widowControl w:val="0"/>
              <w:kinsoku/>
              <w:wordWrap/>
              <w:overflowPunct/>
              <w:topLinePunct w:val="0"/>
              <w:bidi w:val="0"/>
              <w:adjustRightInd/>
              <w:snapToGrid/>
              <w:spacing w:before="0" w:line="312" w:lineRule="auto"/>
              <w:ind w:firstLine="0" w:firstLineChars="0"/>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主观分</w:t>
            </w:r>
          </w:p>
        </w:tc>
        <w:tc>
          <w:tcPr>
            <w:tcW w:w="983" w:type="dxa"/>
            <w:vAlign w:val="center"/>
          </w:tcPr>
          <w:p w14:paraId="2FEA909C">
            <w:pPr>
              <w:pStyle w:val="399"/>
              <w:keepNext w:val="0"/>
              <w:keepLines w:val="0"/>
              <w:pageBreakBefore w:val="0"/>
              <w:widowControl w:val="0"/>
              <w:kinsoku/>
              <w:wordWrap/>
              <w:overflowPunct/>
              <w:topLinePunct w:val="0"/>
              <w:bidi w:val="0"/>
              <w:adjustRightInd/>
              <w:snapToGrid/>
              <w:spacing w:before="0" w:line="312" w:lineRule="auto"/>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09CEC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961" w:type="dxa"/>
            <w:vAlign w:val="center"/>
          </w:tcPr>
          <w:p w14:paraId="2B652A5B">
            <w:pPr>
              <w:keepNext w:val="0"/>
              <w:keepLines w:val="0"/>
              <w:pageBreakBefore w:val="0"/>
              <w:widowControl w:val="0"/>
              <w:kinsoku/>
              <w:wordWrap/>
              <w:overflowPunct/>
              <w:topLinePunct w:val="0"/>
              <w:bidi w:val="0"/>
              <w:adjustRightInd/>
              <w:snapToGrid/>
              <w:spacing w:line="312" w:lineRule="auto"/>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p>
        </w:tc>
        <w:tc>
          <w:tcPr>
            <w:tcW w:w="5647" w:type="dxa"/>
            <w:vAlign w:val="center"/>
          </w:tcPr>
          <w:p w14:paraId="78BD3696">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【质量保证及后续】</w:t>
            </w:r>
          </w:p>
          <w:p w14:paraId="5EAE7333">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Cs/>
                <w:color w:val="000000" w:themeColor="text1"/>
                <w:sz w:val="21"/>
                <w:szCs w:val="21"/>
                <w:highlight w:val="none"/>
                <w:lang w:eastAsia="zh-CN"/>
                <w14:textFill>
                  <w14:solidFill>
                    <w14:schemeClr w14:val="tx1"/>
                  </w14:solidFill>
                </w14:textFill>
              </w:rPr>
              <w:t>）质量保证体系完备周全，并具有针对性应对措施的评审</w:t>
            </w:r>
            <w:r>
              <w:rPr>
                <w:rFonts w:hint="eastAsia" w:ascii="宋体" w:hAnsi="宋体" w:eastAsia="宋体" w:cs="宋体"/>
                <w:bCs/>
                <w:color w:val="000000" w:themeColor="text1"/>
                <w:sz w:val="21"/>
                <w:szCs w:val="21"/>
                <w:highlight w:val="none"/>
                <w14:textFill>
                  <w14:solidFill>
                    <w14:schemeClr w14:val="tx1"/>
                  </w14:solidFill>
                </w14:textFill>
              </w:rPr>
              <w:t>；</w:t>
            </w:r>
          </w:p>
          <w:p w14:paraId="783C2CBF">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①采购需求完全相适应的得5分；</w:t>
            </w:r>
          </w:p>
          <w:p w14:paraId="001A9A78">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②内容详细且与采购需求相适应，但存在不足的得4分；</w:t>
            </w:r>
          </w:p>
          <w:p w14:paraId="76F51CE2">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③内容基本与采购需求相适应，但存在欠缺的得3分；</w:t>
            </w:r>
          </w:p>
          <w:p w14:paraId="4B641933">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④内容存在缺项的得2分；</w:t>
            </w:r>
          </w:p>
          <w:p w14:paraId="1DCA2BE1">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⑤内容与采购需求不适应的得1分；</w:t>
            </w:r>
          </w:p>
          <w:p w14:paraId="7DC147BA">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⑥未提供的得0分。</w:t>
            </w:r>
          </w:p>
          <w:p w14:paraId="5E6BA55F">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后续服务保障体系健全，应对措施科学，与采购人配合能高效落实的承诺</w:t>
            </w:r>
            <w:r>
              <w:rPr>
                <w:rFonts w:hint="eastAsia" w:ascii="宋体" w:hAnsi="宋体" w:eastAsia="宋体" w:cs="宋体"/>
                <w:bCs/>
                <w:color w:val="000000" w:themeColor="text1"/>
                <w:sz w:val="21"/>
                <w:szCs w:val="21"/>
                <w:highlight w:val="none"/>
                <w:lang w:eastAsia="zh-CN"/>
                <w14:textFill>
                  <w14:solidFill>
                    <w14:schemeClr w14:val="tx1"/>
                  </w14:solidFill>
                </w14:textFill>
              </w:rPr>
              <w:t>；</w:t>
            </w:r>
          </w:p>
          <w:p w14:paraId="4CC20A75">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①采购需求完全相适应的得5分；</w:t>
            </w:r>
          </w:p>
          <w:p w14:paraId="1ACF9229">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②内容详细且与采购需求相适应，但存在不足的得4分；</w:t>
            </w:r>
          </w:p>
          <w:p w14:paraId="322DA18B">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③内容基本与采购需求相适应，但存在欠缺的得3分；</w:t>
            </w:r>
          </w:p>
          <w:p w14:paraId="4B5CA8C6">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④内容存在缺项的得2分；</w:t>
            </w:r>
          </w:p>
          <w:p w14:paraId="31B2561E">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⑤内容与采购需求不适应的得1分；</w:t>
            </w:r>
          </w:p>
          <w:p w14:paraId="7B02BD96">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⑥未提供的得0分。</w:t>
            </w:r>
          </w:p>
        </w:tc>
        <w:tc>
          <w:tcPr>
            <w:tcW w:w="720" w:type="dxa"/>
            <w:vAlign w:val="center"/>
          </w:tcPr>
          <w:p w14:paraId="79D1D87A">
            <w:pPr>
              <w:keepNext w:val="0"/>
              <w:keepLines w:val="0"/>
              <w:pageBreakBefore w:val="0"/>
              <w:widowControl w:val="0"/>
              <w:kinsoku/>
              <w:wordWrap/>
              <w:overflowPunct/>
              <w:topLinePunct w:val="0"/>
              <w:bidi w:val="0"/>
              <w:adjustRightInd/>
              <w:snapToGrid/>
              <w:spacing w:line="312" w:lineRule="auto"/>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Cs/>
                <w:color w:val="000000" w:themeColor="text1"/>
                <w:sz w:val="21"/>
                <w:szCs w:val="21"/>
                <w:highlight w:val="none"/>
                <w14:textFill>
                  <w14:solidFill>
                    <w14:schemeClr w14:val="tx1"/>
                  </w14:solidFill>
                </w14:textFill>
              </w:rPr>
              <w:t>分</w:t>
            </w:r>
          </w:p>
        </w:tc>
        <w:tc>
          <w:tcPr>
            <w:tcW w:w="975" w:type="dxa"/>
            <w:vAlign w:val="center"/>
          </w:tcPr>
          <w:p w14:paraId="60B254EA">
            <w:pPr>
              <w:pStyle w:val="399"/>
              <w:keepNext w:val="0"/>
              <w:keepLines w:val="0"/>
              <w:pageBreakBefore w:val="0"/>
              <w:widowControl w:val="0"/>
              <w:kinsoku/>
              <w:wordWrap/>
              <w:overflowPunct/>
              <w:topLinePunct w:val="0"/>
              <w:bidi w:val="0"/>
              <w:adjustRightInd/>
              <w:snapToGrid/>
              <w:spacing w:before="0" w:line="312" w:lineRule="auto"/>
              <w:ind w:firstLine="0" w:firstLineChars="0"/>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主观分</w:t>
            </w:r>
          </w:p>
        </w:tc>
        <w:tc>
          <w:tcPr>
            <w:tcW w:w="983" w:type="dxa"/>
            <w:vAlign w:val="center"/>
          </w:tcPr>
          <w:p w14:paraId="4BF66B56">
            <w:pPr>
              <w:pStyle w:val="399"/>
              <w:keepNext w:val="0"/>
              <w:keepLines w:val="0"/>
              <w:pageBreakBefore w:val="0"/>
              <w:widowControl w:val="0"/>
              <w:kinsoku/>
              <w:wordWrap/>
              <w:overflowPunct/>
              <w:topLinePunct w:val="0"/>
              <w:bidi w:val="0"/>
              <w:adjustRightInd/>
              <w:snapToGrid/>
              <w:spacing w:before="0" w:line="312" w:lineRule="auto"/>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6079C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961" w:type="dxa"/>
            <w:vAlign w:val="center"/>
          </w:tcPr>
          <w:p w14:paraId="13FEE536">
            <w:pPr>
              <w:keepNext w:val="0"/>
              <w:keepLines w:val="0"/>
              <w:pageBreakBefore w:val="0"/>
              <w:widowControl w:val="0"/>
              <w:kinsoku/>
              <w:wordWrap/>
              <w:overflowPunct/>
              <w:topLinePunct w:val="0"/>
              <w:bidi w:val="0"/>
              <w:adjustRightInd/>
              <w:snapToGrid/>
              <w:spacing w:line="312" w:lineRule="auto"/>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w:t>
            </w:r>
          </w:p>
        </w:tc>
        <w:tc>
          <w:tcPr>
            <w:tcW w:w="5647" w:type="dxa"/>
            <w:vAlign w:val="center"/>
          </w:tcPr>
          <w:p w14:paraId="47ED2341">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提供针对本项目的服务承诺</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的评审；</w:t>
            </w:r>
          </w:p>
          <w:p w14:paraId="40504CCC">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①具备科学性、合理性、可操作性</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与</w:t>
            </w:r>
            <w:r>
              <w:rPr>
                <w:rFonts w:hint="eastAsia" w:ascii="宋体" w:hAnsi="宋体" w:eastAsia="宋体" w:cs="宋体"/>
                <w:bCs/>
                <w:color w:val="000000" w:themeColor="text1"/>
                <w:sz w:val="21"/>
                <w:szCs w:val="21"/>
                <w:highlight w:val="none"/>
                <w14:textFill>
                  <w14:solidFill>
                    <w14:schemeClr w14:val="tx1"/>
                  </w14:solidFill>
                </w14:textFill>
              </w:rPr>
              <w:t>采购需求完全相适应的得</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Cs/>
                <w:color w:val="000000" w:themeColor="text1"/>
                <w:sz w:val="21"/>
                <w:szCs w:val="21"/>
                <w:highlight w:val="none"/>
                <w14:textFill>
                  <w14:solidFill>
                    <w14:schemeClr w14:val="tx1"/>
                  </w14:solidFill>
                </w14:textFill>
              </w:rPr>
              <w:t>分；</w:t>
            </w:r>
          </w:p>
          <w:p w14:paraId="22F6DAF1">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②内容具备科学性、合理性、可操作性且与采购需求相适应，但存在不足的得</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Cs/>
                <w:color w:val="000000" w:themeColor="text1"/>
                <w:sz w:val="21"/>
                <w:szCs w:val="21"/>
                <w:highlight w:val="none"/>
                <w14:textFill>
                  <w14:solidFill>
                    <w14:schemeClr w14:val="tx1"/>
                  </w14:solidFill>
                </w14:textFill>
              </w:rPr>
              <w:t>分；</w:t>
            </w:r>
          </w:p>
          <w:p w14:paraId="4C8F1F4C">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③内容基本与采购需求相适应，但存在欠缺的得</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Cs/>
                <w:color w:val="000000" w:themeColor="text1"/>
                <w:sz w:val="21"/>
                <w:szCs w:val="21"/>
                <w:highlight w:val="none"/>
                <w14:textFill>
                  <w14:solidFill>
                    <w14:schemeClr w14:val="tx1"/>
                  </w14:solidFill>
                </w14:textFill>
              </w:rPr>
              <w:t>分；</w:t>
            </w:r>
          </w:p>
          <w:p w14:paraId="6BB2D65B">
            <w:pPr>
              <w:keepNext w:val="0"/>
              <w:keepLines w:val="0"/>
              <w:pageBreakBefore w:val="0"/>
              <w:widowControl w:val="0"/>
              <w:kinsoku/>
              <w:wordWrap/>
              <w:overflowPunct/>
              <w:topLinePunct w:val="0"/>
              <w:bidi w:val="0"/>
              <w:adjustRightInd/>
              <w:snapToGrid/>
              <w:spacing w:line="312" w:lineRule="auto"/>
              <w:jc w:val="left"/>
              <w:textAlignment w:val="auto"/>
              <w:rPr>
                <w:rFonts w:hint="default"/>
                <w:color w:val="000000" w:themeColor="text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④未提供的得0分。</w:t>
            </w:r>
          </w:p>
        </w:tc>
        <w:tc>
          <w:tcPr>
            <w:tcW w:w="720" w:type="dxa"/>
            <w:vAlign w:val="center"/>
          </w:tcPr>
          <w:p w14:paraId="384D2FA1">
            <w:pPr>
              <w:keepNext w:val="0"/>
              <w:keepLines w:val="0"/>
              <w:pageBreakBefore w:val="0"/>
              <w:widowControl w:val="0"/>
              <w:kinsoku/>
              <w:wordWrap/>
              <w:overflowPunct/>
              <w:topLinePunct w:val="0"/>
              <w:bidi w:val="0"/>
              <w:adjustRightInd/>
              <w:snapToGrid/>
              <w:spacing w:line="312" w:lineRule="auto"/>
              <w:jc w:val="center"/>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Cs/>
                <w:color w:val="000000" w:themeColor="text1"/>
                <w:sz w:val="21"/>
                <w:szCs w:val="21"/>
                <w:highlight w:val="none"/>
                <w14:textFill>
                  <w14:solidFill>
                    <w14:schemeClr w14:val="tx1"/>
                  </w14:solidFill>
                </w14:textFill>
              </w:rPr>
              <w:t>分</w:t>
            </w:r>
          </w:p>
        </w:tc>
        <w:tc>
          <w:tcPr>
            <w:tcW w:w="975" w:type="dxa"/>
            <w:vAlign w:val="center"/>
          </w:tcPr>
          <w:p w14:paraId="5DB98131">
            <w:pPr>
              <w:pStyle w:val="399"/>
              <w:keepNext w:val="0"/>
              <w:keepLines w:val="0"/>
              <w:pageBreakBefore w:val="0"/>
              <w:widowControl w:val="0"/>
              <w:kinsoku/>
              <w:wordWrap/>
              <w:overflowPunct/>
              <w:topLinePunct w:val="0"/>
              <w:bidi w:val="0"/>
              <w:adjustRightInd/>
              <w:snapToGrid/>
              <w:spacing w:before="0" w:line="312" w:lineRule="auto"/>
              <w:ind w:firstLine="0" w:firstLineChars="0"/>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主观分</w:t>
            </w:r>
          </w:p>
        </w:tc>
        <w:tc>
          <w:tcPr>
            <w:tcW w:w="983" w:type="dxa"/>
            <w:vAlign w:val="center"/>
          </w:tcPr>
          <w:p w14:paraId="07D75373">
            <w:pPr>
              <w:pStyle w:val="399"/>
              <w:keepNext w:val="0"/>
              <w:keepLines w:val="0"/>
              <w:pageBreakBefore w:val="0"/>
              <w:widowControl w:val="0"/>
              <w:kinsoku/>
              <w:wordWrap/>
              <w:overflowPunct/>
              <w:topLinePunct w:val="0"/>
              <w:bidi w:val="0"/>
              <w:adjustRightInd/>
              <w:snapToGrid/>
              <w:spacing w:before="0" w:line="312" w:lineRule="auto"/>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4B36D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961" w:type="dxa"/>
            <w:vAlign w:val="center"/>
          </w:tcPr>
          <w:p w14:paraId="3BE23D04">
            <w:pPr>
              <w:keepNext w:val="0"/>
              <w:keepLines w:val="0"/>
              <w:pageBreakBefore w:val="0"/>
              <w:widowControl w:val="0"/>
              <w:kinsoku/>
              <w:wordWrap/>
              <w:overflowPunct/>
              <w:topLinePunct w:val="0"/>
              <w:bidi w:val="0"/>
              <w:adjustRightInd/>
              <w:snapToGrid/>
              <w:spacing w:line="312" w:lineRule="auto"/>
              <w:jc w:val="center"/>
              <w:textAlignment w:val="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2</w:t>
            </w:r>
          </w:p>
        </w:tc>
        <w:tc>
          <w:tcPr>
            <w:tcW w:w="5647" w:type="dxa"/>
            <w:vAlign w:val="center"/>
          </w:tcPr>
          <w:p w14:paraId="7B7486A2">
            <w:pPr>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
                <w:bCs/>
                <w:color w:val="000000" w:themeColor="text1"/>
                <w:sz w:val="21"/>
                <w:szCs w:val="21"/>
                <w:highlight w:val="none"/>
                <w:lang w:val="zh-CN"/>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1.</w:t>
            </w:r>
            <w:r>
              <w:rPr>
                <w:rFonts w:hint="eastAsia" w:ascii="宋体" w:hAnsi="宋体" w:eastAsia="宋体" w:cs="宋体"/>
                <w:b/>
                <w:bCs/>
                <w:color w:val="000000" w:themeColor="text1"/>
                <w:sz w:val="21"/>
                <w:szCs w:val="21"/>
                <w:highlight w:val="none"/>
                <w:lang w:val="zh-CN"/>
                <w14:textFill>
                  <w14:solidFill>
                    <w14:schemeClr w14:val="tx1"/>
                  </w14:solidFill>
                </w14:textFill>
              </w:rPr>
              <w:t>投标价格的合理性</w:t>
            </w:r>
            <w:r>
              <w:rPr>
                <w:rFonts w:hint="eastAsia" w:ascii="宋体" w:hAnsi="宋体" w:eastAsia="宋体" w:cs="宋体"/>
                <w:b/>
                <w:bCs/>
                <w:color w:val="000000" w:themeColor="text1"/>
                <w:sz w:val="21"/>
                <w:szCs w:val="21"/>
                <w:highlight w:val="none"/>
                <w14:textFill>
                  <w14:solidFill>
                    <w14:schemeClr w14:val="tx1"/>
                  </w14:solidFill>
                </w14:textFill>
              </w:rPr>
              <w:t>和有效性评价</w:t>
            </w:r>
          </w:p>
          <w:p w14:paraId="2272EF58">
            <w:pPr>
              <w:pStyle w:val="302"/>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分析总报价及各个分项报价是否合理，报价范围是否完整，有否重大错漏项，</w:t>
            </w:r>
            <w:r>
              <w:rPr>
                <w:rFonts w:hint="eastAsia" w:ascii="宋体" w:hAnsi="宋体" w:eastAsia="宋体" w:cs="宋体"/>
                <w:color w:val="000000" w:themeColor="text1"/>
                <w:sz w:val="21"/>
                <w:szCs w:val="21"/>
                <w:highlight w:val="none"/>
                <w14:textFill>
                  <w14:solidFill>
                    <w14:schemeClr w14:val="tx1"/>
                  </w14:solidFill>
                </w14:textFill>
              </w:rPr>
              <w:t>评审小组</w:t>
            </w:r>
            <w:r>
              <w:rPr>
                <w:rFonts w:hint="eastAsia" w:ascii="宋体" w:hAnsi="宋体" w:eastAsia="宋体" w:cs="宋体"/>
                <w:color w:val="000000" w:themeColor="text1"/>
                <w:sz w:val="21"/>
                <w:szCs w:val="21"/>
                <w:highlight w:val="none"/>
                <w:lang w:val="zh-CN"/>
                <w14:textFill>
                  <w14:solidFill>
                    <w14:schemeClr w14:val="tx1"/>
                  </w14:solidFill>
                </w14:textFill>
              </w:rPr>
              <w:t>认为投标报价出现异常时，有权要求</w:t>
            </w:r>
            <w:r>
              <w:rPr>
                <w:rFonts w:hint="eastAsia" w:ascii="宋体" w:hAnsi="宋体" w:eastAsia="宋体" w:cs="宋体"/>
                <w:color w:val="000000" w:themeColor="text1"/>
                <w:sz w:val="21"/>
                <w:szCs w:val="21"/>
                <w:highlight w:val="none"/>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在</w:t>
            </w:r>
            <w:r>
              <w:rPr>
                <w:rFonts w:hint="eastAsia" w:ascii="宋体" w:hAnsi="宋体" w:eastAsia="宋体" w:cs="宋体"/>
                <w:color w:val="000000" w:themeColor="text1"/>
                <w:sz w:val="21"/>
                <w:szCs w:val="21"/>
                <w:highlight w:val="none"/>
                <w14:textFill>
                  <w14:solidFill>
                    <w14:schemeClr w14:val="tx1"/>
                  </w14:solidFill>
                </w14:textFill>
              </w:rPr>
              <w:t>评审</w:t>
            </w:r>
            <w:r>
              <w:rPr>
                <w:rFonts w:hint="eastAsia" w:ascii="宋体" w:hAnsi="宋体" w:eastAsia="宋体" w:cs="宋体"/>
                <w:color w:val="000000" w:themeColor="text1"/>
                <w:sz w:val="21"/>
                <w:szCs w:val="21"/>
                <w:highlight w:val="none"/>
                <w:lang w:val="zh-CN"/>
                <w14:textFill>
                  <w14:solidFill>
                    <w14:schemeClr w14:val="tx1"/>
                  </w14:solidFill>
                </w14:textFill>
              </w:rPr>
              <w:t>期间对投标报价的详细组成作出解释和澄清，并确认其投标报价是否有效。</w:t>
            </w:r>
          </w:p>
          <w:p w14:paraId="587134A6">
            <w:pPr>
              <w:pStyle w:val="302"/>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2.报价评审</w:t>
            </w:r>
          </w:p>
          <w:p w14:paraId="245BB084">
            <w:pPr>
              <w:pStyle w:val="302"/>
              <w:keepNext w:val="0"/>
              <w:keepLines w:val="0"/>
              <w:pageBreakBefore w:val="0"/>
              <w:widowControl w:val="0"/>
              <w:kinsoku/>
              <w:wordWrap/>
              <w:overflowPunct/>
              <w:topLinePunct w:val="0"/>
              <w:bidi w:val="0"/>
              <w:adjustRightInd/>
              <w:snapToGrid/>
              <w:spacing w:line="312"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各</w:t>
            </w:r>
            <w:r>
              <w:rPr>
                <w:rFonts w:hint="eastAsia" w:ascii="宋体" w:hAnsi="宋体" w:eastAsia="宋体" w:cs="宋体"/>
                <w:color w:val="000000" w:themeColor="text1"/>
                <w:sz w:val="21"/>
                <w:szCs w:val="21"/>
                <w:highlight w:val="none"/>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的报价分统一采用低价优先法计算，即满足</w:t>
            </w:r>
            <w:r>
              <w:rPr>
                <w:rFonts w:hint="eastAsia" w:ascii="宋体" w:hAnsi="宋体" w:eastAsia="宋体" w:cs="宋体"/>
                <w:color w:val="000000" w:themeColor="text1"/>
                <w:sz w:val="21"/>
                <w:szCs w:val="21"/>
                <w:highlight w:val="none"/>
                <w14:textFill>
                  <w14:solidFill>
                    <w14:schemeClr w14:val="tx1"/>
                  </w14:solidFill>
                </w14:textFill>
              </w:rPr>
              <w:t>招标文件</w:t>
            </w:r>
            <w:r>
              <w:rPr>
                <w:rFonts w:hint="eastAsia" w:ascii="宋体" w:hAnsi="宋体" w:eastAsia="宋体" w:cs="宋体"/>
                <w:color w:val="000000" w:themeColor="text1"/>
                <w:sz w:val="21"/>
                <w:szCs w:val="21"/>
                <w:highlight w:val="none"/>
                <w:lang w:val="zh-CN"/>
                <w14:textFill>
                  <w14:solidFill>
                    <w14:schemeClr w14:val="tx1"/>
                  </w14:solidFill>
                </w14:textFill>
              </w:rPr>
              <w:t>要求且</w:t>
            </w:r>
            <w:r>
              <w:rPr>
                <w:rFonts w:hint="eastAsia" w:ascii="宋体" w:hAnsi="宋体" w:eastAsia="宋体" w:cs="宋体"/>
                <w:color w:val="000000" w:themeColor="text1"/>
                <w:sz w:val="21"/>
                <w:szCs w:val="21"/>
                <w:highlight w:val="none"/>
                <w14:textFill>
                  <w14:solidFill>
                    <w14:schemeClr w14:val="tx1"/>
                  </w14:solidFill>
                </w14:textFill>
              </w:rPr>
              <w:t>最终报价</w:t>
            </w:r>
            <w:r>
              <w:rPr>
                <w:rFonts w:hint="eastAsia" w:ascii="宋体" w:hAnsi="宋体" w:eastAsia="宋体" w:cs="宋体"/>
                <w:color w:val="000000" w:themeColor="text1"/>
                <w:sz w:val="21"/>
                <w:szCs w:val="21"/>
                <w:highlight w:val="none"/>
                <w:lang w:val="zh-CN"/>
                <w14:textFill>
                  <w14:solidFill>
                    <w14:schemeClr w14:val="tx1"/>
                  </w14:solidFill>
                </w14:textFill>
              </w:rPr>
              <w:t>最低的投标报价为评标基准价，其价格分为满分</w:t>
            </w:r>
            <w:r>
              <w:rPr>
                <w:rFonts w:hint="eastAsia" w:ascii="宋体" w:hAnsi="宋体" w:eastAsia="宋体" w:cs="宋体"/>
                <w:b/>
                <w:bCs/>
                <w:color w:val="000000" w:themeColor="text1"/>
                <w:sz w:val="21"/>
                <w:szCs w:val="21"/>
                <w:highlight w:val="none"/>
                <w:u w:val="single"/>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val="zh-CN"/>
                <w14:textFill>
                  <w14:solidFill>
                    <w14:schemeClr w14:val="tx1"/>
                  </w14:solidFill>
                </w14:textFill>
              </w:rPr>
              <w:t>。其他</w:t>
            </w:r>
            <w:r>
              <w:rPr>
                <w:rFonts w:hint="eastAsia" w:ascii="宋体" w:hAnsi="宋体" w:eastAsia="宋体" w:cs="宋体"/>
                <w:color w:val="000000" w:themeColor="text1"/>
                <w:sz w:val="21"/>
                <w:szCs w:val="21"/>
                <w:highlight w:val="none"/>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的报价分统一按照下列公式计算：报价分=（评标基准价/</w:t>
            </w:r>
            <w:r>
              <w:rPr>
                <w:rFonts w:hint="eastAsia" w:ascii="宋体" w:hAnsi="宋体" w:eastAsia="宋体" w:cs="宋体"/>
                <w:color w:val="000000" w:themeColor="text1"/>
                <w:sz w:val="21"/>
                <w:szCs w:val="21"/>
                <w:highlight w:val="none"/>
                <w14:textFill>
                  <w14:solidFill>
                    <w14:schemeClr w14:val="tx1"/>
                  </w14:solidFill>
                </w14:textFill>
              </w:rPr>
              <w:t>各供应商有效的最终</w:t>
            </w:r>
            <w:r>
              <w:rPr>
                <w:rFonts w:hint="eastAsia" w:ascii="宋体" w:hAnsi="宋体" w:eastAsia="宋体" w:cs="宋体"/>
                <w:color w:val="000000" w:themeColor="text1"/>
                <w:sz w:val="21"/>
                <w:szCs w:val="21"/>
                <w:highlight w:val="none"/>
                <w:lang w:val="zh-CN"/>
                <w14:textFill>
                  <w14:solidFill>
                    <w14:schemeClr w14:val="tx1"/>
                  </w14:solidFill>
                </w14:textFill>
              </w:rPr>
              <w:t>报价）×</w:t>
            </w:r>
            <w:r>
              <w:rPr>
                <w:rFonts w:hint="eastAsia" w:ascii="宋体" w:hAnsi="宋体" w:eastAsia="宋体" w:cs="宋体"/>
                <w:b/>
                <w:bCs/>
                <w:color w:val="000000" w:themeColor="text1"/>
                <w:sz w:val="21"/>
                <w:szCs w:val="21"/>
                <w:highlight w:val="none"/>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w:t>
            </w:r>
          </w:p>
          <w:p w14:paraId="02967AA4">
            <w:pPr>
              <w:pStyle w:val="399"/>
              <w:keepNext w:val="0"/>
              <w:keepLines w:val="0"/>
              <w:pageBreakBefore w:val="0"/>
              <w:widowControl w:val="0"/>
              <w:kinsoku/>
              <w:wordWrap/>
              <w:overflowPunct/>
              <w:topLinePunct w:val="0"/>
              <w:bidi w:val="0"/>
              <w:adjustRightInd/>
              <w:snapToGrid/>
              <w:spacing w:before="0" w:line="312" w:lineRule="auto"/>
              <w:ind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3.针对本项目的价格政策规定：</w:t>
            </w:r>
            <w:r>
              <w:rPr>
                <w:rFonts w:hint="eastAsia" w:ascii="宋体" w:hAnsi="宋体" w:eastAsia="宋体" w:cs="宋体"/>
                <w:color w:val="000000" w:themeColor="text1"/>
                <w:sz w:val="21"/>
                <w:szCs w:val="21"/>
                <w:highlight w:val="none"/>
                <w:lang w:val="zh-CN"/>
                <w14:textFill>
                  <w14:solidFill>
                    <w14:schemeClr w14:val="tx1"/>
                  </w14:solidFill>
                </w14:textFill>
              </w:rPr>
              <w:t>本项目</w:t>
            </w:r>
            <w:r>
              <w:rPr>
                <w:rFonts w:hint="eastAsia" w:ascii="宋体" w:hAnsi="宋体" w:eastAsia="宋体" w:cs="宋体"/>
                <w:b/>
                <w:bCs/>
                <w:color w:val="000000" w:themeColor="text1"/>
                <w:sz w:val="21"/>
                <w:szCs w:val="21"/>
                <w:highlight w:val="none"/>
                <w:lang w:val="zh-CN"/>
                <w14:textFill>
                  <w14:solidFill>
                    <w14:schemeClr w14:val="tx1"/>
                  </w14:solidFill>
                </w14:textFill>
              </w:rPr>
              <w:t>执行</w:t>
            </w:r>
            <w:r>
              <w:rPr>
                <w:rFonts w:hint="eastAsia" w:ascii="宋体" w:hAnsi="宋体" w:eastAsia="宋体" w:cs="宋体"/>
                <w:color w:val="000000" w:themeColor="text1"/>
                <w:sz w:val="21"/>
                <w:szCs w:val="21"/>
                <w:highlight w:val="none"/>
                <w:lang w:val="zh-CN"/>
                <w14:textFill>
                  <w14:solidFill>
                    <w14:schemeClr w14:val="tx1"/>
                  </w14:solidFill>
                </w14:textFill>
              </w:rPr>
              <w:t>价格评审优惠的扶持政策。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tc>
        <w:tc>
          <w:tcPr>
            <w:tcW w:w="720" w:type="dxa"/>
            <w:vAlign w:val="center"/>
          </w:tcPr>
          <w:p w14:paraId="18BA51A8">
            <w:pPr>
              <w:pStyle w:val="399"/>
              <w:keepNext w:val="0"/>
              <w:keepLines w:val="0"/>
              <w:pageBreakBefore w:val="0"/>
              <w:widowControl w:val="0"/>
              <w:kinsoku/>
              <w:wordWrap/>
              <w:overflowPunct/>
              <w:topLinePunct w:val="0"/>
              <w:bidi w:val="0"/>
              <w:adjustRightInd/>
              <w:snapToGrid/>
              <w:spacing w:before="0" w:line="312" w:lineRule="auto"/>
              <w:ind w:firstLine="0" w:firstLineChars="0"/>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0-10</w:t>
            </w:r>
          </w:p>
        </w:tc>
        <w:tc>
          <w:tcPr>
            <w:tcW w:w="975" w:type="dxa"/>
            <w:vAlign w:val="center"/>
          </w:tcPr>
          <w:p w14:paraId="2B09DCCE">
            <w:pPr>
              <w:pStyle w:val="399"/>
              <w:keepNext w:val="0"/>
              <w:keepLines w:val="0"/>
              <w:pageBreakBefore w:val="0"/>
              <w:widowControl w:val="0"/>
              <w:kinsoku/>
              <w:wordWrap/>
              <w:overflowPunct/>
              <w:topLinePunct w:val="0"/>
              <w:bidi w:val="0"/>
              <w:adjustRightInd/>
              <w:snapToGrid/>
              <w:spacing w:before="0" w:line="312" w:lineRule="auto"/>
              <w:ind w:firstLine="0" w:firstLineChars="0"/>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客观分</w:t>
            </w:r>
          </w:p>
        </w:tc>
        <w:tc>
          <w:tcPr>
            <w:tcW w:w="983" w:type="dxa"/>
            <w:vAlign w:val="center"/>
          </w:tcPr>
          <w:p w14:paraId="3F17BDAB">
            <w:pPr>
              <w:pStyle w:val="399"/>
              <w:keepNext w:val="0"/>
              <w:keepLines w:val="0"/>
              <w:pageBreakBefore w:val="0"/>
              <w:widowControl w:val="0"/>
              <w:kinsoku/>
              <w:wordWrap/>
              <w:overflowPunct/>
              <w:topLinePunct w:val="0"/>
              <w:bidi w:val="0"/>
              <w:adjustRightInd/>
              <w:snapToGrid/>
              <w:spacing w:before="0" w:line="312" w:lineRule="auto"/>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bl>
    <w:p w14:paraId="3D805F4D">
      <w:pPr>
        <w:adjustRightInd/>
        <w:spacing w:line="360" w:lineRule="auto"/>
        <w:ind w:firstLine="482" w:firstLineChars="200"/>
        <w:rPr>
          <w:rFonts w:cs="Arial" w:asciiTheme="minorEastAsia" w:hAnsiTheme="minorEastAsia" w:eastAsiaTheme="minorEastAsia"/>
          <w:b/>
          <w:color w:val="000000" w:themeColor="text1"/>
          <w:kern w:val="0"/>
          <w:sz w:val="24"/>
          <w:highlight w:val="none"/>
          <w14:textFill>
            <w14:solidFill>
              <w14:schemeClr w14:val="tx1"/>
            </w14:solidFill>
          </w14:textFill>
        </w:rPr>
      </w:pPr>
      <w:r>
        <w:rPr>
          <w:rFonts w:hint="eastAsia" w:cs="Arial" w:asciiTheme="minorEastAsia" w:hAnsiTheme="minorEastAsia" w:eastAsiaTheme="minorEastAsia"/>
          <w:b/>
          <w:color w:val="000000" w:themeColor="text1"/>
          <w:kern w:val="0"/>
          <w:sz w:val="24"/>
          <w:highlight w:val="none"/>
          <w14:textFill>
            <w14:solidFill>
              <w14:schemeClr w14:val="tx1"/>
            </w14:solidFill>
          </w14:textFill>
        </w:rPr>
        <w:t>“*”备注：供应商编制响应文件时，建议按此目录（序号和内容）提供评审标准相应的商务技术资料。</w:t>
      </w:r>
    </w:p>
    <w:p w14:paraId="0DA2E1BB">
      <w:pPr>
        <w:adjustRightInd/>
        <w:spacing w:line="360" w:lineRule="auto"/>
        <w:ind w:firstLine="482" w:firstLineChars="200"/>
        <w:rPr>
          <w:rFonts w:cs="Arial" w:asciiTheme="minorEastAsia" w:hAnsiTheme="minorEastAsia" w:eastAsiaTheme="minorEastAsia"/>
          <w:b/>
          <w:color w:val="000000" w:themeColor="text1"/>
          <w:kern w:val="0"/>
          <w:sz w:val="24"/>
          <w:highlight w:val="none"/>
          <w14:textFill>
            <w14:solidFill>
              <w14:schemeClr w14:val="tx1"/>
            </w14:solidFill>
          </w14:textFill>
        </w:rPr>
      </w:pPr>
    </w:p>
    <w:p w14:paraId="6FA682DF">
      <w:pPr>
        <w:rPr>
          <w:rFonts w:hint="eastAsia" w:cs="仿宋_GB2312" w:asciiTheme="minorEastAsia" w:hAnsiTheme="minorEastAsia" w:eastAsiaTheme="minorEastAsia"/>
          <w:b/>
          <w:color w:val="000000" w:themeColor="text1"/>
          <w:sz w:val="32"/>
          <w:highlight w:val="none"/>
          <w:lang w:eastAsia="zh-CN"/>
          <w14:textFill>
            <w14:solidFill>
              <w14:schemeClr w14:val="tx1"/>
            </w14:solidFill>
          </w14:textFill>
        </w:rPr>
      </w:pPr>
      <w:r>
        <w:rPr>
          <w:rFonts w:hint="eastAsia" w:cs="仿宋_GB2312" w:asciiTheme="minorEastAsia" w:hAnsiTheme="minorEastAsia" w:eastAsiaTheme="minorEastAsia"/>
          <w:b/>
          <w:color w:val="000000" w:themeColor="text1"/>
          <w:sz w:val="32"/>
          <w:highlight w:val="none"/>
          <w:lang w:eastAsia="zh-CN"/>
          <w14:textFill>
            <w14:solidFill>
              <w14:schemeClr w14:val="tx1"/>
            </w14:solidFill>
          </w14:textFill>
        </w:rPr>
        <w:br w:type="page"/>
      </w:r>
    </w:p>
    <w:p w14:paraId="78E9EF6F">
      <w:pPr>
        <w:pStyle w:val="399"/>
        <w:spacing w:before="0"/>
        <w:ind w:firstLine="643"/>
        <w:jc w:val="center"/>
        <w:rPr>
          <w:rFonts w:cs="仿宋_GB2312" w:asciiTheme="minorEastAsia" w:hAnsiTheme="minorEastAsia" w:eastAsiaTheme="minorEastAsia"/>
          <w:b/>
          <w:color w:val="000000" w:themeColor="text1"/>
          <w:highlight w:val="none"/>
          <w14:textFill>
            <w14:solidFill>
              <w14:schemeClr w14:val="tx1"/>
            </w14:solidFill>
          </w14:textFill>
        </w:rPr>
      </w:pPr>
      <w:r>
        <w:rPr>
          <w:rFonts w:hint="eastAsia" w:cs="仿宋_GB2312" w:asciiTheme="minorEastAsia" w:hAnsiTheme="minorEastAsia" w:eastAsiaTheme="minorEastAsia"/>
          <w:b/>
          <w:color w:val="000000" w:themeColor="text1"/>
          <w:sz w:val="32"/>
          <w:highlight w:val="none"/>
          <w14:textFill>
            <w14:solidFill>
              <w14:schemeClr w14:val="tx1"/>
            </w14:solidFill>
          </w14:textFill>
        </w:rPr>
        <w:t>一、评审方法</w:t>
      </w:r>
    </w:p>
    <w:p w14:paraId="2C27ABB7">
      <w:pPr>
        <w:adjustRightInd/>
        <w:spacing w:line="360" w:lineRule="auto"/>
        <w:ind w:firstLine="482" w:firstLineChars="200"/>
        <w:rPr>
          <w:rFonts w:cs="Arial" w:asciiTheme="minorEastAsia" w:hAnsiTheme="minorEastAsia" w:eastAsiaTheme="minorEastAsia"/>
          <w:color w:val="000000" w:themeColor="text1"/>
          <w:kern w:val="0"/>
          <w:sz w:val="24"/>
          <w:highlight w:val="none"/>
          <w14:textFill>
            <w14:solidFill>
              <w14:schemeClr w14:val="tx1"/>
            </w14:solidFill>
          </w14:textFill>
        </w:rPr>
      </w:pPr>
      <w:r>
        <w:rPr>
          <w:rFonts w:hint="eastAsia" w:cs="Arial" w:asciiTheme="minorEastAsia" w:hAnsiTheme="minorEastAsia" w:eastAsiaTheme="minorEastAsia"/>
          <w:b/>
          <w:color w:val="000000" w:themeColor="text1"/>
          <w:kern w:val="0"/>
          <w:sz w:val="24"/>
          <w:highlight w:val="none"/>
          <w14:textFill>
            <w14:solidFill>
              <w14:schemeClr w14:val="tx1"/>
            </w14:solidFill>
          </w14:textFill>
        </w:rPr>
        <w:t>1.综合评分法。</w:t>
      </w:r>
      <w:r>
        <w:rPr>
          <w:rFonts w:hint="eastAsia" w:cs="Arial" w:asciiTheme="minorEastAsia" w:hAnsiTheme="minorEastAsia" w:eastAsiaTheme="minorEastAsia"/>
          <w:color w:val="000000" w:themeColor="text1"/>
          <w:kern w:val="0"/>
          <w:sz w:val="24"/>
          <w:highlight w:val="none"/>
          <w14:textFill>
            <w14:solidFill>
              <w14:schemeClr w14:val="tx1"/>
            </w14:solidFill>
          </w14:textFill>
        </w:rPr>
        <w:t>综合评分法，是指响应文件满足磋商文件全部实质性要求，且按照评审因素的量化指标评审得分最高的供应商为成交候选人的评审方法。</w:t>
      </w:r>
    </w:p>
    <w:p w14:paraId="69BAE0B6">
      <w:pPr>
        <w:adjustRightInd/>
        <w:spacing w:line="360" w:lineRule="auto"/>
        <w:ind w:firstLine="482" w:firstLineChars="200"/>
        <w:rPr>
          <w:rFonts w:hint="default" w:cs="Arial" w:asciiTheme="minorEastAsia" w:hAnsiTheme="minorEastAsia" w:eastAsiaTheme="minorEastAsia"/>
          <w:color w:val="000000" w:themeColor="text1"/>
          <w:kern w:val="0"/>
          <w:sz w:val="24"/>
          <w:highlight w:val="none"/>
          <w:lang w:val="en-US" w:eastAsia="zh-CN"/>
          <w14:textFill>
            <w14:solidFill>
              <w14:schemeClr w14:val="tx1"/>
            </w14:solidFill>
          </w14:textFill>
        </w:rPr>
      </w:pPr>
      <w:r>
        <w:rPr>
          <w:rFonts w:hint="eastAsia" w:cs="Arial" w:asciiTheme="minorEastAsia" w:hAnsiTheme="minorEastAsia" w:eastAsiaTheme="minorEastAsia"/>
          <w:b/>
          <w:bCs/>
          <w:color w:val="000000" w:themeColor="text1"/>
          <w:kern w:val="0"/>
          <w:sz w:val="24"/>
          <w:highlight w:val="none"/>
          <w:lang w:val="en-US" w:eastAsia="zh-CN"/>
          <w14:textFill>
            <w14:solidFill>
              <w14:schemeClr w14:val="tx1"/>
            </w14:solidFill>
          </w14:textFill>
        </w:rPr>
        <w:t>2、说明：</w:t>
      </w:r>
      <w:r>
        <w:rPr>
          <w:rFonts w:hint="eastAsia" w:ascii="宋体" w:hAnsi="宋体" w:eastAsia="宋体" w:cs="宋体"/>
          <w:b/>
          <w:color w:val="000000" w:themeColor="text1"/>
          <w:kern w:val="0"/>
          <w:sz w:val="24"/>
          <w:highlight w:val="none"/>
          <w:lang w:val="en-US" w:eastAsia="zh-CN"/>
          <w14:textFill>
            <w14:solidFill>
              <w14:schemeClr w14:val="tx1"/>
            </w14:solidFill>
          </w14:textFill>
        </w:rPr>
        <w:t>▲本项目采用兼投不兼中的原则确定各标项第一中标候选人，即：供应商可自行选择其中一个或多个标项投标，但只允许中标一个标项。评审时按照标项一至标项二的顺序依次进行评审，已在前面的标项中被推荐为第一中标候选人的供应商在后续标项中不再作为有效供应商。</w:t>
      </w:r>
    </w:p>
    <w:p w14:paraId="1D2E4612">
      <w:pPr>
        <w:snapToGrid w:val="0"/>
        <w:spacing w:line="360" w:lineRule="auto"/>
        <w:ind w:left="120" w:leftChars="57" w:firstLine="422" w:firstLineChars="150"/>
        <w:jc w:val="center"/>
        <w:rPr>
          <w:rFonts w:cs="仿宋_GB2312" w:asciiTheme="minorEastAsia" w:hAnsiTheme="minorEastAsia" w:eastAsiaTheme="minorEastAsia"/>
          <w:b/>
          <w:color w:val="000000" w:themeColor="text1"/>
          <w:sz w:val="32"/>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 xml:space="preserve">   </w:t>
      </w:r>
      <w:r>
        <w:rPr>
          <w:rFonts w:hint="eastAsia" w:cs="仿宋_GB2312" w:asciiTheme="minorEastAsia" w:hAnsiTheme="minorEastAsia" w:eastAsiaTheme="minorEastAsia"/>
          <w:b/>
          <w:color w:val="000000" w:themeColor="text1"/>
          <w:sz w:val="32"/>
          <w:highlight w:val="none"/>
          <w14:textFill>
            <w14:solidFill>
              <w14:schemeClr w14:val="tx1"/>
            </w14:solidFill>
          </w14:textFill>
        </w:rPr>
        <w:t>二、磋商小组的组成</w:t>
      </w:r>
    </w:p>
    <w:p w14:paraId="578CB49B">
      <w:pPr>
        <w:pStyle w:val="399"/>
        <w:spacing w:before="0"/>
        <w:ind w:firstLine="0" w:firstLineChars="0"/>
        <w:rPr>
          <w:rFonts w:cs="Arial" w:asciiTheme="minorEastAsia" w:hAnsiTheme="minorEastAsia" w:eastAsiaTheme="minorEastAsia"/>
          <w:b/>
          <w:color w:val="000000" w:themeColor="text1"/>
          <w:kern w:val="0"/>
          <w:highlight w:val="none"/>
          <w14:textFill>
            <w14:solidFill>
              <w14:schemeClr w14:val="tx1"/>
            </w14:solidFill>
          </w14:textFill>
        </w:rPr>
      </w:pPr>
      <w:r>
        <w:rPr>
          <w:rFonts w:hint="eastAsia" w:cs="Arial" w:asciiTheme="minorEastAsia" w:hAnsiTheme="minorEastAsia" w:eastAsiaTheme="minorEastAsia"/>
          <w:b/>
          <w:color w:val="000000" w:themeColor="text1"/>
          <w:kern w:val="0"/>
          <w:highlight w:val="none"/>
          <w14:textFill>
            <w14:solidFill>
              <w14:schemeClr w14:val="tx1"/>
            </w14:solidFill>
          </w14:textFill>
        </w:rPr>
        <w:t>1.磋商小组的组成。</w:t>
      </w:r>
    </w:p>
    <w:p w14:paraId="4F9879C9">
      <w:pPr>
        <w:pStyle w:val="399"/>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000000" w:themeColor="text1"/>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highlight w:val="none"/>
          <w14:textFill>
            <w14:solidFill>
              <w14:schemeClr w14:val="tx1"/>
            </w14:solidFill>
          </w14:textFill>
        </w:rPr>
        <w:t>人员不得参加本机构代理的采购项目的评审。</w:t>
      </w:r>
    </w:p>
    <w:p w14:paraId="5A7C99E4">
      <w:pPr>
        <w:pStyle w:val="399"/>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224169A6">
      <w:pPr>
        <w:snapToGrid w:val="0"/>
        <w:spacing w:line="360" w:lineRule="auto"/>
        <w:rPr>
          <w:rFonts w:cs="Arial" w:asciiTheme="minorEastAsia" w:hAnsiTheme="minorEastAsia" w:eastAsiaTheme="minorEastAsia"/>
          <w:b/>
          <w:color w:val="000000" w:themeColor="text1"/>
          <w:kern w:val="0"/>
          <w:sz w:val="24"/>
          <w:szCs w:val="20"/>
          <w:highlight w:val="none"/>
          <w14:textFill>
            <w14:solidFill>
              <w14:schemeClr w14:val="tx1"/>
            </w14:solidFill>
          </w14:textFill>
        </w:rPr>
      </w:pPr>
      <w:r>
        <w:rPr>
          <w:rFonts w:hint="eastAsia" w:cs="Arial" w:asciiTheme="minorEastAsia" w:hAnsiTheme="minorEastAsia" w:eastAsiaTheme="minorEastAsia"/>
          <w:b/>
          <w:color w:val="000000" w:themeColor="text1"/>
          <w:kern w:val="0"/>
          <w:sz w:val="24"/>
          <w:szCs w:val="20"/>
          <w:highlight w:val="none"/>
          <w14:textFill>
            <w14:solidFill>
              <w14:schemeClr w14:val="tx1"/>
            </w14:solidFill>
          </w14:textFill>
        </w:rPr>
        <w:t>2.磋商小组的组成人员的回避。</w:t>
      </w:r>
    </w:p>
    <w:p w14:paraId="0293AC73">
      <w:pPr>
        <w:pStyle w:val="399"/>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在政府采购活动中，磋商小组的组成人员与供应商有下列利害关系之一的，应当回避：</w:t>
      </w:r>
    </w:p>
    <w:p w14:paraId="334DA7B8">
      <w:pPr>
        <w:pStyle w:val="399"/>
        <w:spacing w:before="0"/>
        <w:ind w:firstLine="0" w:firstLineChars="0"/>
        <w:rPr>
          <w:rFonts w:cs="Arial" w:asciiTheme="minorEastAsia" w:hAnsiTheme="minorEastAsia" w:eastAsiaTheme="minorEastAsia"/>
          <w:color w:val="000000" w:themeColor="text1"/>
          <w:kern w:val="0"/>
          <w:highlight w:val="none"/>
          <w14:textFill>
            <w14:solidFill>
              <w14:schemeClr w14:val="tx1"/>
            </w14:solidFill>
          </w14:textFill>
        </w:rPr>
      </w:pPr>
      <w:r>
        <w:rPr>
          <w:rFonts w:hint="eastAsia" w:cs="Arial" w:asciiTheme="minorEastAsia" w:hAnsiTheme="minorEastAsia" w:eastAsiaTheme="minorEastAsia"/>
          <w:color w:val="000000" w:themeColor="text1"/>
          <w:kern w:val="0"/>
          <w:highlight w:val="none"/>
          <w14:textFill>
            <w14:solidFill>
              <w14:schemeClr w14:val="tx1"/>
            </w14:solidFill>
          </w14:textFill>
        </w:rPr>
        <w:t>　　2.1参加采购活动前3年内与供应商存在劳动关系；</w:t>
      </w:r>
    </w:p>
    <w:p w14:paraId="4BDF1D08">
      <w:pPr>
        <w:pStyle w:val="399"/>
        <w:spacing w:before="0"/>
        <w:ind w:firstLine="0" w:firstLineChars="0"/>
        <w:rPr>
          <w:rFonts w:cs="Arial" w:asciiTheme="minorEastAsia" w:hAnsiTheme="minorEastAsia" w:eastAsiaTheme="minorEastAsia"/>
          <w:color w:val="000000" w:themeColor="text1"/>
          <w:kern w:val="0"/>
          <w:highlight w:val="none"/>
          <w14:textFill>
            <w14:solidFill>
              <w14:schemeClr w14:val="tx1"/>
            </w14:solidFill>
          </w14:textFill>
        </w:rPr>
      </w:pPr>
      <w:r>
        <w:rPr>
          <w:rFonts w:hint="eastAsia" w:cs="Arial" w:asciiTheme="minorEastAsia" w:hAnsiTheme="minorEastAsia" w:eastAsiaTheme="minorEastAsia"/>
          <w:color w:val="000000" w:themeColor="text1"/>
          <w:kern w:val="0"/>
          <w:highlight w:val="none"/>
          <w14:textFill>
            <w14:solidFill>
              <w14:schemeClr w14:val="tx1"/>
            </w14:solidFill>
          </w14:textFill>
        </w:rPr>
        <w:t>　　2.2参加采购活动前3年内担任供应商的董事、监事；</w:t>
      </w:r>
    </w:p>
    <w:p w14:paraId="30E9D5BD">
      <w:pPr>
        <w:pStyle w:val="399"/>
        <w:spacing w:before="0"/>
        <w:ind w:firstLine="0" w:firstLineChars="0"/>
        <w:rPr>
          <w:rFonts w:cs="Arial" w:asciiTheme="minorEastAsia" w:hAnsiTheme="minorEastAsia" w:eastAsiaTheme="minorEastAsia"/>
          <w:color w:val="000000" w:themeColor="text1"/>
          <w:kern w:val="0"/>
          <w:highlight w:val="none"/>
          <w14:textFill>
            <w14:solidFill>
              <w14:schemeClr w14:val="tx1"/>
            </w14:solidFill>
          </w14:textFill>
        </w:rPr>
      </w:pPr>
      <w:r>
        <w:rPr>
          <w:rFonts w:hint="eastAsia" w:cs="Arial" w:asciiTheme="minorEastAsia" w:hAnsiTheme="minorEastAsia" w:eastAsiaTheme="minorEastAsia"/>
          <w:color w:val="000000" w:themeColor="text1"/>
          <w:kern w:val="0"/>
          <w:highlight w:val="none"/>
          <w14:textFill>
            <w14:solidFill>
              <w14:schemeClr w14:val="tx1"/>
            </w14:solidFill>
          </w14:textFill>
        </w:rPr>
        <w:t>　　2.3参加采购活动前3年内是供应商的控股股东或者实际控制人；</w:t>
      </w:r>
    </w:p>
    <w:p w14:paraId="124FA9B3">
      <w:pPr>
        <w:pStyle w:val="399"/>
        <w:spacing w:before="0"/>
        <w:ind w:firstLine="480" w:firstLineChars="0"/>
        <w:rPr>
          <w:rFonts w:cs="Arial" w:asciiTheme="minorEastAsia" w:hAnsiTheme="minorEastAsia" w:eastAsiaTheme="minorEastAsia"/>
          <w:color w:val="000000" w:themeColor="text1"/>
          <w:kern w:val="0"/>
          <w:highlight w:val="none"/>
          <w14:textFill>
            <w14:solidFill>
              <w14:schemeClr w14:val="tx1"/>
            </w14:solidFill>
          </w14:textFill>
        </w:rPr>
      </w:pPr>
      <w:r>
        <w:rPr>
          <w:rFonts w:hint="eastAsia" w:cs="Arial" w:asciiTheme="minorEastAsia" w:hAnsiTheme="minorEastAsia" w:eastAsiaTheme="minorEastAsia"/>
          <w:color w:val="000000" w:themeColor="text1"/>
          <w:kern w:val="0"/>
          <w:highlight w:val="none"/>
          <w14:textFill>
            <w14:solidFill>
              <w14:schemeClr w14:val="tx1"/>
            </w14:solidFill>
          </w14:textFill>
        </w:rPr>
        <w:t>2.4与供应商的法定代表人或者负责人有夫妻、直系血亲、三代以内旁系血亲或者近姻亲关系；</w:t>
      </w:r>
    </w:p>
    <w:p w14:paraId="0D77A3BF">
      <w:pPr>
        <w:pStyle w:val="399"/>
        <w:spacing w:before="0"/>
        <w:ind w:firstLine="480" w:firstLineChars="0"/>
        <w:rPr>
          <w:rFonts w:cs="Arial" w:asciiTheme="minorEastAsia" w:hAnsiTheme="minorEastAsia" w:eastAsiaTheme="minorEastAsia"/>
          <w:color w:val="000000" w:themeColor="text1"/>
          <w:kern w:val="0"/>
          <w:highlight w:val="none"/>
          <w14:textFill>
            <w14:solidFill>
              <w14:schemeClr w14:val="tx1"/>
            </w14:solidFill>
          </w14:textFill>
        </w:rPr>
      </w:pPr>
      <w:r>
        <w:rPr>
          <w:rFonts w:hint="eastAsia" w:cs="Arial" w:asciiTheme="minorEastAsia" w:hAnsiTheme="minorEastAsia" w:eastAsiaTheme="minorEastAsia"/>
          <w:color w:val="000000" w:themeColor="text1"/>
          <w:kern w:val="0"/>
          <w:highlight w:val="none"/>
          <w14:textFill>
            <w14:solidFill>
              <w14:schemeClr w14:val="tx1"/>
            </w14:solidFill>
          </w14:textFill>
        </w:rPr>
        <w:t>2.5与供应商有其他可能影响政府采购活动公平、公正进行的关系。</w:t>
      </w:r>
    </w:p>
    <w:p w14:paraId="243FAEAE">
      <w:pPr>
        <w:snapToGrid w:val="0"/>
        <w:spacing w:line="360" w:lineRule="auto"/>
        <w:ind w:left="120" w:leftChars="57" w:firstLine="482" w:firstLineChars="150"/>
        <w:jc w:val="center"/>
        <w:rPr>
          <w:rFonts w:asciiTheme="minorEastAsia" w:hAnsiTheme="minorEastAsia" w:eastAsiaTheme="minorEastAsia"/>
          <w:b/>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highlight w:val="none"/>
          <w14:textFill>
            <w14:solidFill>
              <w14:schemeClr w14:val="tx1"/>
            </w14:solidFill>
          </w14:textFill>
        </w:rPr>
        <w:t>三、磋商小组的职责</w:t>
      </w:r>
    </w:p>
    <w:p w14:paraId="0F2B6E14">
      <w:pPr>
        <w:pStyle w:val="399"/>
        <w:spacing w:before="0"/>
        <w:ind w:firstLine="0" w:firstLineChars="0"/>
        <w:rPr>
          <w:rFonts w:cs="Arial" w:asciiTheme="minorEastAsia" w:hAnsiTheme="minorEastAsia" w:eastAsiaTheme="minorEastAsia"/>
          <w:b/>
          <w:color w:val="000000" w:themeColor="text1"/>
          <w:kern w:val="0"/>
          <w:szCs w:val="24"/>
          <w:highlight w:val="none"/>
          <w14:textFill>
            <w14:solidFill>
              <w14:schemeClr w14:val="tx1"/>
            </w14:solidFill>
          </w14:textFill>
        </w:rPr>
      </w:pPr>
      <w:r>
        <w:rPr>
          <w:rFonts w:hint="eastAsia" w:cs="Arial" w:asciiTheme="minorEastAsia" w:hAnsiTheme="minorEastAsia" w:eastAsiaTheme="minorEastAsia"/>
          <w:b/>
          <w:color w:val="000000" w:themeColor="text1"/>
          <w:kern w:val="0"/>
          <w:szCs w:val="24"/>
          <w:highlight w:val="none"/>
          <w14:textFill>
            <w14:solidFill>
              <w14:schemeClr w14:val="tx1"/>
            </w14:solidFill>
          </w14:textFill>
        </w:rPr>
        <w:t>1.磋商小组负责具体评审事务，并独立履行下列职责：</w:t>
      </w:r>
    </w:p>
    <w:p w14:paraId="4C29A836">
      <w:pPr>
        <w:pStyle w:val="399"/>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1.1</w:t>
      </w:r>
      <w:r>
        <w:rPr>
          <w:rFonts w:hint="eastAsia" w:asciiTheme="minorEastAsia" w:hAnsiTheme="minorEastAsia" w:eastAsiaTheme="minorEastAsia"/>
          <w:color w:val="000000" w:themeColor="text1"/>
          <w:szCs w:val="24"/>
          <w:highlight w:val="none"/>
          <w14:textFill>
            <w14:solidFill>
              <w14:schemeClr w14:val="tx1"/>
            </w14:solidFill>
          </w14:textFill>
        </w:rPr>
        <w:t>对供应商的资格进行审查；</w:t>
      </w:r>
      <w:r>
        <w:rPr>
          <w:rFonts w:hint="eastAsia" w:asciiTheme="minorEastAsia" w:hAnsiTheme="minorEastAsia" w:eastAsiaTheme="minorEastAsia"/>
          <w:color w:val="000000" w:themeColor="text1"/>
          <w:highlight w:val="none"/>
          <w14:textFill>
            <w14:solidFill>
              <w14:schemeClr w14:val="tx1"/>
            </w14:solidFill>
          </w14:textFill>
        </w:rPr>
        <w:t>对响应文件的有效性、完整性和响应程度进行审查；</w:t>
      </w:r>
    </w:p>
    <w:p w14:paraId="3D426F40">
      <w:pPr>
        <w:pStyle w:val="399"/>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1.2审查、评价响应文件是否符合磋商文件的商务、技术等实质性要求；</w:t>
      </w:r>
    </w:p>
    <w:p w14:paraId="35147A78">
      <w:pPr>
        <w:pStyle w:val="399"/>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1.3要求供应商对响应文件有关事项作出澄清、说明或者更正；</w:t>
      </w:r>
    </w:p>
    <w:p w14:paraId="717BACDC">
      <w:pPr>
        <w:pStyle w:val="399"/>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1.4磋商小组集中与单一供应商分别进行磋商；</w:t>
      </w:r>
    </w:p>
    <w:p w14:paraId="13AC6C27">
      <w:pPr>
        <w:pStyle w:val="399"/>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1.5确定磋商文件的变动情况，并确定提交最后报价的供应商；</w:t>
      </w:r>
    </w:p>
    <w:p w14:paraId="1D05A162">
      <w:pPr>
        <w:pStyle w:val="399"/>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1.6根据磋商文件确定的评审办法及评审标准对提交最后报价的供应商的响应文件和最后报价采用综合评分法进行综合评分；</w:t>
      </w:r>
    </w:p>
    <w:p w14:paraId="4745931D">
      <w:pPr>
        <w:pStyle w:val="399"/>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1.7编制评审报告，确定成交候选人名单，以及根据采购人委托直接确定成交人；</w:t>
      </w:r>
    </w:p>
    <w:p w14:paraId="732748A8">
      <w:pPr>
        <w:pStyle w:val="399"/>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1.8向采购人、</w:t>
      </w:r>
      <w:r>
        <w:rPr>
          <w:rFonts w:hint="eastAsia" w:asciiTheme="minorEastAsia" w:hAnsiTheme="minorEastAsia" w:eastAsiaTheme="minorEastAsia"/>
          <w:color w:val="000000" w:themeColor="text1"/>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highlight w:val="none"/>
          <w14:textFill>
            <w14:solidFill>
              <w14:schemeClr w14:val="tx1"/>
            </w14:solidFill>
          </w14:textFill>
        </w:rPr>
        <w:t>或者有关部门报告评审中发现的违法行为；</w:t>
      </w:r>
    </w:p>
    <w:p w14:paraId="093E1E41">
      <w:pPr>
        <w:pStyle w:val="399"/>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1.9法律、法规、规章、磋商文件等规定的其它事项。</w:t>
      </w:r>
    </w:p>
    <w:p w14:paraId="7BCF4AF1">
      <w:pPr>
        <w:pStyle w:val="399"/>
        <w:spacing w:before="0"/>
        <w:ind w:firstLine="0" w:firstLineChars="0"/>
        <w:rPr>
          <w:rFonts w:cs="Arial" w:asciiTheme="minorEastAsia" w:hAnsiTheme="minorEastAsia" w:eastAsiaTheme="minorEastAsia"/>
          <w:b/>
          <w:color w:val="000000" w:themeColor="text1"/>
          <w:kern w:val="0"/>
          <w:szCs w:val="24"/>
          <w:highlight w:val="none"/>
          <w14:textFill>
            <w14:solidFill>
              <w14:schemeClr w14:val="tx1"/>
            </w14:solidFill>
          </w14:textFill>
        </w:rPr>
      </w:pPr>
      <w:r>
        <w:rPr>
          <w:rFonts w:hint="eastAsia" w:cs="Arial" w:asciiTheme="minorEastAsia" w:hAnsiTheme="minorEastAsia" w:eastAsiaTheme="minorEastAsia"/>
          <w:b/>
          <w:color w:val="000000" w:themeColor="text1"/>
          <w:kern w:val="0"/>
          <w:szCs w:val="24"/>
          <w:highlight w:val="none"/>
          <w14:textFill>
            <w14:solidFill>
              <w14:schemeClr w14:val="tx1"/>
            </w14:solidFill>
          </w14:textFill>
        </w:rPr>
        <w:t>2.磋商小组及其成员不得有下列行为：</w:t>
      </w:r>
    </w:p>
    <w:p w14:paraId="6D38AC13">
      <w:pPr>
        <w:pStyle w:val="399"/>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2.1确定参与本项目至评审结束前私自接触供应商；</w:t>
      </w:r>
    </w:p>
    <w:p w14:paraId="5FE83F70">
      <w:pPr>
        <w:pStyle w:val="399"/>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 xml:space="preserve">2.2接受供应商提出的“超出响应文件的范围或者改变响应文件的实质性内容”的澄清、说明或者更正； </w:t>
      </w:r>
    </w:p>
    <w:p w14:paraId="170E2BB3">
      <w:pPr>
        <w:pStyle w:val="399"/>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2.3违反评审纪律发表倾向性意见或者征询采购人的倾向性意见；</w:t>
      </w:r>
    </w:p>
    <w:p w14:paraId="689EC02E">
      <w:pPr>
        <w:pStyle w:val="399"/>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2.4对需要专业判断的主观评审因素协商评分；</w:t>
      </w:r>
    </w:p>
    <w:p w14:paraId="77E2C9E3">
      <w:pPr>
        <w:pStyle w:val="399"/>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2.5在评审过程中擅离职守，影响评审程序正常进行的；</w:t>
      </w:r>
    </w:p>
    <w:p w14:paraId="519D01A4">
      <w:pPr>
        <w:pStyle w:val="399"/>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2.6记录、复制或者带走任何评审资料；</w:t>
      </w:r>
    </w:p>
    <w:p w14:paraId="073FF72D">
      <w:pPr>
        <w:pStyle w:val="399"/>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2.7其他不遵守评审纪律的行为。</w:t>
      </w:r>
    </w:p>
    <w:p w14:paraId="500ACE7A">
      <w:pPr>
        <w:pStyle w:val="399"/>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磋商小组成员有2.1-2.5行为之一的，其评审意见无效，并不得获取评审劳务报酬和报销异地评审差旅费。</w:t>
      </w:r>
    </w:p>
    <w:p w14:paraId="16F34EA2">
      <w:pPr>
        <w:pStyle w:val="399"/>
        <w:spacing w:before="0"/>
        <w:ind w:firstLine="0" w:firstLineChars="0"/>
        <w:rPr>
          <w:rFonts w:asciiTheme="minorEastAsia" w:hAnsiTheme="minorEastAsia" w:eastAsiaTheme="minorEastAsia"/>
          <w:b/>
          <w:color w:val="000000" w:themeColor="text1"/>
          <w:highlight w:val="none"/>
          <w14:textFill>
            <w14:solidFill>
              <w14:schemeClr w14:val="tx1"/>
            </w14:solidFill>
          </w14:textFill>
        </w:rPr>
      </w:pPr>
    </w:p>
    <w:p w14:paraId="14D45E7C">
      <w:pPr>
        <w:pStyle w:val="399"/>
        <w:spacing w:before="0"/>
        <w:ind w:firstLine="0" w:firstLineChars="0"/>
        <w:jc w:val="center"/>
        <w:rPr>
          <w:rFonts w:cs="仿宋_GB2312" w:asciiTheme="minorEastAsia" w:hAnsiTheme="minorEastAsia" w:eastAsiaTheme="minorEastAsia"/>
          <w:b/>
          <w:color w:val="000000" w:themeColor="text1"/>
          <w:sz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highlight w:val="none"/>
          <w14:textFill>
            <w14:solidFill>
              <w14:schemeClr w14:val="tx1"/>
            </w14:solidFill>
          </w14:textFill>
        </w:rPr>
        <w:t>四、评审程序</w:t>
      </w:r>
    </w:p>
    <w:p w14:paraId="345424C2">
      <w:pPr>
        <w:pStyle w:val="399"/>
        <w:spacing w:before="0"/>
        <w:ind w:firstLine="472" w:firstLineChars="196"/>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详见磋商文件“第二部分 竞争性磋商流程”。</w:t>
      </w:r>
    </w:p>
    <w:p w14:paraId="679B460C">
      <w:pPr>
        <w:pStyle w:val="399"/>
        <w:spacing w:before="0"/>
        <w:ind w:firstLine="0" w:firstLineChars="0"/>
        <w:rPr>
          <w:rFonts w:asciiTheme="minorEastAsia" w:hAnsiTheme="minorEastAsia" w:eastAsiaTheme="minorEastAsia"/>
          <w:b/>
          <w:color w:val="000000" w:themeColor="text1"/>
          <w:highlight w:val="none"/>
          <w14:textFill>
            <w14:solidFill>
              <w14:schemeClr w14:val="tx1"/>
            </w14:solidFill>
          </w14:textFill>
        </w:rPr>
      </w:pPr>
    </w:p>
    <w:p w14:paraId="7E78A290">
      <w:pPr>
        <w:pStyle w:val="399"/>
        <w:spacing w:before="0"/>
        <w:ind w:firstLine="0" w:firstLineChars="0"/>
        <w:jc w:val="center"/>
        <w:rPr>
          <w:rFonts w:cs="仿宋_GB2312" w:asciiTheme="minorEastAsia" w:hAnsiTheme="minorEastAsia" w:eastAsiaTheme="minorEastAsia"/>
          <w:b/>
          <w:color w:val="000000" w:themeColor="text1"/>
          <w:sz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highlight w:val="none"/>
          <w14:textFill>
            <w14:solidFill>
              <w14:schemeClr w14:val="tx1"/>
            </w14:solidFill>
          </w14:textFill>
        </w:rPr>
        <w:t>五、评审须知</w:t>
      </w:r>
    </w:p>
    <w:p w14:paraId="1D157896">
      <w:pPr>
        <w:pStyle w:val="399"/>
        <w:spacing w:before="0"/>
        <w:ind w:firstLine="0" w:firstLineChars="0"/>
        <w:rPr>
          <w:rFonts w:cs="仿宋_GB2312" w:asciiTheme="minorEastAsia" w:hAnsiTheme="minorEastAsia" w:eastAsia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b/>
          <w:color w:val="000000" w:themeColor="text1"/>
          <w:szCs w:val="24"/>
          <w:highlight w:val="none"/>
          <w14:textFill>
            <w14:solidFill>
              <w14:schemeClr w14:val="tx1"/>
            </w14:solidFill>
          </w14:textFill>
        </w:rPr>
        <w:t>1. 响应文件的澄清</w:t>
      </w:r>
    </w:p>
    <w:p w14:paraId="2B7E6048">
      <w:pPr>
        <w:spacing w:line="360" w:lineRule="auto"/>
        <w:ind w:firstLine="48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C9113C8">
      <w:pPr>
        <w:pStyle w:val="399"/>
        <w:spacing w:before="0"/>
        <w:ind w:firstLine="0" w:firstLineChars="0"/>
        <w:rPr>
          <w:rFonts w:cs="仿宋_GB2312" w:asciiTheme="minorEastAsia" w:hAnsiTheme="minorEastAsia" w:eastAsia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2.最后报价的修正原则</w:t>
      </w:r>
    </w:p>
    <w:p w14:paraId="39E96356">
      <w:pPr>
        <w:spacing w:line="360" w:lineRule="auto"/>
        <w:ind w:firstLine="48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磋商小组对响应文件的最后报价进行审核，对发现计算、书写等错误的，按以下原则进行修正：</w:t>
      </w:r>
    </w:p>
    <w:p w14:paraId="42EE2598">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2.1《最后报价一览表》内容与响应文件中响应内容不一致的，以《最后报价一览表》为准;</w:t>
      </w:r>
    </w:p>
    <w:p w14:paraId="626ABFFA">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2.2大写金额和小写金额不一致的，以大写金额为准;</w:t>
      </w:r>
    </w:p>
    <w:p w14:paraId="347331F3">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2.3单价金额小数点或者百分比有明显错位的，以《最后报价一览表》的总价为准，并修改单价;</w:t>
      </w:r>
    </w:p>
    <w:p w14:paraId="5AF95BDD">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2.4总价金额与按单价汇总金额不一致的，以单价金额计算结果为准。</w:t>
      </w:r>
    </w:p>
    <w:p w14:paraId="23A79383">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2.5同时出现两种以上不一致的，按照前款规定的顺序修正。</w:t>
      </w:r>
    </w:p>
    <w:p w14:paraId="51B9E36E">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2.6以修正后的总价作为最后报价。</w:t>
      </w:r>
    </w:p>
    <w:p w14:paraId="62B0F6BC">
      <w:pPr>
        <w:spacing w:line="360" w:lineRule="auto"/>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Cs/>
          <w:color w:val="000000" w:themeColor="text1"/>
          <w:sz w:val="24"/>
          <w:highlight w:val="none"/>
          <w14:textFill>
            <w14:solidFill>
              <w14:schemeClr w14:val="tx1"/>
            </w14:solidFill>
          </w14:textFill>
        </w:rPr>
        <w:t>▲</w:t>
      </w:r>
      <w:r>
        <w:rPr>
          <w:rFonts w:hint="eastAsia" w:cs="仿宋_GB2312" w:asciiTheme="minorEastAsia" w:hAnsiTheme="minorEastAsia" w:eastAsiaTheme="minorEastAsia"/>
          <w:b/>
          <w:bCs/>
          <w:color w:val="000000" w:themeColor="text1"/>
          <w:sz w:val="24"/>
          <w:highlight w:val="none"/>
          <w14:textFill>
            <w14:solidFill>
              <w14:schemeClr w14:val="tx1"/>
            </w14:solidFill>
          </w14:textFill>
        </w:rPr>
        <w:t>供应商对根据修正原则修正后的最后报价不确认的，响应无效。</w:t>
      </w:r>
    </w:p>
    <w:p w14:paraId="7EB53FD1">
      <w:pPr>
        <w:pStyle w:val="399"/>
        <w:spacing w:before="0"/>
        <w:ind w:firstLine="0" w:firstLineChars="0"/>
        <w:rPr>
          <w:rFonts w:cs="仿宋_GB2312" w:asciiTheme="minorEastAsia" w:hAnsiTheme="minorEastAsia" w:eastAsia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3.</w:t>
      </w:r>
      <w:r>
        <w:rPr>
          <w:rFonts w:hint="eastAsia" w:asciiTheme="minorEastAsia" w:hAnsiTheme="minorEastAsia" w:eastAsiaTheme="minorEastAsia"/>
          <w:b/>
          <w:color w:val="000000" w:themeColor="text1"/>
          <w:spacing w:val="20"/>
          <w:highlight w:val="none"/>
          <w14:textFill>
            <w14:solidFill>
              <w14:schemeClr w14:val="tx1"/>
            </w14:solidFill>
          </w14:textFill>
        </w:rPr>
        <w:t>响应无效</w:t>
      </w:r>
    </w:p>
    <w:p w14:paraId="3EE6929D">
      <w:pPr>
        <w:pStyle w:val="25"/>
        <w:spacing w:line="360" w:lineRule="auto"/>
        <w:ind w:firstLine="600" w:firstLineChars="250"/>
        <w:rPr>
          <w:rFonts w:asciiTheme="minorEastAsia" w:hAnsiTheme="minorEastAsia" w:eastAsiaTheme="minorEastAsia"/>
          <w:color w:val="000000" w:themeColor="text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Cs w:val="21"/>
          <w:highlight w:val="none"/>
          <w14:textFill>
            <w14:solidFill>
              <w14:schemeClr w14:val="tx1"/>
            </w14:solidFill>
          </w14:textFill>
        </w:rPr>
        <w:t>有下列情况之一的，响应无效</w:t>
      </w:r>
      <w:r>
        <w:rPr>
          <w:rFonts w:hint="eastAsia" w:asciiTheme="minorEastAsia" w:hAnsiTheme="minorEastAsia" w:eastAsiaTheme="minorEastAsia"/>
          <w:color w:val="000000" w:themeColor="text1"/>
          <w:szCs w:val="21"/>
          <w:highlight w:val="none"/>
          <w14:textFill>
            <w14:solidFill>
              <w14:schemeClr w14:val="tx1"/>
            </w14:solidFill>
          </w14:textFill>
        </w:rPr>
        <w:t>：</w:t>
      </w:r>
    </w:p>
    <w:p w14:paraId="5D802DBD">
      <w:pPr>
        <w:spacing w:line="360" w:lineRule="auto"/>
        <w:ind w:firstLine="480" w:firstLineChars="200"/>
        <w:rPr>
          <w:rFonts w:cs="仿宋_GB2312" w:asciiTheme="minorEastAsia" w:hAnsiTheme="minorEastAsia" w:eastAsia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w:t>
      </w:r>
      <w:r>
        <w:rPr>
          <w:rFonts w:hint="eastAsia" w:cs="仿宋_GB2312" w:asciiTheme="minorEastAsia" w:hAnsiTheme="minorEastAsia" w:eastAsiaTheme="minorEastAsia"/>
          <w:color w:val="000000" w:themeColor="text1"/>
          <w:sz w:val="24"/>
          <w:szCs w:val="21"/>
          <w:highlight w:val="none"/>
          <w14:textFill>
            <w14:solidFill>
              <w14:schemeClr w14:val="tx1"/>
            </w14:solidFill>
          </w14:textFill>
        </w:rPr>
        <w:t>单位负责人为同一人或者存在直接控股、管理关系的不同供应商参加同一合同项下的政府采购活动的（均无效）；</w:t>
      </w:r>
    </w:p>
    <w:p w14:paraId="5D351650">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3.2为采购项目提供整体设计、规范编制或者项目管理、监理、检测等服务的供应商再参加该采购项目的其他采购活动的； </w:t>
      </w:r>
    </w:p>
    <w:p w14:paraId="142CB436">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3.3供应商不具备磋商文件中规定的资格要求的（供应商未提供有效的资格证明文件的，视为供应商不具备磋商文件中规定的资格要求）；</w:t>
      </w:r>
    </w:p>
    <w:p w14:paraId="0A993247">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3.4如以联合体形式参加政府采购活动的，联合协议不符合磋商文件规定的联合协议要求的；</w:t>
      </w:r>
    </w:p>
    <w:p w14:paraId="4D8D111B">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3.5响应文件未按磋商文件的澄清、修改的内容编制，又不符合实质性要求的；</w:t>
      </w:r>
    </w:p>
    <w:p w14:paraId="439FA2D2">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3.6响应文件组成漏项，内容不全或内容字迹模糊辨认不清的；</w:t>
      </w:r>
    </w:p>
    <w:p w14:paraId="31818B41">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3.7响应文件中法人授权书所载内容与本项目内容有异的；</w:t>
      </w:r>
    </w:p>
    <w:p w14:paraId="55EB7E0D">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3.8响应文件未按照磋商文件要求签署、盖章的；</w:t>
      </w:r>
    </w:p>
    <w:p w14:paraId="7AFD7A1D">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3.9</w:t>
      </w:r>
      <w:r>
        <w:rPr>
          <w:rFonts w:hint="eastAsia" w:ascii="宋体" w:hAnsi="宋体" w:cs="宋体"/>
          <w:color w:val="000000" w:themeColor="text1"/>
          <w:kern w:val="0"/>
          <w:sz w:val="24"/>
          <w:highlight w:val="none"/>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w:t>
      </w:r>
    </w:p>
    <w:p w14:paraId="72AB6655">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3.10响应文件含有采购人不能接受的附加条件的；</w:t>
      </w:r>
    </w:p>
    <w:p w14:paraId="6203208C">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3.11响应文件中承诺的响应有效期少于磋商文件中载明的响应有效期的；</w:t>
      </w:r>
    </w:p>
    <w:p w14:paraId="6FD4F8F6">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3.12供应商所投内容不符合磋商文件中实质性要求的；</w:t>
      </w:r>
    </w:p>
    <w:p w14:paraId="3CD8A4E9">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3.13所提交的《最后报价一览表》中出现不是唯一的、有选择性的报价的;</w:t>
      </w:r>
    </w:p>
    <w:p w14:paraId="54E70ED7">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3.14最后报价高于本项目采购预算或者最高限价的;</w:t>
      </w:r>
    </w:p>
    <w:p w14:paraId="6D5BF943">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3.15最后报价明显低于其他供应商的最后报价，有可能影响产品质量或者不能诚信履约的，未能按要求提供书面说明或者提交相关证明材料，不能证明其报价合理性的;</w:t>
      </w:r>
    </w:p>
    <w:p w14:paraId="15AB894D">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3.16《最后报价一览表》填写不完整或字迹不能辨认或有漏项的；</w:t>
      </w:r>
    </w:p>
    <w:p w14:paraId="1AD33E43">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3.17供应商对根据修正原则修正后的最后报价不确认的；</w:t>
      </w:r>
    </w:p>
    <w:p w14:paraId="74033191">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3.18供应商提供虚假材料响应的（包括但不限于以下情节）；</w:t>
      </w:r>
    </w:p>
    <w:p w14:paraId="5F606F3C">
      <w:pPr>
        <w:pStyle w:val="112"/>
        <w:numPr>
          <w:ilvl w:val="0"/>
          <w:numId w:val="9"/>
        </w:numPr>
        <w:ind w:firstLineChars="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使用伪造、变造的许可证件；</w:t>
      </w:r>
    </w:p>
    <w:p w14:paraId="494E3DD4">
      <w:pPr>
        <w:pStyle w:val="112"/>
        <w:numPr>
          <w:ilvl w:val="0"/>
          <w:numId w:val="9"/>
        </w:numPr>
        <w:ind w:firstLineChars="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提供虚假的财务状况或者业绩；</w:t>
      </w:r>
    </w:p>
    <w:p w14:paraId="319769E2">
      <w:pPr>
        <w:pStyle w:val="112"/>
        <w:numPr>
          <w:ilvl w:val="0"/>
          <w:numId w:val="9"/>
        </w:numPr>
        <w:ind w:firstLineChars="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提供虚假的项目负责人或者主要技术人员简历、劳动关系证明；</w:t>
      </w:r>
    </w:p>
    <w:p w14:paraId="7439423A">
      <w:pPr>
        <w:pStyle w:val="112"/>
        <w:numPr>
          <w:ilvl w:val="0"/>
          <w:numId w:val="9"/>
        </w:numPr>
        <w:ind w:firstLineChars="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提供虚假的信用状况；</w:t>
      </w:r>
    </w:p>
    <w:p w14:paraId="24F8DE7B">
      <w:pPr>
        <w:pStyle w:val="112"/>
        <w:numPr>
          <w:ilvl w:val="0"/>
          <w:numId w:val="9"/>
        </w:numPr>
        <w:ind w:firstLineChars="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其他弄虚作假的行为。</w:t>
      </w:r>
    </w:p>
    <w:p w14:paraId="23902202">
      <w:pPr>
        <w:spacing w:line="360" w:lineRule="auto"/>
        <w:ind w:firstLine="48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3.19供应商有恶意串通、妨碍其他供应商的竞争行为、损害采购人或者其他供应商的合法权益情形的。</w:t>
      </w:r>
    </w:p>
    <w:p w14:paraId="2BA51E43">
      <w:pPr>
        <w:spacing w:line="360" w:lineRule="auto"/>
        <w:ind w:firstLine="48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有下列情形之一的，属于或视为恶意串通，其响应无效：</w:t>
      </w:r>
    </w:p>
    <w:p w14:paraId="4E775795">
      <w:pPr>
        <w:pStyle w:val="112"/>
        <w:numPr>
          <w:ilvl w:val="0"/>
          <w:numId w:val="10"/>
        </w:numPr>
        <w:ind w:firstLineChars="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供应商直接或者间接从采购人或者</w:t>
      </w:r>
      <w:r>
        <w:rPr>
          <w:rFonts w:hint="eastAsia" w:asciiTheme="minorEastAsia" w:hAnsiTheme="minorEastAsia" w:eastAsiaTheme="minorEastAsia"/>
          <w:color w:val="000000" w:themeColor="text1"/>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highlight w:val="none"/>
          <w14:textFill>
            <w14:solidFill>
              <w14:schemeClr w14:val="tx1"/>
            </w14:solidFill>
          </w14:textFill>
        </w:rPr>
        <w:t>处获得其他供应商的相关情况并修改其响应文件；</w:t>
      </w:r>
    </w:p>
    <w:p w14:paraId="3C957E22">
      <w:pPr>
        <w:pStyle w:val="112"/>
        <w:numPr>
          <w:ilvl w:val="0"/>
          <w:numId w:val="10"/>
        </w:numPr>
        <w:ind w:firstLineChars="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供应商按照采购人或者</w:t>
      </w:r>
      <w:r>
        <w:rPr>
          <w:rFonts w:hint="eastAsia" w:asciiTheme="minorEastAsia" w:hAnsiTheme="minorEastAsia" w:eastAsiaTheme="minorEastAsia"/>
          <w:color w:val="000000" w:themeColor="text1"/>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highlight w:val="none"/>
          <w14:textFill>
            <w14:solidFill>
              <w14:schemeClr w14:val="tx1"/>
            </w14:solidFill>
          </w14:textFill>
        </w:rPr>
        <w:t>的授意撤换、修改投标文件或者响应文件；</w:t>
      </w:r>
    </w:p>
    <w:p w14:paraId="134DE5F9">
      <w:pPr>
        <w:pStyle w:val="112"/>
        <w:numPr>
          <w:ilvl w:val="0"/>
          <w:numId w:val="10"/>
        </w:numPr>
        <w:ind w:firstLineChars="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供应商之间协商报价、技术方案等投标文件或者响应文件的实质性内容；</w:t>
      </w:r>
    </w:p>
    <w:p w14:paraId="33D45DF7">
      <w:pPr>
        <w:pStyle w:val="112"/>
        <w:numPr>
          <w:ilvl w:val="0"/>
          <w:numId w:val="10"/>
        </w:numPr>
        <w:ind w:firstLineChars="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属于同一集团、协会、商会等组织成员的供应商按照该组织要求协同参加政府采购活动；</w:t>
      </w:r>
    </w:p>
    <w:p w14:paraId="08F880AB">
      <w:pPr>
        <w:pStyle w:val="112"/>
        <w:numPr>
          <w:ilvl w:val="0"/>
          <w:numId w:val="10"/>
        </w:numPr>
        <w:ind w:firstLineChars="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供应商之间事先约定由某一特定供应商中标、成交；</w:t>
      </w:r>
    </w:p>
    <w:p w14:paraId="4622BE05">
      <w:pPr>
        <w:pStyle w:val="112"/>
        <w:numPr>
          <w:ilvl w:val="0"/>
          <w:numId w:val="10"/>
        </w:numPr>
        <w:ind w:firstLineChars="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供应商之间商定部分供应商放弃参加政府采购活动或者放弃中标、成交；</w:t>
      </w:r>
    </w:p>
    <w:p w14:paraId="4C4BD69B">
      <w:pPr>
        <w:pStyle w:val="112"/>
        <w:numPr>
          <w:ilvl w:val="0"/>
          <w:numId w:val="10"/>
        </w:numPr>
        <w:ind w:firstLineChars="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供应商与采购人或者</w:t>
      </w:r>
      <w:r>
        <w:rPr>
          <w:rFonts w:hint="eastAsia" w:asciiTheme="minorEastAsia" w:hAnsiTheme="minorEastAsia" w:eastAsiaTheme="minorEastAsia"/>
          <w:color w:val="000000" w:themeColor="text1"/>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highlight w:val="none"/>
          <w14:textFill>
            <w14:solidFill>
              <w14:schemeClr w14:val="tx1"/>
            </w14:solidFill>
          </w14:textFill>
        </w:rPr>
        <w:t>之间、供应商相互之间，为谋求特定供应商中标、成交或者排斥其他供应商的其他串通行为。</w:t>
      </w:r>
    </w:p>
    <w:p w14:paraId="4CF32ECB">
      <w:pPr>
        <w:pStyle w:val="112"/>
        <w:numPr>
          <w:ilvl w:val="0"/>
          <w:numId w:val="10"/>
        </w:numPr>
        <w:ind w:firstLineChars="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不同供应商的响应文件由同一单位或者个人编制；</w:t>
      </w:r>
    </w:p>
    <w:p w14:paraId="41BA1CB0">
      <w:pPr>
        <w:pStyle w:val="112"/>
        <w:numPr>
          <w:ilvl w:val="0"/>
          <w:numId w:val="10"/>
        </w:numPr>
        <w:ind w:firstLineChars="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不同供应商委托同一单位或者个人办理响应事宜；</w:t>
      </w:r>
    </w:p>
    <w:p w14:paraId="271B7394">
      <w:pPr>
        <w:pStyle w:val="112"/>
        <w:numPr>
          <w:ilvl w:val="0"/>
          <w:numId w:val="10"/>
        </w:numPr>
        <w:ind w:firstLineChars="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不同供应商的响应文件载明的项目管理成员或者联系人员为同一人；</w:t>
      </w:r>
    </w:p>
    <w:p w14:paraId="405A7325">
      <w:pPr>
        <w:pStyle w:val="112"/>
        <w:numPr>
          <w:ilvl w:val="0"/>
          <w:numId w:val="10"/>
        </w:numPr>
        <w:ind w:firstLineChars="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不同供应商的响应文件异常一致或者最后报价呈规律性差异；</w:t>
      </w:r>
    </w:p>
    <w:p w14:paraId="376941F7">
      <w:pPr>
        <w:pStyle w:val="112"/>
        <w:numPr>
          <w:ilvl w:val="0"/>
          <w:numId w:val="10"/>
        </w:numPr>
        <w:ind w:firstLineChars="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不同供应商的响应文件相互混装。</w:t>
      </w:r>
    </w:p>
    <w:p w14:paraId="2C126884">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3.20供应商仅提交备份响应文件，没有在电子交易平台传输提交响应文件的，响应无效；</w:t>
      </w:r>
    </w:p>
    <w:p w14:paraId="55EB7382">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3.21法律、法规、规章（适用本市的）及省级以上规范性文件（适用本市的）规定的其他无效情形。</w:t>
      </w:r>
    </w:p>
    <w:p w14:paraId="3E7C3C1C">
      <w:pPr>
        <w:pStyle w:val="399"/>
        <w:spacing w:before="0"/>
        <w:ind w:firstLine="0" w:firstLineChars="0"/>
        <w:rPr>
          <w:rFonts w:asciiTheme="minorEastAsia" w:hAnsiTheme="minorEastAsia" w:eastAsia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b/>
          <w:color w:val="000000" w:themeColor="text1"/>
          <w:szCs w:val="24"/>
          <w:highlight w:val="none"/>
          <w14:textFill>
            <w14:solidFill>
              <w14:schemeClr w14:val="tx1"/>
            </w14:solidFill>
          </w14:textFill>
        </w:rPr>
        <w:t>4. 重新开展采购活动</w:t>
      </w:r>
    </w:p>
    <w:p w14:paraId="66D162F7">
      <w:pPr>
        <w:spacing w:line="360" w:lineRule="auto"/>
        <w:ind w:firstLine="407" w:firstLineChars="194"/>
        <w:rPr>
          <w:rFonts w:asciiTheme="minorEastAsia" w:hAnsiTheme="minorEastAsia" w:eastAsiaTheme="minorEastAsia"/>
          <w:color w:val="000000" w:themeColor="text1"/>
          <w:sz w:val="24"/>
          <w:szCs w:val="21"/>
          <w:highlight w:val="none"/>
          <w14:textFill>
            <w14:solidFill>
              <w14:schemeClr w14:val="tx1"/>
            </w14:solidFill>
          </w14:textFill>
        </w:rPr>
      </w:pPr>
      <w:r>
        <w:rPr>
          <w:rFonts w:hint="eastAsia" w:cs="Arial" w:asciiTheme="minorEastAsia" w:hAnsiTheme="minorEastAsia" w:eastAsia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olor w:val="000000" w:themeColor="text1"/>
          <w:sz w:val="24"/>
          <w:szCs w:val="21"/>
          <w:highlight w:val="none"/>
          <w14:textFill>
            <w14:solidFill>
              <w14:schemeClr w14:val="tx1"/>
            </w14:solidFill>
          </w14:textFill>
        </w:rPr>
        <w:t>出现下列情形之一的，</w:t>
      </w:r>
      <w:r>
        <w:rPr>
          <w:rFonts w:hint="eastAsia" w:asciiTheme="minorEastAsia" w:hAnsiTheme="minorEastAsia" w:eastAsiaTheme="minorEastAsia"/>
          <w:color w:val="000000" w:themeColor="text1"/>
          <w:sz w:val="24"/>
          <w:szCs w:val="21"/>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sz w:val="24"/>
          <w:szCs w:val="21"/>
          <w:highlight w:val="none"/>
          <w14:textFill>
            <w14:solidFill>
              <w14:schemeClr w14:val="tx1"/>
            </w14:solidFill>
          </w14:textFill>
        </w:rPr>
        <w:t>应当终止竞争性磋商采购活动，通过电子交易平台发布项目终止公告并说明原因，重新开展采购活动：</w:t>
      </w:r>
    </w:p>
    <w:p w14:paraId="6AEB49B2">
      <w:pPr>
        <w:spacing w:line="360" w:lineRule="auto"/>
        <w:ind w:firstLine="465" w:firstLineChars="194"/>
        <w:rPr>
          <w:rFonts w:asciiTheme="minorEastAsia" w:hAnsiTheme="minorEastAsia" w:eastAsia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olor w:val="000000" w:themeColor="text1"/>
          <w:sz w:val="24"/>
          <w:szCs w:val="21"/>
          <w:highlight w:val="none"/>
          <w14:textFill>
            <w14:solidFill>
              <w14:schemeClr w14:val="tx1"/>
            </w14:solidFill>
          </w14:textFill>
        </w:rPr>
        <w:t>（1）因情况变化，不再符合规定的竞争性磋商采购方式适用情形的；</w:t>
      </w:r>
    </w:p>
    <w:p w14:paraId="32B712C6">
      <w:pPr>
        <w:spacing w:line="360" w:lineRule="auto"/>
        <w:ind w:firstLine="465" w:firstLineChars="194"/>
        <w:rPr>
          <w:rFonts w:asciiTheme="minorEastAsia" w:hAnsiTheme="minorEastAsia" w:eastAsia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olor w:val="000000" w:themeColor="text1"/>
          <w:sz w:val="24"/>
          <w:szCs w:val="21"/>
          <w:highlight w:val="none"/>
          <w14:textFill>
            <w14:solidFill>
              <w14:schemeClr w14:val="tx1"/>
            </w14:solidFill>
          </w14:textFill>
        </w:rPr>
        <w:t>（2）出现影响采购公正的违法、违规行为的；</w:t>
      </w:r>
    </w:p>
    <w:p w14:paraId="22056CE2">
      <w:pPr>
        <w:spacing w:line="360" w:lineRule="auto"/>
        <w:ind w:firstLine="465" w:firstLineChars="194"/>
        <w:rPr>
          <w:rFonts w:asciiTheme="minorEastAsia" w:hAnsiTheme="minorEastAsia" w:eastAsia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olor w:val="000000" w:themeColor="text1"/>
          <w:sz w:val="24"/>
          <w:szCs w:val="21"/>
          <w:highlight w:val="none"/>
          <w14:textFill>
            <w14:solidFill>
              <w14:schemeClr w14:val="tx1"/>
            </w14:solidFill>
          </w14:textFill>
        </w:rPr>
        <w:t>（3）在采购过程中符合要求的供应商或者最后报价未超过采购预算的供应商不足3家的（有特殊规定的从其规定）。</w:t>
      </w:r>
    </w:p>
    <w:p w14:paraId="263F78A0">
      <w:pPr>
        <w:pStyle w:val="399"/>
        <w:spacing w:before="0"/>
        <w:ind w:firstLine="0" w:firstLineChars="0"/>
        <w:rPr>
          <w:rFonts w:asciiTheme="minorEastAsia" w:hAnsiTheme="minorEastAsia" w:eastAsia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b/>
          <w:color w:val="000000" w:themeColor="text1"/>
          <w:szCs w:val="24"/>
          <w:highlight w:val="none"/>
          <w14:textFill>
            <w14:solidFill>
              <w14:schemeClr w14:val="tx1"/>
            </w14:solidFill>
          </w14:textFill>
        </w:rPr>
        <w:t>5. 终止采购活动</w:t>
      </w:r>
    </w:p>
    <w:p w14:paraId="41A29093">
      <w:pPr>
        <w:spacing w:line="360" w:lineRule="auto"/>
        <w:ind w:firstLine="465" w:firstLineChars="194"/>
        <w:rPr>
          <w:rFonts w:asciiTheme="minorEastAsia" w:hAnsiTheme="minorEastAsia" w:eastAsia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olor w:val="000000" w:themeColor="text1"/>
          <w:sz w:val="24"/>
          <w:szCs w:val="21"/>
          <w:highlight w:val="none"/>
          <w14:textFill>
            <w14:solidFill>
              <w14:schemeClr w14:val="tx1"/>
            </w14:solidFill>
          </w14:textFill>
        </w:rPr>
        <w:t>在采购活动中因重大变故，采购任务取消的，</w:t>
      </w:r>
      <w:r>
        <w:rPr>
          <w:rFonts w:hint="eastAsia" w:asciiTheme="minorEastAsia" w:hAnsiTheme="minorEastAsia" w:eastAsiaTheme="minorEastAsia"/>
          <w:color w:val="000000" w:themeColor="text1"/>
          <w:sz w:val="24"/>
          <w:szCs w:val="21"/>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sz w:val="24"/>
          <w:szCs w:val="21"/>
          <w:highlight w:val="none"/>
          <w14:textFill>
            <w14:solidFill>
              <w14:schemeClr w14:val="tx1"/>
            </w14:solidFill>
          </w14:textFill>
        </w:rPr>
        <w:t>将终止采购活动，通过电子交易平台通知所有参加采购活动的供应商，并将项目实施情况和采购任务取消原因报送本级财政部门。</w:t>
      </w:r>
    </w:p>
    <w:p w14:paraId="139D766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 xml:space="preserve">6. </w:t>
      </w:r>
      <w:r>
        <w:rPr>
          <w:rFonts w:hint="eastAsia" w:cs="仿宋_GB2312" w:asciiTheme="minorEastAsia" w:hAnsiTheme="minorEastAsia" w:eastAsiaTheme="minorEastAsia"/>
          <w:b/>
          <w:color w:val="000000" w:themeColor="text1"/>
          <w:sz w:val="24"/>
          <w:highlight w:val="none"/>
          <w:lang w:eastAsia="zh-CN"/>
          <w14:textFill>
            <w14:solidFill>
              <w14:schemeClr w14:val="tx1"/>
            </w14:solidFill>
          </w14:textFill>
        </w:rPr>
        <w:t>采购代理机构</w:t>
      </w:r>
      <w:r>
        <w:rPr>
          <w:rFonts w:hint="eastAsia" w:cs="仿宋_GB2312" w:asciiTheme="minorEastAsia" w:hAnsiTheme="minorEastAsia" w:eastAsiaTheme="minorEastAsia"/>
          <w:b/>
          <w:color w:val="000000" w:themeColor="text1"/>
          <w:sz w:val="24"/>
          <w:highlight w:val="none"/>
          <w14:textFill>
            <w14:solidFill>
              <w14:schemeClr w14:val="tx1"/>
            </w14:solidFill>
          </w14:textFill>
        </w:rPr>
        <w:t>有权对磋商小组各成员的评分情况和评审意见进行合理性和合规性审查</w:t>
      </w:r>
      <w:r>
        <w:rPr>
          <w:rFonts w:hint="eastAsia" w:cs="仿宋_GB2312" w:asciiTheme="minorEastAsia" w:hAnsiTheme="minorEastAsia" w:eastAsiaTheme="minorEastAsia"/>
          <w:color w:val="000000" w:themeColor="text1"/>
          <w:sz w:val="24"/>
          <w:highlight w:val="none"/>
          <w14:textFill>
            <w14:solidFill>
              <w14:schemeClr w14:val="tx1"/>
            </w14:solidFill>
          </w14:textFill>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采购代理机构</w:t>
      </w:r>
      <w:r>
        <w:rPr>
          <w:rFonts w:hint="eastAsia" w:cs="仿宋_GB2312" w:asciiTheme="minorEastAsia" w:hAnsiTheme="minorEastAsia" w:eastAsiaTheme="minorEastAsia"/>
          <w:color w:val="000000" w:themeColor="text1"/>
          <w:sz w:val="24"/>
          <w:highlight w:val="none"/>
          <w14:textFill>
            <w14:solidFill>
              <w14:schemeClr w14:val="tx1"/>
            </w14:solidFill>
          </w14:textFill>
        </w:rPr>
        <w:t>审查的，</w:t>
      </w: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采购代理机构</w:t>
      </w:r>
      <w:r>
        <w:rPr>
          <w:rFonts w:hint="eastAsia" w:cs="仿宋_GB2312" w:asciiTheme="minorEastAsia" w:hAnsiTheme="minorEastAsia" w:eastAsiaTheme="minorEastAsia"/>
          <w:color w:val="000000" w:themeColor="text1"/>
          <w:sz w:val="24"/>
          <w:highlight w:val="none"/>
          <w14:textFill>
            <w14:solidFill>
              <w14:schemeClr w14:val="tx1"/>
            </w14:solidFill>
          </w14:textFill>
        </w:rPr>
        <w:t>将向同级政府采购监督管理部门报告并予以处理。</w:t>
      </w:r>
    </w:p>
    <w:p w14:paraId="5CE0050A">
      <w:pPr>
        <w:pStyle w:val="399"/>
        <w:spacing w:before="0"/>
        <w:ind w:firstLine="0" w:firstLineChars="0"/>
        <w:rPr>
          <w:rFonts w:cs="仿宋_GB2312" w:asciiTheme="minorEastAsia" w:hAnsiTheme="minorEastAsia" w:eastAsiaTheme="minorEastAsia"/>
          <w:b/>
          <w:color w:val="000000" w:themeColor="text1"/>
          <w:highlight w:val="none"/>
          <w14:textFill>
            <w14:solidFill>
              <w14:schemeClr w14:val="tx1"/>
            </w14:solidFill>
          </w14:textFill>
        </w:rPr>
      </w:pPr>
    </w:p>
    <w:p w14:paraId="31AD6B25">
      <w:pPr>
        <w:snapToGrid w:val="0"/>
        <w:spacing w:line="360" w:lineRule="auto"/>
        <w:ind w:left="120" w:leftChars="57" w:firstLine="482" w:firstLineChars="150"/>
        <w:jc w:val="center"/>
        <w:rPr>
          <w:rFonts w:cs="仿宋_GB2312" w:asciiTheme="minorEastAsia" w:hAnsiTheme="minorEastAsia" w:eastAsiaTheme="minorEastAsia"/>
          <w:b/>
          <w:color w:val="000000" w:themeColor="text1"/>
          <w:sz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highlight w:val="none"/>
          <w14:textFill>
            <w14:solidFill>
              <w14:schemeClr w14:val="tx1"/>
            </w14:solidFill>
          </w14:textFill>
        </w:rPr>
        <w:t>六、评审过程的保密与录像</w:t>
      </w:r>
    </w:p>
    <w:p w14:paraId="1756A2B9">
      <w:pPr>
        <w:widowControl/>
        <w:spacing w:line="360" w:lineRule="auto"/>
        <w:ind w:firstLine="482" w:firstLineChars="20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1.保密。</w:t>
      </w:r>
      <w:r>
        <w:rPr>
          <w:rFonts w:hint="eastAsia" w:cs="仿宋_GB2312" w:asciiTheme="minorEastAsia" w:hAnsiTheme="minorEastAsia" w:eastAsiaTheme="minorEastAsia"/>
          <w:color w:val="000000" w:themeColor="text1"/>
          <w:sz w:val="24"/>
          <w:highlight w:val="none"/>
          <w14:textFill>
            <w14:solidFill>
              <w14:schemeClr w14:val="tx1"/>
            </w14:solidFill>
          </w14:textFill>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采购代理机构</w:t>
      </w:r>
      <w:r>
        <w:rPr>
          <w:rFonts w:hint="eastAsia" w:cs="仿宋_GB2312" w:asciiTheme="minorEastAsia" w:hAnsiTheme="minorEastAsia" w:eastAsiaTheme="minorEastAsia"/>
          <w:color w:val="000000" w:themeColor="text1"/>
          <w:sz w:val="24"/>
          <w:highlight w:val="none"/>
          <w14:textFill>
            <w14:solidFill>
              <w14:schemeClr w14:val="tx1"/>
            </w14:solidFill>
          </w14:textFill>
        </w:rPr>
        <w:t>工作人员、相关监督人员等与评审有关的人员应当予以保密。</w:t>
      </w:r>
    </w:p>
    <w:p w14:paraId="219D2093">
      <w:pPr>
        <w:widowControl/>
        <w:spacing w:line="360" w:lineRule="auto"/>
        <w:ind w:firstLine="482" w:firstLineChars="20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2.录音录像。</w:t>
      </w: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采购代理机构</w:t>
      </w:r>
      <w:r>
        <w:rPr>
          <w:rFonts w:hint="eastAsia" w:cs="仿宋_GB2312" w:asciiTheme="minorEastAsia" w:hAnsiTheme="minorEastAsia" w:eastAsiaTheme="minorEastAsia"/>
          <w:color w:val="000000" w:themeColor="text1"/>
          <w:sz w:val="24"/>
          <w:highlight w:val="none"/>
          <w14:textFill>
            <w14:solidFill>
              <w14:schemeClr w14:val="tx1"/>
            </w14:solidFill>
          </w14:textFill>
        </w:rPr>
        <w:t>对评审工作现场进行全过程录音录像，录音录像资料作为采购项目文件随其他文件一并存档。</w:t>
      </w:r>
    </w:p>
    <w:p w14:paraId="38FC1C70">
      <w:pPr>
        <w:widowControl/>
        <w:adjustRightInd/>
        <w:jc w:val="left"/>
        <w:rPr>
          <w:rFonts w:cs="仿宋_GB2312" w:asciiTheme="minorEastAsia" w:hAnsiTheme="minorEastAsia" w:eastAsiaTheme="minorEastAsia"/>
          <w:b/>
          <w:color w:val="000000" w:themeColor="text1"/>
          <w:sz w:val="36"/>
          <w:szCs w:val="36"/>
          <w:highlight w:val="none"/>
          <w14:textFill>
            <w14:solidFill>
              <w14:schemeClr w14:val="tx1"/>
            </w14:solidFill>
          </w14:textFill>
        </w:rPr>
      </w:pPr>
      <w:r>
        <w:rPr>
          <w:rFonts w:cs="仿宋_GB2312" w:asciiTheme="minorEastAsia" w:hAnsiTheme="minorEastAsia" w:eastAsiaTheme="minorEastAsia"/>
          <w:b/>
          <w:color w:val="000000" w:themeColor="text1"/>
          <w:sz w:val="36"/>
          <w:szCs w:val="36"/>
          <w:highlight w:val="none"/>
          <w14:textFill>
            <w14:solidFill>
              <w14:schemeClr w14:val="tx1"/>
            </w14:solidFill>
          </w14:textFill>
        </w:rPr>
        <w:br w:type="page"/>
      </w:r>
    </w:p>
    <w:p w14:paraId="4FBFE883">
      <w:pPr>
        <w:spacing w:line="360" w:lineRule="auto"/>
        <w:jc w:val="center"/>
        <w:outlineLvl w:val="0"/>
        <w:rPr>
          <w:rFonts w:cs="仿宋_GB2312" w:asciiTheme="minorEastAsia" w:hAnsiTheme="minorEastAsia" w:eastAsiaTheme="minorEastAsia"/>
          <w:b/>
          <w:color w:val="000000" w:themeColor="text1"/>
          <w:sz w:val="36"/>
          <w:szCs w:val="36"/>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第六部分</w:t>
      </w:r>
      <w:bookmarkEnd w:id="84"/>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 xml:space="preserve">  拟签订的合同文本</w:t>
      </w:r>
    </w:p>
    <w:p w14:paraId="3A5680B9">
      <w:pPr>
        <w:spacing w:line="360" w:lineRule="auto"/>
        <w:rPr>
          <w:rFonts w:asciiTheme="minorEastAsia" w:hAnsiTheme="minorEastAsia" w:eastAsiaTheme="minorEastAsia"/>
          <w:color w:val="000000" w:themeColor="text1"/>
          <w:sz w:val="24"/>
          <w:highlight w:val="none"/>
          <w14:textFill>
            <w14:solidFill>
              <w14:schemeClr w14:val="tx1"/>
            </w14:solidFill>
          </w14:textFill>
        </w:rPr>
      </w:pPr>
      <w:bookmarkStart w:id="85" w:name="第五部分"/>
      <w:bookmarkStart w:id="86" w:name="_Toc86217003"/>
    </w:p>
    <w:p w14:paraId="6EF73D4D">
      <w:pPr>
        <w:spacing w:line="360" w:lineRule="auto"/>
        <w:jc w:val="center"/>
        <w:rPr>
          <w:rFonts w:hint="eastAsia" w:asciiTheme="minorEastAsia" w:hAnsiTheme="minorEastAsia" w:eastAsiaTheme="minorEastAsia"/>
          <w:color w:val="000000" w:themeColor="text1"/>
          <w:sz w:val="24"/>
          <w:highlight w:val="none"/>
          <w:u w:val="single"/>
          <w:lang w:eastAsia="zh-CN"/>
          <w14:textFill>
            <w14:solidFill>
              <w14:schemeClr w14:val="tx1"/>
            </w14:solidFill>
          </w14:textFill>
        </w:rPr>
      </w:pPr>
      <w:r>
        <w:rPr>
          <w:rFonts w:hint="eastAsia" w:asciiTheme="minorEastAsia" w:hAnsiTheme="minorEastAsia" w:eastAsiaTheme="minorEastAsia"/>
          <w:color w:val="000000" w:themeColor="text1"/>
          <w:sz w:val="24"/>
          <w:highlight w:val="none"/>
          <w:lang w:eastAsia="zh-CN"/>
          <w14:textFill>
            <w14:solidFill>
              <w14:schemeClr w14:val="tx1"/>
            </w14:solidFill>
          </w14:textFill>
        </w:rPr>
        <w:t>（供参考模板）</w:t>
      </w:r>
    </w:p>
    <w:p w14:paraId="162D4BBE">
      <w:pPr>
        <w:pStyle w:val="289"/>
        <w:ind w:left="0" w:leftChars="0" w:firstLine="0" w:firstLineChars="0"/>
        <w:jc w:val="cente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pPr>
    </w:p>
    <w:p w14:paraId="2E10F8A4">
      <w:pPr>
        <w:pStyle w:val="289"/>
        <w:ind w:left="0" w:leftChars="0" w:firstLine="0" w:firstLineChars="0"/>
        <w:jc w:val="cente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政府采购合同书</w:t>
      </w:r>
    </w:p>
    <w:p w14:paraId="59B9E498">
      <w:pPr>
        <w:pStyle w:val="25"/>
        <w:ind w:left="0" w:leftChars="0" w:firstLine="0" w:firstLineChars="0"/>
        <w:jc w:val="center"/>
        <w:rPr>
          <w:rFonts w:hint="default" w:eastAsiaTheme="minorEastAsia"/>
          <w:color w:val="000000" w:themeColor="text1"/>
          <w:highlight w:val="none"/>
          <w:lang w:val="en-US" w:eastAsia="zh-CN"/>
          <w14:textFill>
            <w14:solidFill>
              <w14:schemeClr w14:val="tx1"/>
            </w14:solidFill>
          </w14:textFill>
        </w:rPr>
      </w:pPr>
      <w:r>
        <w:rPr>
          <w:rFonts w:hint="eastAsia" w:cs="仿宋_GB2312" w:asciiTheme="minorEastAsia" w:hAnsiTheme="minorEastAsia" w:eastAsiaTheme="minorEastAsia"/>
          <w:b/>
          <w:color w:val="000000" w:themeColor="text1"/>
          <w:sz w:val="36"/>
          <w:szCs w:val="36"/>
          <w:highlight w:val="none"/>
          <w:lang w:val="en-US" w:eastAsia="zh-CN"/>
          <w14:textFill>
            <w14:solidFill>
              <w14:schemeClr w14:val="tx1"/>
            </w14:solidFill>
          </w14:textFill>
        </w:rPr>
        <w:t>(服务项目）</w:t>
      </w:r>
    </w:p>
    <w:p w14:paraId="25443672">
      <w:pPr>
        <w:pStyle w:val="289"/>
        <w:rPr>
          <w:rFonts w:asciiTheme="minorEastAsia" w:hAnsiTheme="minorEastAsia" w:eastAsiaTheme="minorEastAsia"/>
          <w:color w:val="000000" w:themeColor="text1"/>
          <w:szCs w:val="24"/>
          <w:highlight w:val="none"/>
          <w14:textFill>
            <w14:solidFill>
              <w14:schemeClr w14:val="tx1"/>
            </w14:solidFill>
          </w14:textFill>
        </w:rPr>
      </w:pPr>
    </w:p>
    <w:p w14:paraId="5E96099B">
      <w:pPr>
        <w:pStyle w:val="289"/>
        <w:rPr>
          <w:rFonts w:asciiTheme="minorEastAsia" w:hAnsiTheme="minorEastAsia" w:eastAsiaTheme="minorEastAsia"/>
          <w:color w:val="000000" w:themeColor="text1"/>
          <w:szCs w:val="24"/>
          <w:highlight w:val="none"/>
          <w14:textFill>
            <w14:solidFill>
              <w14:schemeClr w14:val="tx1"/>
            </w14:solidFill>
          </w14:textFill>
        </w:rPr>
      </w:pPr>
    </w:p>
    <w:p w14:paraId="68421290">
      <w:pPr>
        <w:spacing w:before="120" w:line="360" w:lineRule="auto"/>
        <w:rPr>
          <w:rFonts w:asciiTheme="minorEastAsia" w:hAnsiTheme="minorEastAsia" w:eastAsiaTheme="minorEastAsia"/>
          <w:color w:val="000000" w:themeColor="text1"/>
          <w:sz w:val="24"/>
          <w:highlight w:val="none"/>
          <w14:textFill>
            <w14:solidFill>
              <w14:schemeClr w14:val="tx1"/>
            </w14:solidFill>
          </w14:textFill>
        </w:rPr>
      </w:pPr>
    </w:p>
    <w:p w14:paraId="59F55B4F">
      <w:pPr>
        <w:spacing w:before="120" w:line="360" w:lineRule="auto"/>
        <w:ind w:left="960"/>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项目名称：</w:t>
      </w:r>
      <w:r>
        <w:rPr>
          <w:rFonts w:hint="eastAsia" w:ascii="宋体" w:hAnsi="宋体" w:cs="宋体"/>
          <w:color w:val="000000" w:themeColor="text1"/>
          <w:kern w:val="0"/>
          <w:sz w:val="24"/>
          <w:szCs w:val="24"/>
          <w:highlight w:val="none"/>
          <w:u w:val="single"/>
          <w:lang w:eastAsia="zh-CN"/>
          <w14:textFill>
            <w14:solidFill>
              <w14:schemeClr w14:val="tx1"/>
            </w14:solidFill>
          </w14:textFill>
        </w:rPr>
        <w:t>在杭省级公立医院医疗服务价格改革实施情况监测分析评估</w:t>
      </w:r>
    </w:p>
    <w:p w14:paraId="4D8D7CB2">
      <w:pPr>
        <w:spacing w:before="120" w:line="360" w:lineRule="auto"/>
        <w:ind w:left="960"/>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pPr>
    </w:p>
    <w:p w14:paraId="4821C1B5">
      <w:pPr>
        <w:spacing w:before="120" w:line="360" w:lineRule="auto"/>
        <w:ind w:left="960"/>
        <w:jc w:val="left"/>
        <w:rPr>
          <w:rFonts w:hint="eastAsia" w:asciiTheme="minorEastAsia" w:hAnsiTheme="minorEastAsia" w:eastAsiaTheme="minorEastAsia"/>
          <w:color w:val="000000" w:themeColor="text1"/>
          <w:sz w:val="24"/>
          <w:highlight w:val="none"/>
          <w14:textFill>
            <w14:solidFill>
              <w14:schemeClr w14:val="tx1"/>
            </w14:solidFill>
          </w14:textFill>
        </w:rPr>
      </w:pPr>
    </w:p>
    <w:p w14:paraId="31F7966C">
      <w:pPr>
        <w:spacing w:before="120" w:line="360" w:lineRule="auto"/>
        <w:ind w:left="960"/>
        <w:jc w:val="left"/>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甲方：</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浙江省医疗保障局</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p>
    <w:p w14:paraId="10B5C3F2">
      <w:pPr>
        <w:spacing w:before="120" w:line="360" w:lineRule="auto"/>
        <w:rPr>
          <w:rFonts w:asciiTheme="minorEastAsia" w:hAnsiTheme="minorEastAsia" w:eastAsiaTheme="minorEastAsia"/>
          <w:color w:val="000000" w:themeColor="text1"/>
          <w:sz w:val="24"/>
          <w:highlight w:val="none"/>
          <w14:textFill>
            <w14:solidFill>
              <w14:schemeClr w14:val="tx1"/>
            </w14:solidFill>
          </w14:textFill>
        </w:rPr>
      </w:pPr>
    </w:p>
    <w:p w14:paraId="57B14F34">
      <w:pPr>
        <w:spacing w:before="120" w:line="360" w:lineRule="auto"/>
        <w:ind w:left="96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乙方：</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p>
    <w:p w14:paraId="676BCC54">
      <w:pPr>
        <w:spacing w:before="120" w:line="360" w:lineRule="auto"/>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 xml:space="preserve"> </w:t>
      </w:r>
    </w:p>
    <w:p w14:paraId="3B8E9313">
      <w:pPr>
        <w:spacing w:before="120" w:line="360" w:lineRule="auto"/>
        <w:ind w:firstLine="960" w:firstLineChars="40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签订地：</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p>
    <w:p w14:paraId="26A8CBFC">
      <w:pPr>
        <w:spacing w:before="120" w:line="360" w:lineRule="auto"/>
        <w:rPr>
          <w:rFonts w:asciiTheme="minorEastAsia" w:hAnsiTheme="minorEastAsia" w:eastAsiaTheme="minorEastAsia"/>
          <w:color w:val="000000" w:themeColor="text1"/>
          <w:sz w:val="24"/>
          <w:highlight w:val="none"/>
          <w14:textFill>
            <w14:solidFill>
              <w14:schemeClr w14:val="tx1"/>
            </w14:solidFill>
          </w14:textFill>
        </w:rPr>
      </w:pPr>
    </w:p>
    <w:p w14:paraId="3701AEC0">
      <w:pPr>
        <w:spacing w:before="120" w:line="360" w:lineRule="auto"/>
        <w:ind w:firstLine="960" w:firstLineChars="40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签订日期：</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年</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月</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日</w:t>
      </w:r>
    </w:p>
    <w:p w14:paraId="3F571948">
      <w:pPr>
        <w:widowControl/>
        <w:adjustRightInd/>
        <w:jc w:val="left"/>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br w:type="page"/>
      </w:r>
    </w:p>
    <w:p w14:paraId="1570F7BA">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lang w:val="en-US" w:eastAsia="zh-CN"/>
          <w14:textFill>
            <w14:solidFill>
              <w14:schemeClr w14:val="tx1"/>
            </w14:solidFill>
          </w14:textFill>
        </w:rPr>
        <w:t>2024</w:t>
      </w:r>
      <w:r>
        <w:rPr>
          <w:rFonts w:hint="eastAsia" w:ascii="宋体" w:hAnsi="宋体"/>
          <w:color w:val="000000" w:themeColor="text1"/>
          <w:sz w:val="24"/>
          <w:highlight w:val="none"/>
          <w:lang w:val="zh-CN"/>
          <w14:textFill>
            <w14:solidFill>
              <w14:schemeClr w14:val="tx1"/>
            </w14:solidFill>
          </w14:textFill>
        </w:rPr>
        <w:t>年</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月</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日</w:t>
      </w:r>
      <w:r>
        <w:rPr>
          <w:rFonts w:hint="eastAsia" w:ascii="宋体" w:hAnsi="宋体"/>
          <w:color w:val="000000" w:themeColor="text1"/>
          <w:sz w:val="24"/>
          <w:highlight w:val="none"/>
          <w14:textFill>
            <w14:solidFill>
              <w14:schemeClr w14:val="tx1"/>
            </w14:solidFill>
          </w14:textFill>
        </w:rPr>
        <w:t>，</w:t>
      </w:r>
      <w:r>
        <w:rPr>
          <w:color w:val="000000" w:themeColor="text1"/>
          <w:sz w:val="24"/>
          <w:szCs w:val="24"/>
          <w:highlight w:val="none"/>
          <w:u w:val="single"/>
          <w14:textFill>
            <w14:solidFill>
              <w14:schemeClr w14:val="tx1"/>
            </w14:solidFill>
          </w14:textFill>
        </w:rPr>
        <w:t>浙江省医疗保障局</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以</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竞争性磋商方式</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对</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b w:val="0"/>
          <w:bCs w:val="0"/>
          <w:color w:val="000000" w:themeColor="text1"/>
          <w:kern w:val="0"/>
          <w:sz w:val="24"/>
          <w:szCs w:val="24"/>
          <w:highlight w:val="none"/>
          <w:u w:val="none"/>
          <w:lang w:val="en-US" w:eastAsia="zh-CN"/>
          <w14:textFill>
            <w14:solidFill>
              <w14:schemeClr w14:val="tx1"/>
            </w14:solidFill>
          </w14:textFill>
        </w:rPr>
        <w:t>项目</w:t>
      </w:r>
      <w:r>
        <w:rPr>
          <w:rFonts w:hint="eastAsia" w:ascii="宋体" w:hAnsi="宋体"/>
          <w:b w:val="0"/>
          <w:bCs w:val="0"/>
          <w:color w:val="000000" w:themeColor="text1"/>
          <w:sz w:val="24"/>
          <w:highlight w:val="none"/>
          <w:u w:val="none"/>
          <w:lang w:eastAsia="zh-CN"/>
          <w14:textFill>
            <w14:solidFill>
              <w14:schemeClr w14:val="tx1"/>
            </w14:solidFill>
          </w14:textFill>
        </w:rPr>
        <w:t>的</w:t>
      </w:r>
      <w:r>
        <w:rPr>
          <w:rFonts w:hint="eastAsia" w:ascii="宋体" w:hAnsi="宋体"/>
          <w:color w:val="000000" w:themeColor="text1"/>
          <w:sz w:val="24"/>
          <w:highlight w:val="none"/>
          <w14:textFill>
            <w14:solidFill>
              <w14:schemeClr w14:val="tx1"/>
            </w14:solidFill>
          </w14:textFill>
        </w:rPr>
        <w:t>进行了采购。经</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评标委员会 </w:t>
      </w:r>
      <w:r>
        <w:rPr>
          <w:rFonts w:hint="eastAsia" w:ascii="宋体" w:hAnsi="宋体"/>
          <w:color w:val="000000" w:themeColor="text1"/>
          <w:sz w:val="24"/>
          <w:highlight w:val="none"/>
          <w14:textFill>
            <w14:solidFill>
              <w14:schemeClr w14:val="tx1"/>
            </w14:solidFill>
          </w14:textFill>
        </w:rPr>
        <w:t>评定，</w:t>
      </w:r>
      <w:r>
        <w:rPr>
          <w:rFonts w:ascii="宋体" w:hAnsi="宋体"/>
          <w:b/>
          <w:bCs/>
          <w:color w:val="000000" w:themeColor="text1"/>
          <w:sz w:val="24"/>
          <w:highlight w:val="none"/>
          <w:u w:val="single"/>
          <w14:textFill>
            <w14:solidFill>
              <w14:schemeClr w14:val="tx1"/>
            </w14:solidFill>
          </w14:textFill>
        </w:rPr>
        <w:t xml:space="preserve"> </w:t>
      </w:r>
      <w:r>
        <w:rPr>
          <w:rFonts w:hint="eastAsia" w:ascii="宋体" w:hAnsi="宋体"/>
          <w:b/>
          <w:bCs/>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为该项目</w:t>
      </w:r>
      <w:r>
        <w:rPr>
          <w:rFonts w:hint="eastAsia" w:ascii="宋体" w:hAnsi="宋体" w:cs="宋体"/>
          <w:color w:val="000000" w:themeColor="text1"/>
          <w:sz w:val="24"/>
          <w:highlight w:val="none"/>
          <w14:textFill>
            <w14:solidFill>
              <w14:schemeClr w14:val="tx1"/>
            </w14:solidFill>
          </w14:textFill>
        </w:rPr>
        <w:t>中标供应商</w:t>
      </w:r>
      <w:r>
        <w:rPr>
          <w:rFonts w:hint="eastAsia" w:ascii="宋体" w:hAnsi="宋体"/>
          <w:color w:val="000000" w:themeColor="text1"/>
          <w:sz w:val="24"/>
          <w:highlight w:val="none"/>
          <w14:textFill>
            <w14:solidFill>
              <w14:schemeClr w14:val="tx1"/>
            </w14:solidFill>
          </w14:textFill>
        </w:rPr>
        <w:t>。现于</w:t>
      </w:r>
      <w:r>
        <w:rPr>
          <w:rFonts w:hint="eastAsia" w:ascii="宋体" w:hAnsi="宋体" w:cs="宋体"/>
          <w:color w:val="000000" w:themeColor="text1"/>
          <w:sz w:val="24"/>
          <w:highlight w:val="none"/>
          <w14:textFill>
            <w14:solidFill>
              <w14:schemeClr w14:val="tx1"/>
            </w14:solidFill>
          </w14:textFill>
        </w:rPr>
        <w:t>中标通知书</w:t>
      </w:r>
      <w:r>
        <w:rPr>
          <w:rFonts w:hint="eastAsia" w:ascii="宋体" w:hAnsi="宋体"/>
          <w:color w:val="000000" w:themeColor="text1"/>
          <w:sz w:val="24"/>
          <w:highlight w:val="none"/>
          <w14:textFill>
            <w14:solidFill>
              <w14:schemeClr w14:val="tx1"/>
            </w14:solidFill>
          </w14:textFill>
        </w:rPr>
        <w:t>发出之日起10个工作日内，按照</w:t>
      </w:r>
      <w:r>
        <w:rPr>
          <w:rFonts w:hint="eastAsia" w:ascii="宋体" w:hAnsi="宋体"/>
          <w:color w:val="000000" w:themeColor="text1"/>
          <w:sz w:val="24"/>
          <w:highlight w:val="none"/>
          <w:lang w:eastAsia="zh-CN"/>
          <w14:textFill>
            <w14:solidFill>
              <w14:schemeClr w14:val="tx1"/>
            </w14:solidFill>
          </w14:textFill>
        </w:rPr>
        <w:t>竞争性磋商文件</w:t>
      </w:r>
      <w:r>
        <w:rPr>
          <w:rFonts w:hint="eastAsia" w:ascii="宋体" w:hAnsi="宋体"/>
          <w:color w:val="000000" w:themeColor="text1"/>
          <w:sz w:val="24"/>
          <w:highlight w:val="none"/>
          <w14:textFill>
            <w14:solidFill>
              <w14:schemeClr w14:val="tx1"/>
            </w14:solidFill>
          </w14:textFill>
        </w:rPr>
        <w:t>确定的事项签订本合同。</w:t>
      </w:r>
    </w:p>
    <w:p w14:paraId="1BCD06EC">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color w:val="000000" w:themeColor="text1"/>
          <w:sz w:val="24"/>
          <w:szCs w:val="24"/>
          <w:highlight w:val="none"/>
          <w:u w:val="single"/>
          <w14:textFill>
            <w14:solidFill>
              <w14:schemeClr w14:val="tx1"/>
            </w14:solidFill>
          </w14:textFill>
        </w:rPr>
        <w:t>浙江省医疗保障局</w:t>
      </w:r>
      <w:r>
        <w:rPr>
          <w:rFonts w:ascii="宋体" w:hAnsi="宋体"/>
          <w:color w:val="000000" w:themeColor="text1"/>
          <w:sz w:val="24"/>
          <w:highlight w:val="none"/>
          <w:lang w:val="zh-CN"/>
          <w14:textFill>
            <w14:solidFill>
              <w14:schemeClr w14:val="tx1"/>
            </w14:solidFill>
          </w14:textFill>
        </w:rPr>
        <w:t>(以下简称：甲方)和</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b/>
          <w:bCs/>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lang w:val="zh-CN"/>
          <w14:textFill>
            <w14:solidFill>
              <w14:schemeClr w14:val="tx1"/>
            </w14:solidFill>
          </w14:textFill>
        </w:rPr>
        <w:t>(以下简称：乙方)协商一致，约定以下合同</w:t>
      </w:r>
      <w:r>
        <w:rPr>
          <w:rFonts w:hint="eastAsia" w:ascii="宋体" w:hAnsi="宋体"/>
          <w:color w:val="000000" w:themeColor="text1"/>
          <w:sz w:val="24"/>
          <w:highlight w:val="none"/>
          <w14:textFill>
            <w14:solidFill>
              <w14:schemeClr w14:val="tx1"/>
            </w14:solidFill>
          </w14:textFill>
        </w:rPr>
        <w:t>条款，以兹共同遵守、全面履行。</w:t>
      </w:r>
    </w:p>
    <w:p w14:paraId="10EFC179">
      <w:pPr>
        <w:spacing w:line="560" w:lineRule="exact"/>
        <w:ind w:firstLine="482" w:firstLineChars="200"/>
        <w:outlineLvl w:val="0"/>
        <w:rPr>
          <w:rFonts w:ascii="宋体" w:hAnsi="宋体"/>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1.1 </w:t>
      </w:r>
      <w:r>
        <w:rPr>
          <w:rFonts w:hint="eastAsia" w:ascii="宋体" w:hAnsi="宋体"/>
          <w:b/>
          <w:color w:val="000000" w:themeColor="text1"/>
          <w:sz w:val="24"/>
          <w:highlight w:val="none"/>
          <w14:textFill>
            <w14:solidFill>
              <w14:schemeClr w14:val="tx1"/>
            </w14:solidFill>
          </w14:textFill>
        </w:rPr>
        <w:t>合同组成部分</w:t>
      </w:r>
    </w:p>
    <w:p w14:paraId="6F8EA307">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w:t>
      </w:r>
      <w:r>
        <w:rPr>
          <w:rFonts w:hint="eastAsia" w:ascii="宋体" w:hAnsi="宋体"/>
          <w:color w:val="000000" w:themeColor="text1"/>
          <w:sz w:val="24"/>
          <w:highlight w:val="none"/>
          <w:lang w:eastAsia="zh-CN"/>
          <w14:textFill>
            <w14:solidFill>
              <w14:schemeClr w14:val="tx1"/>
            </w14:solidFill>
          </w14:textFill>
        </w:rPr>
        <w:t>竞争性磋商文件</w:t>
      </w:r>
      <w:r>
        <w:rPr>
          <w:rFonts w:hint="eastAsia" w:ascii="宋体" w:hAnsi="宋体"/>
          <w:color w:val="000000" w:themeColor="text1"/>
          <w:sz w:val="24"/>
          <w:highlight w:val="none"/>
          <w14:textFill>
            <w14:solidFill>
              <w14:schemeClr w14:val="tx1"/>
            </w14:solidFill>
          </w14:textFill>
        </w:rPr>
        <w:t>确定的事项的前提下，组成本合同的多个文件的优先适用顺序如下：</w:t>
      </w:r>
    </w:p>
    <w:p w14:paraId="05C86711">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1.1.1 </w:t>
      </w:r>
      <w:r>
        <w:rPr>
          <w:rFonts w:hint="eastAsia" w:ascii="宋体" w:hAnsi="宋体"/>
          <w:color w:val="000000" w:themeColor="text1"/>
          <w:sz w:val="24"/>
          <w:highlight w:val="none"/>
          <w14:textFill>
            <w14:solidFill>
              <w14:schemeClr w14:val="tx1"/>
            </w14:solidFill>
          </w14:textFill>
        </w:rPr>
        <w:t>本合同及其补充合同、变更协议；</w:t>
      </w:r>
    </w:p>
    <w:p w14:paraId="6622C6E2">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1.1.2 </w:t>
      </w:r>
      <w:r>
        <w:rPr>
          <w:rFonts w:hint="eastAsia" w:ascii="宋体" w:hAnsi="宋体"/>
          <w:color w:val="000000" w:themeColor="text1"/>
          <w:sz w:val="24"/>
          <w:highlight w:val="none"/>
          <w14:textFill>
            <w14:solidFill>
              <w14:schemeClr w14:val="tx1"/>
            </w14:solidFill>
          </w14:textFill>
        </w:rPr>
        <w:t>中标通知书；</w:t>
      </w:r>
    </w:p>
    <w:p w14:paraId="11A6171D">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1.1.3 </w:t>
      </w:r>
      <w:r>
        <w:rPr>
          <w:rFonts w:hint="eastAsia" w:ascii="宋体" w:hAnsi="宋体"/>
          <w:color w:val="000000" w:themeColor="text1"/>
          <w:sz w:val="24"/>
          <w:highlight w:val="none"/>
          <w14:textFill>
            <w14:solidFill>
              <w14:schemeClr w14:val="tx1"/>
            </w14:solidFill>
          </w14:textFill>
        </w:rPr>
        <w:t>响应文件（含澄清或者说明文件）；</w:t>
      </w:r>
    </w:p>
    <w:p w14:paraId="2D3E4DEB">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1.1.4 </w:t>
      </w:r>
      <w:r>
        <w:rPr>
          <w:rFonts w:hint="eastAsia" w:ascii="宋体" w:hAnsi="宋体"/>
          <w:color w:val="000000" w:themeColor="text1"/>
          <w:sz w:val="24"/>
          <w:highlight w:val="none"/>
          <w:lang w:eastAsia="zh-CN"/>
          <w14:textFill>
            <w14:solidFill>
              <w14:schemeClr w14:val="tx1"/>
            </w14:solidFill>
          </w14:textFill>
        </w:rPr>
        <w:t>竞争性磋商文件</w:t>
      </w:r>
      <w:r>
        <w:rPr>
          <w:rFonts w:hint="eastAsia" w:ascii="宋体" w:hAnsi="宋体"/>
          <w:color w:val="000000" w:themeColor="text1"/>
          <w:sz w:val="24"/>
          <w:highlight w:val="none"/>
          <w14:textFill>
            <w14:solidFill>
              <w14:schemeClr w14:val="tx1"/>
            </w14:solidFill>
          </w14:textFill>
        </w:rPr>
        <w:t>（含澄清或者修改文件）；</w:t>
      </w:r>
    </w:p>
    <w:p w14:paraId="3B252A91">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1.1.5 </w:t>
      </w:r>
      <w:r>
        <w:rPr>
          <w:rFonts w:hint="eastAsia" w:ascii="宋体" w:hAnsi="宋体"/>
          <w:color w:val="000000" w:themeColor="text1"/>
          <w:sz w:val="24"/>
          <w:highlight w:val="none"/>
          <w14:textFill>
            <w14:solidFill>
              <w14:schemeClr w14:val="tx1"/>
            </w14:solidFill>
          </w14:textFill>
        </w:rPr>
        <w:t>其他相关</w:t>
      </w:r>
      <w:r>
        <w:rPr>
          <w:rFonts w:hint="eastAsia" w:ascii="宋体" w:hAnsi="宋体"/>
          <w:color w:val="000000" w:themeColor="text1"/>
          <w:sz w:val="24"/>
          <w:highlight w:val="none"/>
          <w:lang w:eastAsia="zh-CN"/>
          <w14:textFill>
            <w14:solidFill>
              <w14:schemeClr w14:val="tx1"/>
            </w14:solidFill>
          </w14:textFill>
        </w:rPr>
        <w:t>竞争性磋商文件</w:t>
      </w:r>
      <w:r>
        <w:rPr>
          <w:rFonts w:hint="eastAsia" w:ascii="宋体" w:hAnsi="宋体"/>
          <w:color w:val="000000" w:themeColor="text1"/>
          <w:sz w:val="24"/>
          <w:highlight w:val="none"/>
          <w14:textFill>
            <w14:solidFill>
              <w14:schemeClr w14:val="tx1"/>
            </w14:solidFill>
          </w14:textFill>
        </w:rPr>
        <w:t>。</w:t>
      </w:r>
    </w:p>
    <w:p w14:paraId="178DFD40">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87" w:name="_Toc6773"/>
      <w:bookmarkStart w:id="88" w:name="_Toc2918"/>
      <w:bookmarkStart w:id="89" w:name="_Toc22185"/>
      <w:bookmarkStart w:id="90" w:name="_Toc18585"/>
      <w:bookmarkStart w:id="91" w:name="_Toc6311"/>
      <w:r>
        <w:rPr>
          <w:rFonts w:ascii="宋体" w:hAnsi="宋体"/>
          <w:b/>
          <w:color w:val="000000" w:themeColor="text1"/>
          <w:sz w:val="24"/>
          <w:highlight w:val="none"/>
          <w14:textFill>
            <w14:solidFill>
              <w14:schemeClr w14:val="tx1"/>
            </w14:solidFill>
          </w14:textFill>
        </w:rPr>
        <w:t xml:space="preserve">1.2 </w:t>
      </w:r>
      <w:r>
        <w:rPr>
          <w:rFonts w:hint="eastAsia" w:ascii="宋体" w:hAnsi="宋体"/>
          <w:b/>
          <w:color w:val="000000" w:themeColor="text1"/>
          <w:sz w:val="24"/>
          <w:highlight w:val="none"/>
          <w14:textFill>
            <w14:solidFill>
              <w14:schemeClr w14:val="tx1"/>
            </w14:solidFill>
          </w14:textFill>
        </w:rPr>
        <w:t>标的</w:t>
      </w:r>
      <w:bookmarkEnd w:id="87"/>
      <w:bookmarkEnd w:id="88"/>
      <w:bookmarkEnd w:id="89"/>
      <w:bookmarkEnd w:id="90"/>
      <w:bookmarkEnd w:id="91"/>
    </w:p>
    <w:p w14:paraId="1B0E2C73">
      <w:pPr>
        <w:spacing w:line="360" w:lineRule="auto"/>
        <w:ind w:firstLine="480" w:firstLineChars="200"/>
        <w:jc w:val="left"/>
        <w:rPr>
          <w:rFonts w:hint="eastAsia" w:ascii="宋体" w:hAnsi="宋体" w:cs="宋体"/>
          <w:color w:val="000000" w:themeColor="text1"/>
          <w:sz w:val="24"/>
          <w:highlight w:val="none"/>
          <w:lang w:bidi="ar"/>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1.2.1 </w:t>
      </w:r>
      <w:r>
        <w:rPr>
          <w:rFonts w:hint="eastAsia" w:ascii="宋体" w:hAnsi="宋体"/>
          <w:color w:val="000000" w:themeColor="text1"/>
          <w:sz w:val="24"/>
          <w:highlight w:val="none"/>
          <w14:textFill>
            <w14:solidFill>
              <w14:schemeClr w14:val="tx1"/>
            </w14:solidFill>
          </w14:textFill>
        </w:rPr>
        <w:t>服务内容</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lang w:bidi="ar"/>
          <w14:textFill>
            <w14:solidFill>
              <w14:schemeClr w14:val="tx1"/>
            </w14:solidFill>
          </w14:textFill>
        </w:rPr>
        <w:t>。</w:t>
      </w:r>
    </w:p>
    <w:p w14:paraId="6708C349">
      <w:pPr>
        <w:spacing w:line="360" w:lineRule="auto"/>
        <w:ind w:firstLine="480" w:firstLineChars="200"/>
        <w:jc w:val="left"/>
        <w:rPr>
          <w:rFonts w:hint="default" w:ascii="宋体" w:hAnsi="宋体" w:eastAsia="宋体"/>
          <w:color w:val="000000" w:themeColor="text1"/>
          <w:sz w:val="24"/>
          <w:highlight w:val="none"/>
          <w:u w:val="none"/>
          <w:lang w:val="en-US" w:eastAsia="zh-CN"/>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1.2.2 </w:t>
      </w:r>
      <w:r>
        <w:rPr>
          <w:rFonts w:hint="eastAsia" w:ascii="宋体" w:hAnsi="宋体"/>
          <w:color w:val="000000" w:themeColor="text1"/>
          <w:sz w:val="24"/>
          <w:highlight w:val="none"/>
          <w14:textFill>
            <w14:solidFill>
              <w14:schemeClr w14:val="tx1"/>
            </w14:solidFill>
          </w14:textFill>
        </w:rPr>
        <w:t>服务标准</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none"/>
          <w:lang w:val="en-US" w:eastAsia="zh-CN"/>
          <w14:textFill>
            <w14:solidFill>
              <w14:schemeClr w14:val="tx1"/>
            </w14:solidFill>
          </w14:textFill>
        </w:rPr>
        <w:t>。</w:t>
      </w:r>
    </w:p>
    <w:p w14:paraId="699E2408">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1.2.3 </w:t>
      </w:r>
      <w:r>
        <w:rPr>
          <w:rFonts w:hint="eastAsia" w:ascii="宋体" w:hAnsi="宋体"/>
          <w:color w:val="000000" w:themeColor="text1"/>
          <w:sz w:val="24"/>
          <w:highlight w:val="none"/>
          <w14:textFill>
            <w14:solidFill>
              <w14:schemeClr w14:val="tx1"/>
            </w14:solidFill>
          </w14:textFill>
        </w:rPr>
        <w:t>技术保障：</w:t>
      </w:r>
      <w:r>
        <w:rPr>
          <w:rFonts w:hint="eastAsia" w:ascii="宋体" w:hAnsi="宋体"/>
          <w:color w:val="000000" w:themeColor="text1"/>
          <w:sz w:val="24"/>
          <w:highlight w:val="none"/>
          <w:u w:val="single"/>
          <w:lang w:val="en-US" w:eastAsia="zh-CN"/>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w:t>
      </w:r>
    </w:p>
    <w:p w14:paraId="20526F13">
      <w:pPr>
        <w:spacing w:line="560" w:lineRule="exact"/>
        <w:ind w:left="479" w:leftChars="228" w:firstLine="0" w:firstLineChars="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1.2.4 服务人员组成：</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09CC152B">
      <w:pPr>
        <w:spacing w:line="560" w:lineRule="exact"/>
        <w:ind w:left="479" w:leftChars="228" w:firstLine="0" w:firstLineChars="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1.2.5合同</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b/>
          <w:bCs/>
          <w:color w:val="000000" w:themeColor="text1"/>
          <w:sz w:val="24"/>
          <w:highlight w:val="none"/>
          <w:u w:val="single"/>
          <w:lang w:val="en-US" w:eastAsia="zh-CN"/>
          <w14:textFill>
            <w14:solidFill>
              <w14:schemeClr w14:val="tx1"/>
            </w14:solidFill>
          </w14:textFill>
        </w:rPr>
        <w:t xml:space="preserve">不 </w:t>
      </w:r>
      <w:r>
        <w:rPr>
          <w:rFonts w:hint="eastAsia" w:ascii="宋体" w:hAnsi="宋体"/>
          <w:color w:val="000000" w:themeColor="text1"/>
          <w:sz w:val="24"/>
          <w:highlight w:val="none"/>
          <w14:textFill>
            <w14:solidFill>
              <w14:schemeClr w14:val="tx1"/>
            </w14:solidFill>
          </w14:textFill>
        </w:rPr>
        <w:t>涉及货物。</w:t>
      </w:r>
      <w:bookmarkStart w:id="92" w:name="_Toc5635"/>
      <w:bookmarkStart w:id="93" w:name="_Toc4929"/>
      <w:bookmarkStart w:id="94" w:name="_Toc21124"/>
      <w:bookmarkStart w:id="95" w:name="_Toc13918"/>
      <w:bookmarkStart w:id="96" w:name="_Toc1386"/>
    </w:p>
    <w:p w14:paraId="4F7192EF">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1.3 价款</w:t>
      </w:r>
      <w:bookmarkEnd w:id="92"/>
      <w:bookmarkEnd w:id="93"/>
      <w:bookmarkEnd w:id="94"/>
      <w:bookmarkEnd w:id="95"/>
      <w:bookmarkEnd w:id="96"/>
    </w:p>
    <w:p w14:paraId="3B6A348B">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本项目采用以下第</w:t>
      </w:r>
      <w:r>
        <w:rPr>
          <w:rFonts w:hint="eastAsia" w:ascii="宋体" w:hAnsi="宋体" w:cs="宋体"/>
          <w:color w:val="000000" w:themeColor="text1"/>
          <w:sz w:val="24"/>
          <w:highlight w:val="none"/>
          <w:u w:val="single"/>
          <w14:textFill>
            <w14:solidFill>
              <w14:schemeClr w14:val="tx1"/>
            </w14:solidFill>
          </w14:textFill>
        </w:rPr>
        <w:t xml:space="preserve"> 1.3.1 </w:t>
      </w:r>
      <w:r>
        <w:rPr>
          <w:rFonts w:hint="eastAsia" w:ascii="宋体" w:hAnsi="宋体" w:cs="宋体"/>
          <w:color w:val="000000" w:themeColor="text1"/>
          <w:sz w:val="24"/>
          <w:highlight w:val="none"/>
          <w14:textFill>
            <w14:solidFill>
              <w14:schemeClr w14:val="tx1"/>
            </w14:solidFill>
          </w14:textFill>
        </w:rPr>
        <w:t>条款规定的计价方式计价。</w:t>
      </w:r>
    </w:p>
    <w:p w14:paraId="7ABD6E08">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1.3.1总价合同，</w:t>
      </w:r>
      <w:r>
        <w:rPr>
          <w:rFonts w:ascii="宋体" w:hAnsi="宋体"/>
          <w:color w:val="000000" w:themeColor="text1"/>
          <w:sz w:val="24"/>
          <w:highlight w:val="none"/>
          <w14:textFill>
            <w14:solidFill>
              <w14:schemeClr w14:val="tx1"/>
            </w14:solidFill>
          </w14:textFill>
        </w:rPr>
        <w:t>本合同总价</w:t>
      </w:r>
      <w:r>
        <w:rPr>
          <w:rFonts w:hint="eastAsia" w:ascii="宋体" w:hAnsi="宋体"/>
          <w:color w:val="000000" w:themeColor="text1"/>
          <w:sz w:val="24"/>
          <w:highlight w:val="none"/>
          <w14:textFill>
            <w14:solidFill>
              <w14:schemeClr w14:val="tx1"/>
            </w14:solidFill>
          </w14:textFill>
        </w:rPr>
        <w:t>（含税）</w:t>
      </w:r>
      <w:r>
        <w:rPr>
          <w:rFonts w:ascii="宋体" w:hAnsi="宋体"/>
          <w:color w:val="000000" w:themeColor="text1"/>
          <w:sz w:val="24"/>
          <w:highlight w:val="none"/>
          <w14:textFill>
            <w14:solidFill>
              <w14:schemeClr w14:val="tx1"/>
            </w14:solidFill>
          </w14:textFill>
        </w:rPr>
        <w:t>为</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元</w:t>
      </w:r>
      <w:r>
        <w:rPr>
          <w:rFonts w:hint="eastAsia" w:ascii="宋体" w:hAnsi="宋体"/>
          <w:color w:val="000000" w:themeColor="text1"/>
          <w:sz w:val="24"/>
          <w:highlight w:val="none"/>
          <w14:textFill>
            <w14:solidFill>
              <w14:schemeClr w14:val="tx1"/>
            </w14:solidFill>
          </w14:textFill>
        </w:rPr>
        <w:t>（大写：</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元人民币）</w:t>
      </w:r>
      <w:r>
        <w:rPr>
          <w:rFonts w:ascii="宋体" w:hAnsi="宋体"/>
          <w:color w:val="000000" w:themeColor="text1"/>
          <w:sz w:val="24"/>
          <w:highlight w:val="none"/>
          <w14:textFill>
            <w14:solidFill>
              <w14:schemeClr w14:val="tx1"/>
            </w14:solidFill>
          </w14:textFill>
        </w:rPr>
        <w:t>。</w:t>
      </w:r>
    </w:p>
    <w:p w14:paraId="4EEEC44B">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C068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B7AB771">
            <w:pPr>
              <w:pStyle w:val="62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序号</w:t>
            </w:r>
          </w:p>
        </w:tc>
        <w:tc>
          <w:tcPr>
            <w:tcW w:w="3402" w:type="dxa"/>
            <w:vAlign w:val="center"/>
          </w:tcPr>
          <w:p w14:paraId="5E6DB587">
            <w:pPr>
              <w:pStyle w:val="626"/>
              <w:spacing w:line="560" w:lineRule="exact"/>
              <w:ind w:firstLine="200"/>
              <w:jc w:val="center"/>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分项名称</w:t>
            </w:r>
          </w:p>
        </w:tc>
        <w:tc>
          <w:tcPr>
            <w:tcW w:w="2552" w:type="dxa"/>
            <w:vAlign w:val="center"/>
          </w:tcPr>
          <w:p w14:paraId="7C860A8B">
            <w:pPr>
              <w:pStyle w:val="626"/>
              <w:spacing w:line="560" w:lineRule="exact"/>
              <w:jc w:val="center"/>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分项价格</w:t>
            </w:r>
          </w:p>
        </w:tc>
      </w:tr>
      <w:tr w14:paraId="7D5DA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6C6AE27">
            <w:pPr>
              <w:pStyle w:val="62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1</w:t>
            </w:r>
          </w:p>
        </w:tc>
        <w:tc>
          <w:tcPr>
            <w:tcW w:w="3402" w:type="dxa"/>
            <w:vAlign w:val="center"/>
          </w:tcPr>
          <w:p w14:paraId="776D3D77">
            <w:pPr>
              <w:keepNext w:val="0"/>
              <w:keepLines w:val="0"/>
              <w:widowControl/>
              <w:suppressLineNumbers w:val="0"/>
              <w:jc w:val="cente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p>
        </w:tc>
        <w:tc>
          <w:tcPr>
            <w:tcW w:w="2552" w:type="dxa"/>
            <w:vAlign w:val="center"/>
          </w:tcPr>
          <w:p w14:paraId="04A85C56">
            <w:pPr>
              <w:pStyle w:val="626"/>
              <w:spacing w:line="560" w:lineRule="exact"/>
              <w:ind w:firstLine="960" w:firstLineChars="400"/>
              <w:jc w:val="both"/>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p>
        </w:tc>
      </w:tr>
      <w:tr w14:paraId="5DC91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8D943B6">
            <w:pPr>
              <w:pStyle w:val="62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2</w:t>
            </w:r>
          </w:p>
        </w:tc>
        <w:tc>
          <w:tcPr>
            <w:tcW w:w="3402" w:type="dxa"/>
            <w:vAlign w:val="center"/>
          </w:tcPr>
          <w:p w14:paraId="5C97A0EC">
            <w:pPr>
              <w:pStyle w:val="626"/>
              <w:spacing w:line="560" w:lineRule="exact"/>
              <w:ind w:firstLine="200"/>
              <w:jc w:val="cente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p>
        </w:tc>
        <w:tc>
          <w:tcPr>
            <w:tcW w:w="2552" w:type="dxa"/>
            <w:vAlign w:val="center"/>
          </w:tcPr>
          <w:p w14:paraId="062F87BD">
            <w:pPr>
              <w:pStyle w:val="626"/>
              <w:spacing w:line="560" w:lineRule="exact"/>
              <w:ind w:firstLine="960" w:firstLineChars="400"/>
              <w:jc w:val="both"/>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p>
        </w:tc>
      </w:tr>
      <w:tr w14:paraId="04CC2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6A909CF">
            <w:pPr>
              <w:pStyle w:val="62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3</w:t>
            </w:r>
          </w:p>
        </w:tc>
        <w:tc>
          <w:tcPr>
            <w:tcW w:w="3402" w:type="dxa"/>
            <w:vAlign w:val="center"/>
          </w:tcPr>
          <w:p w14:paraId="0BD0D23F">
            <w:pPr>
              <w:keepNext w:val="0"/>
              <w:keepLines w:val="0"/>
              <w:widowControl/>
              <w:suppressLineNumbers w:val="0"/>
              <w:jc w:val="center"/>
              <w:rPr>
                <w:rFonts w:hint="eastAsia" w:ascii="宋体" w:hAnsi="宋体" w:eastAsia="宋体" w:cs="宋体"/>
                <w:i w:val="0"/>
                <w:iCs w:val="0"/>
                <w:color w:val="000000" w:themeColor="text1"/>
                <w:sz w:val="24"/>
                <w:szCs w:val="24"/>
                <w:highlight w:val="none"/>
                <w14:textFill>
                  <w14:solidFill>
                    <w14:schemeClr w14:val="tx1"/>
                  </w14:solidFill>
                </w14:textFill>
              </w:rPr>
            </w:pPr>
          </w:p>
        </w:tc>
        <w:tc>
          <w:tcPr>
            <w:tcW w:w="2552" w:type="dxa"/>
            <w:vAlign w:val="center"/>
          </w:tcPr>
          <w:p w14:paraId="60B70F63">
            <w:pPr>
              <w:pStyle w:val="626"/>
              <w:spacing w:line="560" w:lineRule="exact"/>
              <w:ind w:firstLine="960" w:firstLineChars="400"/>
              <w:jc w:val="both"/>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p>
        </w:tc>
      </w:tr>
      <w:tr w14:paraId="67976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72E4B46">
            <w:pPr>
              <w:pStyle w:val="62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4</w:t>
            </w:r>
          </w:p>
        </w:tc>
        <w:tc>
          <w:tcPr>
            <w:tcW w:w="3402" w:type="dxa"/>
            <w:vAlign w:val="center"/>
          </w:tcPr>
          <w:p w14:paraId="1842B1C0">
            <w:pPr>
              <w:pStyle w:val="626"/>
              <w:spacing w:line="560" w:lineRule="exact"/>
              <w:ind w:firstLine="200"/>
              <w:jc w:val="cente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p>
        </w:tc>
        <w:tc>
          <w:tcPr>
            <w:tcW w:w="2552" w:type="dxa"/>
            <w:vAlign w:val="center"/>
          </w:tcPr>
          <w:p w14:paraId="45CAE77E">
            <w:pPr>
              <w:pStyle w:val="626"/>
              <w:spacing w:line="560" w:lineRule="exact"/>
              <w:ind w:firstLine="960" w:firstLineChars="400"/>
              <w:jc w:val="both"/>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p>
        </w:tc>
      </w:tr>
      <w:tr w14:paraId="0C38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16FE16C">
            <w:pPr>
              <w:pStyle w:val="62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5</w:t>
            </w:r>
          </w:p>
        </w:tc>
        <w:tc>
          <w:tcPr>
            <w:tcW w:w="3402" w:type="dxa"/>
            <w:vAlign w:val="center"/>
          </w:tcPr>
          <w:p w14:paraId="2779416C">
            <w:pPr>
              <w:pStyle w:val="626"/>
              <w:spacing w:line="560" w:lineRule="exact"/>
              <w:ind w:firstLine="200"/>
              <w:jc w:val="cente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p>
        </w:tc>
        <w:tc>
          <w:tcPr>
            <w:tcW w:w="2552" w:type="dxa"/>
            <w:vAlign w:val="center"/>
          </w:tcPr>
          <w:p w14:paraId="7058A73E">
            <w:pPr>
              <w:pStyle w:val="626"/>
              <w:spacing w:line="560" w:lineRule="exact"/>
              <w:ind w:firstLine="960" w:firstLineChars="400"/>
              <w:jc w:val="both"/>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p>
        </w:tc>
      </w:tr>
      <w:tr w14:paraId="264E6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170C483">
            <w:pPr>
              <w:pStyle w:val="626"/>
              <w:spacing w:line="560" w:lineRule="exact"/>
              <w:ind w:firstLine="200"/>
              <w:jc w:val="center"/>
              <w:rPr>
                <w:rFonts w:hint="eastAsia" w:ascii="宋体" w:hAnsi="宋体" w:eastAsia="宋体" w:cs="宋体"/>
                <w:i w:val="0"/>
                <w:i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总价</w:t>
            </w:r>
          </w:p>
        </w:tc>
        <w:tc>
          <w:tcPr>
            <w:tcW w:w="2552" w:type="dxa"/>
            <w:vAlign w:val="center"/>
          </w:tcPr>
          <w:p w14:paraId="564709D6">
            <w:pPr>
              <w:pStyle w:val="626"/>
              <w:spacing w:line="560" w:lineRule="exact"/>
              <w:ind w:firstLine="960" w:firstLineChars="400"/>
              <w:jc w:val="both"/>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p>
        </w:tc>
      </w:tr>
    </w:tbl>
    <w:p w14:paraId="3CA70535">
      <w:pPr>
        <w:pStyle w:val="633"/>
        <w:spacing w:before="0" w:beforeAutospacing="0" w:after="0" w:afterAutospacing="0" w:line="360" w:lineRule="auto"/>
        <w:ind w:firstLine="480"/>
        <w:rPr>
          <w:rFonts w:hint="eastAsia"/>
          <w:b/>
          <w:color w:val="000000" w:themeColor="text1"/>
          <w:highlight w:val="none"/>
          <w14:textFill>
            <w14:solidFill>
              <w14:schemeClr w14:val="tx1"/>
            </w14:solidFill>
          </w14:textFill>
        </w:rPr>
      </w:pPr>
      <w:bookmarkStart w:id="97" w:name="_Toc22618"/>
      <w:bookmarkStart w:id="98" w:name="_Toc10340"/>
      <w:bookmarkStart w:id="99" w:name="_Toc1814"/>
      <w:bookmarkStart w:id="100" w:name="_Toc3625"/>
      <w:bookmarkStart w:id="101" w:name="_Toc4760"/>
      <w:bookmarkStart w:id="102" w:name="_Toc11108"/>
      <w:bookmarkStart w:id="103" w:name="_Toc8772"/>
      <w:bookmarkStart w:id="104" w:name="_Toc31421"/>
    </w:p>
    <w:p w14:paraId="339A3CDA">
      <w:pPr>
        <w:pStyle w:val="633"/>
        <w:spacing w:before="0" w:beforeAutospacing="0" w:after="0" w:afterAutospacing="0" w:line="360" w:lineRule="auto"/>
        <w:ind w:firstLine="48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1.4履约保证金</w:t>
      </w:r>
    </w:p>
    <w:p w14:paraId="17EEC37E">
      <w:pPr>
        <w:adjustRightInd/>
        <w:spacing w:line="360" w:lineRule="auto"/>
        <w:ind w:firstLine="480" w:firstLineChars="200"/>
        <w:jc w:val="left"/>
        <w:outlineLvl w:val="0"/>
        <w:rPr>
          <w:rFonts w:ascii="宋体" w:hAnsi="宋体" w:cs="宋体"/>
          <w:color w:val="000000" w:themeColor="text1"/>
          <w:kern w:val="0"/>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乙方</w:t>
      </w:r>
      <w:r>
        <w:rPr>
          <w:rFonts w:hint="eastAsia"/>
          <w:b/>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bCs/>
          <w:color w:val="000000" w:themeColor="text1"/>
          <w:kern w:val="0"/>
          <w:sz w:val="24"/>
          <w:szCs w:val="24"/>
          <w:highlight w:val="none"/>
          <w:u w:val="single"/>
          <w:lang w:val="en-US" w:eastAsia="zh-CN" w:bidi="ar-SA"/>
          <w14:textFill>
            <w14:solidFill>
              <w14:schemeClr w14:val="tx1"/>
            </w14:solidFill>
          </w14:textFill>
        </w:rPr>
        <w:t xml:space="preserve">不 </w:t>
      </w:r>
      <w:r>
        <w:rPr>
          <w:rFonts w:hint="eastAsia"/>
          <w:color w:val="000000" w:themeColor="text1"/>
          <w:sz w:val="24"/>
          <w:szCs w:val="24"/>
          <w:highlight w:val="none"/>
          <w:lang w:val="en-US" w:eastAsia="zh-CN"/>
          <w14:textFill>
            <w14:solidFill>
              <w14:schemeClr w14:val="tx1"/>
            </w14:solidFill>
          </w14:textFill>
        </w:rPr>
        <w:t>需</w:t>
      </w:r>
      <w:r>
        <w:rPr>
          <w:rFonts w:hint="eastAsia"/>
          <w:color w:val="000000" w:themeColor="text1"/>
          <w:sz w:val="24"/>
          <w:szCs w:val="24"/>
          <w:highlight w:val="none"/>
          <w14:textFill>
            <w14:solidFill>
              <w14:schemeClr w14:val="tx1"/>
            </w14:solidFill>
          </w14:textFill>
        </w:rPr>
        <w:t>要支付履约保证金。</w:t>
      </w:r>
    </w:p>
    <w:p w14:paraId="1EAA4390">
      <w:pPr>
        <w:adjustRightInd/>
        <w:spacing w:line="360" w:lineRule="auto"/>
        <w:ind w:firstLine="482" w:firstLineChars="200"/>
        <w:jc w:val="left"/>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1.5</w:t>
      </w:r>
      <w:bookmarkEnd w:id="97"/>
      <w:bookmarkEnd w:id="98"/>
      <w:bookmarkEnd w:id="99"/>
      <w:r>
        <w:rPr>
          <w:rFonts w:hint="eastAsia" w:ascii="宋体" w:hAnsi="宋体" w:cs="宋体"/>
          <w:b/>
          <w:color w:val="000000" w:themeColor="text1"/>
          <w:sz w:val="24"/>
          <w:highlight w:val="none"/>
          <w14:textFill>
            <w14:solidFill>
              <w14:schemeClr w14:val="tx1"/>
            </w14:solidFill>
          </w14:textFill>
        </w:rPr>
        <w:t>预付款</w:t>
      </w:r>
    </w:p>
    <w:p w14:paraId="53BA9E16">
      <w:pPr>
        <w:pStyle w:val="633"/>
        <w:spacing w:before="0" w:beforeAutospacing="0" w:after="0" w:afterAutospacing="0" w:line="360" w:lineRule="auto"/>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甲方</w:t>
      </w:r>
      <w:r>
        <w:rPr>
          <w:rFonts w:hint="eastAsia"/>
          <w:b/>
          <w:bCs/>
          <w:color w:val="000000" w:themeColor="text1"/>
          <w:highlight w:val="none"/>
          <w:u w:val="single"/>
          <w14:textFill>
            <w14:solidFill>
              <w14:schemeClr w14:val="tx1"/>
            </w14:solidFill>
          </w14:textFill>
        </w:rPr>
        <w:t xml:space="preserve"> 是</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需要支付预付款。</w:t>
      </w:r>
    </w:p>
    <w:p w14:paraId="77427ECC">
      <w:pPr>
        <w:adjustRightInd/>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1.5.1预付款比例、支付方式、时间详见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14:textFill>
            <w14:solidFill>
              <w14:schemeClr w14:val="tx1"/>
            </w14:solidFill>
          </w14:textFill>
        </w:rPr>
        <w:t>；</w:t>
      </w:r>
    </w:p>
    <w:p w14:paraId="7CAC0D21">
      <w:pPr>
        <w:pStyle w:val="633"/>
        <w:spacing w:before="0" w:beforeAutospacing="0" w:after="0" w:afterAutospacing="0" w:line="360" w:lineRule="auto"/>
        <w:ind w:firstLine="48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1.6资金支付</w:t>
      </w:r>
    </w:p>
    <w:p w14:paraId="70CD30D2">
      <w:pPr>
        <w:pStyle w:val="633"/>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1.6.1甲方应严格履行合同，及时组织验收，验收合格后及时将合同款支付完毕。甲方不得以机构变动、人员更替、政策调整、单位放假等为由延迟付款。</w:t>
      </w:r>
    </w:p>
    <w:p w14:paraId="6F474DB3">
      <w:pPr>
        <w:spacing w:line="560" w:lineRule="exact"/>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1.6.2资金支付的方式、时间和条件详见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633A6FD3">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7</w:t>
      </w:r>
      <w:r>
        <w:rPr>
          <w:rFonts w:ascii="宋体" w:hAnsi="宋体"/>
          <w:b/>
          <w:color w:val="000000" w:themeColor="text1"/>
          <w:sz w:val="24"/>
          <w:highlight w:val="none"/>
          <w14:textFill>
            <w14:solidFill>
              <w14:schemeClr w14:val="tx1"/>
            </w14:solidFill>
          </w14:textFill>
        </w:rPr>
        <w:t xml:space="preserve"> 履行期限</w:t>
      </w:r>
      <w:r>
        <w:rPr>
          <w:rFonts w:hint="eastAsia" w:ascii="宋体" w:hAnsi="宋体"/>
          <w:b/>
          <w:color w:val="000000" w:themeColor="text1"/>
          <w:sz w:val="24"/>
          <w:highlight w:val="none"/>
          <w14:textFill>
            <w14:solidFill>
              <w14:schemeClr w14:val="tx1"/>
            </w14:solidFill>
          </w14:textFill>
        </w:rPr>
        <w:t>、地点和方式</w:t>
      </w:r>
      <w:bookmarkEnd w:id="100"/>
      <w:bookmarkEnd w:id="101"/>
      <w:bookmarkEnd w:id="102"/>
      <w:bookmarkEnd w:id="103"/>
      <w:bookmarkEnd w:id="104"/>
    </w:p>
    <w:p w14:paraId="51CF1A36">
      <w:pPr>
        <w:adjustRightInd/>
        <w:spacing w:line="360" w:lineRule="auto"/>
        <w:ind w:firstLine="480" w:firstLineChars="200"/>
        <w:jc w:val="lef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.1 </w:t>
      </w:r>
      <w:r>
        <w:rPr>
          <w:rFonts w:hint="eastAsia" w:ascii="宋体" w:hAnsi="宋体"/>
          <w:color w:val="000000" w:themeColor="text1"/>
          <w:sz w:val="24"/>
          <w:highlight w:val="none"/>
          <w14:textFill>
            <w14:solidFill>
              <w14:schemeClr w14:val="tx1"/>
            </w14:solidFill>
          </w14:textFill>
        </w:rPr>
        <w:t>服务交付（实施）的时间（期限）</w:t>
      </w:r>
      <w:r>
        <w:rPr>
          <w:rFonts w:ascii="宋体" w:hAnsi="宋体"/>
          <w:color w:val="000000" w:themeColor="text1"/>
          <w:sz w:val="24"/>
          <w:highlight w:val="none"/>
          <w14:textFill>
            <w14:solidFill>
              <w14:schemeClr w14:val="tx1"/>
            </w14:solidFill>
          </w14:textFill>
        </w:rPr>
        <w:t>：</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14:paraId="197F4C64">
      <w:pPr>
        <w:adjustRightInd/>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.2 </w:t>
      </w:r>
      <w:r>
        <w:rPr>
          <w:rFonts w:hint="eastAsia" w:ascii="宋体" w:hAnsi="宋体"/>
          <w:color w:val="000000" w:themeColor="text1"/>
          <w:sz w:val="24"/>
          <w:highlight w:val="none"/>
          <w14:textFill>
            <w14:solidFill>
              <w14:schemeClr w14:val="tx1"/>
            </w14:solidFill>
          </w14:textFill>
        </w:rPr>
        <w:t>服</w:t>
      </w:r>
      <w:r>
        <w:rPr>
          <w:rFonts w:hint="eastAsia" w:ascii="宋体" w:hAnsi="宋体" w:cs="宋体"/>
          <w:color w:val="000000" w:themeColor="text1"/>
          <w:sz w:val="24"/>
          <w:highlight w:val="none"/>
          <w14:textFill>
            <w14:solidFill>
              <w14:schemeClr w14:val="tx1"/>
            </w14:solidFill>
          </w14:textFill>
        </w:rPr>
        <w:t>务交付（实施）的地点（地域范围）：</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14:paraId="51667FF2">
      <w:pPr>
        <w:adjustRightInd/>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.3 </w:t>
      </w:r>
      <w:r>
        <w:rPr>
          <w:rFonts w:hint="eastAsia" w:ascii="宋体" w:hAnsi="宋体"/>
          <w:color w:val="000000" w:themeColor="text1"/>
          <w:sz w:val="24"/>
          <w:highlight w:val="none"/>
          <w14:textFill>
            <w14:solidFill>
              <w14:schemeClr w14:val="tx1"/>
            </w14:solidFill>
          </w14:textFill>
        </w:rPr>
        <w:t>服务交付（实施）的方式：</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14:paraId="169A2C0F">
      <w:pPr>
        <w:adjustRightInd/>
        <w:spacing w:line="360" w:lineRule="auto"/>
        <w:ind w:firstLine="482" w:firstLineChars="200"/>
        <w:jc w:val="left"/>
        <w:outlineLvl w:val="0"/>
        <w:rPr>
          <w:rFonts w:ascii="宋体" w:hAnsi="宋体"/>
          <w:color w:val="000000" w:themeColor="text1"/>
          <w:sz w:val="24"/>
          <w:highlight w:val="none"/>
          <w:u w:val="single"/>
          <w14:textFill>
            <w14:solidFill>
              <w14:schemeClr w14:val="tx1"/>
            </w14:solidFill>
          </w14:textFill>
        </w:rPr>
      </w:pPr>
      <w:bookmarkStart w:id="105" w:name="_Toc8586"/>
      <w:bookmarkStart w:id="106" w:name="_Toc24662"/>
      <w:bookmarkStart w:id="107" w:name="_Toc3079"/>
      <w:bookmarkStart w:id="108" w:name="_Toc2375"/>
      <w:bookmarkStart w:id="109" w:name="_Toc5698"/>
      <w:r>
        <w:rPr>
          <w:rFonts w:ascii="宋体" w:hAnsi="宋体"/>
          <w:b/>
          <w:color w:val="000000" w:themeColor="text1"/>
          <w:sz w:val="24"/>
          <w:highlight w:val="none"/>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8违约责任</w:t>
      </w:r>
      <w:bookmarkEnd w:id="105"/>
      <w:bookmarkEnd w:id="106"/>
      <w:bookmarkEnd w:id="107"/>
      <w:bookmarkEnd w:id="108"/>
      <w:bookmarkEnd w:id="109"/>
    </w:p>
    <w:p w14:paraId="2205CF9C">
      <w:pPr>
        <w:adjustRightInd/>
        <w:spacing w:line="360" w:lineRule="auto"/>
        <w:ind w:right="0" w:rightChars="0" w:firstLine="480" w:firstLineChars="200"/>
        <w:jc w:val="left"/>
        <w:rPr>
          <w:rFonts w:ascii="宋体" w:hAnsi="宋体" w:cs="宋体"/>
          <w:color w:val="000000" w:themeColor="text1"/>
          <w:highlight w:val="none"/>
          <w14:textFill>
            <w14:solidFill>
              <w14:schemeClr w14:val="tx1"/>
            </w14:solidFill>
          </w14:textFill>
        </w:rPr>
      </w:pPr>
      <w:bookmarkStart w:id="110" w:name="_Toc18683"/>
      <w:bookmarkStart w:id="111" w:name="_Toc9497"/>
      <w:bookmarkStart w:id="112" w:name="_Toc30329"/>
      <w:bookmarkStart w:id="113" w:name="_Toc32454"/>
      <w:bookmarkStart w:id="114" w:name="_Toc26807"/>
      <w:r>
        <w:rPr>
          <w:rFonts w:hint="eastAsia" w:ascii="宋体" w:hAnsi="宋体" w:cs="宋体"/>
          <w:color w:val="000000" w:themeColor="text1"/>
          <w:sz w:val="24"/>
          <w:highlight w:val="none"/>
          <w14:textFill>
            <w14:solidFill>
              <w14:schemeClr w14:val="tx1"/>
            </w14:solidFill>
          </w14:textFill>
        </w:rPr>
        <w:t>违约责任</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b/>
          <w:i/>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另有约定的，从其约定。</w:t>
      </w:r>
    </w:p>
    <w:bookmarkEnd w:id="110"/>
    <w:bookmarkEnd w:id="111"/>
    <w:bookmarkEnd w:id="112"/>
    <w:bookmarkEnd w:id="113"/>
    <w:bookmarkEnd w:id="114"/>
    <w:p w14:paraId="65CA562C">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1.9合同争议的解决</w:t>
      </w:r>
    </w:p>
    <w:p w14:paraId="263F54BA">
      <w:pPr>
        <w:spacing w:line="560" w:lineRule="exact"/>
        <w:ind w:left="-61" w:leftChars="-29" w:right="-420" w:rightChars="-200" w:firstLine="240" w:firstLineChars="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本合同履行过程中发生的任何争议，双方当事人均可通过和解或者调解解决；不愿和解、调解或者和解、调解不成的，可以选择以下第</w:t>
      </w:r>
      <w:r>
        <w:rPr>
          <w:rFonts w:hint="eastAsia" w:ascii="宋体" w:hAnsi="宋体" w:cs="宋体"/>
          <w:b/>
          <w:i/>
          <w:color w:val="000000" w:themeColor="text1"/>
          <w:sz w:val="24"/>
          <w:szCs w:val="24"/>
          <w:highlight w:val="none"/>
          <w:u w:val="single"/>
          <w:lang w:val="en-US" w:eastAsia="zh-CN"/>
          <w14:textFill>
            <w14:solidFill>
              <w14:schemeClr w14:val="tx1"/>
            </w14:solidFill>
          </w14:textFill>
        </w:rPr>
        <w:t>1.9.1</w:t>
      </w:r>
      <w:r>
        <w:rPr>
          <w:rFonts w:hint="eastAsia" w:ascii="宋体" w:hAnsi="宋体" w:cs="宋体"/>
          <w:color w:val="000000" w:themeColor="text1"/>
          <w:sz w:val="24"/>
          <w:szCs w:val="24"/>
          <w:highlight w:val="none"/>
          <w14:textFill>
            <w14:solidFill>
              <w14:schemeClr w14:val="tx1"/>
            </w14:solidFill>
          </w14:textFill>
        </w:rPr>
        <w:t>条款规定的方式解决：</w:t>
      </w:r>
    </w:p>
    <w:p w14:paraId="5ED3EC78">
      <w:pPr>
        <w:spacing w:line="560" w:lineRule="exact"/>
        <w:ind w:left="-420" w:leftChars="-200" w:right="-420" w:rightChars="-200" w:firstLine="600" w:firstLineChars="2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1.9.1将争议提交</w:t>
      </w:r>
      <w:r>
        <w:rPr>
          <w:rFonts w:hint="eastAsia" w:ascii="宋体" w:hAnsi="宋体" w:cs="宋体"/>
          <w:b/>
          <w:i/>
          <w:color w:val="000000" w:themeColor="text1"/>
          <w:sz w:val="24"/>
          <w:szCs w:val="24"/>
          <w:highlight w:val="none"/>
          <w:u w:val="single"/>
          <w14:textFill>
            <w14:solidFill>
              <w14:schemeClr w14:val="tx1"/>
            </w14:solidFill>
          </w14:textFill>
        </w:rPr>
        <w:t>合同专用条款</w:t>
      </w:r>
      <w:r>
        <w:rPr>
          <w:rFonts w:hint="eastAsia" w:ascii="宋体" w:hAnsi="宋体" w:cs="宋体"/>
          <w:b/>
          <w:i/>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仲裁委员会依申请仲裁时其现行有效的仲裁规则裁决；</w:t>
      </w:r>
    </w:p>
    <w:p w14:paraId="1F2C20AC">
      <w:pPr>
        <w:spacing w:line="560" w:lineRule="exact"/>
        <w:ind w:left="-420" w:leftChars="-200" w:right="-420" w:rightChars="-200" w:firstLine="600" w:firstLineChars="2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1.9.2向</w:t>
      </w:r>
      <w:r>
        <w:rPr>
          <w:rFonts w:hint="eastAsia" w:ascii="宋体" w:hAnsi="宋体" w:cs="宋体"/>
          <w:b/>
          <w:i/>
          <w:color w:val="000000" w:themeColor="text1"/>
          <w:sz w:val="24"/>
          <w:szCs w:val="24"/>
          <w:highlight w:val="none"/>
          <w:u w:val="single"/>
          <w14:textFill>
            <w14:solidFill>
              <w14:schemeClr w14:val="tx1"/>
            </w14:solidFill>
          </w14:textFill>
        </w:rPr>
        <w:t>合同专用条款</w:t>
      </w:r>
      <w:r>
        <w:rPr>
          <w:rFonts w:hint="eastAsia" w:ascii="宋体" w:hAnsi="宋体" w:cs="宋体"/>
          <w:color w:val="000000" w:themeColor="text1"/>
          <w:sz w:val="24"/>
          <w:szCs w:val="24"/>
          <w:highlight w:val="none"/>
          <w14:textFill>
            <w14:solidFill>
              <w14:schemeClr w14:val="tx1"/>
            </w14:solidFill>
          </w14:textFill>
        </w:rPr>
        <w:t>人民法院起诉。</w:t>
      </w:r>
    </w:p>
    <w:p w14:paraId="05F8E110">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2.0 合同生效</w:t>
      </w:r>
    </w:p>
    <w:p w14:paraId="7603CFEF">
      <w:pPr>
        <w:spacing w:line="56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本合同自双方当事人盖章签字时生效。</w:t>
      </w:r>
    </w:p>
    <w:p w14:paraId="778F6DCE">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p>
    <w:p w14:paraId="09105B26">
      <w:pPr>
        <w:rPr>
          <w:rFonts w:hint="eastAsia" w:ascii="宋体" w:hAnsi="宋体"/>
          <w:b/>
          <w:color w:val="000000" w:themeColor="text1"/>
          <w:sz w:val="24"/>
          <w:highlight w:val="none"/>
          <w:lang w:val="zh-CN"/>
          <w14:textFill>
            <w14:solidFill>
              <w14:schemeClr w14:val="tx1"/>
            </w14:solidFill>
          </w14:textFill>
        </w:rPr>
      </w:pPr>
      <w:r>
        <w:rPr>
          <w:rFonts w:hint="eastAsia" w:ascii="宋体" w:hAnsi="宋体"/>
          <w:b/>
          <w:color w:val="000000" w:themeColor="text1"/>
          <w:sz w:val="24"/>
          <w:highlight w:val="none"/>
          <w:lang w:val="zh-CN"/>
          <w14:textFill>
            <w14:solidFill>
              <w14:schemeClr w14:val="tx1"/>
            </w14:solidFill>
          </w14:textFill>
        </w:rPr>
        <w:br w:type="page"/>
      </w:r>
    </w:p>
    <w:p w14:paraId="7890A64E">
      <w:pPr>
        <w:pStyle w:val="25"/>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cs="宋体"/>
          <w:color w:val="000000" w:themeColor="text1"/>
          <w:sz w:val="24"/>
          <w:highlight w:val="none"/>
          <w:lang w:eastAsia="zh-CN"/>
          <w14:textFill>
            <w14:solidFill>
              <w14:schemeClr w14:val="tx1"/>
            </w14:solidFill>
          </w14:textFill>
        </w:rPr>
        <w:t>（签章页）</w:t>
      </w:r>
    </w:p>
    <w:tbl>
      <w:tblPr>
        <w:tblStyle w:val="62"/>
        <w:tblW w:w="8682" w:type="dxa"/>
        <w:jc w:val="center"/>
        <w:tblLayout w:type="fixed"/>
        <w:tblCellMar>
          <w:top w:w="0" w:type="dxa"/>
          <w:left w:w="108" w:type="dxa"/>
          <w:bottom w:w="0" w:type="dxa"/>
          <w:right w:w="108" w:type="dxa"/>
        </w:tblCellMar>
      </w:tblPr>
      <w:tblGrid>
        <w:gridCol w:w="4434"/>
        <w:gridCol w:w="4248"/>
      </w:tblGrid>
      <w:tr w14:paraId="58753424">
        <w:tblPrEx>
          <w:tblCellMar>
            <w:top w:w="0" w:type="dxa"/>
            <w:left w:w="108" w:type="dxa"/>
            <w:bottom w:w="0" w:type="dxa"/>
            <w:right w:w="108" w:type="dxa"/>
          </w:tblCellMar>
        </w:tblPrEx>
        <w:trPr>
          <w:cantSplit/>
          <w:jc w:val="center"/>
        </w:trPr>
        <w:tc>
          <w:tcPr>
            <w:tcW w:w="4434" w:type="dxa"/>
            <w:noWrap w:val="0"/>
            <w:vAlign w:val="center"/>
          </w:tcPr>
          <w:p w14:paraId="60586ABF">
            <w:pPr>
              <w:wordWrap w:val="0"/>
              <w:spacing w:line="480" w:lineRule="exac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甲</w:t>
            </w:r>
            <w:r>
              <w:rPr>
                <w:rFonts w:hint="eastAsia" w:ascii="宋体" w:hAnsi="宋体" w:cs="宋体"/>
                <w:color w:val="000000" w:themeColor="text1"/>
                <w:sz w:val="24"/>
                <w:szCs w:val="24"/>
                <w:highlight w:val="none"/>
                <w14:textFill>
                  <w14:solidFill>
                    <w14:schemeClr w14:val="tx1"/>
                  </w14:solidFill>
                </w14:textFill>
              </w:rPr>
              <w:t>方：</w:t>
            </w:r>
            <w:r>
              <w:rPr>
                <w:rFonts w:hint="eastAsia" w:ascii="宋体" w:hAnsi="宋体" w:cs="宋体"/>
                <w:color w:val="000000" w:themeColor="text1"/>
                <w:sz w:val="24"/>
                <w:szCs w:val="24"/>
                <w:highlight w:val="none"/>
                <w:lang w:val="en-US" w:eastAsia="zh-CN"/>
                <w14:textFill>
                  <w14:solidFill>
                    <w14:schemeClr w14:val="tx1"/>
                  </w14:solidFill>
                </w14:textFill>
              </w:rPr>
              <w:t>浙江省医疗保障局</w:t>
            </w:r>
          </w:p>
        </w:tc>
        <w:tc>
          <w:tcPr>
            <w:tcW w:w="4248" w:type="dxa"/>
            <w:noWrap w:val="0"/>
            <w:vAlign w:val="center"/>
          </w:tcPr>
          <w:p w14:paraId="6EB767B4">
            <w:pPr>
              <w:autoSpaceDE w:val="0"/>
              <w:autoSpaceDN w:val="0"/>
              <w:spacing w:line="56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乙</w:t>
            </w:r>
            <w:r>
              <w:rPr>
                <w:rFonts w:hint="eastAsia" w:ascii="宋体" w:hAnsi="宋体" w:cs="宋体"/>
                <w:color w:val="000000" w:themeColor="text1"/>
                <w:sz w:val="24"/>
                <w:szCs w:val="24"/>
                <w:highlight w:val="none"/>
                <w14:textFill>
                  <w14:solidFill>
                    <w14:schemeClr w14:val="tx1"/>
                  </w14:solidFill>
                </w14:textFill>
              </w:rPr>
              <w:t>方：</w:t>
            </w:r>
          </w:p>
        </w:tc>
      </w:tr>
      <w:tr w14:paraId="19C1E495">
        <w:tblPrEx>
          <w:tblCellMar>
            <w:top w:w="0" w:type="dxa"/>
            <w:left w:w="108" w:type="dxa"/>
            <w:bottom w:w="0" w:type="dxa"/>
            <w:right w:w="108" w:type="dxa"/>
          </w:tblCellMar>
        </w:tblPrEx>
        <w:trPr>
          <w:cantSplit/>
          <w:jc w:val="center"/>
        </w:trPr>
        <w:tc>
          <w:tcPr>
            <w:tcW w:w="4434" w:type="dxa"/>
            <w:noWrap w:val="0"/>
            <w:vAlign w:val="center"/>
          </w:tcPr>
          <w:p w14:paraId="0EF4F49E">
            <w:pPr>
              <w:wordWrap w:val="0"/>
              <w:spacing w:line="480" w:lineRule="exact"/>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统一社会信用代码：</w:t>
            </w:r>
          </w:p>
          <w:p w14:paraId="7171497A">
            <w:pPr>
              <w:wordWrap w:val="0"/>
              <w:spacing w:line="480" w:lineRule="exact"/>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11330000MB18470516</w:t>
            </w:r>
          </w:p>
        </w:tc>
        <w:tc>
          <w:tcPr>
            <w:tcW w:w="4248" w:type="dxa"/>
            <w:noWrap w:val="0"/>
            <w:vAlign w:val="center"/>
          </w:tcPr>
          <w:p w14:paraId="7788069A">
            <w:pPr>
              <w:wordWrap w:val="0"/>
              <w:spacing w:line="48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统一社会信用代码</w:t>
            </w:r>
            <w:r>
              <w:rPr>
                <w:rFonts w:hint="eastAsia" w:ascii="宋体" w:hAnsi="宋体" w:cs="宋体"/>
                <w:color w:val="000000" w:themeColor="text1"/>
                <w:sz w:val="24"/>
                <w:szCs w:val="24"/>
                <w:highlight w:val="none"/>
                <w:lang w:eastAsia="zh-CN"/>
                <w14:textFill>
                  <w14:solidFill>
                    <w14:schemeClr w14:val="tx1"/>
                  </w14:solidFill>
                </w14:textFill>
              </w:rPr>
              <w:t>或身份证</w:t>
            </w:r>
            <w:r>
              <w:rPr>
                <w:rFonts w:hint="eastAsia" w:ascii="宋体" w:hAnsi="宋体" w:cs="宋体"/>
                <w:color w:val="000000" w:themeColor="text1"/>
                <w:sz w:val="24"/>
                <w:szCs w:val="24"/>
                <w:highlight w:val="none"/>
                <w14:textFill>
                  <w14:solidFill>
                    <w14:schemeClr w14:val="tx1"/>
                  </w14:solidFill>
                </w14:textFill>
              </w:rPr>
              <w:t>：</w:t>
            </w:r>
          </w:p>
          <w:p w14:paraId="429CD428">
            <w:pPr>
              <w:wordWrap w:val="0"/>
              <w:spacing w:line="480" w:lineRule="exact"/>
              <w:rPr>
                <w:rFonts w:hint="eastAsia" w:ascii="宋体" w:hAnsi="宋体" w:cs="宋体"/>
                <w:color w:val="000000" w:themeColor="text1"/>
                <w:sz w:val="24"/>
                <w:szCs w:val="24"/>
                <w:highlight w:val="none"/>
                <w:lang w:eastAsia="zh-CN"/>
                <w14:textFill>
                  <w14:solidFill>
                    <w14:schemeClr w14:val="tx1"/>
                  </w14:solidFill>
                </w14:textFill>
              </w:rPr>
            </w:pPr>
          </w:p>
        </w:tc>
      </w:tr>
      <w:tr w14:paraId="43C4C1CF">
        <w:tblPrEx>
          <w:tblCellMar>
            <w:top w:w="0" w:type="dxa"/>
            <w:left w:w="108" w:type="dxa"/>
            <w:bottom w:w="0" w:type="dxa"/>
            <w:right w:w="108" w:type="dxa"/>
          </w:tblCellMar>
        </w:tblPrEx>
        <w:trPr>
          <w:cantSplit/>
          <w:jc w:val="center"/>
        </w:trPr>
        <w:tc>
          <w:tcPr>
            <w:tcW w:w="4434" w:type="dxa"/>
            <w:noWrap w:val="0"/>
            <w:vAlign w:val="center"/>
          </w:tcPr>
          <w:p w14:paraId="11C93C25">
            <w:pPr>
              <w:wordWrap w:val="0"/>
              <w:spacing w:line="48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住所：</w:t>
            </w:r>
            <w:r>
              <w:rPr>
                <w:rFonts w:hint="eastAsia" w:ascii="宋体" w:hAnsi="宋体" w:cs="宋体"/>
                <w:color w:val="000000" w:themeColor="text1"/>
                <w:sz w:val="24"/>
                <w:highlight w:val="none"/>
                <w:u w:val="none"/>
                <w:lang w:eastAsia="zh-CN"/>
                <w14:textFill>
                  <w14:solidFill>
                    <w14:schemeClr w14:val="tx1"/>
                  </w14:solidFill>
                </w14:textFill>
              </w:rPr>
              <w:t>杭州市密渡桥路51-1号浙江省行政中心二号院</w:t>
            </w:r>
          </w:p>
        </w:tc>
        <w:tc>
          <w:tcPr>
            <w:tcW w:w="4248" w:type="dxa"/>
            <w:noWrap w:val="0"/>
            <w:vAlign w:val="center"/>
          </w:tcPr>
          <w:p w14:paraId="3741D2A4">
            <w:pPr>
              <w:wordWrap w:val="0"/>
              <w:spacing w:line="480" w:lineRule="exac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住所：</w:t>
            </w:r>
          </w:p>
        </w:tc>
      </w:tr>
      <w:tr w14:paraId="3C762ED4">
        <w:tblPrEx>
          <w:tblCellMar>
            <w:top w:w="0" w:type="dxa"/>
            <w:left w:w="108" w:type="dxa"/>
            <w:bottom w:w="0" w:type="dxa"/>
            <w:right w:w="108" w:type="dxa"/>
          </w:tblCellMar>
        </w:tblPrEx>
        <w:trPr>
          <w:cantSplit/>
          <w:jc w:val="center"/>
        </w:trPr>
        <w:tc>
          <w:tcPr>
            <w:tcW w:w="4434" w:type="dxa"/>
            <w:noWrap w:val="0"/>
            <w:vAlign w:val="center"/>
          </w:tcPr>
          <w:p w14:paraId="42E5DA82">
            <w:pPr>
              <w:wordWrap w:val="0"/>
              <w:spacing w:line="48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法定代表人或授权代表（签字）：</w:t>
            </w:r>
          </w:p>
        </w:tc>
        <w:tc>
          <w:tcPr>
            <w:tcW w:w="4248" w:type="dxa"/>
            <w:noWrap w:val="0"/>
            <w:vAlign w:val="center"/>
          </w:tcPr>
          <w:p w14:paraId="43A5AE41">
            <w:pPr>
              <w:wordWrap w:val="0"/>
              <w:spacing w:line="48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法定代表人或授权代表（签字）：</w:t>
            </w:r>
          </w:p>
        </w:tc>
      </w:tr>
      <w:tr w14:paraId="064AAE4E">
        <w:tblPrEx>
          <w:tblCellMar>
            <w:top w:w="0" w:type="dxa"/>
            <w:left w:w="108" w:type="dxa"/>
            <w:bottom w:w="0" w:type="dxa"/>
            <w:right w:w="108" w:type="dxa"/>
          </w:tblCellMar>
        </w:tblPrEx>
        <w:trPr>
          <w:cantSplit/>
          <w:trHeight w:val="420" w:hRule="atLeast"/>
          <w:jc w:val="center"/>
        </w:trPr>
        <w:tc>
          <w:tcPr>
            <w:tcW w:w="4434" w:type="dxa"/>
            <w:noWrap w:val="0"/>
            <w:vAlign w:val="center"/>
          </w:tcPr>
          <w:p w14:paraId="6D72876A">
            <w:pPr>
              <w:wordWrap w:val="0"/>
              <w:spacing w:line="48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w:t>
            </w:r>
          </w:p>
        </w:tc>
        <w:tc>
          <w:tcPr>
            <w:tcW w:w="4248" w:type="dxa"/>
            <w:noWrap w:val="0"/>
            <w:vAlign w:val="center"/>
          </w:tcPr>
          <w:p w14:paraId="1ADAF0F7">
            <w:pPr>
              <w:wordWrap w:val="0"/>
              <w:spacing w:line="48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w:t>
            </w:r>
          </w:p>
        </w:tc>
      </w:tr>
      <w:tr w14:paraId="64138674">
        <w:tblPrEx>
          <w:tblCellMar>
            <w:top w:w="0" w:type="dxa"/>
            <w:left w:w="108" w:type="dxa"/>
            <w:bottom w:w="0" w:type="dxa"/>
            <w:right w:w="108" w:type="dxa"/>
          </w:tblCellMar>
        </w:tblPrEx>
        <w:trPr>
          <w:cantSplit/>
          <w:jc w:val="center"/>
        </w:trPr>
        <w:tc>
          <w:tcPr>
            <w:tcW w:w="4434" w:type="dxa"/>
            <w:noWrap w:val="0"/>
            <w:vAlign w:val="center"/>
          </w:tcPr>
          <w:p w14:paraId="62E48E90">
            <w:pPr>
              <w:wordWrap w:val="0"/>
              <w:spacing w:line="48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约定送达地址：</w:t>
            </w:r>
            <w:r>
              <w:rPr>
                <w:rFonts w:hint="eastAsia" w:ascii="宋体" w:hAnsi="宋体" w:cs="宋体"/>
                <w:color w:val="000000" w:themeColor="text1"/>
                <w:sz w:val="24"/>
                <w:highlight w:val="none"/>
                <w:u w:val="none"/>
                <w:lang w:eastAsia="zh-CN"/>
                <w14:textFill>
                  <w14:solidFill>
                    <w14:schemeClr w14:val="tx1"/>
                  </w14:solidFill>
                </w14:textFill>
              </w:rPr>
              <w:t>杭州市密渡桥路51-1号浙江省行政中心二号院</w:t>
            </w:r>
          </w:p>
        </w:tc>
        <w:tc>
          <w:tcPr>
            <w:tcW w:w="4248" w:type="dxa"/>
            <w:noWrap w:val="0"/>
            <w:vAlign w:val="center"/>
          </w:tcPr>
          <w:p w14:paraId="5E309B8B">
            <w:pPr>
              <w:wordWrap w:val="0"/>
              <w:spacing w:line="48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约定送达地址：</w:t>
            </w:r>
          </w:p>
        </w:tc>
      </w:tr>
      <w:tr w14:paraId="77AEF2B0">
        <w:tblPrEx>
          <w:tblCellMar>
            <w:top w:w="0" w:type="dxa"/>
            <w:left w:w="108" w:type="dxa"/>
            <w:bottom w:w="0" w:type="dxa"/>
            <w:right w:w="108" w:type="dxa"/>
          </w:tblCellMar>
        </w:tblPrEx>
        <w:trPr>
          <w:cantSplit/>
          <w:jc w:val="center"/>
        </w:trPr>
        <w:tc>
          <w:tcPr>
            <w:tcW w:w="4434" w:type="dxa"/>
            <w:noWrap w:val="0"/>
            <w:vAlign w:val="center"/>
          </w:tcPr>
          <w:p w14:paraId="4679E531">
            <w:pPr>
              <w:wordWrap w:val="0"/>
              <w:spacing w:line="480" w:lineRule="exact"/>
              <w:rPr>
                <w:rFonts w:hint="eastAsia" w:ascii="宋体" w:hAnsi="宋体" w:cs="宋体"/>
                <w:color w:val="000000" w:themeColor="text1"/>
                <w:sz w:val="24"/>
                <w:highlight w:val="none"/>
                <w:u w:val="none"/>
                <w:lang w:eastAsia="zh-CN"/>
                <w14:textFill>
                  <w14:solidFill>
                    <w14:schemeClr w14:val="tx1"/>
                  </w14:solidFill>
                </w14:textFill>
              </w:rPr>
            </w:pPr>
            <w:r>
              <w:rPr>
                <w:rFonts w:hint="eastAsia" w:ascii="宋体" w:hAnsi="宋体" w:cs="宋体"/>
                <w:color w:val="000000" w:themeColor="text1"/>
                <w:sz w:val="24"/>
                <w:highlight w:val="none"/>
                <w:u w:val="none"/>
                <w:lang w:eastAsia="zh-CN"/>
                <w14:textFill>
                  <w14:solidFill>
                    <w14:schemeClr w14:val="tx1"/>
                  </w14:solidFill>
                </w14:textFill>
              </w:rPr>
              <w:t>邮政编码：</w:t>
            </w:r>
            <w:r>
              <w:rPr>
                <w:rFonts w:hint="eastAsia" w:ascii="宋体" w:hAnsi="宋体" w:cs="宋体"/>
                <w:color w:val="000000" w:themeColor="text1"/>
                <w:sz w:val="24"/>
                <w:highlight w:val="none"/>
                <w:u w:val="none"/>
                <w:lang w:val="en-US" w:eastAsia="zh-CN"/>
                <w14:textFill>
                  <w14:solidFill>
                    <w14:schemeClr w14:val="tx1"/>
                  </w14:solidFill>
                </w14:textFill>
              </w:rPr>
              <w:t>310000</w:t>
            </w:r>
            <w:r>
              <w:rPr>
                <w:rFonts w:ascii="宋体" w:hAnsi="宋体" w:cs="宋体"/>
                <w:color w:val="000000" w:themeColor="text1"/>
                <w:sz w:val="24"/>
                <w:highlight w:val="none"/>
                <w:u w:val="none"/>
                <w:lang w:val="zh-CN"/>
                <w14:textFill>
                  <w14:solidFill>
                    <w14:schemeClr w14:val="tx1"/>
                  </w14:solidFill>
                </w14:textFill>
              </w:rPr>
              <w:t xml:space="preserve">  </w:t>
            </w:r>
          </w:p>
        </w:tc>
        <w:tc>
          <w:tcPr>
            <w:tcW w:w="4248" w:type="dxa"/>
            <w:noWrap w:val="0"/>
            <w:vAlign w:val="center"/>
          </w:tcPr>
          <w:p w14:paraId="3560F282">
            <w:pPr>
              <w:wordWrap w:val="0"/>
              <w:spacing w:line="480" w:lineRule="exact"/>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邮政编码：</w:t>
            </w:r>
          </w:p>
        </w:tc>
      </w:tr>
      <w:tr w14:paraId="321FF001">
        <w:tblPrEx>
          <w:tblCellMar>
            <w:top w:w="0" w:type="dxa"/>
            <w:left w:w="108" w:type="dxa"/>
            <w:bottom w:w="0" w:type="dxa"/>
            <w:right w:w="108" w:type="dxa"/>
          </w:tblCellMar>
        </w:tblPrEx>
        <w:trPr>
          <w:cantSplit/>
          <w:jc w:val="center"/>
        </w:trPr>
        <w:tc>
          <w:tcPr>
            <w:tcW w:w="4434" w:type="dxa"/>
            <w:noWrap w:val="0"/>
            <w:vAlign w:val="center"/>
          </w:tcPr>
          <w:p w14:paraId="118C1E9C">
            <w:pPr>
              <w:wordWrap w:val="0"/>
              <w:spacing w:line="480" w:lineRule="exact"/>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电话：</w:t>
            </w:r>
            <w:r>
              <w:rPr>
                <w:rFonts w:hint="eastAsia" w:ascii="宋体" w:hAnsi="宋体" w:cs="宋体"/>
                <w:color w:val="000000" w:themeColor="text1"/>
                <w:sz w:val="24"/>
                <w:highlight w:val="none"/>
                <w:u w:val="none"/>
                <w:lang w:val="zh-CN"/>
                <w14:textFill>
                  <w14:solidFill>
                    <w14:schemeClr w14:val="tx1"/>
                  </w14:solidFill>
                </w14:textFill>
              </w:rPr>
              <w:t>0571-81051039</w:t>
            </w:r>
          </w:p>
        </w:tc>
        <w:tc>
          <w:tcPr>
            <w:tcW w:w="4248" w:type="dxa"/>
            <w:noWrap w:val="0"/>
            <w:vAlign w:val="center"/>
          </w:tcPr>
          <w:p w14:paraId="29D3E744">
            <w:pPr>
              <w:wordWrap w:val="0"/>
              <w:spacing w:line="48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电话：</w:t>
            </w:r>
          </w:p>
        </w:tc>
      </w:tr>
      <w:tr w14:paraId="522EDE36">
        <w:tblPrEx>
          <w:tblCellMar>
            <w:top w:w="0" w:type="dxa"/>
            <w:left w:w="108" w:type="dxa"/>
            <w:bottom w:w="0" w:type="dxa"/>
            <w:right w:w="108" w:type="dxa"/>
          </w:tblCellMar>
        </w:tblPrEx>
        <w:trPr>
          <w:cantSplit/>
          <w:jc w:val="center"/>
        </w:trPr>
        <w:tc>
          <w:tcPr>
            <w:tcW w:w="4434" w:type="dxa"/>
            <w:noWrap w:val="0"/>
            <w:vAlign w:val="center"/>
          </w:tcPr>
          <w:p w14:paraId="54FF985B">
            <w:pPr>
              <w:wordWrap w:val="0"/>
              <w:spacing w:line="48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传真：    </w:t>
            </w:r>
          </w:p>
        </w:tc>
        <w:tc>
          <w:tcPr>
            <w:tcW w:w="4248" w:type="dxa"/>
            <w:noWrap w:val="0"/>
            <w:vAlign w:val="center"/>
          </w:tcPr>
          <w:p w14:paraId="623D98E1">
            <w:pPr>
              <w:wordWrap w:val="0"/>
              <w:spacing w:line="48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传真：</w:t>
            </w:r>
          </w:p>
        </w:tc>
      </w:tr>
      <w:tr w14:paraId="6BA807CF">
        <w:tblPrEx>
          <w:tblCellMar>
            <w:top w:w="0" w:type="dxa"/>
            <w:left w:w="108" w:type="dxa"/>
            <w:bottom w:w="0" w:type="dxa"/>
            <w:right w:w="108" w:type="dxa"/>
          </w:tblCellMar>
        </w:tblPrEx>
        <w:trPr>
          <w:cantSplit/>
          <w:jc w:val="center"/>
        </w:trPr>
        <w:tc>
          <w:tcPr>
            <w:tcW w:w="4434" w:type="dxa"/>
            <w:noWrap w:val="0"/>
            <w:vAlign w:val="center"/>
          </w:tcPr>
          <w:p w14:paraId="2B00B014">
            <w:pPr>
              <w:wordWrap w:val="0"/>
              <w:spacing w:line="48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电子邮箱</w:t>
            </w:r>
            <w:r>
              <w:rPr>
                <w:rFonts w:hint="eastAsia" w:ascii="宋体" w:hAnsi="宋体" w:cs="宋体"/>
                <w:color w:val="000000" w:themeColor="text1"/>
                <w:sz w:val="24"/>
                <w:szCs w:val="24"/>
                <w:highlight w:val="none"/>
                <w14:textFill>
                  <w14:solidFill>
                    <w14:schemeClr w14:val="tx1"/>
                  </w14:solidFill>
                </w14:textFill>
              </w:rPr>
              <w:t xml:space="preserve">:   </w:t>
            </w:r>
          </w:p>
        </w:tc>
        <w:tc>
          <w:tcPr>
            <w:tcW w:w="4248" w:type="dxa"/>
            <w:noWrap w:val="0"/>
            <w:vAlign w:val="center"/>
          </w:tcPr>
          <w:p w14:paraId="0BB796F5">
            <w:pPr>
              <w:wordWrap w:val="0"/>
              <w:spacing w:line="48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电子邮箱</w:t>
            </w:r>
            <w:r>
              <w:rPr>
                <w:rFonts w:hint="eastAsia" w:ascii="宋体" w:hAnsi="宋体" w:cs="宋体"/>
                <w:color w:val="000000" w:themeColor="text1"/>
                <w:sz w:val="24"/>
                <w:szCs w:val="24"/>
                <w:highlight w:val="none"/>
                <w14:textFill>
                  <w14:solidFill>
                    <w14:schemeClr w14:val="tx1"/>
                  </w14:solidFill>
                </w14:textFill>
              </w:rPr>
              <w:t>:</w:t>
            </w:r>
          </w:p>
        </w:tc>
      </w:tr>
      <w:tr w14:paraId="0EB1005F">
        <w:tblPrEx>
          <w:tblCellMar>
            <w:top w:w="0" w:type="dxa"/>
            <w:left w:w="108" w:type="dxa"/>
            <w:bottom w:w="0" w:type="dxa"/>
            <w:right w:w="108" w:type="dxa"/>
          </w:tblCellMar>
        </w:tblPrEx>
        <w:trPr>
          <w:cantSplit/>
          <w:jc w:val="center"/>
        </w:trPr>
        <w:tc>
          <w:tcPr>
            <w:tcW w:w="4434" w:type="dxa"/>
            <w:noWrap w:val="0"/>
            <w:vAlign w:val="center"/>
          </w:tcPr>
          <w:p w14:paraId="44A51E30">
            <w:pPr>
              <w:wordWrap w:val="0"/>
              <w:spacing w:line="48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开户银行：</w:t>
            </w:r>
          </w:p>
        </w:tc>
        <w:tc>
          <w:tcPr>
            <w:tcW w:w="4248" w:type="dxa"/>
            <w:noWrap w:val="0"/>
            <w:vAlign w:val="center"/>
          </w:tcPr>
          <w:p w14:paraId="03CBD5BD">
            <w:pPr>
              <w:spacing w:line="500" w:lineRule="exact"/>
              <w:rPr>
                <w:rFonts w:hint="eastAsia"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开户银行：</w:t>
            </w:r>
          </w:p>
        </w:tc>
      </w:tr>
      <w:tr w14:paraId="591A8FB5">
        <w:tblPrEx>
          <w:tblCellMar>
            <w:top w:w="0" w:type="dxa"/>
            <w:left w:w="108" w:type="dxa"/>
            <w:bottom w:w="0" w:type="dxa"/>
            <w:right w:w="108" w:type="dxa"/>
          </w:tblCellMar>
        </w:tblPrEx>
        <w:trPr>
          <w:cantSplit/>
          <w:jc w:val="center"/>
        </w:trPr>
        <w:tc>
          <w:tcPr>
            <w:tcW w:w="4434" w:type="dxa"/>
            <w:noWrap w:val="0"/>
            <w:vAlign w:val="center"/>
          </w:tcPr>
          <w:p w14:paraId="54849753">
            <w:pPr>
              <w:wordWrap w:val="0"/>
              <w:spacing w:line="48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开户名称：</w:t>
            </w:r>
          </w:p>
        </w:tc>
        <w:tc>
          <w:tcPr>
            <w:tcW w:w="4248" w:type="dxa"/>
            <w:noWrap w:val="0"/>
            <w:vAlign w:val="center"/>
          </w:tcPr>
          <w:p w14:paraId="40B283BE">
            <w:pPr>
              <w:spacing w:line="50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开户名称：</w:t>
            </w:r>
          </w:p>
        </w:tc>
      </w:tr>
      <w:tr w14:paraId="6A01CDD3">
        <w:tblPrEx>
          <w:tblCellMar>
            <w:top w:w="0" w:type="dxa"/>
            <w:left w:w="108" w:type="dxa"/>
            <w:bottom w:w="0" w:type="dxa"/>
            <w:right w:w="108" w:type="dxa"/>
          </w:tblCellMar>
        </w:tblPrEx>
        <w:trPr>
          <w:cantSplit/>
          <w:jc w:val="center"/>
        </w:trPr>
        <w:tc>
          <w:tcPr>
            <w:tcW w:w="4434" w:type="dxa"/>
            <w:noWrap w:val="0"/>
            <w:vAlign w:val="center"/>
          </w:tcPr>
          <w:p w14:paraId="1B308059">
            <w:pPr>
              <w:wordWrap w:val="0"/>
              <w:spacing w:line="48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开户</w:t>
            </w:r>
            <w:r>
              <w:rPr>
                <w:rFonts w:hint="eastAsia" w:ascii="宋体" w:hAnsi="宋体" w:cs="宋体"/>
                <w:color w:val="000000" w:themeColor="text1"/>
                <w:sz w:val="24"/>
                <w:szCs w:val="24"/>
                <w:highlight w:val="none"/>
                <w14:textFill>
                  <w14:solidFill>
                    <w14:schemeClr w14:val="tx1"/>
                  </w14:solidFill>
                </w14:textFill>
              </w:rPr>
              <w:t>账号：</w:t>
            </w:r>
          </w:p>
        </w:tc>
        <w:tc>
          <w:tcPr>
            <w:tcW w:w="4248" w:type="dxa"/>
            <w:noWrap w:val="0"/>
            <w:vAlign w:val="center"/>
          </w:tcPr>
          <w:p w14:paraId="17765717">
            <w:pPr>
              <w:wordWrap w:val="0"/>
              <w:spacing w:line="48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开户</w:t>
            </w:r>
            <w:r>
              <w:rPr>
                <w:rFonts w:hint="eastAsia" w:ascii="宋体" w:hAnsi="宋体" w:cs="宋体"/>
                <w:color w:val="000000" w:themeColor="text1"/>
                <w:sz w:val="24"/>
                <w:szCs w:val="24"/>
                <w:highlight w:val="none"/>
                <w14:textFill>
                  <w14:solidFill>
                    <w14:schemeClr w14:val="tx1"/>
                  </w14:solidFill>
                </w14:textFill>
              </w:rPr>
              <w:t>账号：</w:t>
            </w:r>
          </w:p>
        </w:tc>
      </w:tr>
    </w:tbl>
    <w:p w14:paraId="7D2C9583">
      <w:pPr>
        <w:widowControl/>
        <w:spacing w:line="560" w:lineRule="exact"/>
        <w:jc w:val="left"/>
        <w:rPr>
          <w:rFonts w:hint="eastAsia" w:ascii="宋体" w:hAnsi="宋体"/>
          <w:b/>
          <w:color w:val="000000" w:themeColor="text1"/>
          <w:sz w:val="24"/>
          <w:highlight w:val="none"/>
          <w14:textFill>
            <w14:solidFill>
              <w14:schemeClr w14:val="tx1"/>
            </w14:solidFill>
          </w14:textFill>
        </w:rPr>
      </w:pPr>
    </w:p>
    <w:p w14:paraId="768340D5">
      <w:pPr>
        <w:snapToGrid w:val="0"/>
        <w:spacing w:line="360" w:lineRule="auto"/>
        <w:jc w:val="left"/>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鉴证方（盖章）：</w:t>
      </w:r>
      <w:r>
        <w:rPr>
          <w:rFonts w:hint="eastAsia" w:ascii="宋体" w:hAnsi="宋体" w:cs="宋体"/>
          <w:color w:val="000000" w:themeColor="text1"/>
          <w:sz w:val="24"/>
          <w:highlight w:val="none"/>
          <w14:textFill>
            <w14:solidFill>
              <w14:schemeClr w14:val="tx1"/>
            </w14:solidFill>
          </w14:textFill>
        </w:rPr>
        <w:t>浙江泛亚工程咨询有限公司</w:t>
      </w:r>
      <w:r>
        <w:rPr>
          <w:rFonts w:ascii="宋体" w:hAnsi="宋体" w:cs="宋体"/>
          <w:color w:val="000000" w:themeColor="text1"/>
          <w:sz w:val="24"/>
          <w:highlight w:val="none"/>
          <w14:textFill>
            <w14:solidFill>
              <w14:schemeClr w14:val="tx1"/>
            </w14:solidFill>
          </w14:textFill>
        </w:rPr>
        <w:t xml:space="preserve"> </w:t>
      </w:r>
    </w:p>
    <w:p w14:paraId="78A28266">
      <w:pPr>
        <w:snapToGrid w:val="0"/>
        <w:spacing w:line="360" w:lineRule="auto"/>
        <w:jc w:val="left"/>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法定代表人或授权代表（签字）：</w:t>
      </w:r>
    </w:p>
    <w:p w14:paraId="1C5D8C5E">
      <w:pPr>
        <w:pStyle w:val="25"/>
        <w:snapToGrid w:val="0"/>
        <w:spacing w:line="360" w:lineRule="auto"/>
        <w:ind w:firstLine="0" w:firstLineChars="0"/>
        <w:jc w:val="left"/>
        <w:rPr>
          <w:rFonts w:hint="eastAsia"/>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鉴证日期：</w:t>
      </w:r>
    </w:p>
    <w:p w14:paraId="6B107FDD">
      <w:pPr>
        <w:widowControl/>
        <w:adjustRightInd/>
        <w:jc w:val="left"/>
        <w:rPr>
          <w:rFonts w:hint="eastAsia" w:ascii="宋体" w:hAnsi="宋体"/>
          <w:b/>
          <w:color w:val="000000" w:themeColor="text1"/>
          <w:sz w:val="24"/>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br w:type="page"/>
      </w:r>
    </w:p>
    <w:p w14:paraId="116B2D40">
      <w:pPr>
        <w:pStyle w:val="289"/>
        <w:spacing w:line="560" w:lineRule="exact"/>
        <w:ind w:firstLine="482"/>
        <w:jc w:val="center"/>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第二部分</w:t>
      </w:r>
      <w:r>
        <w:rPr>
          <w:rFonts w:ascii="宋体" w:hAnsi="宋体"/>
          <w:b/>
          <w:color w:val="000000" w:themeColor="text1"/>
          <w:szCs w:val="24"/>
          <w:highlight w:val="none"/>
          <w14:textFill>
            <w14:solidFill>
              <w14:schemeClr w14:val="tx1"/>
            </w14:solidFill>
          </w14:textFill>
        </w:rPr>
        <w:t xml:space="preserve"> </w:t>
      </w:r>
      <w:r>
        <w:rPr>
          <w:rFonts w:hint="eastAsia" w:ascii="宋体" w:hAnsi="宋体"/>
          <w:b/>
          <w:color w:val="000000" w:themeColor="text1"/>
          <w:szCs w:val="24"/>
          <w:highlight w:val="none"/>
          <w14:textFill>
            <w14:solidFill>
              <w14:schemeClr w14:val="tx1"/>
            </w14:solidFill>
          </w14:textFill>
        </w:rPr>
        <w:t>合同一般条款</w:t>
      </w:r>
    </w:p>
    <w:p w14:paraId="07422F85">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115" w:name="_Toc14021"/>
      <w:bookmarkStart w:id="116" w:name="_Toc19680"/>
      <w:bookmarkStart w:id="117" w:name="_Toc25079"/>
      <w:bookmarkStart w:id="118" w:name="_Toc5228"/>
      <w:bookmarkStart w:id="119" w:name="_Toc31297"/>
      <w:r>
        <w:rPr>
          <w:rFonts w:ascii="宋体" w:hAnsi="宋体"/>
          <w:b/>
          <w:color w:val="000000" w:themeColor="text1"/>
          <w:sz w:val="24"/>
          <w:highlight w:val="none"/>
          <w14:textFill>
            <w14:solidFill>
              <w14:schemeClr w14:val="tx1"/>
            </w14:solidFill>
          </w14:textFill>
        </w:rPr>
        <w:t>2.1 定义</w:t>
      </w:r>
      <w:bookmarkEnd w:id="115"/>
      <w:bookmarkEnd w:id="116"/>
      <w:bookmarkEnd w:id="117"/>
      <w:bookmarkEnd w:id="118"/>
      <w:bookmarkEnd w:id="119"/>
    </w:p>
    <w:p w14:paraId="58B5D7B3">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本合同中的下列</w:t>
      </w:r>
      <w:r>
        <w:rPr>
          <w:rFonts w:hint="eastAsia" w:ascii="宋体" w:hAnsi="宋体"/>
          <w:color w:val="000000" w:themeColor="text1"/>
          <w:sz w:val="24"/>
          <w:highlight w:val="none"/>
          <w14:textFill>
            <w14:solidFill>
              <w14:schemeClr w14:val="tx1"/>
            </w14:solidFill>
          </w14:textFill>
        </w:rPr>
        <w:t>词</w:t>
      </w:r>
      <w:r>
        <w:rPr>
          <w:rFonts w:ascii="宋体" w:hAnsi="宋体"/>
          <w:color w:val="000000" w:themeColor="text1"/>
          <w:sz w:val="24"/>
          <w:highlight w:val="none"/>
          <w14:textFill>
            <w14:solidFill>
              <w14:schemeClr w14:val="tx1"/>
            </w14:solidFill>
          </w14:textFill>
        </w:rPr>
        <w:t>语应</w:t>
      </w:r>
      <w:r>
        <w:rPr>
          <w:rFonts w:hint="eastAsia" w:ascii="宋体" w:hAnsi="宋体"/>
          <w:color w:val="000000" w:themeColor="text1"/>
          <w:sz w:val="24"/>
          <w:highlight w:val="none"/>
          <w14:textFill>
            <w14:solidFill>
              <w14:schemeClr w14:val="tx1"/>
            </w14:solidFill>
          </w14:textFill>
        </w:rPr>
        <w:t>按以下内容进行</w:t>
      </w:r>
      <w:r>
        <w:rPr>
          <w:rFonts w:ascii="宋体" w:hAnsi="宋体"/>
          <w:color w:val="000000" w:themeColor="text1"/>
          <w:sz w:val="24"/>
          <w:highlight w:val="none"/>
          <w14:textFill>
            <w14:solidFill>
              <w14:schemeClr w14:val="tx1"/>
            </w14:solidFill>
          </w14:textFill>
        </w:rPr>
        <w:t>解释：</w:t>
      </w:r>
    </w:p>
    <w:p w14:paraId="0EDE151C">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 “合同”系指采购人和</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供应商签订的载明双方当事人所达成的协议，并包括所有的附件、附录和构成合同的其他文件。</w:t>
      </w:r>
    </w:p>
    <w:p w14:paraId="1106FF0D">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2.1.2 “合同价”系指根据合同约定，</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供应商在完全履行合同义务后</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采购人应支付给</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供应商的价格。</w:t>
      </w:r>
    </w:p>
    <w:p w14:paraId="668EC64C">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2.1.3 “</w:t>
      </w: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”系指</w:t>
      </w:r>
      <w:r>
        <w:rPr>
          <w:rFonts w:hint="eastAsia" w:ascii="宋体" w:hAnsi="宋体" w:cs="宋体"/>
          <w:color w:val="000000" w:themeColor="text1"/>
          <w:sz w:val="24"/>
          <w:highlight w:val="none"/>
          <w14:textFill>
            <w14:solidFill>
              <w14:schemeClr w14:val="tx1"/>
            </w14:solidFill>
          </w14:textFill>
        </w:rPr>
        <w:t>中标或成交</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根据合同约定应向采购人</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14:textFill>
            <w14:solidFill>
              <w14:schemeClr w14:val="tx1"/>
            </w14:solidFill>
          </w14:textFill>
        </w:rPr>
        <w:t>除货物和工程以外的其他政府采购对象，包括采购人自身需要的服务和向社会公众提供的公共服务。</w:t>
      </w:r>
    </w:p>
    <w:p w14:paraId="237CE6C1">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2.1.4 “</w:t>
      </w:r>
      <w:r>
        <w:rPr>
          <w:rFonts w:hint="eastAsia" w:ascii="宋体" w:hAnsi="宋体"/>
          <w:color w:val="000000" w:themeColor="text1"/>
          <w:sz w:val="24"/>
          <w:highlight w:val="none"/>
          <w14:textFill>
            <w14:solidFill>
              <w14:schemeClr w14:val="tx1"/>
            </w14:solidFill>
          </w14:textFill>
        </w:rPr>
        <w:t>甲方</w:t>
      </w:r>
      <w:r>
        <w:rPr>
          <w:rFonts w:ascii="宋体" w:hAnsi="宋体"/>
          <w:color w:val="000000" w:themeColor="text1"/>
          <w:sz w:val="24"/>
          <w:highlight w:val="none"/>
          <w14:textFill>
            <w14:solidFill>
              <w14:schemeClr w14:val="tx1"/>
            </w14:solidFill>
          </w14:textFill>
        </w:rPr>
        <w:t>”系指与</w:t>
      </w:r>
      <w:r>
        <w:rPr>
          <w:rFonts w:hint="eastAsia" w:ascii="宋体" w:hAnsi="宋体" w:cs="宋体"/>
          <w:color w:val="000000" w:themeColor="text1"/>
          <w:sz w:val="24"/>
          <w:highlight w:val="none"/>
          <w14:textFill>
            <w14:solidFill>
              <w14:schemeClr w14:val="tx1"/>
            </w14:solidFill>
          </w14:textFill>
        </w:rPr>
        <w:t>中标或成交</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签署合同的采购人</w:t>
      </w:r>
      <w:r>
        <w:rPr>
          <w:rFonts w:hint="eastAsia" w:ascii="宋体" w:hAnsi="宋体"/>
          <w:color w:val="000000" w:themeColor="text1"/>
          <w:sz w:val="24"/>
          <w:highlight w:val="none"/>
          <w14:textFill>
            <w14:solidFill>
              <w14:schemeClr w14:val="tx1"/>
            </w14:solidFill>
          </w14:textFill>
        </w:rPr>
        <w:t>；采购人委托采购代理机构代表其与乙方签订合同的，采购人的授权委托书作为合同附件。</w:t>
      </w:r>
    </w:p>
    <w:p w14:paraId="77F303EC">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2.1.5 “乙方”系指根据合同约定提供服务的</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7F16395">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2.1.6 “现场”系指合同约定提供服务的地点。</w:t>
      </w:r>
    </w:p>
    <w:p w14:paraId="6ABBD036">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120" w:name="_Toc3769"/>
      <w:bookmarkStart w:id="121" w:name="_Toc23289"/>
      <w:bookmarkStart w:id="122" w:name="_Toc16752"/>
      <w:bookmarkStart w:id="123" w:name="_Toc31402"/>
      <w:bookmarkStart w:id="124" w:name="_Toc19539"/>
      <w:r>
        <w:rPr>
          <w:rFonts w:ascii="宋体" w:hAnsi="宋体"/>
          <w:b/>
          <w:color w:val="000000" w:themeColor="text1"/>
          <w:sz w:val="24"/>
          <w:highlight w:val="none"/>
          <w14:textFill>
            <w14:solidFill>
              <w14:schemeClr w14:val="tx1"/>
            </w14:solidFill>
          </w14:textFill>
        </w:rPr>
        <w:t>2.2 技术规范</w:t>
      </w:r>
      <w:bookmarkEnd w:id="120"/>
      <w:bookmarkEnd w:id="121"/>
      <w:bookmarkEnd w:id="122"/>
      <w:bookmarkEnd w:id="123"/>
      <w:bookmarkEnd w:id="124"/>
    </w:p>
    <w:p w14:paraId="1811DA5E">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所应遵守的技术规范应与</w:t>
      </w:r>
      <w:r>
        <w:rPr>
          <w:rFonts w:hint="eastAsia" w:ascii="宋体" w:hAnsi="宋体"/>
          <w:color w:val="000000" w:themeColor="text1"/>
          <w:sz w:val="24"/>
          <w:highlight w:val="none"/>
          <w:lang w:eastAsia="zh-CN"/>
          <w14:textFill>
            <w14:solidFill>
              <w14:schemeClr w14:val="tx1"/>
            </w14:solidFill>
          </w14:textFill>
        </w:rPr>
        <w:t>竞争性磋商文件</w:t>
      </w:r>
      <w:r>
        <w:rPr>
          <w:rFonts w:ascii="宋体" w:hAnsi="宋体"/>
          <w:color w:val="000000" w:themeColor="text1"/>
          <w:sz w:val="24"/>
          <w:highlight w:val="none"/>
          <w14:textFill>
            <w14:solidFill>
              <w14:schemeClr w14:val="tx1"/>
            </w14:solidFill>
          </w14:textFill>
        </w:rPr>
        <w:t>规定的技术规范和技术规范附件(如果有的话)及其技术规范偏差表(如果被甲方接受的话)相一致</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如果</w:t>
      </w:r>
      <w:r>
        <w:rPr>
          <w:rFonts w:hint="eastAsia" w:ascii="宋体" w:hAnsi="宋体"/>
          <w:color w:val="000000" w:themeColor="text1"/>
          <w:sz w:val="24"/>
          <w:highlight w:val="none"/>
          <w:lang w:eastAsia="zh-CN"/>
          <w14:textFill>
            <w14:solidFill>
              <w14:schemeClr w14:val="tx1"/>
            </w14:solidFill>
          </w14:textFill>
        </w:rPr>
        <w:t>竞争性磋商文件</w:t>
      </w:r>
      <w:r>
        <w:rPr>
          <w:rFonts w:ascii="宋体" w:hAnsi="宋体"/>
          <w:color w:val="000000" w:themeColor="text1"/>
          <w:sz w:val="24"/>
          <w:highlight w:val="none"/>
          <w14:textFill>
            <w14:solidFill>
              <w14:schemeClr w14:val="tx1"/>
            </w14:solidFill>
          </w14:textFill>
        </w:rPr>
        <w:t>中没有技术规范的相应说明，那么应以国家有关部门最新颁布的相应标准</w:t>
      </w:r>
      <w:r>
        <w:rPr>
          <w:rFonts w:hint="eastAsia" w:ascii="宋体" w:hAnsi="宋体"/>
          <w:color w:val="000000" w:themeColor="text1"/>
          <w:sz w:val="24"/>
          <w:highlight w:val="none"/>
          <w14:textFill>
            <w14:solidFill>
              <w14:schemeClr w14:val="tx1"/>
            </w14:solidFill>
          </w14:textFill>
        </w:rPr>
        <w:t>和</w:t>
      </w:r>
      <w:r>
        <w:rPr>
          <w:rFonts w:ascii="宋体" w:hAnsi="宋体"/>
          <w:color w:val="000000" w:themeColor="text1"/>
          <w:sz w:val="24"/>
          <w:highlight w:val="none"/>
          <w14:textFill>
            <w14:solidFill>
              <w14:schemeClr w14:val="tx1"/>
            </w14:solidFill>
          </w14:textFill>
        </w:rPr>
        <w:t>规范为准。</w:t>
      </w:r>
    </w:p>
    <w:p w14:paraId="0BBC0916">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125" w:name="_Toc13673"/>
      <w:bookmarkStart w:id="126" w:name="_Toc12412"/>
      <w:bookmarkStart w:id="127" w:name="_Toc4133"/>
      <w:bookmarkStart w:id="128" w:name="_Toc27945"/>
      <w:bookmarkStart w:id="129" w:name="_Toc9161"/>
      <w:r>
        <w:rPr>
          <w:rFonts w:ascii="宋体" w:hAnsi="宋体"/>
          <w:b/>
          <w:color w:val="000000" w:themeColor="text1"/>
          <w:sz w:val="24"/>
          <w:highlight w:val="none"/>
          <w14:textFill>
            <w14:solidFill>
              <w14:schemeClr w14:val="tx1"/>
            </w14:solidFill>
          </w14:textFill>
        </w:rPr>
        <w:t>2.3 知识产权</w:t>
      </w:r>
      <w:bookmarkEnd w:id="125"/>
      <w:bookmarkEnd w:id="126"/>
      <w:bookmarkEnd w:id="127"/>
      <w:bookmarkEnd w:id="128"/>
      <w:bookmarkEnd w:id="129"/>
    </w:p>
    <w:p w14:paraId="485379EB">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2.3.1 </w:t>
      </w:r>
      <w:r>
        <w:rPr>
          <w:rFonts w:hint="eastAsia" w:ascii="宋体" w:hAnsi="宋体"/>
          <w:color w:val="000000" w:themeColor="text1"/>
          <w:sz w:val="24"/>
          <w:highlight w:val="none"/>
          <w14:textFill>
            <w14:solidFill>
              <w14:schemeClr w14:val="tx1"/>
            </w14:solidFill>
          </w14:textFill>
        </w:rPr>
        <w:t>乙</w:t>
      </w:r>
      <w:r>
        <w:rPr>
          <w:rFonts w:ascii="宋体" w:hAnsi="宋体"/>
          <w:color w:val="000000" w:themeColor="text1"/>
          <w:sz w:val="24"/>
          <w:highlight w:val="none"/>
          <w14:textFill>
            <w14:solidFill>
              <w14:schemeClr w14:val="tx1"/>
            </w14:solidFill>
          </w14:textFill>
        </w:rPr>
        <w:t>方应保证</w:t>
      </w:r>
      <w:r>
        <w:rPr>
          <w:rFonts w:hint="eastAsia" w:ascii="宋体" w:hAnsi="宋体"/>
          <w:color w:val="000000" w:themeColor="text1"/>
          <w:sz w:val="24"/>
          <w:highlight w:val="none"/>
          <w14:textFill>
            <w14:solidFill>
              <w14:schemeClr w14:val="tx1"/>
            </w14:solidFill>
          </w14:textFill>
        </w:rPr>
        <w:t>其提供的服务</w:t>
      </w:r>
      <w:r>
        <w:rPr>
          <w:rFonts w:ascii="宋体" w:hAnsi="宋体"/>
          <w:color w:val="000000" w:themeColor="text1"/>
          <w:sz w:val="24"/>
          <w:highlight w:val="none"/>
          <w14:textFill>
            <w14:solidFill>
              <w14:schemeClr w14:val="tx1"/>
            </w14:solidFill>
          </w14:textFill>
        </w:rPr>
        <w:t>不受任何第三方提出的侵犯其著作权、商标权、专利权等知识产权方面的起诉</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如果任何第三方提出侵权</w:t>
      </w:r>
      <w:r>
        <w:rPr>
          <w:rFonts w:hint="eastAsia" w:ascii="宋体" w:hAnsi="宋体"/>
          <w:color w:val="000000" w:themeColor="text1"/>
          <w:sz w:val="24"/>
          <w:highlight w:val="none"/>
          <w14:textFill>
            <w14:solidFill>
              <w14:schemeClr w14:val="tx1"/>
            </w14:solidFill>
          </w14:textFill>
        </w:rPr>
        <w:t>指控</w:t>
      </w:r>
      <w:r>
        <w:rPr>
          <w:rFonts w:ascii="宋体" w:hAnsi="宋体"/>
          <w:color w:val="000000" w:themeColor="text1"/>
          <w:sz w:val="24"/>
          <w:highlight w:val="none"/>
          <w14:textFill>
            <w14:solidFill>
              <w14:schemeClr w14:val="tx1"/>
            </w14:solidFill>
          </w14:textFill>
        </w:rPr>
        <w:t>，那么乙方须与该第三方交涉并承担由此发生的一切责任、费用和赔偿</w:t>
      </w:r>
      <w:r>
        <w:rPr>
          <w:rFonts w:hint="eastAsia" w:ascii="宋体" w:hAnsi="宋体"/>
          <w:color w:val="000000" w:themeColor="text1"/>
          <w:sz w:val="24"/>
          <w:highlight w:val="none"/>
          <w14:textFill>
            <w14:solidFill>
              <w14:schemeClr w14:val="tx1"/>
            </w14:solidFill>
          </w14:textFill>
        </w:rPr>
        <w:t>，乙方还应及时澄清相关信息，使甲方声誉免受损害，甲方保留追责的权利。</w:t>
      </w:r>
    </w:p>
    <w:p w14:paraId="5092F238">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2.3.2 </w:t>
      </w:r>
      <w:r>
        <w:rPr>
          <w:rFonts w:hint="eastAsia" w:ascii="宋体" w:hAnsi="宋体"/>
          <w:color w:val="000000" w:themeColor="text1"/>
          <w:sz w:val="24"/>
          <w:highlight w:val="none"/>
          <w14:textFill>
            <w14:solidFill>
              <w14:schemeClr w14:val="tx1"/>
            </w14:solidFill>
          </w14:textFill>
        </w:rPr>
        <w:t>合同涉及技术成果的归属和收益的分成办法的，</w:t>
      </w:r>
      <w:r>
        <w:rPr>
          <w:rFonts w:ascii="宋体" w:hAnsi="宋体"/>
          <w:color w:val="000000" w:themeColor="text1"/>
          <w:sz w:val="24"/>
          <w:highlight w:val="none"/>
          <w14:textFill>
            <w14:solidFill>
              <w14:schemeClr w14:val="tx1"/>
            </w14:solidFill>
          </w14:textFill>
        </w:rPr>
        <w:t>详见</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w:t>
      </w:r>
    </w:p>
    <w:p w14:paraId="35C09E35">
      <w:pPr>
        <w:spacing w:line="560" w:lineRule="exact"/>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2.4 </w:t>
      </w:r>
      <w:r>
        <w:rPr>
          <w:rFonts w:hint="eastAsia" w:ascii="宋体" w:hAnsi="宋体"/>
          <w:b/>
          <w:color w:val="000000" w:themeColor="text1"/>
          <w:sz w:val="24"/>
          <w:highlight w:val="none"/>
          <w14:textFill>
            <w14:solidFill>
              <w14:schemeClr w14:val="tx1"/>
            </w14:solidFill>
          </w14:textFill>
        </w:rPr>
        <w:t>履约检查和问题反馈</w:t>
      </w:r>
    </w:p>
    <w:p w14:paraId="4129CDCE">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2.4.1甲方</w:t>
      </w:r>
      <w:r>
        <w:rPr>
          <w:rFonts w:hint="eastAsia" w:ascii="宋体" w:hAnsi="宋体"/>
          <w:color w:val="000000" w:themeColor="text1"/>
          <w:sz w:val="24"/>
          <w:highlight w:val="none"/>
          <w14:textFill>
            <w14:solidFill>
              <w14:schemeClr w14:val="tx1"/>
            </w14:solidFill>
          </w14:textFill>
        </w:rPr>
        <w:t>有权</w:t>
      </w:r>
      <w:r>
        <w:rPr>
          <w:rFonts w:ascii="宋体" w:hAnsi="宋体"/>
          <w:color w:val="000000" w:themeColor="text1"/>
          <w:sz w:val="24"/>
          <w:highlight w:val="none"/>
          <w14:textFill>
            <w14:solidFill>
              <w14:schemeClr w14:val="tx1"/>
            </w14:solidFill>
          </w14:textFill>
        </w:rPr>
        <w:t>在其认为必要时</w:t>
      </w:r>
      <w:r>
        <w:rPr>
          <w:rFonts w:hint="eastAsia" w:ascii="宋体" w:hAnsi="宋体"/>
          <w:color w:val="000000" w:themeColor="text1"/>
          <w:sz w:val="24"/>
          <w:highlight w:val="none"/>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14:paraId="6AA726CE">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2.4.2 </w:t>
      </w:r>
      <w:r>
        <w:rPr>
          <w:rFonts w:hint="eastAsia" w:ascii="宋体" w:hAnsi="宋体"/>
          <w:color w:val="000000" w:themeColor="text1"/>
          <w:sz w:val="24"/>
          <w:highlight w:val="none"/>
          <w14:textFill>
            <w14:solidFill>
              <w14:schemeClr w14:val="tx1"/>
            </w14:solidFill>
          </w14:textFill>
        </w:rPr>
        <w:t>合同履行期间，甲方有权将履行过程中出现的问题反馈给乙方，双方当事人应以书面形式约定需要完善和改进的内容。</w:t>
      </w:r>
    </w:p>
    <w:p w14:paraId="4302423C">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130" w:name="_Toc26555"/>
      <w:bookmarkStart w:id="131" w:name="_Toc15447"/>
      <w:bookmarkStart w:id="132" w:name="_Toc31233"/>
      <w:bookmarkStart w:id="133" w:name="_Toc32670"/>
      <w:bookmarkStart w:id="134" w:name="_Toc22011"/>
      <w:r>
        <w:rPr>
          <w:rFonts w:ascii="宋体" w:hAnsi="宋体"/>
          <w:b/>
          <w:color w:val="000000" w:themeColor="text1"/>
          <w:sz w:val="24"/>
          <w:highlight w:val="none"/>
          <w14:textFill>
            <w14:solidFill>
              <w14:schemeClr w14:val="tx1"/>
            </w14:solidFill>
          </w14:textFill>
        </w:rPr>
        <w:t>2.5 结算方式和付款条件</w:t>
      </w:r>
      <w:bookmarkEnd w:id="130"/>
      <w:bookmarkEnd w:id="131"/>
      <w:bookmarkEnd w:id="132"/>
      <w:bookmarkEnd w:id="133"/>
      <w:bookmarkEnd w:id="134"/>
    </w:p>
    <w:p w14:paraId="5C74666A">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详见</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w:t>
      </w:r>
    </w:p>
    <w:p w14:paraId="41EBB132">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135" w:name="_Toc18990"/>
      <w:bookmarkStart w:id="136" w:name="_Toc13467"/>
      <w:bookmarkStart w:id="137" w:name="_Toc13154"/>
      <w:bookmarkStart w:id="138" w:name="_Toc30507"/>
      <w:bookmarkStart w:id="139" w:name="_Toc16163"/>
      <w:r>
        <w:rPr>
          <w:rFonts w:ascii="宋体" w:hAnsi="宋体"/>
          <w:b/>
          <w:color w:val="000000" w:themeColor="text1"/>
          <w:sz w:val="24"/>
          <w:highlight w:val="none"/>
          <w14:textFill>
            <w14:solidFill>
              <w14:schemeClr w14:val="tx1"/>
            </w14:solidFill>
          </w14:textFill>
        </w:rPr>
        <w:t>2.6 技术资料和保密义务</w:t>
      </w:r>
      <w:bookmarkEnd w:id="135"/>
      <w:bookmarkEnd w:id="136"/>
      <w:bookmarkEnd w:id="137"/>
      <w:bookmarkEnd w:id="138"/>
      <w:bookmarkEnd w:id="139"/>
    </w:p>
    <w:p w14:paraId="05029A7A">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14:paraId="33FF3F86">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2.6.2 </w:t>
      </w:r>
      <w:r>
        <w:rPr>
          <w:rFonts w:hint="eastAsia" w:ascii="宋体" w:hAnsi="宋体"/>
          <w:color w:val="000000" w:themeColor="text1"/>
          <w:sz w:val="24"/>
          <w:highlight w:val="none"/>
          <w14:textFill>
            <w14:solidFill>
              <w14:schemeClr w14:val="tx1"/>
            </w14:solidFill>
          </w14:textFill>
        </w:rPr>
        <w:t>乙方有义务妥善保管和保护由甲方提供的前款信息和资料等；</w:t>
      </w:r>
    </w:p>
    <w:p w14:paraId="7A30C245">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2.6.3 </w:t>
      </w:r>
      <w:r>
        <w:rPr>
          <w:rFonts w:hint="eastAsia" w:ascii="宋体" w:hAnsi="宋体"/>
          <w:color w:val="000000" w:themeColor="text1"/>
          <w:sz w:val="24"/>
          <w:highlight w:val="none"/>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themeColor="text1"/>
          <w:sz w:val="24"/>
          <w:highlight w:val="none"/>
          <w14:textFill>
            <w14:solidFill>
              <w14:schemeClr w14:val="tx1"/>
            </w14:solidFill>
          </w14:textFill>
        </w:rPr>
        <w:t>技术情报</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技术资料</w:t>
      </w:r>
      <w:r>
        <w:rPr>
          <w:rFonts w:hint="eastAsia" w:ascii="宋体" w:hAnsi="宋体"/>
          <w:color w:val="000000" w:themeColor="text1"/>
          <w:sz w:val="24"/>
          <w:highlight w:val="none"/>
          <w14:textFill>
            <w14:solidFill>
              <w14:schemeClr w14:val="tx1"/>
            </w14:solidFill>
          </w14:textFill>
        </w:rPr>
        <w:t>、商业秘密和商业信息等，并采取一切合理和必要措施和方式防止任何第三方接触到对方当事人的上述保密信息和资料。</w:t>
      </w:r>
    </w:p>
    <w:p w14:paraId="1B4D57B6">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140" w:name="_Toc19069"/>
      <w:r>
        <w:rPr>
          <w:rFonts w:ascii="宋体" w:hAnsi="宋体"/>
          <w:b/>
          <w:color w:val="000000" w:themeColor="text1"/>
          <w:sz w:val="24"/>
          <w:highlight w:val="none"/>
          <w14:textFill>
            <w14:solidFill>
              <w14:schemeClr w14:val="tx1"/>
            </w14:solidFill>
          </w14:textFill>
        </w:rPr>
        <w:t xml:space="preserve">2.7 </w:t>
      </w:r>
      <w:r>
        <w:rPr>
          <w:rFonts w:hint="eastAsia" w:ascii="宋体" w:hAnsi="宋体"/>
          <w:b/>
          <w:color w:val="000000" w:themeColor="text1"/>
          <w:sz w:val="24"/>
          <w:highlight w:val="none"/>
          <w14:textFill>
            <w14:solidFill>
              <w14:schemeClr w14:val="tx1"/>
            </w14:solidFill>
          </w14:textFill>
        </w:rPr>
        <w:t>质量保证</w:t>
      </w:r>
      <w:bookmarkEnd w:id="140"/>
    </w:p>
    <w:p w14:paraId="1EF1616F">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2.7.1</w:t>
      </w:r>
      <w:r>
        <w:rPr>
          <w:rFonts w:hint="eastAsia" w:ascii="宋体" w:hAnsi="宋体"/>
          <w:color w:val="000000" w:themeColor="text1"/>
          <w:sz w:val="24"/>
          <w:highlight w:val="none"/>
          <w14:textFill>
            <w14:solidFill>
              <w14:schemeClr w14:val="tx1"/>
            </w14:solidFill>
          </w14:textFill>
        </w:rPr>
        <w:t>乙方应建立和完善履行合同的内部质量保证体系，并提供相关内部规章制度给甲方，以便甲方进行监督检查；</w:t>
      </w:r>
    </w:p>
    <w:p w14:paraId="12DECD26">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2.7.2</w:t>
      </w:r>
      <w:r>
        <w:rPr>
          <w:rFonts w:hint="eastAsia" w:ascii="宋体" w:hAnsi="宋体"/>
          <w:color w:val="000000" w:themeColor="text1"/>
          <w:sz w:val="24"/>
          <w:highlight w:val="none"/>
          <w14:textFill>
            <w14:solidFill>
              <w14:schemeClr w14:val="tx1"/>
            </w14:solidFill>
          </w14:textFill>
        </w:rPr>
        <w:t>乙方应保证履行合同的人员数量和素质、软件和硬件设备的配置、场地、环境和设施等满足全面履行合同的要求，并应接受甲方的监督检查。</w:t>
      </w:r>
    </w:p>
    <w:p w14:paraId="4E0043FB">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141" w:name="_Toc22267"/>
      <w:r>
        <w:rPr>
          <w:rFonts w:ascii="宋体" w:hAnsi="宋体"/>
          <w:b/>
          <w:color w:val="000000" w:themeColor="text1"/>
          <w:sz w:val="24"/>
          <w:highlight w:val="none"/>
          <w14:textFill>
            <w14:solidFill>
              <w14:schemeClr w14:val="tx1"/>
            </w14:solidFill>
          </w14:textFill>
        </w:rPr>
        <w:t xml:space="preserve">2.8 </w:t>
      </w:r>
      <w:r>
        <w:rPr>
          <w:rFonts w:hint="eastAsia" w:ascii="宋体" w:hAnsi="宋体"/>
          <w:b/>
          <w:color w:val="000000" w:themeColor="text1"/>
          <w:sz w:val="24"/>
          <w:highlight w:val="none"/>
          <w14:textFill>
            <w14:solidFill>
              <w14:schemeClr w14:val="tx1"/>
            </w14:solidFill>
          </w14:textFill>
        </w:rPr>
        <w:t>延迟履行</w:t>
      </w:r>
      <w:bookmarkEnd w:id="141"/>
    </w:p>
    <w:p w14:paraId="7998AAC3">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甲乙双方签订合同后，乙方应按照合同约定履行合同义务，除不可抗力外，乙方不得延迟履行。</w:t>
      </w:r>
      <w:r>
        <w:rPr>
          <w:rFonts w:ascii="宋体" w:hAnsi="宋体"/>
          <w:color w:val="000000" w:themeColor="text1"/>
          <w:sz w:val="24"/>
          <w:highlight w:val="none"/>
          <w14:textFill>
            <w14:solidFill>
              <w14:schemeClr w14:val="tx1"/>
            </w14:solidFill>
          </w14:textFill>
        </w:rPr>
        <w:t>在合同履行过程中，如果</w:t>
      </w:r>
      <w:r>
        <w:rPr>
          <w:rFonts w:hint="eastAsia" w:ascii="宋体" w:hAnsi="宋体"/>
          <w:color w:val="000000" w:themeColor="text1"/>
          <w:sz w:val="24"/>
          <w:highlight w:val="none"/>
          <w14:textFill>
            <w14:solidFill>
              <w14:schemeClr w14:val="tx1"/>
            </w14:solidFill>
          </w14:textFill>
        </w:rPr>
        <w:t>因不可抗力，</w:t>
      </w:r>
      <w:r>
        <w:rPr>
          <w:rFonts w:ascii="宋体" w:hAnsi="宋体"/>
          <w:color w:val="000000" w:themeColor="text1"/>
          <w:sz w:val="24"/>
          <w:highlight w:val="none"/>
          <w14:textFill>
            <w14:solidFill>
              <w14:schemeClr w14:val="tx1"/>
            </w14:solidFill>
          </w14:textFill>
        </w:rPr>
        <w:t>乙方遇到不能按时</w:t>
      </w:r>
      <w:r>
        <w:rPr>
          <w:rFonts w:hint="eastAsia" w:ascii="宋体" w:hAnsi="宋体"/>
          <w:color w:val="000000" w:themeColor="text1"/>
          <w:sz w:val="24"/>
          <w:highlight w:val="none"/>
          <w14:textFill>
            <w14:solidFill>
              <w14:schemeClr w14:val="tx1"/>
            </w14:solidFill>
          </w14:textFill>
        </w:rPr>
        <w:t>提供服务</w:t>
      </w:r>
      <w:r>
        <w:rPr>
          <w:rFonts w:ascii="宋体" w:hAnsi="宋体"/>
          <w:color w:val="000000" w:themeColor="text1"/>
          <w:sz w:val="24"/>
          <w:highlight w:val="none"/>
          <w14:textFill>
            <w14:solidFill>
              <w14:schemeClr w14:val="tx1"/>
            </w14:solidFill>
          </w14:textFill>
        </w:rPr>
        <w:t>的情况，应及时以书面形式将不能按时</w:t>
      </w:r>
      <w:r>
        <w:rPr>
          <w:rFonts w:hint="eastAsia" w:ascii="宋体" w:hAnsi="宋体"/>
          <w:color w:val="000000" w:themeColor="text1"/>
          <w:sz w:val="24"/>
          <w:highlight w:val="none"/>
          <w14:textFill>
            <w14:solidFill>
              <w14:schemeClr w14:val="tx1"/>
            </w14:solidFill>
          </w14:textFill>
        </w:rPr>
        <w:t>提供服务</w:t>
      </w:r>
      <w:r>
        <w:rPr>
          <w:rFonts w:ascii="宋体" w:hAnsi="宋体"/>
          <w:color w:val="000000" w:themeColor="text1"/>
          <w:sz w:val="24"/>
          <w:highlight w:val="none"/>
          <w14:textFill>
            <w14:solidFill>
              <w14:schemeClr w14:val="tx1"/>
            </w14:solidFill>
          </w14:textFill>
        </w:rPr>
        <w:t>的理由、预期延误时间通知甲方</w:t>
      </w:r>
      <w:r>
        <w:rPr>
          <w:rFonts w:hint="eastAsia" w:ascii="宋体" w:hAnsi="宋体"/>
          <w:color w:val="000000" w:themeColor="text1"/>
          <w:sz w:val="24"/>
          <w:highlight w:val="none"/>
          <w14:textFill>
            <w14:solidFill>
              <w14:schemeClr w14:val="tx1"/>
            </w14:solidFill>
          </w14:textFill>
        </w:rPr>
        <w:t>；甲</w:t>
      </w:r>
      <w:r>
        <w:rPr>
          <w:rFonts w:ascii="宋体" w:hAnsi="宋体"/>
          <w:color w:val="000000" w:themeColor="text1"/>
          <w:sz w:val="24"/>
          <w:highlight w:val="none"/>
          <w14:textFill>
            <w14:solidFill>
              <w14:schemeClr w14:val="tx1"/>
            </w14:solidFill>
          </w14:textFill>
        </w:rPr>
        <w:t>方收到乙方通知后，认为其理由正当的，可以书面形式酌情同意乙方可以延长</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的具体时间。</w:t>
      </w:r>
    </w:p>
    <w:p w14:paraId="1A5C2107">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142" w:name="_Toc10611"/>
      <w:r>
        <w:rPr>
          <w:rFonts w:ascii="宋体" w:hAnsi="宋体"/>
          <w:b/>
          <w:color w:val="000000" w:themeColor="text1"/>
          <w:sz w:val="24"/>
          <w:highlight w:val="none"/>
          <w14:textFill>
            <w14:solidFill>
              <w14:schemeClr w14:val="tx1"/>
            </w14:solidFill>
          </w14:textFill>
        </w:rPr>
        <w:t xml:space="preserve">2.9 </w:t>
      </w:r>
      <w:r>
        <w:rPr>
          <w:rFonts w:hint="eastAsia" w:ascii="宋体" w:hAnsi="宋体"/>
          <w:b/>
          <w:color w:val="000000" w:themeColor="text1"/>
          <w:sz w:val="24"/>
          <w:highlight w:val="none"/>
          <w14:textFill>
            <w14:solidFill>
              <w14:schemeClr w14:val="tx1"/>
            </w14:solidFill>
          </w14:textFill>
        </w:rPr>
        <w:t>合同变更</w:t>
      </w:r>
      <w:bookmarkEnd w:id="142"/>
    </w:p>
    <w:p w14:paraId="0912DB4C">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007FEAD9">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143" w:name="_Toc23368"/>
      <w:bookmarkStart w:id="144" w:name="_Toc10663"/>
      <w:bookmarkStart w:id="145" w:name="_Toc26689"/>
      <w:bookmarkStart w:id="146" w:name="_Toc42"/>
      <w:bookmarkStart w:id="147" w:name="_Toc21830"/>
      <w:r>
        <w:rPr>
          <w:rFonts w:ascii="宋体" w:hAnsi="宋体"/>
          <w:b/>
          <w:color w:val="000000" w:themeColor="text1"/>
          <w:sz w:val="24"/>
          <w:highlight w:val="none"/>
          <w14:textFill>
            <w14:solidFill>
              <w14:schemeClr w14:val="tx1"/>
            </w14:solidFill>
          </w14:textFill>
        </w:rPr>
        <w:t>2.10 合同转让和分包</w:t>
      </w:r>
      <w:bookmarkEnd w:id="143"/>
      <w:bookmarkEnd w:id="144"/>
      <w:bookmarkEnd w:id="145"/>
      <w:bookmarkEnd w:id="146"/>
      <w:bookmarkEnd w:id="147"/>
    </w:p>
    <w:p w14:paraId="7B871FC8">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合同的权利义务依法不</w:t>
      </w:r>
      <w:r>
        <w:rPr>
          <w:rFonts w:hint="eastAsia" w:ascii="宋体" w:hAnsi="宋体"/>
          <w:color w:val="000000" w:themeColor="text1"/>
          <w:sz w:val="24"/>
          <w:highlight w:val="none"/>
          <w14:textFill>
            <w14:solidFill>
              <w14:schemeClr w14:val="tx1"/>
            </w14:solidFill>
          </w14:textFill>
        </w:rPr>
        <w:t>得</w:t>
      </w:r>
      <w:r>
        <w:rPr>
          <w:rFonts w:ascii="宋体" w:hAnsi="宋体"/>
          <w:color w:val="000000" w:themeColor="text1"/>
          <w:sz w:val="24"/>
          <w:highlight w:val="none"/>
          <w14:textFill>
            <w14:solidFill>
              <w14:schemeClr w14:val="tx1"/>
            </w14:solidFill>
          </w14:textFill>
        </w:rPr>
        <w:t>转让</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但经甲方</w:t>
      </w:r>
      <w:r>
        <w:rPr>
          <w:rFonts w:hint="eastAsia" w:ascii="宋体" w:hAnsi="宋体"/>
          <w:color w:val="000000" w:themeColor="text1"/>
          <w:sz w:val="24"/>
          <w:highlight w:val="none"/>
          <w14:textFill>
            <w14:solidFill>
              <w14:schemeClr w14:val="tx1"/>
            </w14:solidFill>
          </w14:textFill>
        </w:rPr>
        <w:t>同意，乙方可以依法采取分包方式履行合同，即：依法可以</w:t>
      </w:r>
      <w:r>
        <w:rPr>
          <w:rFonts w:ascii="宋体" w:hAnsi="宋体"/>
          <w:color w:val="000000" w:themeColor="text1"/>
          <w:sz w:val="24"/>
          <w:highlight w:val="none"/>
          <w14:textFill>
            <w14:solidFill>
              <w14:schemeClr w14:val="tx1"/>
            </w14:solidFill>
          </w14:textFill>
        </w:rPr>
        <w:t>将合同项下的部分非主体、非关键性工作分包给他人完成</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接受分包的人应当具备相应的资格条件，并不得再次分包</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且乙方应就分包项目向甲方负责</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并</w:t>
      </w:r>
      <w:r>
        <w:rPr>
          <w:rFonts w:hint="eastAsia" w:ascii="宋体" w:hAnsi="宋体"/>
          <w:color w:val="000000" w:themeColor="text1"/>
          <w:sz w:val="24"/>
          <w:highlight w:val="none"/>
          <w14:textFill>
            <w14:solidFill>
              <w14:schemeClr w14:val="tx1"/>
            </w14:solidFill>
          </w14:textFill>
        </w:rPr>
        <w:t>与分包供应商就分包项目向甲方承担连带责任。</w:t>
      </w:r>
    </w:p>
    <w:p w14:paraId="1E31D514">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148" w:name="_Toc25571"/>
      <w:bookmarkStart w:id="149" w:name="_Toc32494"/>
      <w:bookmarkStart w:id="150" w:name="_Toc26633"/>
      <w:bookmarkStart w:id="151" w:name="_Toc14371"/>
      <w:bookmarkStart w:id="152" w:name="_Toc4720"/>
      <w:r>
        <w:rPr>
          <w:rFonts w:ascii="宋体" w:hAnsi="宋体"/>
          <w:b/>
          <w:color w:val="000000" w:themeColor="text1"/>
          <w:sz w:val="24"/>
          <w:highlight w:val="none"/>
          <w14:textFill>
            <w14:solidFill>
              <w14:schemeClr w14:val="tx1"/>
            </w14:solidFill>
          </w14:textFill>
        </w:rPr>
        <w:t>2.11 不可抗力</w:t>
      </w:r>
      <w:bookmarkEnd w:id="148"/>
      <w:bookmarkEnd w:id="149"/>
      <w:bookmarkEnd w:id="150"/>
      <w:bookmarkEnd w:id="151"/>
      <w:bookmarkEnd w:id="152"/>
    </w:p>
    <w:p w14:paraId="4FFC6D5D">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2.11.1如果任何一方遭遇法律规定的不可抗力，致使合同履行受阻时，履行合同的期限应予延长，延长的期限应相当于不可抗力所影响的时间</w:t>
      </w:r>
      <w:r>
        <w:rPr>
          <w:rFonts w:hint="eastAsia" w:ascii="宋体" w:hAnsi="宋体"/>
          <w:color w:val="000000" w:themeColor="text1"/>
          <w:sz w:val="24"/>
          <w:highlight w:val="none"/>
          <w14:textFill>
            <w14:solidFill>
              <w14:schemeClr w14:val="tx1"/>
            </w14:solidFill>
          </w14:textFill>
        </w:rPr>
        <w:t>；</w:t>
      </w:r>
    </w:p>
    <w:p w14:paraId="274116FE">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2.11.2 </w:t>
      </w:r>
      <w:r>
        <w:rPr>
          <w:rFonts w:hint="eastAsia" w:ascii="宋体" w:hAnsi="宋体"/>
          <w:color w:val="000000" w:themeColor="text1"/>
          <w:sz w:val="24"/>
          <w:highlight w:val="none"/>
          <w14:textFill>
            <w14:solidFill>
              <w14:schemeClr w14:val="tx1"/>
            </w14:solidFill>
          </w14:textFill>
        </w:rPr>
        <w:t>因不可抗力致使不能实现合同目的的，当事人可以解除合同；</w:t>
      </w:r>
    </w:p>
    <w:p w14:paraId="1470AB34">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2.11.3 </w:t>
      </w:r>
      <w:r>
        <w:rPr>
          <w:rFonts w:hint="eastAsia" w:ascii="宋体" w:hAnsi="宋体"/>
          <w:color w:val="000000" w:themeColor="text1"/>
          <w:sz w:val="24"/>
          <w:highlight w:val="none"/>
          <w14:textFill>
            <w14:solidFill>
              <w14:schemeClr w14:val="tx1"/>
            </w14:solidFill>
          </w14:textFill>
        </w:rPr>
        <w:t>因</w:t>
      </w:r>
      <w:r>
        <w:rPr>
          <w:rFonts w:ascii="宋体" w:hAnsi="宋体"/>
          <w:color w:val="000000" w:themeColor="text1"/>
          <w:sz w:val="24"/>
          <w:highlight w:val="none"/>
          <w14:textFill>
            <w14:solidFill>
              <w14:schemeClr w14:val="tx1"/>
            </w14:solidFill>
          </w14:textFill>
        </w:rPr>
        <w:t>不可抗力致使合同有变更必要的，双方当事人应在</w:t>
      </w:r>
      <w:r>
        <w:rPr>
          <w:rFonts w:ascii="宋体" w:hAnsi="宋体"/>
          <w:b/>
          <w:i/>
          <w:color w:val="000000" w:themeColor="text1"/>
          <w:sz w:val="24"/>
          <w:highlight w:val="none"/>
          <w:u w:val="single"/>
          <w14:textFill>
            <w14:solidFill>
              <w14:schemeClr w14:val="tx1"/>
            </w14:solidFill>
          </w14:textFill>
        </w:rPr>
        <w:t>合同专用条款</w:t>
      </w:r>
      <w:r>
        <w:rPr>
          <w:rFonts w:hint="eastAsia" w:ascii="宋体" w:hAnsi="宋体"/>
          <w:b/>
          <w:i/>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约定时间内以书面形式变更合同</w:t>
      </w:r>
      <w:r>
        <w:rPr>
          <w:rFonts w:hint="eastAsia" w:ascii="宋体" w:hAnsi="宋体"/>
          <w:color w:val="000000" w:themeColor="text1"/>
          <w:sz w:val="24"/>
          <w:highlight w:val="none"/>
          <w14:textFill>
            <w14:solidFill>
              <w14:schemeClr w14:val="tx1"/>
            </w14:solidFill>
          </w14:textFill>
        </w:rPr>
        <w:t>；</w:t>
      </w:r>
    </w:p>
    <w:p w14:paraId="088B9A38">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2.11.4受</w:t>
      </w:r>
      <w:r>
        <w:rPr>
          <w:rFonts w:hint="eastAsia" w:ascii="宋体" w:hAnsi="宋体"/>
          <w:color w:val="000000" w:themeColor="text1"/>
          <w:sz w:val="24"/>
          <w:highlight w:val="none"/>
          <w14:textFill>
            <w14:solidFill>
              <w14:schemeClr w14:val="tx1"/>
            </w14:solidFill>
          </w14:textFill>
        </w:rPr>
        <w:t>不可抗力</w:t>
      </w:r>
      <w:r>
        <w:rPr>
          <w:rFonts w:ascii="宋体" w:hAnsi="宋体"/>
          <w:color w:val="000000" w:themeColor="text1"/>
          <w:sz w:val="24"/>
          <w:highlight w:val="none"/>
          <w14:textFill>
            <w14:solidFill>
              <w14:schemeClr w14:val="tx1"/>
            </w14:solidFill>
          </w14:textFill>
        </w:rPr>
        <w:t>影响的一方在不可抗力发生后</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应在</w:t>
      </w:r>
      <w:r>
        <w:rPr>
          <w:rFonts w:ascii="宋体" w:hAnsi="宋体"/>
          <w:b/>
          <w:i/>
          <w:color w:val="000000" w:themeColor="text1"/>
          <w:sz w:val="24"/>
          <w:highlight w:val="none"/>
          <w:u w:val="single"/>
          <w14:textFill>
            <w14:solidFill>
              <w14:schemeClr w14:val="tx1"/>
            </w14:solidFill>
          </w14:textFill>
        </w:rPr>
        <w:t>合同专用条款</w:t>
      </w:r>
      <w:r>
        <w:rPr>
          <w:rFonts w:hint="eastAsia" w:ascii="宋体" w:hAnsi="宋体"/>
          <w:b/>
          <w:i/>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约定时间内以书面形式通知</w:t>
      </w:r>
      <w:r>
        <w:rPr>
          <w:rFonts w:hint="eastAsia" w:ascii="宋体" w:hAnsi="宋体"/>
          <w:color w:val="000000" w:themeColor="text1"/>
          <w:sz w:val="24"/>
          <w:highlight w:val="none"/>
          <w14:textFill>
            <w14:solidFill>
              <w14:schemeClr w14:val="tx1"/>
            </w14:solidFill>
          </w14:textFill>
        </w:rPr>
        <w:t>对</w:t>
      </w:r>
      <w:r>
        <w:rPr>
          <w:rFonts w:ascii="宋体" w:hAnsi="宋体"/>
          <w:color w:val="000000" w:themeColor="text1"/>
          <w:sz w:val="24"/>
          <w:highlight w:val="none"/>
          <w14:textFill>
            <w14:solidFill>
              <w14:schemeClr w14:val="tx1"/>
            </w14:solidFill>
          </w14:textFill>
        </w:rPr>
        <w:t>方当事人，并在</w:t>
      </w:r>
      <w:r>
        <w:rPr>
          <w:rFonts w:ascii="宋体" w:hAnsi="宋体"/>
          <w:b/>
          <w:i/>
          <w:color w:val="000000" w:themeColor="text1"/>
          <w:sz w:val="24"/>
          <w:highlight w:val="none"/>
          <w:u w:val="single"/>
          <w14:textFill>
            <w14:solidFill>
              <w14:schemeClr w14:val="tx1"/>
            </w14:solidFill>
          </w14:textFill>
        </w:rPr>
        <w:t>合同专用条款</w:t>
      </w:r>
      <w:r>
        <w:rPr>
          <w:rFonts w:hint="eastAsia" w:ascii="宋体" w:hAnsi="宋体"/>
          <w:b/>
          <w:i/>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约定时间内，将有关部门出具的证明文件送达</w:t>
      </w:r>
      <w:r>
        <w:rPr>
          <w:rFonts w:hint="eastAsia" w:ascii="宋体" w:hAnsi="宋体"/>
          <w:color w:val="000000" w:themeColor="text1"/>
          <w:sz w:val="24"/>
          <w:highlight w:val="none"/>
          <w14:textFill>
            <w14:solidFill>
              <w14:schemeClr w14:val="tx1"/>
            </w14:solidFill>
          </w14:textFill>
        </w:rPr>
        <w:t>对方当事人</w:t>
      </w:r>
      <w:r>
        <w:rPr>
          <w:rFonts w:ascii="宋体" w:hAnsi="宋体"/>
          <w:color w:val="000000" w:themeColor="text1"/>
          <w:sz w:val="24"/>
          <w:highlight w:val="none"/>
          <w14:textFill>
            <w14:solidFill>
              <w14:schemeClr w14:val="tx1"/>
            </w14:solidFill>
          </w14:textFill>
        </w:rPr>
        <w:t>。</w:t>
      </w:r>
    </w:p>
    <w:p w14:paraId="3AEFAF55">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153" w:name="_Toc23854"/>
      <w:bookmarkStart w:id="154" w:name="_Toc24465"/>
      <w:bookmarkStart w:id="155" w:name="_Toc3638"/>
      <w:bookmarkStart w:id="156" w:name="_Toc14115"/>
      <w:bookmarkStart w:id="157" w:name="_Toc25783"/>
      <w:r>
        <w:rPr>
          <w:rFonts w:ascii="宋体" w:hAnsi="宋体"/>
          <w:b/>
          <w:color w:val="000000" w:themeColor="text1"/>
          <w:sz w:val="24"/>
          <w:highlight w:val="none"/>
          <w14:textFill>
            <w14:solidFill>
              <w14:schemeClr w14:val="tx1"/>
            </w14:solidFill>
          </w14:textFill>
        </w:rPr>
        <w:t>2.12 税费</w:t>
      </w:r>
      <w:bookmarkEnd w:id="153"/>
      <w:bookmarkEnd w:id="154"/>
      <w:bookmarkEnd w:id="155"/>
      <w:bookmarkEnd w:id="156"/>
      <w:bookmarkEnd w:id="157"/>
    </w:p>
    <w:p w14:paraId="54939CF0">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与合同有关的一切税费</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均按照中华人民共和国法律的相关规定缴纳。</w:t>
      </w:r>
    </w:p>
    <w:p w14:paraId="70931D4F">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158" w:name="_Toc25525"/>
      <w:bookmarkStart w:id="159" w:name="_Toc26883"/>
      <w:bookmarkStart w:id="160" w:name="_Toc14814"/>
      <w:bookmarkStart w:id="161" w:name="_Toc7315"/>
      <w:bookmarkStart w:id="162" w:name="_Toc30105"/>
      <w:r>
        <w:rPr>
          <w:rFonts w:ascii="宋体" w:hAnsi="宋体"/>
          <w:b/>
          <w:color w:val="000000" w:themeColor="text1"/>
          <w:sz w:val="24"/>
          <w:highlight w:val="none"/>
          <w14:textFill>
            <w14:solidFill>
              <w14:schemeClr w14:val="tx1"/>
            </w14:solidFill>
          </w14:textFill>
        </w:rPr>
        <w:t>2.13 乙方破产</w:t>
      </w:r>
      <w:bookmarkEnd w:id="158"/>
      <w:bookmarkEnd w:id="159"/>
      <w:bookmarkEnd w:id="160"/>
      <w:bookmarkEnd w:id="161"/>
      <w:bookmarkEnd w:id="162"/>
    </w:p>
    <w:p w14:paraId="746197C3">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如果乙方破产导致合同无法履行时，甲方可以书面形式通知乙方终止合同且不给予乙方任何补偿和赔偿</w:t>
      </w:r>
      <w:r>
        <w:rPr>
          <w:rFonts w:hint="eastAsia" w:ascii="宋体" w:hAnsi="宋体"/>
          <w:color w:val="000000" w:themeColor="text1"/>
          <w:sz w:val="24"/>
          <w:highlight w:val="none"/>
          <w14:textFill>
            <w14:solidFill>
              <w14:schemeClr w14:val="tx1"/>
            </w14:solidFill>
          </w14:textFill>
        </w:rPr>
        <w:t>，但合同的</w:t>
      </w:r>
      <w:r>
        <w:rPr>
          <w:rFonts w:ascii="宋体" w:hAnsi="宋体"/>
          <w:color w:val="000000" w:themeColor="text1"/>
          <w:sz w:val="24"/>
          <w:highlight w:val="none"/>
          <w14:textFill>
            <w14:solidFill>
              <w14:schemeClr w14:val="tx1"/>
            </w14:solidFill>
          </w14:textFill>
        </w:rPr>
        <w:t>终止不损害或不影响甲方已经采取或将要采取的任何要求乙方支付违约金</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赔偿损失等的行动或补救措施的权利</w:t>
      </w:r>
      <w:r>
        <w:rPr>
          <w:rFonts w:hint="eastAsia" w:ascii="宋体" w:hAnsi="宋体"/>
          <w:color w:val="000000" w:themeColor="text1"/>
          <w:sz w:val="24"/>
          <w:highlight w:val="none"/>
          <w14:textFill>
            <w14:solidFill>
              <w14:schemeClr w14:val="tx1"/>
            </w14:solidFill>
          </w14:textFill>
        </w:rPr>
        <w:t>。</w:t>
      </w:r>
    </w:p>
    <w:p w14:paraId="3DA0B42E">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163" w:name="_Toc1123"/>
      <w:bookmarkStart w:id="164" w:name="_Toc2016"/>
      <w:bookmarkStart w:id="165" w:name="_Toc23323"/>
      <w:r>
        <w:rPr>
          <w:rFonts w:ascii="宋体" w:hAnsi="宋体"/>
          <w:b/>
          <w:color w:val="000000" w:themeColor="text1"/>
          <w:sz w:val="24"/>
          <w:highlight w:val="none"/>
          <w14:textFill>
            <w14:solidFill>
              <w14:schemeClr w14:val="tx1"/>
            </w14:solidFill>
          </w14:textFill>
        </w:rPr>
        <w:t>2.14 合同中止、终止</w:t>
      </w:r>
      <w:bookmarkEnd w:id="163"/>
      <w:bookmarkEnd w:id="164"/>
      <w:bookmarkEnd w:id="165"/>
    </w:p>
    <w:p w14:paraId="00C69511">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2.14.1 </w:t>
      </w:r>
      <w:r>
        <w:rPr>
          <w:rFonts w:hint="eastAsia" w:ascii="宋体" w:hAnsi="宋体"/>
          <w:color w:val="000000" w:themeColor="text1"/>
          <w:sz w:val="24"/>
          <w:highlight w:val="none"/>
          <w14:textFill>
            <w14:solidFill>
              <w14:schemeClr w14:val="tx1"/>
            </w14:solidFill>
          </w14:textFill>
        </w:rPr>
        <w:t>双方当事人不得擅自中止或者终止合同；</w:t>
      </w:r>
    </w:p>
    <w:p w14:paraId="3B6DF988">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7F03B4FA">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166" w:name="_Toc14525"/>
      <w:bookmarkStart w:id="167" w:name="_Toc17363"/>
      <w:bookmarkStart w:id="168" w:name="_Toc1969"/>
      <w:r>
        <w:rPr>
          <w:rFonts w:ascii="宋体" w:hAnsi="宋体"/>
          <w:b/>
          <w:color w:val="000000" w:themeColor="text1"/>
          <w:sz w:val="24"/>
          <w:highlight w:val="none"/>
          <w14:textFill>
            <w14:solidFill>
              <w14:schemeClr w14:val="tx1"/>
            </w14:solidFill>
          </w14:textFill>
        </w:rPr>
        <w:t>2.15 检验和验收</w:t>
      </w:r>
      <w:bookmarkEnd w:id="166"/>
      <w:bookmarkEnd w:id="167"/>
      <w:bookmarkEnd w:id="168"/>
    </w:p>
    <w:p w14:paraId="38F92F70">
      <w:pPr>
        <w:tabs>
          <w:tab w:val="left" w:pos="360"/>
          <w:tab w:val="left" w:pos="540"/>
          <w:tab w:val="left" w:pos="1080"/>
        </w:tabs>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2.15.1 </w:t>
      </w:r>
      <w:r>
        <w:rPr>
          <w:rFonts w:hint="eastAsia" w:ascii="宋体" w:hAnsi="宋体"/>
          <w:color w:val="000000" w:themeColor="text1"/>
          <w:sz w:val="24"/>
          <w:highlight w:val="none"/>
          <w14:textFill>
            <w14:solidFill>
              <w14:schemeClr w14:val="tx1"/>
            </w14:solidFill>
          </w14:textFill>
        </w:rPr>
        <w:t>乙方按照</w:t>
      </w:r>
      <w:r>
        <w:rPr>
          <w:rFonts w:ascii="宋体" w:hAnsi="宋体"/>
          <w:b/>
          <w:i/>
          <w:color w:val="000000" w:themeColor="text1"/>
          <w:sz w:val="24"/>
          <w:highlight w:val="none"/>
          <w:u w:val="single"/>
          <w14:textFill>
            <w14:solidFill>
              <w14:schemeClr w14:val="tx1"/>
            </w14:solidFill>
          </w14:textFill>
        </w:rPr>
        <w:t>合同专用条款</w:t>
      </w:r>
      <w:r>
        <w:rPr>
          <w:rFonts w:hint="eastAsia" w:ascii="宋体" w:hAnsi="宋体"/>
          <w:b/>
          <w:i/>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的约定</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定期提交服务报告</w:t>
      </w:r>
      <w:r>
        <w:rPr>
          <w:rFonts w:hint="eastAsia" w:ascii="宋体" w:hAnsi="宋体"/>
          <w:color w:val="000000" w:themeColor="text1"/>
          <w:sz w:val="24"/>
          <w:highlight w:val="none"/>
          <w14:textFill>
            <w14:solidFill>
              <w14:schemeClr w14:val="tx1"/>
            </w14:solidFill>
          </w14:textFill>
        </w:rPr>
        <w:t>，甲方按照</w:t>
      </w:r>
      <w:r>
        <w:rPr>
          <w:rFonts w:ascii="宋体" w:hAnsi="宋体"/>
          <w:b/>
          <w:i/>
          <w:color w:val="000000" w:themeColor="text1"/>
          <w:sz w:val="24"/>
          <w:highlight w:val="none"/>
          <w:u w:val="single"/>
          <w14:textFill>
            <w14:solidFill>
              <w14:schemeClr w14:val="tx1"/>
            </w14:solidFill>
          </w14:textFill>
        </w:rPr>
        <w:t>合同专用条款</w:t>
      </w:r>
      <w:r>
        <w:rPr>
          <w:rFonts w:hint="eastAsia" w:ascii="宋体" w:hAnsi="宋体"/>
          <w:b/>
          <w:i/>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的约定进行定期验收</w:t>
      </w:r>
      <w:r>
        <w:rPr>
          <w:rFonts w:hint="eastAsia" w:ascii="宋体" w:hAnsi="宋体"/>
          <w:color w:val="000000" w:themeColor="text1"/>
          <w:sz w:val="24"/>
          <w:highlight w:val="none"/>
          <w14:textFill>
            <w14:solidFill>
              <w14:schemeClr w14:val="tx1"/>
            </w14:solidFill>
          </w14:textFill>
        </w:rPr>
        <w:t>；</w:t>
      </w:r>
    </w:p>
    <w:p w14:paraId="3B1BACAE">
      <w:pPr>
        <w:tabs>
          <w:tab w:val="left" w:pos="360"/>
          <w:tab w:val="left" w:pos="540"/>
          <w:tab w:val="left" w:pos="1080"/>
        </w:tabs>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2.15.2 </w:t>
      </w:r>
      <w:r>
        <w:rPr>
          <w:rFonts w:hint="eastAsia" w:ascii="宋体" w:hAnsi="宋体"/>
          <w:color w:val="000000" w:themeColor="text1"/>
          <w:sz w:val="24"/>
          <w:highlight w:val="none"/>
          <w14:textFill>
            <w14:solidFill>
              <w14:schemeClr w14:val="tx1"/>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0F06E6F">
      <w:pPr>
        <w:tabs>
          <w:tab w:val="left" w:pos="360"/>
          <w:tab w:val="left" w:pos="540"/>
          <w:tab w:val="left" w:pos="1080"/>
        </w:tabs>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2.15.3 </w:t>
      </w:r>
      <w:r>
        <w:rPr>
          <w:rFonts w:hint="eastAsia" w:ascii="宋体" w:hAnsi="宋体"/>
          <w:color w:val="000000" w:themeColor="text1"/>
          <w:sz w:val="24"/>
          <w:highlight w:val="none"/>
          <w14:textFill>
            <w14:solidFill>
              <w14:schemeClr w14:val="tx1"/>
            </w14:solidFill>
          </w14:textFill>
        </w:rPr>
        <w:t>检验和验收标准、程序等具体内容以及前述验收书的效力详见</w:t>
      </w:r>
      <w:r>
        <w:rPr>
          <w:rFonts w:ascii="宋体" w:hAnsi="宋体"/>
          <w:b/>
          <w:i/>
          <w:color w:val="000000" w:themeColor="text1"/>
          <w:sz w:val="24"/>
          <w:highlight w:val="none"/>
          <w:u w:val="single"/>
          <w14:textFill>
            <w14:solidFill>
              <w14:schemeClr w14:val="tx1"/>
            </w14:solidFill>
          </w14:textFill>
        </w:rPr>
        <w:t>合同专用条款</w:t>
      </w:r>
      <w:r>
        <w:rPr>
          <w:rFonts w:hint="eastAsia" w:ascii="宋体" w:hAnsi="宋体"/>
          <w:i/>
          <w:color w:val="000000" w:themeColor="text1"/>
          <w:sz w:val="24"/>
          <w:highlight w:val="none"/>
          <w14:textFill>
            <w14:solidFill>
              <w14:schemeClr w14:val="tx1"/>
            </w14:solidFill>
          </w14:textFill>
        </w:rPr>
        <w:t>。</w:t>
      </w:r>
    </w:p>
    <w:p w14:paraId="4C03F7B5">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169" w:name="_Toc12666"/>
      <w:bookmarkStart w:id="170" w:name="_Toc9808"/>
      <w:bookmarkStart w:id="171" w:name="_Toc31892"/>
      <w:bookmarkStart w:id="172" w:name="_Toc25198"/>
      <w:bookmarkStart w:id="173" w:name="_Toc2308"/>
      <w:r>
        <w:rPr>
          <w:rFonts w:ascii="宋体" w:hAnsi="宋体"/>
          <w:b/>
          <w:color w:val="000000" w:themeColor="text1"/>
          <w:sz w:val="24"/>
          <w:highlight w:val="none"/>
          <w14:textFill>
            <w14:solidFill>
              <w14:schemeClr w14:val="tx1"/>
            </w14:solidFill>
          </w14:textFill>
        </w:rPr>
        <w:t>2.16 通知和送达</w:t>
      </w:r>
      <w:bookmarkEnd w:id="169"/>
      <w:bookmarkEnd w:id="170"/>
      <w:bookmarkEnd w:id="171"/>
      <w:bookmarkEnd w:id="172"/>
      <w:bookmarkEnd w:id="173"/>
    </w:p>
    <w:p w14:paraId="7F3DEFE4">
      <w:pPr>
        <w:spacing w:line="560" w:lineRule="exact"/>
        <w:ind w:firstLine="480" w:firstLineChars="200"/>
        <w:rPr>
          <w:rFonts w:ascii="宋体" w:hAnsi="宋体"/>
          <w:color w:val="000000" w:themeColor="text1"/>
          <w:sz w:val="24"/>
          <w:highlight w:val="none"/>
          <w14:textFill>
            <w14:solidFill>
              <w14:schemeClr w14:val="tx1"/>
            </w14:solidFill>
          </w14:textFill>
        </w:rPr>
      </w:pPr>
      <w:bookmarkStart w:id="174" w:name="_Toc27674"/>
      <w:bookmarkStart w:id="175" w:name="_Toc18401"/>
      <w:r>
        <w:rPr>
          <w:rFonts w:ascii="宋体" w:hAnsi="宋体"/>
          <w:color w:val="000000" w:themeColor="text1"/>
          <w:sz w:val="24"/>
          <w:highlight w:val="none"/>
          <w14:textFill>
            <w14:solidFill>
              <w14:schemeClr w14:val="tx1"/>
            </w14:solidFill>
          </w14:textFill>
        </w:rPr>
        <w:t>2.1</w:t>
      </w:r>
      <w:r>
        <w:rPr>
          <w:rFonts w:hint="eastAsia" w:ascii="宋体" w:hAnsi="宋体"/>
          <w:color w:val="000000" w:themeColor="text1"/>
          <w:sz w:val="24"/>
          <w:highlight w:val="none"/>
          <w:lang w:val="en-US" w:eastAsia="zh-CN"/>
          <w14:textFill>
            <w14:solidFill>
              <w14:schemeClr w14:val="tx1"/>
            </w14:solidFill>
          </w14:textFill>
        </w:rPr>
        <w:t>6</w:t>
      </w: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任何一方因履行合同而以合同第一部分尾部所列明的传真或电子邮件</w:t>
      </w:r>
      <w:r>
        <w:rPr>
          <w:rFonts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ascii="宋体" w:hAnsi="宋体"/>
          <w:color w:val="000000" w:themeColor="text1"/>
          <w:sz w:val="24"/>
          <w:highlight w:val="none"/>
          <w:u w:val="singl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p>
    <w:p w14:paraId="1B5FD595">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lang w:val="en-US" w:eastAsia="zh-CN"/>
          <w14:textFill>
            <w14:solidFill>
              <w14:schemeClr w14:val="tx1"/>
            </w14:solidFill>
          </w14:textFill>
        </w:rPr>
        <w:t>16</w:t>
      </w:r>
      <w:r>
        <w:rPr>
          <w:rFonts w:ascii="宋体" w:hAnsi="宋体"/>
          <w:color w:val="000000" w:themeColor="text1"/>
          <w:sz w:val="24"/>
          <w:highlight w:val="none"/>
          <w14:textFill>
            <w14:solidFill>
              <w14:schemeClr w14:val="tx1"/>
            </w14:solidFill>
          </w14:textFill>
        </w:rPr>
        <w:t>.2以当面交付方式送达的，交付之时视为送达；以电子邮件方式送达的，发出电子邮件之时视为送达；以传真方式送达的，发出传真之时视为送达；以邮寄方式送达</w:t>
      </w:r>
      <w:r>
        <w:rPr>
          <w:rFonts w:hint="eastAsia" w:ascii="宋体" w:hAnsi="宋体"/>
          <w:color w:val="000000" w:themeColor="text1"/>
          <w:sz w:val="24"/>
          <w:highlight w:val="none"/>
          <w14:textFill>
            <w14:solidFill>
              <w14:schemeClr w14:val="tx1"/>
            </w14:solidFill>
          </w14:textFill>
        </w:rPr>
        <w:t>的，邮件挂号寄出或者交邮之日之次日视为送达。</w:t>
      </w:r>
      <w:bookmarkEnd w:id="174"/>
      <w:bookmarkEnd w:id="175"/>
    </w:p>
    <w:p w14:paraId="65E0F954">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176" w:name="_Toc28906"/>
      <w:bookmarkStart w:id="177" w:name="_Toc12254"/>
      <w:bookmarkStart w:id="178" w:name="_Toc5063"/>
      <w:bookmarkStart w:id="179" w:name="_Toc27644"/>
      <w:bookmarkStart w:id="180" w:name="_Toc20808"/>
      <w:r>
        <w:rPr>
          <w:rFonts w:ascii="宋体" w:hAnsi="宋体"/>
          <w:b/>
          <w:color w:val="000000" w:themeColor="text1"/>
          <w:sz w:val="24"/>
          <w:highlight w:val="none"/>
          <w14:textFill>
            <w14:solidFill>
              <w14:schemeClr w14:val="tx1"/>
            </w14:solidFill>
          </w14:textFill>
        </w:rPr>
        <w:t xml:space="preserve">2.17 </w:t>
      </w:r>
      <w:r>
        <w:rPr>
          <w:rFonts w:hint="eastAsia" w:ascii="宋体" w:hAnsi="宋体"/>
          <w:b/>
          <w:color w:val="000000" w:themeColor="text1"/>
          <w:sz w:val="24"/>
          <w:highlight w:val="none"/>
          <w14:textFill>
            <w14:solidFill>
              <w14:schemeClr w14:val="tx1"/>
            </w14:solidFill>
          </w14:textFill>
        </w:rPr>
        <w:t>合同使用的文字和</w:t>
      </w:r>
      <w:r>
        <w:rPr>
          <w:rFonts w:ascii="宋体" w:hAnsi="宋体"/>
          <w:b/>
          <w:color w:val="000000" w:themeColor="text1"/>
          <w:sz w:val="24"/>
          <w:highlight w:val="none"/>
          <w14:textFill>
            <w14:solidFill>
              <w14:schemeClr w14:val="tx1"/>
            </w14:solidFill>
          </w14:textFill>
        </w:rPr>
        <w:t>适用的法律</w:t>
      </w:r>
      <w:bookmarkEnd w:id="176"/>
      <w:bookmarkEnd w:id="177"/>
      <w:bookmarkEnd w:id="178"/>
      <w:bookmarkEnd w:id="179"/>
      <w:bookmarkEnd w:id="180"/>
    </w:p>
    <w:p w14:paraId="1B1E4AD1">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2.17.1 合同使用汉语书就</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变更和解释</w:t>
      </w:r>
      <w:r>
        <w:rPr>
          <w:rFonts w:hint="eastAsia" w:ascii="宋体" w:hAnsi="宋体"/>
          <w:color w:val="000000" w:themeColor="text1"/>
          <w:sz w:val="24"/>
          <w:highlight w:val="none"/>
          <w14:textFill>
            <w14:solidFill>
              <w14:schemeClr w14:val="tx1"/>
            </w14:solidFill>
          </w14:textFill>
        </w:rPr>
        <w:t>；</w:t>
      </w:r>
    </w:p>
    <w:p w14:paraId="05019020">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2.17.2 </w:t>
      </w:r>
      <w:r>
        <w:rPr>
          <w:rFonts w:hint="eastAsia" w:ascii="宋体" w:hAnsi="宋体"/>
          <w:color w:val="000000" w:themeColor="text1"/>
          <w:sz w:val="24"/>
          <w:highlight w:val="none"/>
          <w14:textFill>
            <w14:solidFill>
              <w14:schemeClr w14:val="tx1"/>
            </w14:solidFill>
          </w14:textFill>
        </w:rPr>
        <w:t>合同适用</w:t>
      </w:r>
      <w:r>
        <w:rPr>
          <w:rFonts w:ascii="宋体" w:hAnsi="宋体"/>
          <w:color w:val="000000" w:themeColor="text1"/>
          <w:sz w:val="24"/>
          <w:highlight w:val="none"/>
          <w14:textFill>
            <w14:solidFill>
              <w14:schemeClr w14:val="tx1"/>
            </w14:solidFill>
          </w14:textFill>
        </w:rPr>
        <w:t>中华人民共和国法律。</w:t>
      </w:r>
    </w:p>
    <w:p w14:paraId="24C72DC4">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2.18 计量单位</w:t>
      </w:r>
    </w:p>
    <w:p w14:paraId="7F0729B6">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除技术规范中另有规定外,合同的计量单位均使用国家法定计量单位。</w:t>
      </w:r>
    </w:p>
    <w:p w14:paraId="1C63A69C">
      <w:pPr>
        <w:spacing w:line="560" w:lineRule="exact"/>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19</w:t>
      </w:r>
      <w:r>
        <w:rPr>
          <w:rFonts w:ascii="宋体" w:hAnsi="宋体"/>
          <w:b/>
          <w:color w:val="000000" w:themeColor="text1"/>
          <w:sz w:val="24"/>
          <w:highlight w:val="none"/>
          <w14:textFill>
            <w14:solidFill>
              <w14:schemeClr w14:val="tx1"/>
            </w14:solidFill>
          </w14:textFill>
        </w:rPr>
        <w:t>合同份数</w:t>
      </w:r>
    </w:p>
    <w:p w14:paraId="28428E18">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合同份数按</w:t>
      </w:r>
      <w:r>
        <w:rPr>
          <w:rFonts w:ascii="宋体" w:hAnsi="宋体"/>
          <w:b/>
          <w:i/>
          <w:color w:val="000000" w:themeColor="text1"/>
          <w:sz w:val="24"/>
          <w:highlight w:val="none"/>
          <w:u w:val="single"/>
          <w14:textFill>
            <w14:solidFill>
              <w14:schemeClr w14:val="tx1"/>
            </w14:solidFill>
          </w14:textFill>
        </w:rPr>
        <w:t>合同专用条款</w:t>
      </w:r>
      <w:r>
        <w:rPr>
          <w:rFonts w:hint="eastAsia" w:ascii="宋体" w:hAnsi="宋体"/>
          <w:b/>
          <w:i/>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规定</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每份均具有同等法律效力</w:t>
      </w:r>
      <w:r>
        <w:rPr>
          <w:rFonts w:hint="eastAsia" w:ascii="宋体" w:hAnsi="宋体"/>
          <w:color w:val="000000" w:themeColor="text1"/>
          <w:sz w:val="24"/>
          <w:highlight w:val="none"/>
          <w14:textFill>
            <w14:solidFill>
              <w14:schemeClr w14:val="tx1"/>
            </w14:solidFill>
          </w14:textFill>
        </w:rPr>
        <w:t>。</w:t>
      </w:r>
    </w:p>
    <w:p w14:paraId="5081931C">
      <w:pPr>
        <w:spacing w:line="360" w:lineRule="auto"/>
        <w:jc w:val="center"/>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br w:type="page"/>
      </w:r>
      <w:r>
        <w:rPr>
          <w:rFonts w:hint="eastAsia" w:ascii="宋体" w:hAnsi="宋体" w:cs="宋体"/>
          <w:b/>
          <w:color w:val="000000" w:themeColor="text1"/>
          <w:sz w:val="24"/>
          <w:highlight w:val="none"/>
          <w14:textFill>
            <w14:solidFill>
              <w14:schemeClr w14:val="tx1"/>
            </w14:solidFill>
          </w14:textFill>
        </w:rPr>
        <w:t xml:space="preserve"> 第三部分  合同专用条款</w:t>
      </w:r>
    </w:p>
    <w:p w14:paraId="72E43529">
      <w:pPr>
        <w:spacing w:line="560" w:lineRule="exact"/>
        <w:ind w:left="-420" w:leftChars="-200" w:right="-420" w:rightChars="-20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5"/>
        <w:gridCol w:w="8151"/>
      </w:tblGrid>
      <w:tr w14:paraId="1B581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4" w:type="pct"/>
            <w:tcBorders>
              <w:left w:val="single" w:color="auto" w:sz="4" w:space="0"/>
            </w:tcBorders>
            <w:vAlign w:val="center"/>
          </w:tcPr>
          <w:p w14:paraId="0905BDD0">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条款号</w:t>
            </w:r>
          </w:p>
        </w:tc>
        <w:tc>
          <w:tcPr>
            <w:tcW w:w="4465" w:type="pct"/>
            <w:vAlign w:val="center"/>
          </w:tcPr>
          <w:p w14:paraId="5994EA84">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约定内容</w:t>
            </w:r>
          </w:p>
        </w:tc>
      </w:tr>
      <w:tr w14:paraId="7923E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35EA37A7">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w:t>
            </w:r>
          </w:p>
        </w:tc>
        <w:tc>
          <w:tcPr>
            <w:tcW w:w="4465" w:type="pct"/>
            <w:vAlign w:val="center"/>
          </w:tcPr>
          <w:p w14:paraId="5F1A7EE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r w14:paraId="73519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1FF3E2F6">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w:t>
            </w:r>
          </w:p>
        </w:tc>
        <w:tc>
          <w:tcPr>
            <w:tcW w:w="4465" w:type="pct"/>
            <w:vAlign w:val="center"/>
          </w:tcPr>
          <w:p w14:paraId="0877432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履约保证金：无</w:t>
            </w:r>
            <w:r>
              <w:rPr>
                <w:rFonts w:hint="eastAsia" w:ascii="宋体" w:hAnsi="宋体" w:cs="宋体"/>
                <w:color w:val="000000" w:themeColor="text1"/>
                <w:kern w:val="0"/>
                <w:sz w:val="24"/>
                <w:highlight w:val="none"/>
                <w14:textFill>
                  <w14:solidFill>
                    <w14:schemeClr w14:val="tx1"/>
                  </w14:solidFill>
                </w14:textFill>
              </w:rPr>
              <w:t>。</w:t>
            </w:r>
          </w:p>
        </w:tc>
      </w:tr>
      <w:tr w14:paraId="0903B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6" w:hRule="atLeast"/>
        </w:trPr>
        <w:tc>
          <w:tcPr>
            <w:tcW w:w="534" w:type="pct"/>
            <w:tcBorders>
              <w:left w:val="single" w:color="auto" w:sz="4" w:space="0"/>
            </w:tcBorders>
            <w:vAlign w:val="center"/>
          </w:tcPr>
          <w:p w14:paraId="308A50C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1.5.1</w:t>
            </w:r>
          </w:p>
        </w:tc>
        <w:tc>
          <w:tcPr>
            <w:tcW w:w="4465" w:type="pct"/>
            <w:vAlign w:val="center"/>
          </w:tcPr>
          <w:p w14:paraId="7A5BEBC5">
            <w:pPr>
              <w:spacing w:line="360" w:lineRule="auto"/>
              <w:ind w:left="480" w:hanging="480" w:hanging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合同签订后的7个工作日内，甲方支付乙方合同总价的</w:t>
            </w:r>
            <w:r>
              <w:rPr>
                <w:rFonts w:hint="eastAsia" w:ascii="宋体" w:hAnsi="宋体" w:cs="宋体"/>
                <w:color w:val="000000" w:themeColor="text1"/>
                <w:sz w:val="24"/>
                <w:highlight w:val="none"/>
                <w:lang w:val="en-US" w:eastAsia="zh-CN"/>
                <w14:textFill>
                  <w14:solidFill>
                    <w14:schemeClr w14:val="tx1"/>
                  </w14:solidFill>
                </w14:textFill>
              </w:rPr>
              <w:t>40</w:t>
            </w:r>
            <w:r>
              <w:rPr>
                <w:rFonts w:hint="eastAsia" w:ascii="宋体" w:hAnsi="宋体" w:cs="宋体"/>
                <w:color w:val="000000" w:themeColor="text1"/>
                <w:sz w:val="24"/>
                <w:highlight w:val="none"/>
                <w14:textFill>
                  <w14:solidFill>
                    <w14:schemeClr w14:val="tx1"/>
                  </w14:solidFill>
                </w14:textFill>
              </w:rPr>
              <w:t>%预付款（即：大写：</w:t>
            </w:r>
            <w:r>
              <w:rPr>
                <w:rFonts w:hint="eastAsia" w:ascii="宋体" w:hAnsi="宋体" w:cs="宋体"/>
                <w:color w:val="000000" w:themeColor="text1"/>
                <w:sz w:val="24"/>
                <w:highlight w:val="none"/>
                <w:u w:val="single"/>
                <w:lang w:val="en-US" w:eastAsia="zh-CN"/>
                <w14:textFill>
                  <w14:solidFill>
                    <w14:schemeClr w14:val="tx1"/>
                  </w14:solidFill>
                </w14:textFill>
              </w:rPr>
              <w:t xml:space="preserve"> 元整</w:t>
            </w:r>
            <w:r>
              <w:rPr>
                <w:rFonts w:hint="eastAsia" w:ascii="宋体" w:hAnsi="宋体" w:cs="宋体"/>
                <w:color w:val="000000" w:themeColor="text1"/>
                <w:sz w:val="24"/>
                <w:highlight w:val="none"/>
                <w:u w:val="single"/>
                <w14:textFill>
                  <w14:solidFill>
                    <w14:schemeClr w14:val="tx1"/>
                  </w14:solidFill>
                </w14:textFill>
              </w:rPr>
              <w:t>；小写</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p>
        </w:tc>
      </w:tr>
      <w:tr w14:paraId="7187B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3E0D05F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1.5.2</w:t>
            </w:r>
          </w:p>
        </w:tc>
        <w:tc>
          <w:tcPr>
            <w:tcW w:w="4465" w:type="pct"/>
            <w:vAlign w:val="center"/>
          </w:tcPr>
          <w:p w14:paraId="3C58023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预付款的担保措施：本项目不适用。</w:t>
            </w:r>
          </w:p>
        </w:tc>
      </w:tr>
      <w:tr w14:paraId="08793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48CA67C9">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w:t>
            </w:r>
          </w:p>
        </w:tc>
        <w:tc>
          <w:tcPr>
            <w:tcW w:w="4465" w:type="pct"/>
            <w:vAlign w:val="center"/>
          </w:tcPr>
          <w:p w14:paraId="3639F29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预付款的担保措施：本项目不适用。</w:t>
            </w:r>
          </w:p>
        </w:tc>
      </w:tr>
      <w:tr w14:paraId="0D244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5F746725">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w:t>
            </w:r>
          </w:p>
        </w:tc>
        <w:tc>
          <w:tcPr>
            <w:tcW w:w="4465" w:type="pct"/>
            <w:vAlign w:val="center"/>
          </w:tcPr>
          <w:p w14:paraId="4A0C5060">
            <w:pPr>
              <w:pStyle w:val="399"/>
              <w:tabs>
                <w:tab w:val="left" w:pos="0"/>
              </w:tabs>
              <w:adjustRightInd/>
              <w:snapToGrid w:val="0"/>
              <w:spacing w:before="0"/>
              <w:ind w:firstLine="0" w:firstLineChars="0"/>
              <w:jc w:val="left"/>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（1）付款方式：</w:t>
            </w:r>
          </w:p>
          <w:p w14:paraId="76835D95">
            <w:pPr>
              <w:pStyle w:val="399"/>
              <w:tabs>
                <w:tab w:val="left" w:pos="0"/>
              </w:tabs>
              <w:adjustRightInd/>
              <w:spacing w:before="0"/>
              <w:ind w:left="0" w:leftChars="0" w:firstLine="0" w:firstLineChars="0"/>
              <w:jc w:val="left"/>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①</w:t>
            </w:r>
            <w:r>
              <w:rPr>
                <w:rFonts w:hint="eastAsia" w:ascii="宋体" w:hAnsi="宋体" w:cs="宋体"/>
                <w:color w:val="000000" w:themeColor="text1"/>
                <w:sz w:val="24"/>
                <w:highlight w:val="none"/>
                <w14:textFill>
                  <w14:solidFill>
                    <w14:schemeClr w14:val="tx1"/>
                  </w14:solidFill>
                </w14:textFill>
              </w:rPr>
              <w:t>合同签订后的7个工作日内，甲方支付乙方合同总价的</w:t>
            </w:r>
            <w:r>
              <w:rPr>
                <w:rFonts w:hint="eastAsia" w:ascii="宋体" w:hAnsi="宋体" w:cs="宋体"/>
                <w:color w:val="000000" w:themeColor="text1"/>
                <w:sz w:val="24"/>
                <w:highlight w:val="none"/>
                <w:lang w:val="en-US" w:eastAsia="zh-CN"/>
                <w14:textFill>
                  <w14:solidFill>
                    <w14:schemeClr w14:val="tx1"/>
                  </w14:solidFill>
                </w14:textFill>
              </w:rPr>
              <w:t>70</w:t>
            </w:r>
            <w:r>
              <w:rPr>
                <w:rFonts w:hint="eastAsia" w:ascii="宋体" w:hAnsi="宋体" w:cs="宋体"/>
                <w:color w:val="000000" w:themeColor="text1"/>
                <w:sz w:val="24"/>
                <w:highlight w:val="none"/>
                <w14:textFill>
                  <w14:solidFill>
                    <w14:schemeClr w14:val="tx1"/>
                  </w14:solidFill>
                </w14:textFill>
              </w:rPr>
              <w:t>%预付款</w:t>
            </w:r>
            <w:r>
              <w:rPr>
                <w:rFonts w:hint="eastAsia" w:ascii="宋体" w:hAnsi="宋体" w:cs="宋体"/>
                <w:color w:val="000000" w:themeColor="text1"/>
                <w:szCs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即：大写：</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元整</w:t>
            </w:r>
            <w:r>
              <w:rPr>
                <w:rFonts w:hint="eastAsia" w:ascii="宋体" w:hAnsi="宋体" w:cs="宋体"/>
                <w:color w:val="000000" w:themeColor="text1"/>
                <w:highlight w:val="none"/>
                <w:u w:val="none"/>
                <w14:textFill>
                  <w14:solidFill>
                    <w14:schemeClr w14:val="tx1"/>
                  </w14:solidFill>
                </w14:textFill>
              </w:rPr>
              <w:t>；</w:t>
            </w:r>
            <w:r>
              <w:rPr>
                <w:rFonts w:hint="eastAsia" w:ascii="宋体" w:hAnsi="宋体" w:cs="宋体"/>
                <w:color w:val="000000" w:themeColor="text1"/>
                <w:highlight w:val="none"/>
                <w:u w:val="single"/>
                <w14:textFill>
                  <w14:solidFill>
                    <w14:schemeClr w14:val="tx1"/>
                  </w14:solidFill>
                </w14:textFill>
              </w:rPr>
              <w:t>小写</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u w:val="singl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元</w:t>
            </w:r>
            <w:r>
              <w:rPr>
                <w:rFonts w:hint="eastAsia" w:ascii="宋体" w:hAnsi="宋体" w:cs="宋体"/>
                <w:color w:val="000000" w:themeColor="text1"/>
                <w:szCs w:val="24"/>
                <w:highlight w:val="none"/>
                <w14:textFill>
                  <w14:solidFill>
                    <w14:schemeClr w14:val="tx1"/>
                  </w14:solidFill>
                </w14:textFill>
              </w:rPr>
              <w:t>）；</w:t>
            </w:r>
          </w:p>
          <w:p w14:paraId="2CD38B2B">
            <w:pPr>
              <w:pStyle w:val="399"/>
              <w:tabs>
                <w:tab w:val="left" w:pos="0"/>
              </w:tabs>
              <w:adjustRightInd/>
              <w:spacing w:before="0"/>
              <w:ind w:left="0" w:leftChars="0" w:firstLine="0" w:firstLineChars="0"/>
              <w:jc w:val="left"/>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②</w:t>
            </w:r>
            <w:r>
              <w:rPr>
                <w:rFonts w:hint="eastAsia" w:ascii="宋体" w:hAnsi="宋体" w:cs="宋体"/>
                <w:color w:val="000000" w:themeColor="text1"/>
                <w:szCs w:val="24"/>
                <w:highlight w:val="none"/>
                <w:lang w:eastAsia="zh-CN"/>
                <w14:textFill>
                  <w14:solidFill>
                    <w14:schemeClr w14:val="tx1"/>
                  </w14:solidFill>
                </w14:textFill>
              </w:rPr>
              <w:t>合同签订后</w:t>
            </w:r>
            <w:r>
              <w:rPr>
                <w:rFonts w:hint="eastAsia" w:ascii="宋体" w:hAnsi="宋体" w:cs="宋体"/>
                <w:color w:val="000000" w:themeColor="text1"/>
                <w:szCs w:val="24"/>
                <w:highlight w:val="none"/>
                <w:lang w:val="en-US" w:eastAsia="zh-CN"/>
                <w14:textFill>
                  <w14:solidFill>
                    <w14:schemeClr w14:val="tx1"/>
                  </w14:solidFill>
                </w14:textFill>
              </w:rPr>
              <w:t>10个工作日内，</w:t>
            </w:r>
            <w:r>
              <w:rPr>
                <w:rFonts w:hint="eastAsia" w:ascii="宋体" w:hAnsi="宋体" w:cs="宋体"/>
                <w:bCs/>
                <w:color w:val="000000" w:themeColor="text1"/>
                <w:sz w:val="24"/>
                <w:szCs w:val="24"/>
                <w:highlight w:val="none"/>
                <w:lang w:val="en-US" w:eastAsia="zh-CN"/>
                <w14:textFill>
                  <w14:solidFill>
                    <w14:schemeClr w14:val="tx1"/>
                  </w14:solidFill>
                </w14:textFill>
              </w:rPr>
              <w:t>甲方凭票7个工作日内支付乙方合同总额的25%</w:t>
            </w:r>
            <w:r>
              <w:rPr>
                <w:rFonts w:hint="eastAsia" w:ascii="宋体" w:hAnsi="宋体" w:cs="宋体"/>
                <w:color w:val="000000" w:themeColor="text1"/>
                <w:szCs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即：大写：</w:t>
            </w:r>
            <w:r>
              <w:rPr>
                <w:rFonts w:hint="eastAsia" w:ascii="宋体" w:hAnsi="宋体" w:cs="宋体"/>
                <w:color w:val="000000" w:themeColor="text1"/>
                <w:highlight w:val="none"/>
                <w:u w:val="single"/>
                <w:lang w:val="en-US" w:eastAsia="zh-CN"/>
                <w14:textFill>
                  <w14:solidFill>
                    <w14:schemeClr w14:val="tx1"/>
                  </w14:solidFill>
                </w14:textFill>
              </w:rPr>
              <w:t xml:space="preserve"> 元整</w:t>
            </w:r>
            <w:r>
              <w:rPr>
                <w:rFonts w:hint="eastAsia" w:ascii="宋体" w:hAnsi="宋体" w:cs="宋体"/>
                <w:color w:val="000000" w:themeColor="text1"/>
                <w:highlight w:val="none"/>
                <w:u w:val="single"/>
                <w14:textFill>
                  <w14:solidFill>
                    <w14:schemeClr w14:val="tx1"/>
                  </w14:solidFill>
                </w14:textFill>
              </w:rPr>
              <w:t>；小写</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u w:val="singl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元</w:t>
            </w:r>
            <w:r>
              <w:rPr>
                <w:rFonts w:hint="eastAsia" w:ascii="宋体" w:hAnsi="宋体" w:cs="宋体"/>
                <w:color w:val="000000" w:themeColor="text1"/>
                <w:szCs w:val="24"/>
                <w:highlight w:val="none"/>
                <w14:textFill>
                  <w14:solidFill>
                    <w14:schemeClr w14:val="tx1"/>
                  </w14:solidFill>
                </w14:textFill>
              </w:rPr>
              <w:t>）；</w:t>
            </w:r>
          </w:p>
          <w:p w14:paraId="596FE741">
            <w:pPr>
              <w:pStyle w:val="399"/>
              <w:tabs>
                <w:tab w:val="left" w:pos="0"/>
              </w:tabs>
              <w:adjustRightInd/>
              <w:spacing w:before="0"/>
              <w:ind w:left="0" w:leftChars="0" w:firstLine="0" w:firstLineChars="0"/>
              <w:jc w:val="left"/>
              <w:rPr>
                <w:rFonts w:hint="eastAsia" w:ascii="宋体" w:hAnsi="宋体" w:eastAsia="宋体" w:cs="宋体"/>
                <w:color w:val="000000" w:themeColor="text1"/>
                <w:szCs w:val="24"/>
                <w:highlight w:val="none"/>
                <w:lang w:eastAsia="zh-CN"/>
                <w14:textFill>
                  <w14:solidFill>
                    <w14:schemeClr w14:val="tx1"/>
                  </w14:solidFill>
                </w14:textFill>
              </w:rPr>
            </w:pPr>
            <w:r>
              <w:rPr>
                <w:rFonts w:hint="eastAsia" w:ascii="宋体" w:hAnsi="宋体" w:cs="宋体"/>
                <w:color w:val="000000" w:themeColor="text1"/>
                <w:szCs w:val="24"/>
                <w:highlight w:val="none"/>
                <w:lang w:eastAsia="zh-CN"/>
                <w14:textFill>
                  <w14:solidFill>
                    <w14:schemeClr w14:val="tx1"/>
                  </w14:solidFill>
                </w14:textFill>
              </w:rPr>
              <w:t>③</w:t>
            </w:r>
            <w:r>
              <w:rPr>
                <w:rFonts w:hint="eastAsia" w:ascii="宋体" w:hAnsi="宋体" w:cs="宋体"/>
                <w:bCs/>
                <w:color w:val="000000" w:themeColor="text1"/>
                <w:sz w:val="24"/>
                <w:szCs w:val="24"/>
                <w:highlight w:val="none"/>
                <w:lang w:val="en-US" w:eastAsia="zh-CN"/>
                <w14:textFill>
                  <w14:solidFill>
                    <w14:schemeClr w14:val="tx1"/>
                  </w14:solidFill>
                </w14:textFill>
              </w:rPr>
              <w:t>乙方提交的</w:t>
            </w:r>
            <w:r>
              <w:rPr>
                <w:rFonts w:hint="eastAsia" w:ascii="宋体" w:hAnsi="宋体" w:cs="宋体"/>
                <w:bCs/>
                <w:color w:val="000000" w:themeColor="text1"/>
                <w:sz w:val="24"/>
                <w:szCs w:val="24"/>
                <w:highlight w:val="none"/>
                <w:lang w:eastAsia="zh-CN"/>
                <w14:textFill>
                  <w14:solidFill>
                    <w14:schemeClr w14:val="tx1"/>
                  </w14:solidFill>
                </w14:textFill>
              </w:rPr>
              <w:t>202</w:t>
            </w:r>
            <w:r>
              <w:rPr>
                <w:rFonts w:hint="eastAsia" w:ascii="宋体" w:hAnsi="宋体" w:cs="宋体"/>
                <w:bCs/>
                <w:color w:val="000000" w:themeColor="text1"/>
                <w:sz w:val="24"/>
                <w:szCs w:val="24"/>
                <w:highlight w:val="none"/>
                <w:lang w:val="en-US" w:eastAsia="zh-CN"/>
                <w14:textFill>
                  <w14:solidFill>
                    <w14:schemeClr w14:val="tx1"/>
                  </w14:solidFill>
                </w14:textFill>
              </w:rPr>
              <w:t>4</w:t>
            </w:r>
            <w:r>
              <w:rPr>
                <w:rFonts w:hint="eastAsia" w:ascii="宋体" w:hAnsi="宋体" w:cs="宋体"/>
                <w:bCs/>
                <w:color w:val="000000" w:themeColor="text1"/>
                <w:sz w:val="24"/>
                <w:szCs w:val="24"/>
                <w:highlight w:val="none"/>
                <w:lang w:eastAsia="zh-CN"/>
                <w14:textFill>
                  <w14:solidFill>
                    <w14:schemeClr w14:val="tx1"/>
                  </w14:solidFill>
                </w14:textFill>
              </w:rPr>
              <w:t>年度</w:t>
            </w:r>
            <w:r>
              <w:rPr>
                <w:rFonts w:hint="eastAsia" w:ascii="宋体" w:hAnsi="宋体" w:cs="宋体"/>
                <w:bCs/>
                <w:color w:val="000000" w:themeColor="text1"/>
                <w:sz w:val="24"/>
                <w:szCs w:val="24"/>
                <w:highlight w:val="none"/>
                <w14:textFill>
                  <w14:solidFill>
                    <w14:schemeClr w14:val="tx1"/>
                  </w14:solidFill>
                </w14:textFill>
              </w:rPr>
              <w:t>在杭省级公立医院医疗服务价格改革监测分析</w:t>
            </w:r>
            <w:r>
              <w:rPr>
                <w:rFonts w:hint="eastAsia" w:ascii="宋体" w:hAnsi="宋体" w:cs="宋体"/>
                <w:bCs/>
                <w:color w:val="000000" w:themeColor="text1"/>
                <w:sz w:val="24"/>
                <w:szCs w:val="24"/>
                <w:highlight w:val="none"/>
                <w:lang w:eastAsia="zh-CN"/>
                <w14:textFill>
                  <w14:solidFill>
                    <w14:schemeClr w14:val="tx1"/>
                  </w14:solidFill>
                </w14:textFill>
              </w:rPr>
              <w:t>评估</w:t>
            </w:r>
            <w:r>
              <w:rPr>
                <w:rFonts w:hint="eastAsia" w:ascii="宋体" w:hAnsi="宋体" w:cs="宋体"/>
                <w:bCs/>
                <w:color w:val="000000" w:themeColor="text1"/>
                <w:sz w:val="24"/>
                <w:szCs w:val="24"/>
                <w:highlight w:val="none"/>
                <w14:textFill>
                  <w14:solidFill>
                    <w14:schemeClr w14:val="tx1"/>
                  </w14:solidFill>
                </w14:textFill>
              </w:rPr>
              <w:t>报告</w:t>
            </w:r>
            <w:r>
              <w:rPr>
                <w:rFonts w:hint="eastAsia" w:ascii="宋体" w:hAnsi="宋体" w:cs="宋体"/>
                <w:bCs/>
                <w:color w:val="000000" w:themeColor="text1"/>
                <w:szCs w:val="24"/>
                <w:highlight w:val="none"/>
                <w14:textFill>
                  <w14:solidFill>
                    <w14:schemeClr w14:val="tx1"/>
                  </w14:solidFill>
                </w14:textFill>
              </w:rPr>
              <w:t>及医疗服务价格项目梳理情况</w:t>
            </w:r>
            <w:r>
              <w:rPr>
                <w:rFonts w:hint="eastAsia" w:ascii="宋体" w:hAnsi="宋体" w:cs="宋体"/>
                <w:bCs/>
                <w:color w:val="000000" w:themeColor="text1"/>
                <w:sz w:val="24"/>
                <w:szCs w:val="24"/>
                <w:highlight w:val="none"/>
                <w:lang w:val="en-US" w:eastAsia="zh-CN"/>
                <w14:textFill>
                  <w14:solidFill>
                    <w14:schemeClr w14:val="tx1"/>
                  </w14:solidFill>
                </w14:textFill>
              </w:rPr>
              <w:t>经采购人确认定稿后，甲方凭票7</w:t>
            </w:r>
            <w:r>
              <w:rPr>
                <w:rFonts w:hint="eastAsia" w:ascii="宋体" w:hAnsi="宋体" w:cs="宋体"/>
                <w:bCs/>
                <w:color w:val="000000" w:themeColor="text1"/>
                <w:sz w:val="24"/>
                <w:szCs w:val="24"/>
                <w:highlight w:val="none"/>
                <w:lang w:eastAsia="zh-CN"/>
                <w14:textFill>
                  <w14:solidFill>
                    <w14:schemeClr w14:val="tx1"/>
                  </w14:solidFill>
                </w14:textFill>
              </w:rPr>
              <w:t>个工作日内支付乙方合同金额的</w:t>
            </w:r>
            <w:r>
              <w:rPr>
                <w:rFonts w:hint="eastAsia" w:ascii="宋体" w:hAnsi="宋体" w:cs="宋体"/>
                <w:bCs/>
                <w:color w:val="000000" w:themeColor="text1"/>
                <w:sz w:val="24"/>
                <w:szCs w:val="24"/>
                <w:highlight w:val="none"/>
                <w:lang w:val="en-US" w:eastAsia="zh-CN"/>
                <w14:textFill>
                  <w14:solidFill>
                    <w14:schemeClr w14:val="tx1"/>
                  </w14:solidFill>
                </w14:textFill>
              </w:rPr>
              <w:t>5</w:t>
            </w:r>
            <w:r>
              <w:rPr>
                <w:rFonts w:hint="eastAsia" w:ascii="宋体" w:hAnsi="宋体" w:cs="宋体"/>
                <w:bCs/>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Cs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即：大写：</w:t>
            </w:r>
            <w:r>
              <w:rPr>
                <w:rFonts w:hint="eastAsia" w:ascii="宋体" w:hAnsi="宋体" w:cs="宋体"/>
                <w:color w:val="000000" w:themeColor="text1"/>
                <w:highlight w:val="none"/>
                <w:u w:val="single"/>
                <w:lang w:val="en-US" w:eastAsia="zh-CN"/>
                <w14:textFill>
                  <w14:solidFill>
                    <w14:schemeClr w14:val="tx1"/>
                  </w14:solidFill>
                </w14:textFill>
              </w:rPr>
              <w:t xml:space="preserve">  元整</w:t>
            </w:r>
            <w:r>
              <w:rPr>
                <w:rFonts w:hint="eastAsia" w:ascii="宋体" w:hAnsi="宋体" w:cs="宋体"/>
                <w:color w:val="000000" w:themeColor="text1"/>
                <w:highlight w:val="none"/>
                <w:u w:val="single"/>
                <w14:textFill>
                  <w14:solidFill>
                    <w14:schemeClr w14:val="tx1"/>
                  </w14:solidFill>
                </w14:textFill>
              </w:rPr>
              <w:t>；小写</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u w:val="singl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元</w:t>
            </w:r>
            <w:r>
              <w:rPr>
                <w:rFonts w:hint="eastAsia" w:ascii="宋体" w:hAnsi="宋体" w:cs="宋体"/>
                <w:color w:val="000000" w:themeColor="text1"/>
                <w:szCs w:val="24"/>
                <w:highlight w:val="none"/>
                <w14:textFill>
                  <w14:solidFill>
                    <w14:schemeClr w14:val="tx1"/>
                  </w14:solidFill>
                </w14:textFill>
              </w:rPr>
              <w:t>）</w:t>
            </w:r>
            <w:r>
              <w:rPr>
                <w:rFonts w:hint="eastAsia" w:ascii="宋体" w:hAnsi="宋体" w:cs="宋体"/>
                <w:color w:val="000000" w:themeColor="text1"/>
                <w:szCs w:val="24"/>
                <w:highlight w:val="none"/>
                <w:lang w:eastAsia="zh-CN"/>
                <w14:textFill>
                  <w14:solidFill>
                    <w14:schemeClr w14:val="tx1"/>
                  </w14:solidFill>
                </w14:textFill>
              </w:rPr>
              <w:t>。</w:t>
            </w:r>
          </w:p>
          <w:p w14:paraId="31052064">
            <w:pPr>
              <w:pStyle w:val="399"/>
              <w:tabs>
                <w:tab w:val="left" w:pos="0"/>
              </w:tabs>
              <w:adjustRightInd/>
              <w:snapToGrid w:val="0"/>
              <w:spacing w:before="0"/>
              <w:ind w:firstLine="0" w:firstLineChars="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（2）付款条件</w:t>
            </w:r>
          </w:p>
          <w:p w14:paraId="3FDABAC5">
            <w:pPr>
              <w:tabs>
                <w:tab w:val="left" w:pos="0"/>
              </w:tabs>
              <w:adjustRightInd/>
              <w:snapToGrid w:val="0"/>
              <w:spacing w:line="360" w:lineRule="auto"/>
              <w:jc w:val="left"/>
              <w:outlineLvl w:val="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甲方在收到乙方开具的符合法律法规规定发票后，以转账支付的方式，支付给乙方服务费。乙方逾期开具发票或开具的发票不符合甲方要求的，甲方有权延迟付款时间，且该行为不视为违约</w:t>
            </w:r>
            <w:r>
              <w:rPr>
                <w:rFonts w:hint="eastAsia" w:ascii="宋体" w:hAnsi="宋体" w:cs="宋体"/>
                <w:bCs/>
                <w:color w:val="000000" w:themeColor="text1"/>
                <w:sz w:val="24"/>
                <w:highlight w:val="none"/>
                <w14:textFill>
                  <w14:solidFill>
                    <w14:schemeClr w14:val="tx1"/>
                  </w14:solidFill>
                </w14:textFill>
              </w:rPr>
              <w:t>。</w:t>
            </w:r>
          </w:p>
        </w:tc>
      </w:tr>
      <w:tr w14:paraId="4F372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584D33E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w:t>
            </w:r>
          </w:p>
        </w:tc>
        <w:tc>
          <w:tcPr>
            <w:tcW w:w="4465" w:type="pct"/>
            <w:vAlign w:val="center"/>
          </w:tcPr>
          <w:p w14:paraId="672B4649">
            <w:pPr>
              <w:autoSpaceDE w:val="0"/>
              <w:adjustRightInd/>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服务期限：</w:t>
            </w:r>
            <w:r>
              <w:rPr>
                <w:rFonts w:hint="eastAsia" w:ascii="宋体" w:hAnsi="宋体" w:cs="宋体"/>
                <w:color w:val="000000" w:themeColor="text1"/>
                <w:sz w:val="24"/>
                <w:highlight w:val="none"/>
                <w:lang w:val="en-US" w:eastAsia="zh-CN"/>
                <w14:textFill>
                  <w14:solidFill>
                    <w14:schemeClr w14:val="tx1"/>
                  </w14:solidFill>
                </w14:textFill>
              </w:rPr>
              <w:t>1年</w:t>
            </w:r>
            <w:r>
              <w:rPr>
                <w:rFonts w:hint="eastAsia" w:ascii="宋体" w:hAnsi="宋体" w:cs="宋体"/>
                <w:i w:val="0"/>
                <w:iCs w:val="0"/>
                <w:color w:val="000000" w:themeColor="text1"/>
                <w:spacing w:val="-6"/>
                <w:sz w:val="24"/>
                <w:highlight w:val="none"/>
                <w14:textFill>
                  <w14:solidFill>
                    <w14:schemeClr w14:val="tx1"/>
                  </w14:solidFill>
                </w14:textFill>
              </w:rPr>
              <w:t>。</w:t>
            </w:r>
          </w:p>
        </w:tc>
      </w:tr>
      <w:tr w14:paraId="22DEA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28A876E0">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w:t>
            </w:r>
          </w:p>
        </w:tc>
        <w:tc>
          <w:tcPr>
            <w:tcW w:w="4465" w:type="pct"/>
            <w:vAlign w:val="center"/>
          </w:tcPr>
          <w:p w14:paraId="425716EC">
            <w:pPr>
              <w:spacing w:line="360" w:lineRule="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服务交付（实施）的地点（地域范围）：</w:t>
            </w:r>
            <w:r>
              <w:rPr>
                <w:rFonts w:hint="eastAsia" w:ascii="宋体" w:hAnsi="宋体" w:cs="宋体"/>
                <w:color w:val="000000" w:themeColor="text1"/>
                <w:sz w:val="24"/>
                <w:highlight w:val="none"/>
                <w14:textFill>
                  <w14:solidFill>
                    <w14:schemeClr w14:val="tx1"/>
                  </w14:solidFill>
                </w14:textFill>
              </w:rPr>
              <w:t>杭州市</w:t>
            </w:r>
          </w:p>
        </w:tc>
      </w:tr>
      <w:tr w14:paraId="5BD41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0F62E690">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w:t>
            </w:r>
          </w:p>
        </w:tc>
        <w:tc>
          <w:tcPr>
            <w:tcW w:w="4465" w:type="pct"/>
            <w:vAlign w:val="center"/>
          </w:tcPr>
          <w:p w14:paraId="35B33D68">
            <w:pPr>
              <w:autoSpaceDE w:val="0"/>
              <w:adjustRightInd/>
              <w:spacing w:line="360" w:lineRule="auto"/>
              <w:jc w:val="left"/>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服务交付（实施）的方式：</w:t>
            </w:r>
            <w:r>
              <w:rPr>
                <w:rFonts w:hint="eastAsia" w:ascii="宋体" w:hAnsi="宋体" w:cs="宋体"/>
                <w:color w:val="000000" w:themeColor="text1"/>
                <w:spacing w:val="-6"/>
                <w:sz w:val="24"/>
                <w:highlight w:val="none"/>
                <w:lang w:val="en-US" w:eastAsia="zh-CN"/>
                <w14:textFill>
                  <w14:solidFill>
                    <w14:schemeClr w14:val="tx1"/>
                  </w14:solidFill>
                </w14:textFill>
              </w:rPr>
              <w:t>现场</w:t>
            </w:r>
            <w:r>
              <w:rPr>
                <w:rFonts w:hint="eastAsia" w:ascii="宋体" w:hAnsi="宋体" w:cs="宋体"/>
                <w:color w:val="000000" w:themeColor="text1"/>
                <w:spacing w:val="-6"/>
                <w:sz w:val="24"/>
                <w:highlight w:val="none"/>
                <w14:textFill>
                  <w14:solidFill>
                    <w14:schemeClr w14:val="tx1"/>
                  </w14:solidFill>
                </w14:textFill>
              </w:rPr>
              <w:t>交付</w:t>
            </w:r>
          </w:p>
        </w:tc>
      </w:tr>
      <w:tr w14:paraId="7FBC6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6841F98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1.7.4.1</w:t>
            </w:r>
          </w:p>
        </w:tc>
        <w:tc>
          <w:tcPr>
            <w:tcW w:w="4465" w:type="pct"/>
            <w:vAlign w:val="center"/>
          </w:tcPr>
          <w:p w14:paraId="54DF0DEA">
            <w:pPr>
              <w:autoSpaceDE w:val="0"/>
              <w:adjustRightInd/>
              <w:spacing w:line="360" w:lineRule="auto"/>
              <w:jc w:val="left"/>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若服务涉及货物的，本项目不适用</w:t>
            </w:r>
          </w:p>
        </w:tc>
      </w:tr>
      <w:tr w14:paraId="6F27F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4E74077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1.7.4.2</w:t>
            </w:r>
          </w:p>
        </w:tc>
        <w:tc>
          <w:tcPr>
            <w:tcW w:w="4465" w:type="pct"/>
            <w:vAlign w:val="center"/>
          </w:tcPr>
          <w:p w14:paraId="4AF81C1E">
            <w:pPr>
              <w:autoSpaceDE w:val="0"/>
              <w:adjustRightInd/>
              <w:spacing w:line="360" w:lineRule="auto"/>
              <w:jc w:val="left"/>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不适用</w:t>
            </w:r>
          </w:p>
        </w:tc>
      </w:tr>
      <w:tr w14:paraId="2FB1B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6C4F6245">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1.7.4.3</w:t>
            </w:r>
          </w:p>
        </w:tc>
        <w:tc>
          <w:tcPr>
            <w:tcW w:w="4465" w:type="pct"/>
            <w:vAlign w:val="center"/>
          </w:tcPr>
          <w:p w14:paraId="6167CB5C">
            <w:pPr>
              <w:autoSpaceDE w:val="0"/>
              <w:adjustRightInd/>
              <w:spacing w:line="360" w:lineRule="auto"/>
              <w:jc w:val="left"/>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不适用</w:t>
            </w:r>
          </w:p>
        </w:tc>
      </w:tr>
      <w:tr w14:paraId="21C06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2C6080D1">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w:t>
            </w:r>
          </w:p>
        </w:tc>
        <w:tc>
          <w:tcPr>
            <w:tcW w:w="4465" w:type="pct"/>
            <w:vAlign w:val="center"/>
          </w:tcPr>
          <w:p w14:paraId="14696514">
            <w:pPr>
              <w:autoSpaceDE w:val="0"/>
              <w:adjustRightInd/>
              <w:spacing w:line="360" w:lineRule="auto"/>
              <w:jc w:val="left"/>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（1）甲方无正当理由拒收接受服务的，甲方向乙方偿付合同款项百分之五作为违约金。</w:t>
            </w:r>
          </w:p>
          <w:p w14:paraId="3437E819">
            <w:pPr>
              <w:autoSpaceDE w:val="0"/>
              <w:adjustRightInd/>
              <w:spacing w:line="360" w:lineRule="auto"/>
              <w:jc w:val="left"/>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（2）甲方无故逾期验收和办理款项支付手续的,甲方应按逾期付款总额每日万分之五向乙方支付违约金。</w:t>
            </w:r>
          </w:p>
          <w:p w14:paraId="697C4933">
            <w:pPr>
              <w:autoSpaceDE w:val="0"/>
              <w:adjustRightInd/>
              <w:spacing w:line="360" w:lineRule="auto"/>
              <w:jc w:val="left"/>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3）乙方超过约定日期10个工作日仍不能提供服务的，甲方有权单方解除本合同。乙方因未能如期提供服务或因其他违约行为导致甲方解除合同的，乙方应向甲方支付合同总值的百分之五作为违约金；如造成甲方损失超过违约金的，超出部分由乙方继续承担赔偿责任。</w:t>
            </w:r>
          </w:p>
          <w:p w14:paraId="3ACFDE71">
            <w:pPr>
              <w:autoSpaceDE w:val="0"/>
              <w:adjustRightInd/>
              <w:spacing w:line="360" w:lineRule="auto"/>
              <w:jc w:val="left"/>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（4）乙方在服务期内，执行本项目过程中必须接受甲方和有关部门的检查和监督。甲方发现乙方有违反合同约定的，有权单方终止合同。</w:t>
            </w:r>
          </w:p>
        </w:tc>
      </w:tr>
      <w:tr w14:paraId="5ED39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350B6EAD">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w:t>
            </w:r>
          </w:p>
        </w:tc>
        <w:tc>
          <w:tcPr>
            <w:tcW w:w="4465" w:type="pct"/>
            <w:vAlign w:val="center"/>
          </w:tcPr>
          <w:p w14:paraId="2165092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如发生纠纷，双方应当及时协商解决，如协商不成，向杭州仲裁委员会提起仲裁。</w:t>
            </w:r>
          </w:p>
        </w:tc>
      </w:tr>
      <w:tr w14:paraId="32CFD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6CC4A359">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w:t>
            </w:r>
          </w:p>
        </w:tc>
        <w:tc>
          <w:tcPr>
            <w:tcW w:w="4465" w:type="pct"/>
            <w:vAlign w:val="center"/>
          </w:tcPr>
          <w:p w14:paraId="5CA53E9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r w14:paraId="6C6DD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2752C14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w:t>
            </w:r>
          </w:p>
        </w:tc>
        <w:tc>
          <w:tcPr>
            <w:tcW w:w="4465" w:type="pct"/>
            <w:vAlign w:val="center"/>
          </w:tcPr>
          <w:p w14:paraId="3A04EBA0">
            <w:pPr>
              <w:snapToGrid w:val="0"/>
              <w:spacing w:line="24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知识产权归属</w:t>
            </w:r>
          </w:p>
          <w:p w14:paraId="4CE1B2BB">
            <w:pPr>
              <w:spacing w:line="240" w:lineRule="auto"/>
              <w:ind w:firstLine="480" w:firstLineChars="200"/>
              <w:jc w:val="left"/>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1.非因本合同而产生的知识产权，归属依法已经拥有该权力的一方所有。乙方提供</w:t>
            </w:r>
            <w:r>
              <w:rPr>
                <w:rFonts w:hint="eastAsia" w:ascii="宋体" w:hAnsi="宋体" w:cs="宋体"/>
                <w:color w:val="000000" w:themeColor="text1"/>
                <w:sz w:val="24"/>
                <w:highlight w:val="none"/>
                <w:lang w:val="en-US" w:eastAsia="zh-CN" w:bidi="ar"/>
                <w14:textFill>
                  <w14:solidFill>
                    <w14:schemeClr w14:val="tx1"/>
                  </w14:solidFill>
                </w14:textFill>
              </w:rPr>
              <w:t>本项目</w:t>
            </w:r>
            <w:r>
              <w:rPr>
                <w:rFonts w:hint="eastAsia" w:ascii="宋体" w:hAnsi="宋体" w:cs="宋体"/>
                <w:color w:val="000000" w:themeColor="text1"/>
                <w:sz w:val="24"/>
                <w:highlight w:val="none"/>
                <w:lang w:bidi="ar"/>
                <w14:textFill>
                  <w14:solidFill>
                    <w14:schemeClr w14:val="tx1"/>
                  </w14:solidFill>
                </w14:textFill>
              </w:rPr>
              <w:t>服务或为完成</w:t>
            </w:r>
            <w:r>
              <w:rPr>
                <w:rFonts w:hint="eastAsia" w:ascii="宋体" w:hAnsi="宋体" w:cs="宋体"/>
                <w:color w:val="000000" w:themeColor="text1"/>
                <w:sz w:val="24"/>
                <w:highlight w:val="none"/>
                <w:lang w:val="en-US" w:eastAsia="zh-CN" w:bidi="ar"/>
                <w14:textFill>
                  <w14:solidFill>
                    <w14:schemeClr w14:val="tx1"/>
                  </w14:solidFill>
                </w14:textFill>
              </w:rPr>
              <w:t>本项目</w:t>
            </w:r>
            <w:r>
              <w:rPr>
                <w:rFonts w:hint="eastAsia" w:ascii="宋体" w:hAnsi="宋体" w:cs="宋体"/>
                <w:color w:val="000000" w:themeColor="text1"/>
                <w:sz w:val="24"/>
                <w:highlight w:val="none"/>
                <w:lang w:bidi="ar"/>
                <w14:textFill>
                  <w14:solidFill>
                    <w14:schemeClr w14:val="tx1"/>
                  </w14:solidFill>
                </w14:textFill>
              </w:rPr>
              <w:t>委托过程中产生的知识产权，归甲方所有；乙方为完成本合同约定之目的、用途，可以依法使用。</w:t>
            </w:r>
          </w:p>
          <w:p w14:paraId="2C40059E">
            <w:pPr>
              <w:spacing w:line="240" w:lineRule="auto"/>
              <w:ind w:firstLine="480" w:firstLineChars="200"/>
              <w:jc w:val="left"/>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2.甲乙双方之间，因本合同履行所使用对方的专利权、商标权、著作权等合法权益，除本合同约定用途外，双方均不得擅自使用于他处。</w:t>
            </w:r>
          </w:p>
          <w:p w14:paraId="5FEBF0CC">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3.乙方保证向甲方提供的服务成果不存在任何侵犯第三方专利权、商标权、著作权等合法权益。如因乙方提供的服务成果侵犯任何第三方的合法权益，导致该第三方追究甲方责任的，乙方应负责解决并赔偿因此给甲方造成的全部损失。</w:t>
            </w:r>
          </w:p>
        </w:tc>
      </w:tr>
      <w:tr w14:paraId="5E4DF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353011A5">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w:t>
            </w:r>
          </w:p>
        </w:tc>
        <w:tc>
          <w:tcPr>
            <w:tcW w:w="4465" w:type="pct"/>
            <w:vAlign w:val="center"/>
          </w:tcPr>
          <w:p w14:paraId="2369CA5A">
            <w:pPr>
              <w:pStyle w:val="44"/>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结算方式和付款条件：总价包干。</w:t>
            </w:r>
          </w:p>
        </w:tc>
      </w:tr>
      <w:tr w14:paraId="6CA8D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06422B3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2.11.3</w:t>
            </w:r>
          </w:p>
        </w:tc>
        <w:tc>
          <w:tcPr>
            <w:tcW w:w="4465" w:type="pct"/>
            <w:vAlign w:val="center"/>
          </w:tcPr>
          <w:p w14:paraId="166B392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因不可抗力致使合同有变更必要的，双方当事人应在提前30日历天以书面形式通知对方，经协商后变更合同；</w:t>
            </w:r>
          </w:p>
        </w:tc>
      </w:tr>
      <w:tr w14:paraId="6CE86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tcPr>
          <w:p w14:paraId="7D1F308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2.11.4</w:t>
            </w:r>
          </w:p>
        </w:tc>
        <w:tc>
          <w:tcPr>
            <w:tcW w:w="4465" w:type="pct"/>
          </w:tcPr>
          <w:p w14:paraId="65960F0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受不可抗力影响的一方在不可抗力发生后，应在提前30日历天之前以书面形式通知对方当事人，并在30日历天内，将有关部门出具的证明文件（将相关证明材料）送达对方当事人。</w:t>
            </w:r>
          </w:p>
        </w:tc>
      </w:tr>
      <w:tr w14:paraId="428F7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597D5D2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2.15.1</w:t>
            </w:r>
          </w:p>
        </w:tc>
        <w:tc>
          <w:tcPr>
            <w:tcW w:w="4465" w:type="pct"/>
            <w:vAlign w:val="center"/>
          </w:tcPr>
          <w:p w14:paraId="63A9F98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不适用</w:t>
            </w:r>
          </w:p>
        </w:tc>
      </w:tr>
      <w:tr w14:paraId="466BE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070D9CD7">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2.15.3</w:t>
            </w:r>
          </w:p>
        </w:tc>
        <w:tc>
          <w:tcPr>
            <w:tcW w:w="4465" w:type="pct"/>
            <w:vAlign w:val="center"/>
          </w:tcPr>
          <w:p w14:paraId="21C604B0">
            <w:pPr>
              <w:snapToGrid w:val="0"/>
              <w:spacing w:line="360" w:lineRule="auto"/>
              <w:jc w:val="left"/>
              <w:rPr>
                <w:rFonts w:ascii="宋体" w:hAnsi="宋体" w:cs="仿宋"/>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w:t>
            </w:r>
            <w:r>
              <w:rPr>
                <w:rFonts w:ascii="宋体" w:hAnsi="宋体" w:cs="宋体"/>
                <w:color w:val="000000" w:themeColor="text1"/>
                <w:sz w:val="24"/>
                <w:highlight w:val="none"/>
                <w14:textFill>
                  <w14:solidFill>
                    <w14:schemeClr w14:val="tx1"/>
                  </w14:solidFill>
                </w14:textFill>
              </w:rPr>
              <w:t>将根据</w:t>
            </w:r>
            <w:r>
              <w:rPr>
                <w:rFonts w:hint="eastAsia" w:ascii="宋体" w:hAnsi="宋体" w:cs="宋体"/>
                <w:color w:val="000000" w:themeColor="text1"/>
                <w:sz w:val="24"/>
                <w:highlight w:val="none"/>
                <w:lang w:eastAsia="zh-CN"/>
                <w14:textFill>
                  <w14:solidFill>
                    <w14:schemeClr w14:val="tx1"/>
                  </w14:solidFill>
                </w14:textFill>
              </w:rPr>
              <w:t>竞争性磋商文件</w:t>
            </w:r>
            <w:r>
              <w:rPr>
                <w:rFonts w:ascii="宋体" w:hAnsi="宋体" w:cs="宋体"/>
                <w:color w:val="000000" w:themeColor="text1"/>
                <w:sz w:val="24"/>
                <w:highlight w:val="none"/>
                <w14:textFill>
                  <w14:solidFill>
                    <w14:schemeClr w14:val="tx1"/>
                  </w14:solidFill>
                </w14:textFill>
              </w:rPr>
              <w:t>(包括但不限于项目合同、</w:t>
            </w:r>
            <w:r>
              <w:rPr>
                <w:rFonts w:hint="eastAsia" w:ascii="宋体" w:hAnsi="宋体" w:cs="宋体"/>
                <w:color w:val="000000" w:themeColor="text1"/>
                <w:sz w:val="24"/>
                <w:highlight w:val="none"/>
                <w:lang w:eastAsia="zh-CN"/>
                <w14:textFill>
                  <w14:solidFill>
                    <w14:schemeClr w14:val="tx1"/>
                  </w14:solidFill>
                </w14:textFill>
              </w:rPr>
              <w:t>竞争性磋商文件</w:t>
            </w:r>
            <w:r>
              <w:rPr>
                <w:rFonts w:ascii="宋体" w:hAnsi="宋体" w:cs="宋体"/>
                <w:color w:val="000000" w:themeColor="text1"/>
                <w:sz w:val="24"/>
                <w:highlight w:val="none"/>
                <w14:textFill>
                  <w14:solidFill>
                    <w14:schemeClr w14:val="tx1"/>
                  </w14:solidFill>
                </w14:textFill>
              </w:rPr>
              <w:t>、响应文件) 及相关法律法规的规定进行验收，并出具验收单</w:t>
            </w:r>
            <w:r>
              <w:rPr>
                <w:rFonts w:hint="eastAsia" w:ascii="宋体" w:hAnsi="宋体" w:cs="宋体"/>
                <w:color w:val="000000" w:themeColor="text1"/>
                <w:sz w:val="24"/>
                <w:highlight w:val="none"/>
                <w14:textFill>
                  <w14:solidFill>
                    <w14:schemeClr w14:val="tx1"/>
                  </w14:solidFill>
                </w14:textFill>
              </w:rPr>
              <w:t>。</w:t>
            </w:r>
          </w:p>
        </w:tc>
      </w:tr>
      <w:tr w14:paraId="31BA9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4" w:type="pct"/>
            <w:tcBorders>
              <w:left w:val="single" w:color="auto" w:sz="4" w:space="0"/>
            </w:tcBorders>
          </w:tcPr>
          <w:p w14:paraId="5FB5BED4">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2.19</w:t>
            </w:r>
          </w:p>
        </w:tc>
        <w:tc>
          <w:tcPr>
            <w:tcW w:w="4465" w:type="pct"/>
          </w:tcPr>
          <w:p w14:paraId="2D86C56D">
            <w:pPr>
              <w:snapToGrid w:val="0"/>
              <w:spacing w:line="360" w:lineRule="auto"/>
              <w:jc w:val="lef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lang w:val="zh-CN"/>
                <w14:textFill>
                  <w14:solidFill>
                    <w14:schemeClr w14:val="tx1"/>
                  </w14:solidFill>
                </w14:textFill>
              </w:rPr>
              <w:t>本合同一式六份</w:t>
            </w:r>
            <w:r>
              <w:rPr>
                <w:rFonts w:hint="eastAsia" w:ascii="宋体" w:hAnsi="宋体" w:cs="仿宋"/>
                <w:color w:val="000000" w:themeColor="text1"/>
                <w:sz w:val="24"/>
                <w:highlight w:val="none"/>
                <w14:textFill>
                  <w14:solidFill>
                    <w14:schemeClr w14:val="tx1"/>
                  </w14:solidFill>
                </w14:textFill>
              </w:rPr>
              <w:t>，</w:t>
            </w:r>
            <w:r>
              <w:rPr>
                <w:rFonts w:hint="eastAsia" w:ascii="宋体" w:hAnsi="宋体" w:cs="仿宋"/>
                <w:color w:val="000000" w:themeColor="text1"/>
                <w:sz w:val="24"/>
                <w:highlight w:val="none"/>
                <w:lang w:val="zh-CN"/>
                <w14:textFill>
                  <w14:solidFill>
                    <w14:schemeClr w14:val="tx1"/>
                  </w14:solidFill>
                </w14:textFill>
              </w:rPr>
              <w:t>甲</w:t>
            </w:r>
            <w:r>
              <w:rPr>
                <w:rFonts w:hint="eastAsia" w:ascii="宋体" w:hAnsi="宋体" w:cs="仿宋"/>
                <w:color w:val="000000" w:themeColor="text1"/>
                <w:sz w:val="24"/>
                <w:highlight w:val="none"/>
                <w14:textFill>
                  <w14:solidFill>
                    <w14:schemeClr w14:val="tx1"/>
                  </w14:solidFill>
                </w14:textFill>
              </w:rPr>
              <w:t>方四</w:t>
            </w:r>
            <w:r>
              <w:rPr>
                <w:rFonts w:hint="eastAsia" w:ascii="宋体" w:hAnsi="宋体" w:cs="仿宋"/>
                <w:color w:val="000000" w:themeColor="text1"/>
                <w:sz w:val="24"/>
                <w:highlight w:val="none"/>
                <w:lang w:val="zh-CN"/>
                <w14:textFill>
                  <w14:solidFill>
                    <w14:schemeClr w14:val="tx1"/>
                  </w14:solidFill>
                </w14:textFill>
              </w:rPr>
              <w:t>份</w:t>
            </w:r>
            <w:r>
              <w:rPr>
                <w:rFonts w:hint="eastAsia" w:ascii="宋体" w:hAnsi="宋体" w:cs="仿宋"/>
                <w:color w:val="000000" w:themeColor="text1"/>
                <w:sz w:val="24"/>
                <w:highlight w:val="none"/>
                <w14:textFill>
                  <w14:solidFill>
                    <w14:schemeClr w14:val="tx1"/>
                  </w14:solidFill>
                </w14:textFill>
              </w:rPr>
              <w:t>，</w:t>
            </w:r>
            <w:r>
              <w:rPr>
                <w:rFonts w:hint="eastAsia" w:ascii="宋体" w:hAnsi="宋体" w:cs="仿宋"/>
                <w:color w:val="000000" w:themeColor="text1"/>
                <w:sz w:val="24"/>
                <w:highlight w:val="none"/>
                <w:lang w:val="zh-CN"/>
                <w14:textFill>
                  <w14:solidFill>
                    <w14:schemeClr w14:val="tx1"/>
                  </w14:solidFill>
                </w14:textFill>
              </w:rPr>
              <w:t>乙方</w:t>
            </w:r>
            <w:r>
              <w:rPr>
                <w:rFonts w:hint="eastAsia" w:ascii="宋体" w:hAnsi="宋体" w:cs="仿宋"/>
                <w:color w:val="000000" w:themeColor="text1"/>
                <w:sz w:val="24"/>
                <w:highlight w:val="none"/>
                <w14:textFill>
                  <w14:solidFill>
                    <w14:schemeClr w14:val="tx1"/>
                  </w14:solidFill>
                </w14:textFill>
              </w:rPr>
              <w:t>二份</w:t>
            </w:r>
            <w:r>
              <w:rPr>
                <w:rFonts w:hint="eastAsia" w:ascii="宋体" w:hAnsi="宋体" w:cs="仿宋"/>
                <w:color w:val="000000" w:themeColor="text1"/>
                <w:sz w:val="24"/>
                <w:highlight w:val="none"/>
                <w:lang w:val="zh-CN"/>
                <w14:textFill>
                  <w14:solidFill>
                    <w14:schemeClr w14:val="tx1"/>
                  </w14:solidFill>
                </w14:textFill>
              </w:rPr>
              <w:t>。每份均具有同等法律效力。</w:t>
            </w:r>
          </w:p>
        </w:tc>
      </w:tr>
    </w:tbl>
    <w:p w14:paraId="5F19304D">
      <w:pPr>
        <w:spacing w:line="360" w:lineRule="auto"/>
        <w:ind w:firstLine="562" w:firstLineChars="200"/>
        <w:jc w:val="center"/>
        <w:rPr>
          <w:rFonts w:asciiTheme="minorEastAsia" w:hAnsiTheme="minorEastAsia" w:eastAsiaTheme="minorEastAsia"/>
          <w:b/>
          <w:color w:val="000000" w:themeColor="text1"/>
          <w:sz w:val="28"/>
          <w:szCs w:val="28"/>
          <w:highlight w:val="none"/>
          <w14:textFill>
            <w14:solidFill>
              <w14:schemeClr w14:val="tx1"/>
            </w14:solidFill>
          </w14:textFill>
        </w:rPr>
      </w:pPr>
    </w:p>
    <w:p w14:paraId="43962B82">
      <w:pP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br w:type="page"/>
      </w:r>
    </w:p>
    <w:p w14:paraId="2A676FC0">
      <w:pPr>
        <w:snapToGrid w:val="0"/>
        <w:spacing w:line="360" w:lineRule="auto"/>
        <w:jc w:val="center"/>
        <w:outlineLvl w:val="0"/>
        <w:rPr>
          <w:rFonts w:cs="仿宋_GB2312" w:asciiTheme="minorEastAsia" w:hAnsiTheme="minorEastAsia" w:eastAsiaTheme="minorEastAsia"/>
          <w:b/>
          <w:color w:val="000000" w:themeColor="text1"/>
          <w:sz w:val="36"/>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t>第七部分</w:t>
      </w:r>
      <w:bookmarkEnd w:id="85"/>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t xml:space="preserve">  </w:t>
      </w:r>
      <w:bookmarkEnd w:id="86"/>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t>应提交的有关格式范例</w:t>
      </w:r>
    </w:p>
    <w:p w14:paraId="025D1738">
      <w:pPr>
        <w:spacing w:line="360" w:lineRule="auto"/>
        <w:ind w:firstLine="480" w:firstLineChars="20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供应商按照以下格式编制响应文件。</w:t>
      </w:r>
    </w:p>
    <w:p w14:paraId="72362C37">
      <w:pPr>
        <w:spacing w:line="360" w:lineRule="auto"/>
        <w:ind w:firstLine="480" w:firstLineChars="200"/>
        <w:rPr>
          <w:rFonts w:cs="仿宋_GB2312" w:asciiTheme="minorEastAsia" w:hAnsiTheme="minorEastAsia" w:eastAsiaTheme="minorEastAsia"/>
          <w:color w:val="000000" w:themeColor="text1"/>
          <w:sz w:val="24"/>
          <w:highlight w:val="none"/>
          <w14:textFill>
            <w14:solidFill>
              <w14:schemeClr w14:val="tx1"/>
            </w14:solidFill>
          </w14:textFill>
        </w:rPr>
      </w:pPr>
    </w:p>
    <w:p w14:paraId="427B63FB">
      <w:pPr>
        <w:spacing w:line="360" w:lineRule="auto"/>
        <w:jc w:val="center"/>
        <w:rPr>
          <w:rFonts w:cs="仿宋_GB2312" w:asciiTheme="minorEastAsia" w:hAnsiTheme="minorEastAsia" w:eastAsiaTheme="minorEastAsia"/>
          <w:b/>
          <w:color w:val="000000" w:themeColor="text1"/>
          <w:kern w:val="0"/>
          <w:sz w:val="36"/>
          <w:szCs w:val="36"/>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36"/>
          <w:szCs w:val="36"/>
          <w:highlight w:val="none"/>
          <w14:textFill>
            <w14:solidFill>
              <w14:schemeClr w14:val="tx1"/>
            </w14:solidFill>
          </w14:textFill>
        </w:rPr>
        <w:t>目录</w:t>
      </w:r>
    </w:p>
    <w:p w14:paraId="60546D41">
      <w:pPr>
        <w:pStyle w:val="191"/>
        <w:spacing w:line="360" w:lineRule="auto"/>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（1）响应函………………………………………………………………………（页码）</w:t>
      </w:r>
    </w:p>
    <w:p w14:paraId="30E85318">
      <w:pPr>
        <w:pStyle w:val="191"/>
        <w:spacing w:line="360" w:lineRule="auto"/>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（2）资格文件…………………………………………………………………（页码）</w:t>
      </w:r>
    </w:p>
    <w:p w14:paraId="6B576E87">
      <w:pPr>
        <w:pStyle w:val="191"/>
        <w:spacing w:line="360" w:lineRule="auto"/>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（3）法人授权书</w:t>
      </w:r>
      <w:r>
        <w:rPr>
          <w:rFonts w:hint="eastAsia" w:cs="仿宋_GB2312" w:asciiTheme="minorEastAsia" w:hAnsiTheme="minorEastAsia" w:eastAsiaTheme="minorEastAsia"/>
          <w:color w:val="000000" w:themeColor="text1"/>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highlight w:val="none"/>
          <w14:textFill>
            <w14:solidFill>
              <w14:schemeClr w14:val="tx1"/>
            </w14:solidFill>
          </w14:textFill>
        </w:rPr>
        <w:t>（页码）</w:t>
      </w:r>
    </w:p>
    <w:p w14:paraId="661B52C3">
      <w:pPr>
        <w:snapToGrid w:val="0"/>
        <w:spacing w:line="360" w:lineRule="auto"/>
        <w:ind w:left="479" w:leftChars="228"/>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（4）分包意向协议</w:t>
      </w:r>
      <w:r>
        <w:rPr>
          <w:rFonts w:hint="eastAsia" w:cs="宋体" w:asciiTheme="minorEastAsia" w:hAnsiTheme="minorEastAsia" w:eastAsiaTheme="minorEastAsia"/>
          <w:color w:val="000000" w:themeColor="text1"/>
          <w:highlight w:val="none"/>
          <w14:textFill>
            <w14:solidFill>
              <w14:schemeClr w14:val="tx1"/>
            </w14:solidFill>
          </w14:textFill>
        </w:rPr>
        <w:t>…………………………………………………………………………（页码）</w:t>
      </w:r>
    </w:p>
    <w:p w14:paraId="38E258C6">
      <w:pPr>
        <w:pStyle w:val="191"/>
        <w:spacing w:line="360" w:lineRule="auto"/>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（5）所有资信文件（复印件）…………………………………………………（页码）</w:t>
      </w:r>
    </w:p>
    <w:p w14:paraId="7A7A7A00">
      <w:pPr>
        <w:pStyle w:val="191"/>
        <w:spacing w:line="360" w:lineRule="auto"/>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（6）主要业绩证明</w:t>
      </w:r>
      <w:r>
        <w:rPr>
          <w:rFonts w:hint="eastAsia" w:cs="仿宋_GB2312" w:asciiTheme="minorEastAsia" w:hAnsiTheme="minorEastAsia" w:eastAsiaTheme="minorEastAsia"/>
          <w:color w:val="000000" w:themeColor="text1"/>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highlight w:val="none"/>
          <w14:textFill>
            <w14:solidFill>
              <w14:schemeClr w14:val="tx1"/>
            </w14:solidFill>
          </w14:textFill>
        </w:rPr>
        <w:t>（页码）</w:t>
      </w:r>
    </w:p>
    <w:p w14:paraId="75D06D0C">
      <w:pPr>
        <w:pStyle w:val="191"/>
        <w:spacing w:line="360" w:lineRule="auto"/>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（7）</w:t>
      </w:r>
      <w:r>
        <w:rPr>
          <w:rFonts w:hint="eastAsia" w:cs="仿宋_GB2312" w:asciiTheme="minorEastAsia" w:hAnsiTheme="minorEastAsia" w:eastAsiaTheme="minorEastAsia"/>
          <w:color w:val="000000" w:themeColor="text1"/>
          <w:highlight w:val="none"/>
          <w:lang w:val="zh-CN"/>
          <w14:textFill>
            <w14:solidFill>
              <w14:schemeClr w14:val="tx1"/>
            </w14:solidFill>
          </w14:textFill>
        </w:rPr>
        <w:t>关于对磋商文件中有关条款的拒绝声明……………</w:t>
      </w: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highlight w:val="none"/>
          <w14:textFill>
            <w14:solidFill>
              <w14:schemeClr w14:val="tx1"/>
            </w14:solidFill>
          </w14:textFill>
        </w:rPr>
        <w:t>（页码）</w:t>
      </w:r>
    </w:p>
    <w:p w14:paraId="16AD40A2">
      <w:pPr>
        <w:pStyle w:val="191"/>
        <w:spacing w:line="360" w:lineRule="auto"/>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（8）认为需要的其他商务文件或说明…………………………………………（页码）</w:t>
      </w:r>
    </w:p>
    <w:p w14:paraId="46C86B69">
      <w:pPr>
        <w:spacing w:line="360" w:lineRule="auto"/>
        <w:ind w:firstLine="480" w:firstLineChars="2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（9）技术解决方案…………………………………</w:t>
      </w: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…………………（页码）</w:t>
      </w:r>
    </w:p>
    <w:p w14:paraId="01696549">
      <w:pPr>
        <w:spacing w:line="360" w:lineRule="auto"/>
        <w:ind w:firstLine="480" w:firstLineChars="2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（10</w:t>
      </w:r>
      <w:r>
        <w:rPr>
          <w:rFonts w:cs="仿宋_GB2312" w:asciiTheme="minorEastAsia" w:hAnsiTheme="minorEastAsia" w:eastAsiaTheme="minorEastAsia"/>
          <w:color w:val="000000" w:themeColor="text1"/>
          <w:kern w:val="0"/>
          <w:sz w:val="24"/>
          <w:highlight w:val="none"/>
          <w14:textFill>
            <w14:solidFill>
              <w14:schemeClr w14:val="tx1"/>
            </w14:solidFill>
          </w14:textFill>
        </w:rPr>
        <w:t>）组织实施方案………………………………………</w:t>
      </w: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……………（页码）</w:t>
      </w:r>
    </w:p>
    <w:p w14:paraId="35EF8CAF">
      <w:pPr>
        <w:spacing w:line="360" w:lineRule="auto"/>
        <w:ind w:firstLine="480" w:firstLineChars="2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w:t>
      </w:r>
      <w:r>
        <w:rPr>
          <w:rFonts w:cs="仿宋_GB2312" w:asciiTheme="minorEastAsia" w:hAnsiTheme="minorEastAsia" w:eastAsiaTheme="minorEastAsia"/>
          <w:color w:val="000000" w:themeColor="text1"/>
          <w:kern w:val="0"/>
          <w:sz w:val="24"/>
          <w:highlight w:val="none"/>
          <w14:textFill>
            <w14:solidFill>
              <w14:schemeClr w14:val="tx1"/>
            </w14:solidFill>
          </w14:textFill>
        </w:rPr>
        <w:t>1</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1</w:t>
      </w:r>
      <w:r>
        <w:rPr>
          <w:rFonts w:cs="仿宋_GB2312" w:asciiTheme="minorEastAsia" w:hAnsiTheme="minorEastAsia" w:eastAsiaTheme="minorEastAsia"/>
          <w:color w:val="000000" w:themeColor="text1"/>
          <w:kern w:val="0"/>
          <w:sz w:val="24"/>
          <w:highlight w:val="none"/>
          <w14:textFill>
            <w14:solidFill>
              <w14:schemeClr w14:val="tx1"/>
            </w14:solidFill>
          </w14:textFill>
        </w:rPr>
        <w:t>）售后服务方案……………………………………</w:t>
      </w: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………………（页码）</w:t>
      </w:r>
    </w:p>
    <w:p w14:paraId="3FBF3740">
      <w:pPr>
        <w:spacing w:line="360" w:lineRule="auto"/>
        <w:ind w:firstLine="480" w:firstLineChars="2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（12</w:t>
      </w:r>
      <w:r>
        <w:rPr>
          <w:rFonts w:cs="仿宋_GB2312" w:asciiTheme="minorEastAsia" w:hAnsiTheme="minorEastAsia" w:eastAsiaTheme="minorEastAsia"/>
          <w:color w:val="000000" w:themeColor="text1"/>
          <w:kern w:val="0"/>
          <w:sz w:val="24"/>
          <w:highlight w:val="none"/>
          <w14:textFill>
            <w14:solidFill>
              <w14:schemeClr w14:val="tx1"/>
            </w14:solidFill>
          </w14:textFill>
        </w:rPr>
        <w:t>）项目小组人员名单…</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w:t>
      </w: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…………………（页码）</w:t>
      </w:r>
    </w:p>
    <w:p w14:paraId="6E97517A">
      <w:pPr>
        <w:spacing w:line="360" w:lineRule="auto"/>
        <w:ind w:firstLine="480" w:firstLineChars="2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（13）</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优惠条件及特殊承诺………………………………</w:t>
      </w: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（页码）</w:t>
      </w:r>
    </w:p>
    <w:p w14:paraId="58CE7B24">
      <w:pPr>
        <w:spacing w:line="360" w:lineRule="auto"/>
        <w:ind w:firstLine="480" w:firstLineChars="2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（14）</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培训计划……………………………………………</w:t>
      </w: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（页码）</w:t>
      </w:r>
    </w:p>
    <w:p w14:paraId="4279D7D7">
      <w:pPr>
        <w:spacing w:line="360" w:lineRule="auto"/>
        <w:ind w:firstLine="480" w:firstLineChars="2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（15）</w:t>
      </w:r>
      <w:r>
        <w:rPr>
          <w:rFonts w:hint="eastAsia" w:cs="仿宋_GB2312" w:asciiTheme="minorEastAsia" w:hAnsiTheme="minorEastAsia" w:eastAsiaTheme="minorEastAsia"/>
          <w:color w:val="000000" w:themeColor="text1"/>
          <w:sz w:val="24"/>
          <w:highlight w:val="none"/>
          <w14:textFill>
            <w14:solidFill>
              <w14:schemeClr w14:val="tx1"/>
            </w14:solidFill>
          </w14:textFill>
        </w:rPr>
        <w:t>随机特殊工具和备品备件清单</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（页码）</w:t>
      </w:r>
    </w:p>
    <w:p w14:paraId="6B70A2A0">
      <w:pPr>
        <w:spacing w:line="360" w:lineRule="auto"/>
        <w:ind w:firstLine="480"/>
        <w:jc w:val="center"/>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（16）</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认为需要的其他技术文件或说明…………………</w:t>
      </w: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（页码）</w:t>
      </w:r>
    </w:p>
    <w:p w14:paraId="67B1A61C">
      <w:pPr>
        <w:tabs>
          <w:tab w:val="left" w:pos="0"/>
        </w:tabs>
        <w:autoSpaceDE w:val="0"/>
        <w:autoSpaceDN w:val="0"/>
        <w:spacing w:line="360" w:lineRule="auto"/>
        <w:ind w:firstLine="480" w:firstLineChars="200"/>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（17）</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政府采购供应商廉洁自律承诺书………………………………………</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（页码）</w:t>
      </w:r>
    </w:p>
    <w:p w14:paraId="4410E3CE">
      <w:pPr>
        <w:spacing w:line="360" w:lineRule="auto"/>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
          <w:bCs/>
          <w:color w:val="000000" w:themeColor="text1"/>
          <w:sz w:val="24"/>
          <w:highlight w:val="none"/>
          <w14:textFill>
            <w14:solidFill>
              <w14:schemeClr w14:val="tx1"/>
            </w14:solidFill>
          </w14:textFill>
        </w:rPr>
        <w:t>注：以上目录是编制供应商响应文件的基本格式要求，各供应商可根据自身情况进一步细化。</w:t>
      </w:r>
    </w:p>
    <w:p w14:paraId="6DF5DDF2">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36"/>
          <w:szCs w:val="36"/>
          <w:highlight w:val="none"/>
          <w14:textFill>
            <w14:solidFill>
              <w14:schemeClr w14:val="tx1"/>
            </w14:solidFill>
          </w14:textFill>
        </w:rPr>
        <w:br w:type="page"/>
      </w:r>
      <w: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t>一、响应</w:t>
      </w:r>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函</w:t>
      </w:r>
    </w:p>
    <w:p w14:paraId="4E4C1225">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（采购人）、（采购代理机构）：</w:t>
      </w:r>
    </w:p>
    <w:p w14:paraId="760599EA">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(供应商全称)授权</w:t>
      </w:r>
      <w:r>
        <w:rPr>
          <w:rFonts w:hint="eastAsia" w:cs="仿宋_GB2312"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(全权代表姓名)</w:t>
      </w:r>
      <w:r>
        <w:rPr>
          <w:rFonts w:hint="eastAsia" w:cs="仿宋_GB2312"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(职务、职称)为全权代表，参加贵方组织的</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（项目名称）</w:t>
      </w:r>
      <w:r>
        <w:rPr>
          <w:rFonts w:hint="eastAsia" w:cs="仿宋_GB2312" w:asciiTheme="minorEastAsia" w:hAnsiTheme="minorEastAsia" w:eastAsiaTheme="minorEastAsia"/>
          <w:color w:val="000000" w:themeColor="text1"/>
          <w:sz w:val="24"/>
          <w:highlight w:val="none"/>
          <w14:textFill>
            <w14:solidFill>
              <w14:schemeClr w14:val="tx1"/>
            </w14:solidFill>
          </w14:textFill>
        </w:rPr>
        <w:t>【项目编号：（采购编号）】的有关活动，并对此项目进行响应。为此：</w:t>
      </w:r>
    </w:p>
    <w:p w14:paraId="1D64E5C1">
      <w:pPr>
        <w:pStyle w:val="112"/>
        <w:numPr>
          <w:ilvl w:val="0"/>
          <w:numId w:val="11"/>
        </w:numPr>
        <w:snapToGrid w:val="0"/>
        <w:ind w:firstLineChars="0"/>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我方承诺响应有效期从提交响应文件的截止之日起</w:t>
      </w:r>
      <w:r>
        <w:rPr>
          <w:rFonts w:hint="eastAsia" w:cs="仿宋_GB2312" w:asciiTheme="minorEastAsia" w:hAnsiTheme="minorEastAsia" w:eastAsiaTheme="minorEastAsia"/>
          <w:color w:val="000000" w:themeColor="text1"/>
          <w:highlight w:val="none"/>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highlight w:val="none"/>
          <w14:textFill>
            <w14:solidFill>
              <w14:schemeClr w14:val="tx1"/>
            </w14:solidFill>
          </w14:textFill>
        </w:rPr>
        <w:t>天，</w:t>
      </w:r>
      <w:r>
        <w:rPr>
          <w:rFonts w:hint="eastAsia" w:cs="宋体" w:asciiTheme="minorEastAsia" w:hAnsiTheme="minorEastAsia" w:eastAsiaTheme="minorEastAsia"/>
          <w:color w:val="000000" w:themeColor="text1"/>
          <w:highlight w:val="none"/>
          <w14:textFill>
            <w14:solidFill>
              <w14:schemeClr w14:val="tx1"/>
            </w14:solidFill>
          </w14:textFill>
        </w:rPr>
        <w:t>（不少于90天），</w:t>
      </w:r>
      <w:r>
        <w:rPr>
          <w:rFonts w:hint="eastAsia" w:cs="仿宋_GB2312" w:asciiTheme="minorEastAsia" w:hAnsiTheme="minorEastAsia" w:eastAsiaTheme="minorEastAsia"/>
          <w:color w:val="000000" w:themeColor="text1"/>
          <w:highlight w:val="none"/>
          <w14:textFill>
            <w14:solidFill>
              <w14:schemeClr w14:val="tx1"/>
            </w14:solidFill>
          </w14:textFill>
        </w:rPr>
        <w:t>本响应文件在响应有效期满之前均具有约束力。</w:t>
      </w:r>
    </w:p>
    <w:p w14:paraId="4B4B88CD">
      <w:pPr>
        <w:numPr>
          <w:ilvl w:val="0"/>
          <w:numId w:val="11"/>
        </w:numPr>
        <w:adjustRightInd/>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提供</w:t>
      </w:r>
      <w:r>
        <w:rPr>
          <w:rFonts w:hint="eastAsia" w:cs="仿宋_GB2312" w:asciiTheme="minorEastAsia" w:hAnsiTheme="minorEastAsia" w:eastAsiaTheme="minorEastAsia"/>
          <w:bCs/>
          <w:color w:val="000000" w:themeColor="text1"/>
          <w:kern w:val="44"/>
          <w:sz w:val="24"/>
          <w:highlight w:val="none"/>
          <w14:textFill>
            <w14:solidFill>
              <w14:schemeClr w14:val="tx1"/>
            </w14:solidFill>
          </w14:textFill>
        </w:rPr>
        <w:t>磋商文件中</w:t>
      </w:r>
      <w:r>
        <w:rPr>
          <w:rFonts w:hint="eastAsia" w:cs="仿宋_GB2312" w:asciiTheme="minorEastAsia" w:hAnsiTheme="minorEastAsia" w:eastAsiaTheme="minorEastAsia"/>
          <w:color w:val="000000" w:themeColor="text1"/>
          <w:sz w:val="24"/>
          <w:highlight w:val="none"/>
          <w14:textFill>
            <w14:solidFill>
              <w14:schemeClr w14:val="tx1"/>
            </w14:solidFill>
          </w14:textFill>
        </w:rPr>
        <w:t>规定的全部响应文件。</w:t>
      </w:r>
    </w:p>
    <w:p w14:paraId="527E4CDC">
      <w:pPr>
        <w:numPr>
          <w:ilvl w:val="0"/>
          <w:numId w:val="11"/>
        </w:numPr>
        <w:adjustRightInd/>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我方承诺除响应文件列出的偏离外，我方响应磋商文件的全部要求。</w:t>
      </w:r>
    </w:p>
    <w:p w14:paraId="33BC6A73">
      <w:pPr>
        <w:numPr>
          <w:ilvl w:val="0"/>
          <w:numId w:val="11"/>
        </w:numPr>
        <w:adjustRightInd/>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保证遵守磋商文件中的其他有关规定。</w:t>
      </w:r>
    </w:p>
    <w:p w14:paraId="358A545C">
      <w:pPr>
        <w:numPr>
          <w:ilvl w:val="0"/>
          <w:numId w:val="11"/>
        </w:numPr>
        <w:adjustRightInd/>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我方愿意向贵方提供任何与该项目响应有关的数据、情况和技术资料。若贵方需要，我方愿意提供我方作出的一切承诺的证明材料。</w:t>
      </w:r>
    </w:p>
    <w:p w14:paraId="6CE20081">
      <w:pPr>
        <w:numPr>
          <w:ilvl w:val="0"/>
          <w:numId w:val="11"/>
        </w:numPr>
        <w:adjustRightInd/>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10、我方已详细阅读全部磋商文件，包括磋商文件“更正（延期）公告”（如果有）、参考资料及有关附件，确认无误。</w:t>
      </w:r>
    </w:p>
    <w:p w14:paraId="314A1AAD">
      <w:pPr>
        <w:numPr>
          <w:ilvl w:val="0"/>
          <w:numId w:val="11"/>
        </w:numPr>
        <w:adjustRightInd/>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如我方成交，我方承诺：</w:t>
      </w:r>
    </w:p>
    <w:p w14:paraId="7C449EFE">
      <w:pPr>
        <w:snapToGrid w:val="0"/>
        <w:spacing w:line="360" w:lineRule="auto"/>
        <w:ind w:left="210" w:leftChars="100"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4.1在收到成交通知书后，在成交通知书规定的期限内与你方签订合同； </w:t>
      </w:r>
    </w:p>
    <w:p w14:paraId="1C857DF7">
      <w:pPr>
        <w:snapToGrid w:val="0"/>
        <w:spacing w:line="360" w:lineRule="auto"/>
        <w:ind w:left="210" w:leftChars="100"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4.2在签订合同时不向你方提出附加条件； </w:t>
      </w:r>
    </w:p>
    <w:p w14:paraId="4ED9B356">
      <w:pPr>
        <w:snapToGrid w:val="0"/>
        <w:spacing w:line="360" w:lineRule="auto"/>
        <w:ind w:left="210" w:leftChars="100"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4.3按照磋商文件要求提交履约保证金； </w:t>
      </w:r>
    </w:p>
    <w:p w14:paraId="71150BB6">
      <w:pPr>
        <w:snapToGrid w:val="0"/>
        <w:spacing w:line="360" w:lineRule="auto"/>
        <w:ind w:left="210" w:leftChars="100"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4.4在合同约定的期限内完成合同规定的全部义务。 </w:t>
      </w:r>
    </w:p>
    <w:p w14:paraId="7E38C049">
      <w:pPr>
        <w:numPr>
          <w:ilvl w:val="0"/>
          <w:numId w:val="11"/>
        </w:numPr>
        <w:adjustRightInd/>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其他补充说明:                                        。</w:t>
      </w:r>
    </w:p>
    <w:p w14:paraId="757C102D">
      <w:pPr>
        <w:autoSpaceDE w:val="0"/>
        <w:autoSpaceDN w:val="0"/>
        <w:spacing w:line="360" w:lineRule="auto"/>
        <w:ind w:firstLine="3960" w:firstLineChars="1650"/>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p>
    <w:p w14:paraId="0466D49B">
      <w:pPr>
        <w:spacing w:line="360" w:lineRule="auto"/>
        <w:ind w:firstLine="3600" w:firstLineChars="150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供应商名称（电子签名）：                          </w:t>
      </w:r>
    </w:p>
    <w:p w14:paraId="0C097315">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     日期：  年   月   日</w:t>
      </w:r>
    </w:p>
    <w:p w14:paraId="50D163AC">
      <w:pPr>
        <w:spacing w:line="360" w:lineRule="auto"/>
        <w:ind w:right="42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注：按本格式和要求提供。</w:t>
      </w:r>
    </w:p>
    <w:p w14:paraId="5345D2CF">
      <w:pPr>
        <w:autoSpaceDE w:val="0"/>
        <w:autoSpaceDN w:val="0"/>
        <w:spacing w:line="360" w:lineRule="auto"/>
        <w:rPr>
          <w:rFonts w:cs="仿宋_GB2312" w:asciiTheme="minorEastAsia" w:hAnsiTheme="minorEastAsia" w:eastAsiaTheme="minorEastAsia"/>
          <w:color w:val="000000" w:themeColor="text1"/>
          <w:kern w:val="0"/>
          <w:sz w:val="24"/>
          <w:highlight w:val="none"/>
          <w14:textFill>
            <w14:solidFill>
              <w14:schemeClr w14:val="tx1"/>
            </w14:solidFill>
          </w14:textFill>
        </w:rPr>
      </w:pPr>
    </w:p>
    <w:p w14:paraId="1E64E640">
      <w:pPr>
        <w:pStyle w:val="122"/>
        <w:keepNext w:val="0"/>
        <w:pageBreakBefore w:val="0"/>
        <w:tabs>
          <w:tab w:val="clear" w:pos="720"/>
        </w:tabs>
        <w:jc w:val="both"/>
        <w:outlineLvl w:val="9"/>
        <w:rPr>
          <w:rFonts w:cs="仿宋_GB2312" w:asciiTheme="minorEastAsia" w:hAnsiTheme="minorEastAsia" w:eastAsiaTheme="minorEastAsia"/>
          <w:color w:val="000000" w:themeColor="text1"/>
          <w:sz w:val="24"/>
          <w:szCs w:val="24"/>
          <w:highlight w:val="none"/>
          <w14:textFill>
            <w14:solidFill>
              <w14:schemeClr w14:val="tx1"/>
            </w14:solidFill>
          </w14:textFill>
        </w:rPr>
      </w:pPr>
    </w:p>
    <w:p w14:paraId="429DEE9E">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p w14:paraId="0A777C38">
      <w:pPr>
        <w:spacing w:line="360" w:lineRule="auto"/>
        <w:rPr>
          <w:rFonts w:cs="仿宋_GB2312" w:asciiTheme="minorEastAsia" w:hAnsiTheme="minorEastAsia" w:eastAsiaTheme="minorEastAsia"/>
          <w:color w:val="000000" w:themeColor="text1"/>
          <w:sz w:val="18"/>
          <w:szCs w:val="18"/>
          <w:highlight w:val="none"/>
          <w14:textFill>
            <w14:solidFill>
              <w14:schemeClr w14:val="tx1"/>
            </w14:solidFill>
          </w14:textFill>
        </w:rPr>
      </w:pPr>
    </w:p>
    <w:p w14:paraId="2F25D743">
      <w:pPr>
        <w:spacing w:line="360" w:lineRule="auto"/>
        <w:rPr>
          <w:rFonts w:cs="仿宋_GB2312" w:asciiTheme="minorEastAsia" w:hAnsiTheme="minorEastAsia" w:eastAsiaTheme="minorEastAsia"/>
          <w:color w:val="000000" w:themeColor="text1"/>
          <w:sz w:val="18"/>
          <w:szCs w:val="18"/>
          <w:highlight w:val="none"/>
          <w14:textFill>
            <w14:solidFill>
              <w14:schemeClr w14:val="tx1"/>
            </w14:solidFill>
          </w14:textFill>
        </w:rPr>
      </w:pPr>
    </w:p>
    <w:p w14:paraId="77369BF2">
      <w:pPr>
        <w:widowControl/>
        <w:adjustRightInd/>
        <w:jc w:val="left"/>
        <w:rPr>
          <w:rFonts w:cs="仿宋_GB2312" w:asciiTheme="minorEastAsia" w:hAnsiTheme="minorEastAsia" w:eastAsiaTheme="minorEastAsia"/>
          <w:b/>
          <w:color w:val="000000" w:themeColor="text1"/>
          <w:kern w:val="0"/>
          <w:sz w:val="32"/>
          <w:szCs w:val="32"/>
          <w:highlight w:val="none"/>
          <w14:textFill>
            <w14:solidFill>
              <w14:schemeClr w14:val="tx1"/>
            </w14:solidFill>
          </w14:textFill>
        </w:rPr>
      </w:pPr>
      <w:r>
        <w:rPr>
          <w:rFonts w:cs="仿宋_GB2312" w:asciiTheme="minorEastAsia" w:hAnsiTheme="minorEastAsia" w:eastAsiaTheme="minorEastAsia"/>
          <w:b/>
          <w:color w:val="000000" w:themeColor="text1"/>
          <w:kern w:val="0"/>
          <w:sz w:val="32"/>
          <w:szCs w:val="32"/>
          <w:highlight w:val="none"/>
          <w14:textFill>
            <w14:solidFill>
              <w14:schemeClr w14:val="tx1"/>
            </w14:solidFill>
          </w14:textFill>
        </w:rPr>
        <w:br w:type="page"/>
      </w:r>
    </w:p>
    <w:p w14:paraId="7A6687F7">
      <w:pPr>
        <w:widowControl/>
        <w:tabs>
          <w:tab w:val="left" w:pos="1200"/>
        </w:tabs>
        <w:adjustRightInd/>
        <w:ind w:left="840"/>
        <w:jc w:val="center"/>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t>二、资格文件</w:t>
      </w:r>
    </w:p>
    <w:p w14:paraId="311AC442">
      <w:pPr>
        <w:pStyle w:val="112"/>
        <w:widowControl/>
        <w:tabs>
          <w:tab w:val="left" w:pos="1200"/>
          <w:tab w:val="left" w:pos="1560"/>
        </w:tabs>
        <w:adjustRightInd/>
        <w:ind w:left="1560" w:firstLine="0" w:firstLineChars="0"/>
        <w:jc w:val="left"/>
        <w:rPr>
          <w:rFonts w:cs="仿宋_GB2312" w:asciiTheme="minorEastAsia" w:hAnsiTheme="minorEastAsia" w:eastAsiaTheme="minorEastAsia"/>
          <w:b/>
          <w:color w:val="000000" w:themeColor="text1"/>
          <w:sz w:val="30"/>
          <w:szCs w:val="30"/>
          <w:highlight w:val="none"/>
          <w14:textFill>
            <w14:solidFill>
              <w14:schemeClr w14:val="tx1"/>
            </w14:solidFill>
          </w14:textFill>
        </w:rPr>
      </w:pPr>
    </w:p>
    <w:p w14:paraId="31076FDD">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32"/>
          <w:szCs w:val="32"/>
          <w:highlight w:val="none"/>
          <w14:textFill>
            <w14:solidFill>
              <w14:schemeClr w14:val="tx1"/>
            </w14:solidFill>
          </w14:textFill>
        </w:rPr>
        <w:t>A、符合参加政府采购活动应当具备的一般条件的承诺函</w:t>
      </w:r>
    </w:p>
    <w:p w14:paraId="47956E39">
      <w:pPr>
        <w:snapToGrid w:val="0"/>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（采购人）、（采购代理机构）</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3212C375">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我方参与</w:t>
      </w:r>
      <w:r>
        <w:rPr>
          <w:rFonts w:hint="eastAsia" w:cs="仿宋_GB2312" w:asciiTheme="minorEastAsia" w:hAnsiTheme="minorEastAsia" w:eastAsiaTheme="minorEastAsia"/>
          <w:color w:val="000000" w:themeColor="text1"/>
          <w:sz w:val="24"/>
          <w:highlight w:val="none"/>
          <w14:textFill>
            <w14:solidFill>
              <w14:schemeClr w14:val="tx1"/>
            </w14:solidFill>
          </w14:textFill>
        </w:rPr>
        <w:t>（项目名称）</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【项目编号：（采购编号）】</w:t>
      </w:r>
      <w:r>
        <w:rPr>
          <w:rFonts w:hint="eastAsia" w:cs="宋体" w:asciiTheme="minorEastAsia" w:hAnsiTheme="minorEastAsia" w:eastAsiaTheme="minorEastAsia"/>
          <w:color w:val="000000" w:themeColor="text1"/>
          <w:sz w:val="24"/>
          <w:highlight w:val="none"/>
          <w14:textFill>
            <w14:solidFill>
              <w14:schemeClr w14:val="tx1"/>
            </w14:solidFill>
          </w14:textFill>
        </w:rPr>
        <w:t>政府采购活动，郑重承诺：</w:t>
      </w:r>
    </w:p>
    <w:p w14:paraId="143E5EFA">
      <w:pPr>
        <w:snapToGrid w:val="0"/>
        <w:spacing w:line="360" w:lineRule="auto"/>
        <w:ind w:firstLine="360" w:firstLineChars="1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（一）具备《中华人民共和国政府采购法》第二十二条第一款规定的条件：</w:t>
      </w:r>
    </w:p>
    <w:p w14:paraId="21F3E794">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1、具有独立承担民事责任的能力；</w:t>
      </w:r>
    </w:p>
    <w:p w14:paraId="0E24400B">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2、具有良好的商业信誉和健全的财务会计制度； </w:t>
      </w:r>
    </w:p>
    <w:p w14:paraId="12CC3750">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3、具有履行合同所必需的设备和专业技术能力；</w:t>
      </w:r>
    </w:p>
    <w:p w14:paraId="4B75177C">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4、有依法缴纳税收和社会保障资金的良好记录；</w:t>
      </w:r>
    </w:p>
    <w:p w14:paraId="6928C8D0">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5、参加政府采购活动前三年内，在经营活动中没有重大违法记录；</w:t>
      </w:r>
    </w:p>
    <w:p w14:paraId="777CF71A">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6、具有法律、行政法规规定的其他条件。</w:t>
      </w:r>
    </w:p>
    <w:p w14:paraId="67925B7A">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21D60A90">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（三）不存在以下情况：</w:t>
      </w:r>
    </w:p>
    <w:p w14:paraId="103AF0C4">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78BB13FC">
      <w:pPr>
        <w:snapToGrid w:val="0"/>
        <w:spacing w:line="360" w:lineRule="auto"/>
        <w:ind w:firstLine="480" w:firstLineChars="200"/>
        <w:rPr>
          <w:rFonts w:hint="eastAsia"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014B9893">
      <w:pPr>
        <w:snapToGrid w:val="0"/>
        <w:spacing w:line="360" w:lineRule="auto"/>
        <w:ind w:firstLine="5520" w:firstLineChars="2300"/>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供应商名称(电子签名)：</w:t>
      </w:r>
    </w:p>
    <w:p w14:paraId="15D309D2">
      <w:pPr>
        <w:snapToGrid w:val="0"/>
        <w:spacing w:line="360" w:lineRule="auto"/>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日期</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 xml:space="preserve">：  年  </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月</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日</w:t>
      </w:r>
    </w:p>
    <w:p w14:paraId="1419E002">
      <w:pPr>
        <w:snapToGrid w:val="0"/>
        <w:spacing w:line="360" w:lineRule="auto"/>
        <w:ind w:right="480"/>
        <w:jc w:val="center"/>
        <w:rPr>
          <w:rFonts w:cs="仿宋_GB2312" w:asciiTheme="minorEastAsia" w:hAnsiTheme="minorEastAsia" w:eastAsiaTheme="minorEastAsia"/>
          <w:b/>
          <w:color w:val="000000" w:themeColor="text1"/>
          <w:kern w:val="0"/>
          <w:sz w:val="32"/>
          <w:szCs w:val="32"/>
          <w:highlight w:val="none"/>
          <w14:textFill>
            <w14:solidFill>
              <w14:schemeClr w14:val="tx1"/>
            </w14:solidFill>
          </w14:textFill>
        </w:rPr>
      </w:pPr>
    </w:p>
    <w:p w14:paraId="29A56A9F">
      <w:pPr>
        <w:widowControl/>
        <w:adjustRightInd/>
        <w:jc w:val="left"/>
        <w:rPr>
          <w:rFonts w:cs="仿宋_GB2312" w:asciiTheme="minorEastAsia" w:hAnsiTheme="minorEastAsia" w:eastAsiaTheme="minorEastAsia"/>
          <w:b/>
          <w:color w:val="000000" w:themeColor="text1"/>
          <w:sz w:val="32"/>
          <w:szCs w:val="32"/>
          <w:highlight w:val="none"/>
          <w14:textFill>
            <w14:solidFill>
              <w14:schemeClr w14:val="tx1"/>
            </w14:solidFill>
          </w14:textFill>
        </w:rPr>
      </w:pPr>
      <w:r>
        <w:rPr>
          <w:rFonts w:cs="仿宋_GB2312" w:asciiTheme="minorEastAsia" w:hAnsiTheme="minorEastAsia" w:eastAsiaTheme="minorEastAsia"/>
          <w:b/>
          <w:color w:val="000000" w:themeColor="text1"/>
          <w:sz w:val="32"/>
          <w:szCs w:val="32"/>
          <w:highlight w:val="none"/>
          <w14:textFill>
            <w14:solidFill>
              <w14:schemeClr w14:val="tx1"/>
            </w14:solidFill>
          </w14:textFill>
        </w:rPr>
        <w:br w:type="page"/>
      </w:r>
    </w:p>
    <w:p w14:paraId="38CBCCDA">
      <w:pPr>
        <w:spacing w:line="360" w:lineRule="auto"/>
        <w:jc w:val="center"/>
        <w:rPr>
          <w:rFonts w:cs="仿宋_GB2312" w:asciiTheme="minorEastAsia" w:hAnsiTheme="minorEastAsia" w:eastAsiaTheme="minorEastAsia"/>
          <w:b/>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B、联合协议（如果有）</w:t>
      </w:r>
    </w:p>
    <w:p w14:paraId="5E64F234">
      <w:pPr>
        <w:widowControl/>
        <w:spacing w:line="360" w:lineRule="auto"/>
        <w:ind w:firstLine="482" w:firstLineChars="200"/>
        <w:jc w:val="left"/>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（以联合体形式响应的，提供联合协议；本项目不接受联合体响应或者供应商不以联合体形式响应的，则不需要提供）</w:t>
      </w:r>
    </w:p>
    <w:p w14:paraId="5D196A3C">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（联合体所有成员名称）</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自愿</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组成一个联合体，以一个供应商的身份</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参加</w:t>
      </w:r>
      <w:r>
        <w:rPr>
          <w:rFonts w:hint="eastAsia" w:cs="仿宋_GB2312" w:asciiTheme="minorEastAsia" w:hAnsiTheme="minorEastAsia" w:eastAsiaTheme="minorEastAsia"/>
          <w:color w:val="000000" w:themeColor="text1"/>
          <w:sz w:val="24"/>
          <w:highlight w:val="none"/>
          <w14:textFill>
            <w14:solidFill>
              <w14:schemeClr w14:val="tx1"/>
            </w14:solidFill>
          </w14:textFill>
        </w:rPr>
        <w:t>（项目名称）</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【项目编号：（采购编号）】响应</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 xml:space="preserve">。 </w:t>
      </w:r>
    </w:p>
    <w:p w14:paraId="623A592A">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一、各方一致决定，</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（某联合体成员名称）</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为联合体</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牵头人</w:t>
      </w:r>
      <w:r>
        <w:rPr>
          <w:rFonts w:hint="eastAsia" w:cs="宋体" w:asciiTheme="minorEastAsia" w:hAnsiTheme="minorEastAsia" w:eastAsiaTheme="minorEastAsia"/>
          <w:color w:val="000000" w:themeColor="text1"/>
          <w:sz w:val="24"/>
          <w:highlight w:val="none"/>
          <w14:textFill>
            <w14:solidFill>
              <w14:schemeClr w14:val="tx1"/>
            </w14:solidFill>
          </w14:textFill>
        </w:rPr>
        <w:t>，代表所有联合体成员负责响应和合同实施阶段的主办、协调工作</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p>
    <w:p w14:paraId="55D4BF21">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二、</w:t>
      </w:r>
      <w:r>
        <w:rPr>
          <w:rFonts w:hint="eastAsia" w:cs="宋体" w:asciiTheme="minorEastAsia" w:hAnsiTheme="minorEastAsia" w:eastAsiaTheme="minorEastAsia"/>
          <w:color w:val="000000" w:themeColor="text1"/>
          <w:sz w:val="24"/>
          <w:highlight w:val="none"/>
          <w14:textFill>
            <w14:solidFill>
              <w14:schemeClr w14:val="tx1"/>
            </w14:solidFill>
          </w14:textFill>
        </w:rPr>
        <w:t>所有联合体成员各方签署授权书，授权书载明的</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授权代表根据磋商文件规定及采购内容而对采购人、采购代理机构所作的任何合法承诺，包括书面澄清及相应等均对联合体各方产生约束力。</w:t>
      </w:r>
    </w:p>
    <w:p w14:paraId="5B968534">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三、本次联合响应中，分工如下：</w:t>
      </w:r>
    </w:p>
    <w:p w14:paraId="5B24F46D">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（联合体成员1）</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承担的工作和义务为：</w:t>
      </w:r>
      <w:r>
        <w:rPr>
          <w:rFonts w:hint="eastAsia" w:cs="宋体" w:asciiTheme="minorEastAsia" w:hAnsiTheme="minorEastAsia" w:eastAsiaTheme="minorEastAsia"/>
          <w:color w:val="000000" w:themeColor="text1"/>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p>
    <w:p w14:paraId="1BD2FA91">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（联合体成员</w:t>
      </w:r>
      <w:r>
        <w:rPr>
          <w:rFonts w:cs="宋体" w:asciiTheme="minorEastAsia" w:hAnsiTheme="minorEastAsia" w:eastAsiaTheme="minorEastAsia"/>
          <w:color w:val="000000" w:themeColor="text1"/>
          <w:kern w:val="0"/>
          <w:sz w:val="24"/>
          <w:highlight w:val="none"/>
          <w:u w:val="single"/>
          <w14:textFill>
            <w14:solidFill>
              <w14:schemeClr w14:val="tx1"/>
            </w14:solidFill>
          </w14:textFill>
        </w:rPr>
        <w:t>2</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承担的工作和义务为：</w:t>
      </w:r>
      <w:r>
        <w:rPr>
          <w:rFonts w:hint="eastAsia" w:cs="宋体" w:asciiTheme="minorEastAsia" w:hAnsiTheme="minorEastAsia" w:eastAsiaTheme="minorEastAsia"/>
          <w:color w:val="000000" w:themeColor="text1"/>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p>
    <w:p w14:paraId="63755DED">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p>
    <w:p w14:paraId="584589DC">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四、联合体成员中小企业合同份额（如果有）。</w:t>
      </w:r>
    </w:p>
    <w:p w14:paraId="5F0F5A1F">
      <w:pPr>
        <w:snapToGrid w:val="0"/>
        <w:spacing w:line="360" w:lineRule="auto"/>
        <w:ind w:firstLine="576"/>
        <w:rPr>
          <w:rFonts w:cs="宋体" w:asciiTheme="minorEastAsia" w:hAnsiTheme="minorEastAsia" w:eastAsiaTheme="minorEastAsia"/>
          <w:b/>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1、</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w:t>
      </w:r>
      <w:bookmarkStart w:id="181" w:name="_Hlk101131882"/>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联合体成员X</w:t>
      </w:r>
      <w:r>
        <w:rPr>
          <w:rFonts w:cs="宋体" w:asciiTheme="minorEastAsia" w:hAnsiTheme="minorEastAsia" w:eastAsiaTheme="minorEastAsia"/>
          <w:color w:val="000000" w:themeColor="text1"/>
          <w:kern w:val="0"/>
          <w:sz w:val="24"/>
          <w:highlight w:val="none"/>
          <w:u w:val="singl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w:t>
      </w:r>
      <w:bookmarkEnd w:id="181"/>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提供的服务由小微企业承接，其合同份额占到合同总金额</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%以上</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w:t>
      </w:r>
      <w:bookmarkStart w:id="182" w:name="_Hlk101133598"/>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000000" w:themeColor="text1"/>
          <w:kern w:val="0"/>
          <w:sz w:val="24"/>
          <w:highlight w:val="none"/>
          <w:lang w:val="zh-CN"/>
          <w14:textFill>
            <w14:solidFill>
              <w14:schemeClr w14:val="tx1"/>
            </w14:solidFill>
          </w14:textFill>
        </w:rPr>
        <w:t>对联合体报价按评标标准确定的比例给予扣除</w:t>
      </w: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。供应商</w:t>
      </w:r>
      <w:r>
        <w:rPr>
          <w:rFonts w:hint="eastAsia" w:cs="宋体" w:asciiTheme="minorEastAsia" w:hAnsiTheme="minorEastAsia" w:eastAsiaTheme="minorEastAsia"/>
          <w:b/>
          <w:color w:val="000000" w:themeColor="text1"/>
          <w:sz w:val="24"/>
          <w:highlight w:val="none"/>
          <w14:textFill>
            <w14:solidFill>
              <w14:schemeClr w14:val="tx1"/>
            </w14:solidFill>
          </w14:textFill>
        </w:rPr>
        <w:t>拟享受以上价格扣除政策的，填写有关内容。</w:t>
      </w:r>
      <w:bookmarkEnd w:id="182"/>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w:t>
      </w:r>
    </w:p>
    <w:p w14:paraId="7E87FB85">
      <w:pPr>
        <w:spacing w:line="360" w:lineRule="auto"/>
        <w:ind w:firstLine="480" w:firstLineChars="200"/>
        <w:rPr>
          <w:rFonts w:cs="宋体" w:asciiTheme="minorEastAsia" w:hAnsiTheme="minorEastAsia" w:eastAsiaTheme="minorEastAsia"/>
          <w:b/>
          <w:bCs/>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w:t>
      </w:r>
      <w:bookmarkStart w:id="183" w:name="_Hlk101133173"/>
      <w:r>
        <w:rPr>
          <w:rFonts w:hint="eastAsia" w:cs="宋体" w:asciiTheme="minorEastAsia" w:hAnsiTheme="minorEastAsia" w:eastAsiaTheme="minorEastAsia"/>
          <w:color w:val="000000" w:themeColor="text1"/>
          <w:sz w:val="24"/>
          <w:highlight w:val="none"/>
          <w14:textFill>
            <w14:solidFill>
              <w14:schemeClr w14:val="tx1"/>
            </w14:solidFill>
          </w14:textFill>
        </w:rPr>
        <w:t>中小企业合同金额达到</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%，其中小微企业合同金额达到</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cs="宋体" w:asciiTheme="minorEastAsia" w:hAnsiTheme="minorEastAsia" w:eastAsiaTheme="minorEastAsia"/>
          <w:b/>
          <w:bCs/>
          <w:color w:val="000000" w:themeColor="text1"/>
          <w:kern w:val="0"/>
          <w:sz w:val="24"/>
          <w:highlight w:val="none"/>
          <w:lang w:val="zh-CN"/>
          <w14:textFill>
            <w14:solidFill>
              <w14:schemeClr w14:val="tx1"/>
            </w14:solidFill>
          </w14:textFill>
        </w:rPr>
        <w:t>（</w:t>
      </w:r>
      <w:r>
        <w:rPr>
          <w:rFonts w:hint="eastAsia" w:cs="宋体" w:asciiTheme="minorEastAsia" w:hAnsiTheme="minorEastAsia" w:eastAsiaTheme="minorEastAsia"/>
          <w:b/>
          <w:bCs/>
          <w:color w:val="000000" w:themeColor="text1"/>
          <w:sz w:val="24"/>
          <w:highlight w:val="none"/>
          <w14:textFill>
            <w14:solidFill>
              <w14:schemeClr w14:val="tx1"/>
            </w14:solidFill>
          </w14:textFill>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000000" w:themeColor="text1"/>
          <w:kern w:val="0"/>
          <w:sz w:val="24"/>
          <w:highlight w:val="none"/>
          <w:lang w:val="zh-CN"/>
          <w14:textFill>
            <w14:solidFill>
              <w14:schemeClr w14:val="tx1"/>
            </w14:solidFill>
          </w14:textFill>
        </w:rPr>
        <w:t>）</w:t>
      </w:r>
      <w:bookmarkEnd w:id="183"/>
    </w:p>
    <w:p w14:paraId="7EAE73FC">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五、如果成交，</w:t>
      </w:r>
      <w:r>
        <w:rPr>
          <w:rFonts w:hint="eastAsia" w:cs="宋体" w:asciiTheme="minorEastAsia" w:hAnsiTheme="minorEastAsia" w:eastAsiaTheme="minorEastAsia"/>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13AF91B4">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六、有关本次联合响应的其他事宜：</w:t>
      </w:r>
    </w:p>
    <w:p w14:paraId="37152390">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5559E2E1">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7BEFD484">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46D91D2E">
      <w:pPr>
        <w:snapToGrid w:val="0"/>
        <w:spacing w:line="360" w:lineRule="auto"/>
        <w:ind w:firstLine="5040" w:firstLineChars="2100"/>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联合体成员名称(电子签名/公章)：</w:t>
      </w:r>
    </w:p>
    <w:p w14:paraId="30EC15B0">
      <w:pPr>
        <w:snapToGrid w:val="0"/>
        <w:spacing w:line="360" w:lineRule="auto"/>
        <w:ind w:firstLine="5040" w:firstLineChars="2100"/>
        <w:jc w:val="left"/>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联合体成员名称(电子签名/公章)：</w:t>
      </w:r>
    </w:p>
    <w:p w14:paraId="019F4AAE">
      <w:pPr>
        <w:snapToGrid w:val="0"/>
        <w:spacing w:line="360" w:lineRule="auto"/>
        <w:ind w:firstLine="5760" w:firstLineChars="2400"/>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p>
    <w:p w14:paraId="7E5D6975">
      <w:pPr>
        <w:snapToGrid w:val="0"/>
        <w:spacing w:line="360" w:lineRule="auto"/>
        <w:jc w:val="right"/>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日期：  年  月   日</w:t>
      </w:r>
    </w:p>
    <w:p w14:paraId="68ACABE2">
      <w:pPr>
        <w:spacing w:line="360" w:lineRule="auto"/>
        <w:ind w:right="42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注：按本格式和要求提供。</w:t>
      </w:r>
    </w:p>
    <w:p w14:paraId="53B3C802">
      <w:pPr>
        <w:snapToGrid w:val="0"/>
        <w:spacing w:line="360" w:lineRule="auto"/>
        <w:ind w:right="480"/>
        <w:jc w:val="center"/>
        <w:rPr>
          <w:rFonts w:cs="仿宋_GB2312" w:asciiTheme="minorEastAsia" w:hAnsiTheme="minorEastAsia" w:eastAsiaTheme="minorEastAsia"/>
          <w:b/>
          <w:color w:val="000000" w:themeColor="text1"/>
          <w:sz w:val="32"/>
          <w:szCs w:val="32"/>
          <w:highlight w:val="none"/>
          <w14:textFill>
            <w14:solidFill>
              <w14:schemeClr w14:val="tx1"/>
            </w14:solidFill>
          </w14:textFill>
        </w:rPr>
      </w:pPr>
    </w:p>
    <w:p w14:paraId="392D298A">
      <w:pPr>
        <w:widowControl/>
        <w:adjustRightInd/>
        <w:jc w:val="left"/>
        <w:rPr>
          <w:rFonts w:cs="仿宋_GB2312" w:asciiTheme="minorEastAsia" w:hAnsiTheme="minorEastAsia" w:eastAsiaTheme="minorEastAsia"/>
          <w:b/>
          <w:color w:val="000000" w:themeColor="text1"/>
          <w:sz w:val="32"/>
          <w:szCs w:val="32"/>
          <w:highlight w:val="none"/>
          <w14:textFill>
            <w14:solidFill>
              <w14:schemeClr w14:val="tx1"/>
            </w14:solidFill>
          </w14:textFill>
        </w:rPr>
      </w:pPr>
      <w:r>
        <w:rPr>
          <w:rFonts w:cs="仿宋_GB2312" w:asciiTheme="minorEastAsia" w:hAnsiTheme="minorEastAsia" w:eastAsiaTheme="minorEastAsia"/>
          <w:b/>
          <w:color w:val="000000" w:themeColor="text1"/>
          <w:sz w:val="32"/>
          <w:szCs w:val="32"/>
          <w:highlight w:val="none"/>
          <w14:textFill>
            <w14:solidFill>
              <w14:schemeClr w14:val="tx1"/>
            </w14:solidFill>
          </w14:textFill>
        </w:rPr>
        <w:br w:type="page"/>
      </w:r>
    </w:p>
    <w:p w14:paraId="470E318C">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C、</w:t>
      </w:r>
      <w:r>
        <w:rPr>
          <w:rFonts w:hint="eastAsia" w:cs="宋体" w:asciiTheme="minorEastAsia" w:hAnsiTheme="minorEastAsia" w:eastAsiaTheme="minorEastAsia"/>
          <w:b/>
          <w:color w:val="000000" w:themeColor="text1"/>
          <w:kern w:val="0"/>
          <w:sz w:val="32"/>
          <w:szCs w:val="32"/>
          <w:highlight w:val="none"/>
          <w14:textFill>
            <w14:solidFill>
              <w14:schemeClr w14:val="tx1"/>
            </w14:solidFill>
          </w14:textFill>
        </w:rPr>
        <w:t>落实政府采购政策需满足的资格要求</w:t>
      </w:r>
    </w:p>
    <w:p w14:paraId="17019FBC">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（根据</w:t>
      </w:r>
      <w:r>
        <w:rPr>
          <w:rFonts w:hint="eastAsia" w:cs="宋体" w:asciiTheme="minorEastAsia" w:hAnsiTheme="minorEastAsia" w:eastAsiaTheme="minorEastAsia"/>
          <w:b/>
          <w:bCs/>
          <w:color w:val="000000" w:themeColor="text1"/>
          <w:sz w:val="24"/>
          <w:highlight w:val="none"/>
          <w14:textFill>
            <w14:solidFill>
              <w14:schemeClr w14:val="tx1"/>
            </w14:solidFill>
          </w14:textFill>
        </w:rPr>
        <w:t>磋商文件第一部分竞争性磋商邀请公告中</w:t>
      </w:r>
      <w:r>
        <w:rPr>
          <w:rFonts w:hint="eastAsia" w:cs="宋体" w:asciiTheme="minorEastAsia" w:hAnsiTheme="minorEastAsia" w:eastAsiaTheme="minorEastAsia"/>
          <w:color w:val="000000" w:themeColor="text1"/>
          <w:sz w:val="24"/>
          <w:highlight w:val="none"/>
          <w14:textFill>
            <w14:solidFill>
              <w14:schemeClr w14:val="tx1"/>
            </w14:solidFill>
          </w14:textFill>
        </w:rPr>
        <w:t>落实政府采购政策需满足的资格要求选择提供相应的材料；未要求的，无需提供）</w:t>
      </w:r>
    </w:p>
    <w:p w14:paraId="0358BC1E">
      <w:pPr>
        <w:snapToGrid w:val="0"/>
        <w:spacing w:before="50" w:after="50" w:line="360" w:lineRule="auto"/>
        <w:ind w:firstLine="472" w:firstLineChars="196"/>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a</w:t>
      </w:r>
      <w:r>
        <w:rPr>
          <w:rFonts w:hint="eastAsia" w:cs="宋体" w:asciiTheme="minorEastAsia" w:hAnsiTheme="minorEastAsia" w:eastAsiaTheme="minorEastAsia"/>
          <w:color w:val="000000" w:themeColor="text1"/>
          <w:sz w:val="24"/>
          <w:highlight w:val="none"/>
          <w14:textFill>
            <w14:solidFill>
              <w14:schemeClr w14:val="tx1"/>
            </w14:solidFill>
          </w14:textFill>
        </w:rPr>
        <w:t>.专门面向中小企业，服务全部由符合政策要求的中小企业（或小微企业）承接的，提供相应的中小企业声明函（附件</w:t>
      </w:r>
      <w:r>
        <w:rPr>
          <w:rFonts w:cs="宋体" w:asciiTheme="minorEastAsia" w:hAnsiTheme="minorEastAsia" w:eastAsiaTheme="minorEastAsia"/>
          <w:color w:val="000000" w:themeColor="text1"/>
          <w:sz w:val="24"/>
          <w:highlight w:val="none"/>
          <w14:textFill>
            <w14:solidFill>
              <w14:schemeClr w14:val="tx1"/>
            </w14:solidFill>
          </w14:textFill>
        </w:rPr>
        <w:t>5</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w:t>
      </w:r>
    </w:p>
    <w:p w14:paraId="3FA11882">
      <w:pPr>
        <w:widowControl/>
        <w:spacing w:line="360" w:lineRule="auto"/>
        <w:ind w:firstLine="480"/>
        <w:jc w:val="left"/>
        <w:rPr>
          <w:rFonts w:cs="宋体" w:asciiTheme="minorEastAsia" w:hAnsiTheme="minorEastAsia" w:eastAsiaTheme="minorEastAsia"/>
          <w:color w:val="000000" w:themeColor="text1"/>
          <w:sz w:val="24"/>
          <w:highlight w:val="none"/>
          <w14:textFill>
            <w14:solidFill>
              <w14:schemeClr w14:val="tx1"/>
            </w14:solidFill>
          </w14:textFill>
        </w:rPr>
      </w:pPr>
    </w:p>
    <w:p w14:paraId="16587A9A">
      <w:pPr>
        <w:widowControl/>
        <w:spacing w:line="360" w:lineRule="auto"/>
        <w:ind w:firstLine="472" w:firstLineChars="196"/>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b.</w:t>
      </w:r>
      <w:r>
        <w:rPr>
          <w:rFonts w:hint="eastAsia" w:cs="宋体" w:asciiTheme="minorEastAsia" w:hAnsiTheme="minorEastAsia" w:eastAsiaTheme="minorEastAsia"/>
          <w:color w:val="000000" w:themeColor="text1"/>
          <w:sz w:val="24"/>
          <w:highlight w:val="none"/>
          <w14:textFill>
            <w14:solidFill>
              <w14:schemeClr w14:val="tx1"/>
            </w14:solidFill>
          </w14:textFill>
        </w:rPr>
        <w:t>要求以联合体形式参加的，提供联合协议和中小企业声明函（附件</w:t>
      </w:r>
      <w:r>
        <w:rPr>
          <w:rFonts w:cs="宋体" w:asciiTheme="minorEastAsia" w:hAnsiTheme="minorEastAsia" w:eastAsiaTheme="minorEastAsia"/>
          <w:color w:val="000000" w:themeColor="text1"/>
          <w:sz w:val="24"/>
          <w:highlight w:val="none"/>
          <w14:textFill>
            <w14:solidFill>
              <w14:schemeClr w14:val="tx1"/>
            </w14:solidFill>
          </w14:textFill>
        </w:rPr>
        <w:t>5</w:t>
      </w:r>
      <w:r>
        <w:rPr>
          <w:rFonts w:hint="eastAsia" w:cs="宋体" w:asciiTheme="minorEastAsia" w:hAnsiTheme="minorEastAsia" w:eastAsiaTheme="minorEastAsia"/>
          <w:color w:val="000000" w:themeColor="text1"/>
          <w:sz w:val="24"/>
          <w:highlight w:val="none"/>
          <w14:textFill>
            <w14:solidFill>
              <w14:schemeClr w14:val="tx1"/>
            </w14:solidFill>
          </w14:textFill>
        </w:rPr>
        <w:t>），联合协议中中小企业合同金额应当达到</w:t>
      </w:r>
      <w:r>
        <w:rPr>
          <w:rFonts w:hint="eastAsia" w:cs="宋体" w:asciiTheme="minorEastAsia" w:hAnsiTheme="minorEastAsia" w:eastAsiaTheme="minorEastAsia"/>
          <w:b/>
          <w:bCs/>
          <w:color w:val="000000" w:themeColor="text1"/>
          <w:sz w:val="24"/>
          <w:highlight w:val="none"/>
          <w14:textFill>
            <w14:solidFill>
              <w14:schemeClr w14:val="tx1"/>
            </w14:solidFill>
          </w14:textFill>
        </w:rPr>
        <w:t>竞争性磋商邀请公告</w:t>
      </w:r>
      <w:r>
        <w:rPr>
          <w:rFonts w:hint="eastAsia" w:cs="宋体" w:asciiTheme="minorEastAsia" w:hAnsiTheme="minorEastAsia" w:eastAsiaTheme="minorEastAsia"/>
          <w:color w:val="000000" w:themeColor="text1"/>
          <w:sz w:val="24"/>
          <w:highlight w:val="none"/>
          <w14:textFill>
            <w14:solidFill>
              <w14:schemeClr w14:val="tx1"/>
            </w14:solidFill>
          </w14:textFill>
        </w:rPr>
        <w:t>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cs="宋体" w:asciiTheme="minorEastAsia" w:hAnsiTheme="minorEastAsia" w:eastAsiaTheme="minorEastAsia"/>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1F3239B3">
      <w:pPr>
        <w:snapToGrid w:val="0"/>
        <w:spacing w:before="50" w:after="50"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 xml:space="preserve">    </w:t>
      </w:r>
    </w:p>
    <w:p w14:paraId="6B85E088">
      <w:pPr>
        <w:spacing w:line="360" w:lineRule="auto"/>
        <w:ind w:firstLine="482"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c、</w:t>
      </w:r>
      <w:r>
        <w:rPr>
          <w:rFonts w:hint="eastAsia" w:cs="宋体" w:asciiTheme="minorEastAsia" w:hAnsiTheme="minorEastAsia" w:eastAsiaTheme="minorEastAsia"/>
          <w:color w:val="000000" w:themeColor="text1"/>
          <w:sz w:val="24"/>
          <w:highlight w:val="none"/>
          <w14:textFill>
            <w14:solidFill>
              <w14:schemeClr w14:val="tx1"/>
            </w14:solidFill>
          </w14:textFill>
        </w:rPr>
        <w:t>要求合同分包的，提供分包意向协议和中小企业声明函（附件</w:t>
      </w:r>
      <w:r>
        <w:rPr>
          <w:rFonts w:cs="宋体" w:asciiTheme="minorEastAsia" w:hAnsiTheme="minorEastAsia" w:eastAsiaTheme="minorEastAsia"/>
          <w:color w:val="000000" w:themeColor="text1"/>
          <w:sz w:val="24"/>
          <w:highlight w:val="none"/>
          <w14:textFill>
            <w14:solidFill>
              <w14:schemeClr w14:val="tx1"/>
            </w14:solidFill>
          </w14:textFill>
        </w:rPr>
        <w:t>5</w:t>
      </w:r>
      <w:r>
        <w:rPr>
          <w:rFonts w:hint="eastAsia" w:cs="宋体" w:asciiTheme="minorEastAsia" w:hAnsiTheme="minorEastAsia" w:eastAsiaTheme="minorEastAsia"/>
          <w:color w:val="000000" w:themeColor="text1"/>
          <w:sz w:val="24"/>
          <w:highlight w:val="none"/>
          <w14:textFill>
            <w14:solidFill>
              <w14:schemeClr w14:val="tx1"/>
            </w14:solidFill>
          </w14:textFill>
        </w:rPr>
        <w:t>），分包意向协议中中小企业合同金额应当达到</w:t>
      </w:r>
      <w:r>
        <w:rPr>
          <w:rFonts w:hint="eastAsia" w:cs="宋体" w:asciiTheme="minorEastAsia" w:hAnsiTheme="minorEastAsia" w:eastAsiaTheme="minorEastAsia"/>
          <w:b/>
          <w:bCs/>
          <w:color w:val="000000" w:themeColor="text1"/>
          <w:sz w:val="24"/>
          <w:highlight w:val="none"/>
          <w14:textFill>
            <w14:solidFill>
              <w14:schemeClr w14:val="tx1"/>
            </w14:solidFill>
          </w14:textFill>
        </w:rPr>
        <w:t>竞争性磋商邀请公告</w:t>
      </w:r>
      <w:r>
        <w:rPr>
          <w:rFonts w:hint="eastAsia" w:cs="宋体" w:asciiTheme="minorEastAsia" w:hAnsiTheme="minorEastAsia" w:eastAsiaTheme="minorEastAsia"/>
          <w:color w:val="000000" w:themeColor="text1"/>
          <w:sz w:val="24"/>
          <w:highlight w:val="none"/>
          <w14:textFill>
            <w14:solidFill>
              <w14:schemeClr w14:val="tx1"/>
            </w14:solidFill>
          </w14:textFill>
        </w:rPr>
        <w:t>载明的比例；如果供应商本身提供的所有标的均由中小企业承接的，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cs="宋体" w:asciiTheme="minorEastAsia" w:hAnsiTheme="minorEastAsia" w:eastAsiaTheme="minorEastAsia"/>
          <w:color w:val="000000" w:themeColor="text1"/>
          <w:sz w:val="24"/>
          <w:highlight w:val="none"/>
          <w14:textFill>
            <w14:solidFill>
              <w14:schemeClr w14:val="tx1"/>
            </w14:solidFill>
          </w14:textFill>
        </w:rPr>
        <w:t>视同符合了资格条件，无需再向中小企业分包，无需提供分包意向协议。</w:t>
      </w:r>
    </w:p>
    <w:p w14:paraId="26168C40">
      <w:pPr>
        <w:spacing w:line="360" w:lineRule="auto"/>
        <w:jc w:val="center"/>
        <w:rPr>
          <w:rFonts w:cs="仿宋_GB2312" w:asciiTheme="minorEastAsia" w:hAnsiTheme="minorEastAsia" w:eastAsiaTheme="minorEastAsia"/>
          <w:b/>
          <w:color w:val="000000" w:themeColor="text1"/>
          <w:sz w:val="32"/>
          <w:szCs w:val="32"/>
          <w:highlight w:val="none"/>
          <w14:textFill>
            <w14:solidFill>
              <w14:schemeClr w14:val="tx1"/>
            </w14:solidFill>
          </w14:textFill>
        </w:rPr>
      </w:pPr>
    </w:p>
    <w:p w14:paraId="333B71D1">
      <w:pPr>
        <w:spacing w:line="360" w:lineRule="auto"/>
        <w:jc w:val="center"/>
        <w:rPr>
          <w:rFonts w:cs="仿宋_GB2312" w:asciiTheme="minorEastAsia" w:hAnsiTheme="minorEastAsia" w:eastAsiaTheme="minorEastAsia"/>
          <w:b/>
          <w:color w:val="000000" w:themeColor="text1"/>
          <w:sz w:val="32"/>
          <w:szCs w:val="32"/>
          <w:highlight w:val="none"/>
          <w14:textFill>
            <w14:solidFill>
              <w14:schemeClr w14:val="tx1"/>
            </w14:solidFill>
          </w14:textFill>
        </w:rPr>
      </w:pPr>
    </w:p>
    <w:p w14:paraId="3192DF2B">
      <w:pPr>
        <w:spacing w:line="360" w:lineRule="auto"/>
        <w:jc w:val="center"/>
        <w:rPr>
          <w:rFonts w:cs="仿宋_GB2312" w:asciiTheme="minorEastAsia" w:hAnsiTheme="minorEastAsia" w:eastAsiaTheme="minorEastAsia"/>
          <w:b/>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D、符合特定资格条件要求的资质文件（复印件）</w:t>
      </w:r>
    </w:p>
    <w:p w14:paraId="5F2DEC0D">
      <w:pPr>
        <w:widowControl/>
        <w:spacing w:line="360" w:lineRule="auto"/>
        <w:ind w:firstLine="480" w:firstLineChars="200"/>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（由供应商根据“磋商文件第一部分”中“合格的供应商应具备的特定资格要求”编制；如果本项目没有设置特定资格条件，则不需要提供）</w:t>
      </w:r>
    </w:p>
    <w:p w14:paraId="288924E9">
      <w:pPr>
        <w:widowControl/>
        <w:spacing w:line="360" w:lineRule="auto"/>
        <w:ind w:firstLine="480" w:firstLineChars="200"/>
        <w:jc w:val="left"/>
        <w:rPr>
          <w:rFonts w:cs="仿宋_GB2312" w:asciiTheme="minorEastAsia" w:hAnsiTheme="minorEastAsia" w:eastAsiaTheme="minorEastAsia"/>
          <w:color w:val="000000" w:themeColor="text1"/>
          <w:sz w:val="24"/>
          <w:highlight w:val="none"/>
          <w14:textFill>
            <w14:solidFill>
              <w14:schemeClr w14:val="tx1"/>
            </w14:solidFill>
          </w14:textFill>
        </w:rPr>
      </w:pPr>
    </w:p>
    <w:p w14:paraId="0BE32504">
      <w:pPr>
        <w:snapToGrid w:val="0"/>
        <w:spacing w:line="360" w:lineRule="auto"/>
        <w:ind w:firstLine="5880" w:firstLineChars="245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供应商名称(电子签名)：</w:t>
      </w:r>
    </w:p>
    <w:p w14:paraId="63A27827">
      <w:pPr>
        <w:snapToGrid w:val="0"/>
        <w:spacing w:line="360" w:lineRule="auto"/>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签发日期：  年  月   日</w:t>
      </w:r>
    </w:p>
    <w:p w14:paraId="618999BD">
      <w:pPr>
        <w:snapToGrid w:val="0"/>
        <w:spacing w:line="360" w:lineRule="auto"/>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p>
    <w:p w14:paraId="7C1D16C1">
      <w:pPr>
        <w:snapToGrid w:val="0"/>
        <w:spacing w:line="360" w:lineRule="auto"/>
        <w:ind w:right="480"/>
        <w:jc w:val="center"/>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sectPr>
          <w:headerReference r:id="rId5" w:type="first"/>
          <w:footerReference r:id="rId8" w:type="first"/>
          <w:headerReference r:id="rId4" w:type="default"/>
          <w:footerReference r:id="rId6" w:type="default"/>
          <w:footerReference r:id="rId7" w:type="even"/>
          <w:pgSz w:w="11906" w:h="16838"/>
          <w:pgMar w:top="1247" w:right="1418" w:bottom="1276" w:left="1418" w:header="851" w:footer="992" w:gutter="0"/>
          <w:pgNumType w:fmt="decimal"/>
          <w:cols w:space="720" w:num="1"/>
          <w:titlePg/>
          <w:docGrid w:linePitch="312" w:charSpace="0"/>
        </w:sectPr>
      </w:pPr>
    </w:p>
    <w:p w14:paraId="291058A7">
      <w:pPr>
        <w:widowControl/>
        <w:spacing w:line="360" w:lineRule="auto"/>
        <w:jc w:val="center"/>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t>三、法人授权书</w:t>
      </w:r>
    </w:p>
    <w:p w14:paraId="61764333">
      <w:pPr>
        <w:snapToGrid w:val="0"/>
        <w:spacing w:line="360" w:lineRule="auto"/>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（采购人）、（采购代理机构）</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w:t>
      </w:r>
    </w:p>
    <w:p w14:paraId="150AD086">
      <w:pPr>
        <w:snapToGrid w:val="0"/>
        <w:spacing w:line="360" w:lineRule="auto"/>
        <w:ind w:firstLine="576"/>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兹委派我公司</w:t>
      </w:r>
      <w:r>
        <w:rPr>
          <w:rFonts w:hint="eastAsia" w:cs="仿宋_GB2312"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先生/女士(其在本公司的职务是：</w:t>
      </w:r>
      <w:r>
        <w:rPr>
          <w:rFonts w:hint="eastAsia" w:cs="仿宋_GB2312"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，联系电话：</w:t>
      </w:r>
      <w:r>
        <w:rPr>
          <w:rFonts w:hint="eastAsia" w:cs="仿宋_GB2312"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手机：</w:t>
      </w:r>
      <w:r>
        <w:rPr>
          <w:rFonts w:hint="eastAsia" w:cs="仿宋_GB2312"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传真：</w:t>
      </w:r>
      <w:r>
        <w:rPr>
          <w:rFonts w:hint="eastAsia" w:cs="仿宋_GB2312"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)，代表我公司全权处理</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（项目名称）</w:t>
      </w:r>
      <w:r>
        <w:rPr>
          <w:rFonts w:hint="eastAsia" w:cs="仿宋_GB2312" w:asciiTheme="minorEastAsia" w:hAnsiTheme="minorEastAsia" w:eastAsiaTheme="minorEastAsia"/>
          <w:color w:val="000000" w:themeColor="text1"/>
          <w:sz w:val="24"/>
          <w:highlight w:val="none"/>
          <w14:textFill>
            <w14:solidFill>
              <w14:schemeClr w14:val="tx1"/>
            </w14:solidFill>
          </w14:textFill>
        </w:rPr>
        <w:t>【项目编号：（采购编号）】</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政府采购响应的一切事项，若成交则全权代表本公司签订相关合同，并负责处理合同履行等事宜。</w:t>
      </w:r>
    </w:p>
    <w:p w14:paraId="01C5293F">
      <w:pPr>
        <w:snapToGrid w:val="0"/>
        <w:spacing w:line="360" w:lineRule="auto"/>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本委托书有效期：自    年 月  日起至    年  月  日止。</w:t>
      </w:r>
    </w:p>
    <w:p w14:paraId="5739C38F">
      <w:pPr>
        <w:snapToGrid w:val="0"/>
        <w:spacing w:line="360" w:lineRule="auto"/>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特此告知。</w:t>
      </w:r>
    </w:p>
    <w:p w14:paraId="6C67D2BB">
      <w:pPr>
        <w:snapToGrid w:val="0"/>
        <w:spacing w:line="360" w:lineRule="auto"/>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供应商名称(电子签名)：</w:t>
      </w:r>
    </w:p>
    <w:p w14:paraId="1456BF68">
      <w:pPr>
        <w:snapToGrid w:val="0"/>
        <w:spacing w:line="360" w:lineRule="auto"/>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签发日期：  年  月   日</w:t>
      </w:r>
    </w:p>
    <w:p w14:paraId="7BA86F18">
      <w:pPr>
        <w:snapToGrid w:val="0"/>
        <w:spacing w:line="360" w:lineRule="auto"/>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p>
    <w:p w14:paraId="7EC14E8F">
      <w:pPr>
        <w:widowControl/>
        <w:adjustRightInd/>
        <w:jc w:val="left"/>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br w:type="page"/>
      </w:r>
    </w:p>
    <w:p w14:paraId="53D9050F">
      <w:pPr>
        <w:snapToGrid w:val="0"/>
        <w:spacing w:line="360" w:lineRule="auto"/>
        <w:jc w:val="center"/>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t>联合体响应授权书（扫描件加盖上传单位电子签名）</w:t>
      </w:r>
    </w:p>
    <w:p w14:paraId="415FB26C">
      <w:pPr>
        <w:snapToGrid w:val="0"/>
        <w:spacing w:line="360" w:lineRule="auto"/>
        <w:jc w:val="center"/>
        <w:rPr>
          <w:rFonts w:cs="仿宋_GB2312" w:asciiTheme="minorEastAsia" w:hAnsiTheme="minorEastAsia" w:eastAsiaTheme="minorEastAsia"/>
          <w:b/>
          <w:color w:val="000000" w:themeColor="text1"/>
          <w:kern w:val="0"/>
          <w:sz w:val="30"/>
          <w:szCs w:val="30"/>
          <w:highlight w:val="none"/>
          <w:lang w:val="zh-CN"/>
          <w14:textFill>
            <w14:solidFill>
              <w14:schemeClr w14:val="tx1"/>
            </w14:solidFill>
          </w14:textFill>
        </w:rPr>
      </w:pPr>
      <w:r>
        <w:rPr>
          <w:rFonts w:hint="eastAsia" w:cs="仿宋_GB2312" w:asciiTheme="minorEastAsia" w:hAnsiTheme="minorEastAsia" w:eastAsiaTheme="minorEastAsia"/>
          <w:b/>
          <w:color w:val="000000" w:themeColor="text1"/>
          <w:kern w:val="0"/>
          <w:sz w:val="30"/>
          <w:szCs w:val="30"/>
          <w:highlight w:val="none"/>
          <w:lang w:val="zh-CN"/>
          <w14:textFill>
            <w14:solidFill>
              <w14:schemeClr w14:val="tx1"/>
            </w14:solidFill>
          </w14:textFill>
        </w:rPr>
        <w:t>（适用于联合体响应）</w:t>
      </w:r>
    </w:p>
    <w:p w14:paraId="0ED051A8">
      <w:pPr>
        <w:snapToGrid w:val="0"/>
        <w:spacing w:line="360" w:lineRule="auto"/>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（采购人）、（采购代理机构）</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w:t>
      </w:r>
    </w:p>
    <w:p w14:paraId="4057FCD3">
      <w:pPr>
        <w:snapToGrid w:val="0"/>
        <w:spacing w:line="360" w:lineRule="auto"/>
        <w:ind w:firstLine="576"/>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现</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委托</w:t>
      </w:r>
      <w:r>
        <w:rPr>
          <w:rFonts w:hint="eastAsia" w:cs="宋体"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（姓名）为我方代理人（身份证号码：</w:t>
      </w:r>
      <w:r>
        <w:rPr>
          <w:rFonts w:hint="eastAsia" w:cs="宋体"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，手机：</w:t>
      </w:r>
      <w:r>
        <w:rPr>
          <w:rFonts w:hint="eastAsia" w:cs="宋体"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），以我方名义处理</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（项目名称）</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【项目编号：（采购编号）】政府采购响应的一切事项，</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其法律后果由我方承担。</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w:t>
      </w:r>
    </w:p>
    <w:p w14:paraId="5DEF9CBA">
      <w:pPr>
        <w:snapToGrid w:val="0"/>
        <w:spacing w:line="360" w:lineRule="auto"/>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本授权书有效期：自   年 月  日起至  年  月  日止。</w:t>
      </w:r>
    </w:p>
    <w:p w14:paraId="51E69BC3">
      <w:pPr>
        <w:snapToGrid w:val="0"/>
        <w:spacing w:line="360" w:lineRule="auto"/>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特此告知。</w:t>
      </w:r>
    </w:p>
    <w:p w14:paraId="12CAD335">
      <w:pPr>
        <w:snapToGrid w:val="0"/>
        <w:spacing w:line="360" w:lineRule="auto"/>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w:t>
      </w:r>
    </w:p>
    <w:p w14:paraId="00F2A1D2">
      <w:pPr>
        <w:snapToGrid w:val="0"/>
        <w:spacing w:line="360" w:lineRule="auto"/>
        <w:jc w:val="right"/>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联合体成员名称(电子签名/公章)：</w:t>
      </w:r>
    </w:p>
    <w:p w14:paraId="2721B3D4">
      <w:pPr>
        <w:snapToGrid w:val="0"/>
        <w:spacing w:line="360" w:lineRule="auto"/>
        <w:jc w:val="right"/>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联合体成员名称(电子签名/公章)：</w:t>
      </w:r>
    </w:p>
    <w:p w14:paraId="0966AB71">
      <w:pPr>
        <w:snapToGrid w:val="0"/>
        <w:spacing w:line="360" w:lineRule="auto"/>
        <w:ind w:firstLine="5760" w:firstLineChars="2400"/>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p>
    <w:p w14:paraId="09EC4088">
      <w:pPr>
        <w:snapToGrid w:val="0"/>
        <w:spacing w:line="360" w:lineRule="auto"/>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 xml:space="preserve">                                               日期：  年  月   日</w:t>
      </w:r>
    </w:p>
    <w:p w14:paraId="1224ABD4">
      <w:pPr>
        <w:widowControl/>
        <w:adjustRightInd/>
        <w:jc w:val="left"/>
        <w:rPr>
          <w:rFonts w:cs="仿宋_GB2312" w:asciiTheme="minorEastAsia" w:hAnsiTheme="minorEastAsia" w:eastAsiaTheme="minorEastAsia"/>
          <w:b/>
          <w:bCs/>
          <w:color w:val="000000" w:themeColor="text1"/>
          <w:sz w:val="30"/>
          <w:szCs w:val="30"/>
          <w:highlight w:val="none"/>
          <w14:textFill>
            <w14:solidFill>
              <w14:schemeClr w14:val="tx1"/>
            </w14:solidFill>
          </w14:textFill>
        </w:rPr>
      </w:pPr>
      <w:r>
        <w:rPr>
          <w:rFonts w:hint="eastAsia" w:cs="仿宋_GB2312" w:asciiTheme="minorEastAsia" w:hAnsiTheme="minorEastAsia" w:eastAsiaTheme="minorEastAsia"/>
          <w:b/>
          <w:bCs/>
          <w:color w:val="000000" w:themeColor="text1"/>
          <w:sz w:val="30"/>
          <w:szCs w:val="30"/>
          <w:highlight w:val="none"/>
          <w14:textFill>
            <w14:solidFill>
              <w14:schemeClr w14:val="tx1"/>
            </w14:solidFill>
          </w14:textFill>
        </w:rPr>
        <w:br w:type="page"/>
      </w:r>
    </w:p>
    <w:p w14:paraId="4DA79078">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30"/>
          <w:szCs w:val="30"/>
          <w:highlight w:val="none"/>
          <w14:textFill>
            <w14:solidFill>
              <w14:schemeClr w14:val="tx1"/>
            </w14:solidFill>
          </w14:textFill>
        </w:rPr>
        <w:t>授权代表的身份证（复印件）</w:t>
      </w:r>
    </w:p>
    <w:p w14:paraId="5A270CF0">
      <w:pPr>
        <w:pStyle w:val="623"/>
        <w:spacing w:line="360" w:lineRule="auto"/>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授权代表身份证件扫描件：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14:paraId="3AAB3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191B3EC6">
            <w:pPr>
              <w:pStyle w:val="623"/>
              <w:spacing w:line="360" w:lineRule="auto"/>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正面：                                 反面：</w:t>
            </w:r>
          </w:p>
          <w:p w14:paraId="53B68BCD">
            <w:pPr>
              <w:pStyle w:val="623"/>
              <w:spacing w:line="360" w:lineRule="auto"/>
              <w:rPr>
                <w:rFonts w:asciiTheme="minorEastAsia" w:hAnsiTheme="minorEastAsia" w:eastAsiaTheme="minorEastAsia"/>
                <w:bCs/>
                <w:color w:val="000000" w:themeColor="text1"/>
                <w:sz w:val="24"/>
                <w:highlight w:val="none"/>
                <w14:textFill>
                  <w14:solidFill>
                    <w14:schemeClr w14:val="tx1"/>
                  </w14:solidFill>
                </w14:textFill>
              </w:rPr>
            </w:pPr>
          </w:p>
        </w:tc>
      </w:tr>
    </w:tbl>
    <w:p w14:paraId="5C2ABF5D">
      <w:pPr>
        <w:snapToGrid w:val="0"/>
        <w:spacing w:line="360" w:lineRule="auto"/>
        <w:ind w:firstLine="576"/>
        <w:jc w:val="righ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p>
    <w:p w14:paraId="4F137AC0">
      <w:pPr>
        <w:snapToGrid w:val="0"/>
        <w:spacing w:line="360" w:lineRule="auto"/>
        <w:ind w:firstLine="576"/>
        <w:jc w:val="center"/>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供应商名称(电子签名)：                              </w:t>
      </w:r>
    </w:p>
    <w:p w14:paraId="2B67497E">
      <w:pPr>
        <w:spacing w:line="360" w:lineRule="auto"/>
        <w:jc w:val="center"/>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日期：  年  月</w:t>
      </w:r>
    </w:p>
    <w:p w14:paraId="55C11F23">
      <w:pPr>
        <w:snapToGrid w:val="0"/>
        <w:spacing w:line="360" w:lineRule="auto"/>
        <w:ind w:firstLine="576"/>
        <w:jc w:val="center"/>
        <w:rPr>
          <w:rFonts w:cs="仿宋_GB2312" w:asciiTheme="minorEastAsia" w:hAnsiTheme="minorEastAsia" w:eastAsiaTheme="minorEastAsia"/>
          <w:color w:val="000000" w:themeColor="text1"/>
          <w:sz w:val="28"/>
          <w:szCs w:val="28"/>
          <w:highlight w:val="none"/>
          <w14:textFill>
            <w14:solidFill>
              <w14:schemeClr w14:val="tx1"/>
            </w14:solidFill>
          </w14:textFill>
        </w:rPr>
      </w:pPr>
    </w:p>
    <w:p w14:paraId="6A953BF4">
      <w:pPr>
        <w:widowControl/>
        <w:adjustRightInd/>
        <w:jc w:val="left"/>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br w:type="page"/>
      </w:r>
    </w:p>
    <w:p w14:paraId="6C68D079">
      <w:pPr>
        <w:snapToGrid w:val="0"/>
        <w:spacing w:line="360" w:lineRule="auto"/>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t>四</w:t>
      </w:r>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w:t>
      </w:r>
      <w:r>
        <w:rPr>
          <w:rFonts w:hint="eastAsia" w:cs="宋体" w:asciiTheme="minorEastAsia" w:hAnsiTheme="minorEastAsia" w:eastAsiaTheme="minorEastAsia"/>
          <w:b/>
          <w:color w:val="000000" w:themeColor="text1"/>
          <w:kern w:val="0"/>
          <w:sz w:val="32"/>
          <w:szCs w:val="32"/>
          <w:highlight w:val="none"/>
          <w14:textFill>
            <w14:solidFill>
              <w14:schemeClr w14:val="tx1"/>
            </w14:solidFill>
          </w14:textFill>
        </w:rPr>
        <w:t>分包意向协议（如果有）</w:t>
      </w:r>
    </w:p>
    <w:p w14:paraId="131A8A68">
      <w:pPr>
        <w:widowControl/>
        <w:spacing w:line="360" w:lineRule="auto"/>
        <w:ind w:firstLine="120" w:firstLineChars="5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b/>
          <w:color w:val="000000" w:themeColor="text1"/>
          <w:sz w:val="24"/>
          <w:highlight w:val="none"/>
          <w14:textFill>
            <w14:solidFill>
              <w14:schemeClr w14:val="tx1"/>
            </w14:solidFill>
          </w14:textFill>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297E1811">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（供应商名称）</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若成为</w:t>
      </w:r>
      <w:r>
        <w:rPr>
          <w:rFonts w:hint="eastAsia" w:cs="宋体" w:asciiTheme="minorEastAsia" w:hAnsiTheme="minorEastAsia" w:eastAsiaTheme="minorEastAsia"/>
          <w:color w:val="000000" w:themeColor="text1"/>
          <w:sz w:val="24"/>
          <w:highlight w:val="none"/>
          <w14:textFill>
            <w14:solidFill>
              <w14:schemeClr w14:val="tx1"/>
            </w14:solidFill>
          </w14:textFill>
        </w:rPr>
        <w:t>（项目名称）【项目编号：（采购编号）】</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的成交供应商，将依法采取分包方式履行合同。</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（项目名称）</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与</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（所有分包供应商名称）</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达成分包意向协议</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 xml:space="preserve">。 </w:t>
      </w:r>
    </w:p>
    <w:p w14:paraId="5CDD2D50">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一、分包标的及数量</w:t>
      </w:r>
    </w:p>
    <w:p w14:paraId="08B794BF">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（供应商名称）</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将</w:t>
      </w:r>
      <w:r>
        <w:rPr>
          <w:rFonts w:hint="eastAsia" w:cs="宋体" w:asciiTheme="minorEastAsia" w:hAnsiTheme="minorEastAsia" w:eastAsiaTheme="minorEastAsia"/>
          <w:color w:val="000000" w:themeColor="text1"/>
          <w:highlight w:val="none"/>
          <w:u w:val="single"/>
          <w14:textFill>
            <w14:solidFill>
              <w14:schemeClr w14:val="tx1"/>
            </w14:solidFill>
          </w14:textFill>
        </w:rPr>
        <w:t xml:space="preserve">  </w:t>
      </w:r>
      <w:r>
        <w:rPr>
          <w:rFonts w:cs="宋体" w:asciiTheme="minorEastAsia" w:hAnsiTheme="minorEastAsia" w:eastAsiaTheme="minorEastAsia"/>
          <w:color w:val="000000" w:themeColor="text1"/>
          <w:kern w:val="0"/>
          <w:sz w:val="24"/>
          <w:highlight w:val="none"/>
          <w:u w:val="single"/>
          <w14:textFill>
            <w14:solidFill>
              <w14:schemeClr w14:val="tx1"/>
            </w14:solidFill>
          </w14:textFill>
        </w:rPr>
        <w:t xml:space="preserve"> XX工作内容   </w:t>
      </w:r>
      <w:r>
        <w:rPr>
          <w:rFonts w:hint="eastAsia" w:cs="宋体" w:asciiTheme="minorEastAsia" w:hAnsiTheme="minorEastAsia" w:eastAsiaTheme="minorEastAsia"/>
          <w:color w:val="000000" w:themeColor="text1"/>
          <w:sz w:val="24"/>
          <w:highlight w:val="none"/>
          <w14:textFill>
            <w14:solidFill>
              <w14:schemeClr w14:val="tx1"/>
            </w14:solidFill>
          </w14:textFill>
        </w:rPr>
        <w:t>分包给</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（分包供应商1名称）</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（分包供应商2名称），</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具备承</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担</w:t>
      </w:r>
      <w:r>
        <w:rPr>
          <w:rFonts w:hint="eastAsia" w:cs="宋体" w:asciiTheme="minorEastAsia" w:hAnsiTheme="minorEastAsia" w:eastAsiaTheme="minorEastAsia"/>
          <w:color w:val="000000" w:themeColor="text1"/>
          <w:kern w:val="0"/>
          <w:sz w:val="24"/>
          <w:highlight w:val="none"/>
          <w:u w:val="single"/>
          <w:lang w:val="zh-CN"/>
          <w14:textFill>
            <w14:solidFill>
              <w14:schemeClr w14:val="tx1"/>
            </w14:solidFill>
          </w14:textFill>
        </w:rPr>
        <w:t>XX工作内容</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相应资质条件且不得再次分包；</w:t>
      </w:r>
    </w:p>
    <w:p w14:paraId="1E3C0C45">
      <w:pPr>
        <w:pStyle w:val="6"/>
        <w:ind w:left="664" w:leftChars="316" w:firstLine="229" w:firstLineChars="95"/>
        <w:rPr>
          <w:rFonts w:cs="宋体"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w:t>
      </w:r>
    </w:p>
    <w:p w14:paraId="340D2687">
      <w:pPr>
        <w:ind w:firstLine="305"/>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lang w:val="zh-CN"/>
          <w14:textFill>
            <w14:solidFill>
              <w14:schemeClr w14:val="tx1"/>
            </w14:solidFill>
          </w14:textFill>
        </w:rPr>
        <w:t xml:space="preserve"> </w:t>
      </w:r>
    </w:p>
    <w:p w14:paraId="7EC5102B">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二、分包供应商中小企业合同份额（如果有）</w:t>
      </w:r>
    </w:p>
    <w:p w14:paraId="782DF543">
      <w:pPr>
        <w:snapToGrid w:val="0"/>
        <w:spacing w:line="360" w:lineRule="auto"/>
        <w:ind w:firstLine="576"/>
        <w:rPr>
          <w:rFonts w:cs="宋体" w:asciiTheme="minorEastAsia" w:hAnsiTheme="minorEastAsia" w:eastAsiaTheme="minorEastAsia"/>
          <w:b/>
          <w:color w:val="000000" w:themeColor="text1"/>
          <w:kern w:val="0"/>
          <w:sz w:val="24"/>
          <w:highlight w:val="none"/>
          <w:lang w:val="zh-CN"/>
          <w14:textFill>
            <w14:solidFill>
              <w14:schemeClr w14:val="tx1"/>
            </w14:solidFill>
          </w14:textFill>
        </w:rPr>
      </w:pPr>
      <w:r>
        <w:rPr>
          <w:rFonts w:cs="宋体" w:asciiTheme="minorEastAsia" w:hAnsiTheme="minorEastAsia" w:eastAsiaTheme="minorEastAsia"/>
          <w:color w:val="000000" w:themeColor="text1"/>
          <w:kern w:val="0"/>
          <w:sz w:val="24"/>
          <w:highlight w:val="none"/>
          <w14:textFill>
            <w14:solidFill>
              <w14:schemeClr w14:val="tx1"/>
            </w14:solidFill>
          </w14:textFill>
        </w:rPr>
        <w:t>1、</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（分包供应商X</w:t>
      </w:r>
      <w:r>
        <w:rPr>
          <w:rFonts w:cs="宋体" w:asciiTheme="minorEastAsia" w:hAnsiTheme="minorEastAsia" w:eastAsiaTheme="minorEastAsia"/>
          <w:color w:val="000000" w:themeColor="text1"/>
          <w:kern w:val="0"/>
          <w:sz w:val="24"/>
          <w:highlight w:val="none"/>
          <w:u w:val="singl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……）提供的服务全部由小微企业承接，</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其合同份额占到合同总金额</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%以上</w:t>
      </w:r>
      <w:r>
        <w:rPr>
          <w:rFonts w:hint="eastAsia" w:cs="宋体" w:asciiTheme="minorEastAsia" w:hAnsiTheme="minorEastAsia" w:eastAsiaTheme="minorEastAsia"/>
          <w:color w:val="000000" w:themeColor="text1"/>
          <w:highlight w:val="none"/>
          <w14:textFill>
            <w14:solidFill>
              <w14:schemeClr w14:val="tx1"/>
            </w14:solidFill>
          </w14:textFill>
        </w:rPr>
        <w:t>。</w:t>
      </w: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000000" w:themeColor="text1"/>
          <w:kern w:val="0"/>
          <w:sz w:val="24"/>
          <w:highlight w:val="none"/>
          <w:lang w:val="zh-CN"/>
          <w14:textFill>
            <w14:solidFill>
              <w14:schemeClr w14:val="tx1"/>
            </w14:solidFill>
          </w14:textFill>
        </w:rPr>
        <w:t>对大中型企业的报价按评标标准确定的比例给予扣除</w:t>
      </w: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。供应商</w:t>
      </w:r>
      <w:r>
        <w:rPr>
          <w:rFonts w:hint="eastAsia" w:cs="宋体" w:asciiTheme="minorEastAsia" w:hAnsiTheme="minorEastAsia" w:eastAsiaTheme="minorEastAsia"/>
          <w:b/>
          <w:color w:val="000000" w:themeColor="text1"/>
          <w:sz w:val="24"/>
          <w:highlight w:val="none"/>
          <w14:textFill>
            <w14:solidFill>
              <w14:schemeClr w14:val="tx1"/>
            </w14:solidFill>
          </w14:textFill>
        </w:rPr>
        <w:t>拟享受以上价格扣除政策的，填写有关内容。</w:t>
      </w: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w:t>
      </w:r>
    </w:p>
    <w:p w14:paraId="7946EC4B">
      <w:pPr>
        <w:spacing w:line="360" w:lineRule="auto"/>
        <w:ind w:firstLine="480" w:firstLineChars="200"/>
        <w:rPr>
          <w:rFonts w:cs="宋体" w:asciiTheme="minorEastAsia" w:hAnsiTheme="minorEastAsia" w:eastAsiaTheme="minorEastAsia"/>
          <w:b/>
          <w:bCs/>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2、中小企业合同金额达到</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%，其中小微企业合同金额达到</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cs="宋体" w:asciiTheme="minorEastAsia" w:hAnsiTheme="minorEastAsia" w:eastAsiaTheme="minorEastAsia"/>
          <w:b/>
          <w:bCs/>
          <w:color w:val="000000" w:themeColor="text1"/>
          <w:kern w:val="0"/>
          <w:sz w:val="24"/>
          <w:highlight w:val="none"/>
          <w:lang w:val="zh-CN"/>
          <w14:textFill>
            <w14:solidFill>
              <w14:schemeClr w14:val="tx1"/>
            </w14:solidFill>
          </w14:textFill>
        </w:rPr>
        <w:t>（</w:t>
      </w:r>
      <w:r>
        <w:rPr>
          <w:rFonts w:hint="eastAsia" w:cs="宋体" w:asciiTheme="minorEastAsia" w:hAnsiTheme="minorEastAsia" w:eastAsiaTheme="minorEastAsia"/>
          <w:b/>
          <w:bCs/>
          <w:color w:val="000000" w:themeColor="text1"/>
          <w:sz w:val="24"/>
          <w:highlight w:val="none"/>
          <w14:textFill>
            <w14:solidFill>
              <w14:schemeClr w14:val="tx1"/>
            </w14:solidFill>
          </w14:textFill>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分包意向协议</w:t>
      </w:r>
      <w:r>
        <w:rPr>
          <w:rFonts w:hint="eastAsia" w:cs="宋体" w:asciiTheme="minorEastAsia" w:hAnsiTheme="minorEastAsia" w:eastAsiaTheme="minorEastAsia"/>
          <w:b/>
          <w:bCs/>
          <w:color w:val="000000" w:themeColor="text1"/>
          <w:sz w:val="24"/>
          <w:highlight w:val="none"/>
          <w14:textFill>
            <w14:solidFill>
              <w14:schemeClr w14:val="tx1"/>
            </w14:solidFill>
          </w14:textFill>
        </w:rPr>
        <w:t>中中小企业、小微企业合同金额应当达到的比例要求填写。</w:t>
      </w:r>
      <w:r>
        <w:rPr>
          <w:rFonts w:hint="eastAsia" w:cs="宋体" w:asciiTheme="minorEastAsia" w:hAnsiTheme="minorEastAsia" w:eastAsiaTheme="minorEastAsia"/>
          <w:b/>
          <w:bCs/>
          <w:color w:val="000000" w:themeColor="text1"/>
          <w:kern w:val="0"/>
          <w:sz w:val="24"/>
          <w:highlight w:val="none"/>
          <w:lang w:val="zh-CN"/>
          <w14:textFill>
            <w14:solidFill>
              <w14:schemeClr w14:val="tx1"/>
            </w14:solidFill>
          </w14:textFill>
        </w:rPr>
        <w:t>）</w:t>
      </w:r>
    </w:p>
    <w:p w14:paraId="56956D77">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三、分包工作履行期限、地点、方式</w:t>
      </w:r>
    </w:p>
    <w:p w14:paraId="51A4BC88">
      <w:pPr>
        <w:snapToGrid w:val="0"/>
        <w:spacing w:line="360" w:lineRule="auto"/>
        <w:ind w:firstLine="576"/>
        <w:rPr>
          <w:rFonts w:cs="宋体" w:asciiTheme="minorEastAsia" w:hAnsiTheme="minorEastAsia" w:eastAsiaTheme="minorEastAsia"/>
          <w:color w:val="000000" w:themeColor="text1"/>
          <w:highlight w:val="none"/>
          <w:u w:val="single"/>
          <w14:textFill>
            <w14:solidFill>
              <w14:schemeClr w14:val="tx1"/>
            </w14:solidFill>
          </w14:textFill>
        </w:rPr>
      </w:pPr>
      <w:r>
        <w:rPr>
          <w:rFonts w:hint="eastAsia" w:cs="宋体" w:asciiTheme="minorEastAsia" w:hAnsiTheme="minorEastAsia" w:eastAsiaTheme="minorEastAsia"/>
          <w:color w:val="000000" w:themeColor="text1"/>
          <w:highlight w:val="none"/>
          <w:u w:val="single"/>
          <w14:textFill>
            <w14:solidFill>
              <w14:schemeClr w14:val="tx1"/>
            </w14:solidFill>
          </w14:textFill>
        </w:rPr>
        <w:t xml:space="preserve">                                                                                  </w:t>
      </w:r>
    </w:p>
    <w:p w14:paraId="6612BE3A">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四、质量</w:t>
      </w:r>
    </w:p>
    <w:p w14:paraId="30C3B609">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highlight w:val="none"/>
          <w:u w:val="single"/>
          <w14:textFill>
            <w14:solidFill>
              <w14:schemeClr w14:val="tx1"/>
            </w14:solidFill>
          </w14:textFill>
        </w:rPr>
        <w:t xml:space="preserve">                                                                                       </w:t>
      </w:r>
    </w:p>
    <w:p w14:paraId="649B37BD">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五、价款或者报酬</w:t>
      </w:r>
    </w:p>
    <w:p w14:paraId="5C4D2DD5">
      <w:pPr>
        <w:snapToGrid w:val="0"/>
        <w:spacing w:line="360" w:lineRule="auto"/>
        <w:ind w:left="573" w:leftChars="273"/>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highlight w:val="none"/>
          <w:u w:val="single"/>
          <w14:textFill>
            <w14:solidFill>
              <w14:schemeClr w14:val="tx1"/>
            </w14:solidFill>
          </w14:textFill>
        </w:rPr>
        <w:t xml:space="preserve">                                                                                     </w:t>
      </w:r>
    </w:p>
    <w:p w14:paraId="32139155">
      <w:pPr>
        <w:snapToGrid w:val="0"/>
        <w:spacing w:line="360" w:lineRule="auto"/>
        <w:ind w:left="573" w:leftChars="273"/>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六、违约责任</w:t>
      </w:r>
    </w:p>
    <w:p w14:paraId="32DC01F3">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highlight w:val="none"/>
          <w:u w:val="single"/>
          <w14:textFill>
            <w14:solidFill>
              <w14:schemeClr w14:val="tx1"/>
            </w14:solidFill>
          </w14:textFill>
        </w:rPr>
        <w:t xml:space="preserve">                                                                                     </w:t>
      </w:r>
    </w:p>
    <w:p w14:paraId="6D973A5E">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七、争议解决的办法</w:t>
      </w:r>
    </w:p>
    <w:p w14:paraId="6EB52A30">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highlight w:val="none"/>
          <w:u w:val="single"/>
          <w14:textFill>
            <w14:solidFill>
              <w14:schemeClr w14:val="tx1"/>
            </w14:solidFill>
          </w14:textFill>
        </w:rPr>
        <w:t xml:space="preserve">                                                                                  </w:t>
      </w:r>
    </w:p>
    <w:p w14:paraId="7FE6DFCB">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八、其他</w:t>
      </w:r>
    </w:p>
    <w:p w14:paraId="48A3B008">
      <w:pPr>
        <w:snapToGrid w:val="0"/>
        <w:spacing w:line="360" w:lineRule="auto"/>
        <w:ind w:left="5758" w:leftChars="342" w:hanging="5040" w:hangingChars="2100"/>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中小企业合同金额达到</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%，小微企业合同金额达到</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 xml:space="preserve">  。                                           供应商名称(电子签名)：</w:t>
      </w:r>
    </w:p>
    <w:p w14:paraId="69F2A1EE">
      <w:pPr>
        <w:snapToGrid w:val="0"/>
        <w:spacing w:line="360" w:lineRule="auto"/>
        <w:jc w:val="right"/>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分包供应商名称(电子签名/公章)：</w:t>
      </w:r>
    </w:p>
    <w:p w14:paraId="16924B29">
      <w:pPr>
        <w:snapToGrid w:val="0"/>
        <w:spacing w:line="360" w:lineRule="auto"/>
        <w:ind w:firstLine="5760" w:firstLineChars="2400"/>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p>
    <w:p w14:paraId="0128A281">
      <w:pPr>
        <w:spacing w:line="360" w:lineRule="auto"/>
        <w:jc w:val="center"/>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 xml:space="preserve">                                        日期：  年  月   日</w:t>
      </w:r>
    </w:p>
    <w:p w14:paraId="2D607F03">
      <w:pPr>
        <w:widowControl/>
        <w:adjustRightInd/>
        <w:jc w:val="left"/>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br w:type="page"/>
      </w:r>
    </w:p>
    <w:p w14:paraId="2901DA97">
      <w:pPr>
        <w:spacing w:line="360" w:lineRule="auto"/>
        <w:jc w:val="center"/>
        <w:rPr>
          <w:rFonts w:cs="仿宋_GB2312" w:asciiTheme="minorEastAsia" w:hAnsiTheme="minorEastAsia" w:eastAsiaTheme="minorEastAsia"/>
          <w:b/>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t>五</w:t>
      </w:r>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、所有资信文件（复印件）</w:t>
      </w:r>
    </w:p>
    <w:p w14:paraId="786D4E66">
      <w:pPr>
        <w:spacing w:line="360" w:lineRule="auto"/>
        <w:jc w:val="center"/>
        <w:rPr>
          <w:rFonts w:cs="仿宋_GB2312" w:asciiTheme="minorEastAsia" w:hAnsiTheme="minorEastAsia" w:eastAsiaTheme="minorEastAsia"/>
          <w:b/>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（由供应商根据采购需求及磋商文件要求编制）</w:t>
      </w:r>
    </w:p>
    <w:p w14:paraId="2FEC2BBB">
      <w:pPr>
        <w:spacing w:line="360" w:lineRule="auto"/>
        <w:jc w:val="center"/>
        <w:rPr>
          <w:rFonts w:cs="仿宋_GB2312" w:asciiTheme="minorEastAsia" w:hAnsiTheme="minorEastAsia" w:eastAsiaTheme="minorEastAsia"/>
          <w:b/>
          <w:color w:val="000000" w:themeColor="text1"/>
          <w:sz w:val="30"/>
          <w:szCs w:val="30"/>
          <w:highlight w:val="none"/>
          <w14:textFill>
            <w14:solidFill>
              <w14:schemeClr w14:val="tx1"/>
            </w14:solidFill>
          </w14:textFill>
        </w:rPr>
      </w:pPr>
    </w:p>
    <w:p w14:paraId="117665D9">
      <w:pPr>
        <w:snapToGrid w:val="0"/>
        <w:spacing w:line="360" w:lineRule="auto"/>
        <w:ind w:firstLine="5160" w:firstLineChars="215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供应商名称(电子签名)：</w:t>
      </w:r>
    </w:p>
    <w:p w14:paraId="12243EF0">
      <w:pPr>
        <w:snapToGrid w:val="0"/>
        <w:spacing w:line="360" w:lineRule="auto"/>
        <w:ind w:firstLine="5160" w:firstLineChars="2150"/>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年  </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月</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日</w:t>
      </w:r>
    </w:p>
    <w:p w14:paraId="3622AC92">
      <w:pPr>
        <w:spacing w:line="360" w:lineRule="auto"/>
        <w:jc w:val="center"/>
        <w:rPr>
          <w:rFonts w:cs="仿宋_GB2312" w:asciiTheme="minorEastAsia" w:hAnsiTheme="minorEastAsia" w:eastAsiaTheme="minorEastAsia"/>
          <w:b/>
          <w:color w:val="000000" w:themeColor="text1"/>
          <w:kern w:val="0"/>
          <w:sz w:val="32"/>
          <w:szCs w:val="32"/>
          <w:highlight w:val="none"/>
          <w14:textFill>
            <w14:solidFill>
              <w14:schemeClr w14:val="tx1"/>
            </w14:solidFill>
          </w14:textFill>
        </w:rPr>
      </w:pPr>
    </w:p>
    <w:p w14:paraId="7BECB0A0">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t>六</w:t>
      </w:r>
      <w: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t>、</w:t>
      </w:r>
      <w: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t>主要业绩证明</w:t>
      </w:r>
    </w:p>
    <w:p w14:paraId="1F54383F">
      <w:pPr>
        <w:autoSpaceDE w:val="0"/>
        <w:autoSpaceDN w:val="0"/>
        <w:spacing w:line="360" w:lineRule="auto"/>
        <w:ind w:firstLine="120"/>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附表 :相关项目建设业绩一览表</w:t>
      </w:r>
    </w:p>
    <w:tbl>
      <w:tblPr>
        <w:tblStyle w:val="62"/>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0A5F7EE7">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36D087D5">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59267396">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项目</w:t>
            </w:r>
          </w:p>
          <w:p w14:paraId="3E016D93">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67E69FB6">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6857B9AE">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项目</w:t>
            </w:r>
          </w:p>
          <w:p w14:paraId="032E0EA5">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投资</w:t>
            </w:r>
          </w:p>
          <w:p w14:paraId="1A64D76D">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00BC3D57">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7D45431B">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2FE41C01">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所在页码</w:t>
            </w:r>
          </w:p>
        </w:tc>
      </w:tr>
      <w:tr w14:paraId="66BD2225">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2D7B77DC">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33E2E4AB">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1269349D">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4E156F71">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12F44F44">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00E494AC">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7FDE3A6B">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64487DBC">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68B9555C">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7FCEEB3A">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149A9B2D">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4D3BECF6">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2F4BC223">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62D5F68D">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71D7A7C0">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26C13444">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20E6FF5A">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4A30AA5E">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0ED13E08">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784D23CD">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0B12787B">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3AD93826">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061364B9">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27E6C63C">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7CF56453">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1EF5C04B">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2B0F0CFE">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449C33E3">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4F5CCFF0">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28A6A053">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21023176">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311EECCD">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6824951F">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0746A7D6">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210BCC98">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3EF5D86C">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65AB66B7">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15357CD9">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5D5CD49D">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bl>
    <w:p w14:paraId="5C4A703B">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注：供应商可按上述的格式自行编制，须随表提交相应的合同复印件和用户单位验收证明并注明所在文件页码。</w:t>
      </w:r>
    </w:p>
    <w:p w14:paraId="68980EEC">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p w14:paraId="744AF955">
      <w:pPr>
        <w:autoSpaceDE w:val="0"/>
        <w:autoSpaceDN w:val="0"/>
        <w:spacing w:line="360" w:lineRule="auto"/>
        <w:ind w:firstLine="5280" w:firstLineChars="2200"/>
        <w:rPr>
          <w:rFonts w:cs="仿宋_GB2312" w:asciiTheme="minorEastAsia" w:hAnsiTheme="minorEastAsia" w:eastAsiaTheme="minorEastAsia"/>
          <w:color w:val="000000" w:themeColor="text1"/>
          <w:kern w:val="0"/>
          <w:sz w:val="24"/>
          <w:highlight w:val="none"/>
          <w14:textFill>
            <w14:solidFill>
              <w14:schemeClr w14:val="tx1"/>
            </w14:solidFill>
          </w14:textFill>
        </w:rPr>
      </w:pPr>
    </w:p>
    <w:p w14:paraId="2CB38EF3">
      <w:pPr>
        <w:autoSpaceDE w:val="0"/>
        <w:autoSpaceDN w:val="0"/>
        <w:spacing w:line="360" w:lineRule="auto"/>
        <w:ind w:firstLine="5280" w:firstLineChars="2200"/>
        <w:rPr>
          <w:rFonts w:cs="仿宋_GB2312" w:asciiTheme="minorEastAsia" w:hAnsiTheme="minorEastAsia" w:eastAsiaTheme="minorEastAsia"/>
          <w:color w:val="000000" w:themeColor="text1"/>
          <w:kern w:val="0"/>
          <w:sz w:val="24"/>
          <w:highlight w:val="none"/>
          <w14:textFill>
            <w14:solidFill>
              <w14:schemeClr w14:val="tx1"/>
            </w14:solidFill>
          </w14:textFill>
        </w:rPr>
      </w:pPr>
    </w:p>
    <w:p w14:paraId="2767BF03">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供应商名称（</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电子签名</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w:t>
      </w:r>
    </w:p>
    <w:p w14:paraId="09A67591">
      <w:pPr>
        <w:spacing w:line="360" w:lineRule="auto"/>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日期：  年  月   日</w:t>
      </w:r>
    </w:p>
    <w:p w14:paraId="7ABF781B">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p>
    <w:p w14:paraId="70A4ECAD">
      <w:pPr>
        <w:spacing w:line="360" w:lineRule="auto"/>
        <w:jc w:val="center"/>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t>七、关于</w:t>
      </w:r>
      <w: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t>对磋商文件中有关条款的拒绝声明</w:t>
      </w:r>
    </w:p>
    <w:p w14:paraId="407FE61D">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（由供应商根据采购需求自行编制）</w:t>
      </w:r>
    </w:p>
    <w:p w14:paraId="0782044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p w14:paraId="55EE667D">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供应商名称（</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电子签名</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w:t>
      </w:r>
    </w:p>
    <w:p w14:paraId="5D728759">
      <w:pPr>
        <w:spacing w:line="360" w:lineRule="auto"/>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日期：  年  月   日</w:t>
      </w:r>
    </w:p>
    <w:p w14:paraId="652CEBCF">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p>
    <w:p w14:paraId="13E5FE7B">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p>
    <w:p w14:paraId="71CFB861">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p>
    <w:p w14:paraId="67365460">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p>
    <w:p w14:paraId="10903A61">
      <w:pPr>
        <w:spacing w:line="360" w:lineRule="auto"/>
        <w:jc w:val="center"/>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t>八、认为需要的</w:t>
      </w:r>
      <w: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t>其他商务文件或说明</w:t>
      </w:r>
    </w:p>
    <w:p w14:paraId="73D5F0D6">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（由供应商根据采购需求自行编制）</w:t>
      </w:r>
    </w:p>
    <w:p w14:paraId="056BC784">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p w14:paraId="1D824948">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p w14:paraId="1AAF2508">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供应商名称（</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电子签名</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w:t>
      </w:r>
    </w:p>
    <w:p w14:paraId="3B24E473">
      <w:pPr>
        <w:spacing w:line="360" w:lineRule="auto"/>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日期：  年  月   日</w:t>
      </w:r>
    </w:p>
    <w:p w14:paraId="55630143">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p>
    <w:p w14:paraId="0F30595A">
      <w:pPr>
        <w:spacing w:line="360" w:lineRule="auto"/>
        <w:rPr>
          <w:rFonts w:cs="仿宋_GB2312" w:asciiTheme="minorEastAsia" w:hAnsiTheme="minorEastAsia" w:eastAsiaTheme="minorEastAsia"/>
          <w:b/>
          <w:bCs/>
          <w:color w:val="000000" w:themeColor="text1"/>
          <w:kern w:val="0"/>
          <w:sz w:val="24"/>
          <w:highlight w:val="none"/>
          <w14:textFill>
            <w14:solidFill>
              <w14:schemeClr w14:val="tx1"/>
            </w14:solidFill>
          </w14:textFill>
        </w:rPr>
      </w:pPr>
    </w:p>
    <w:p w14:paraId="4164A0D9">
      <w:pPr>
        <w:widowControl/>
        <w:adjustRightInd/>
        <w:jc w:val="left"/>
        <w:rPr>
          <w:rFonts w:cs="仿宋_GB2312" w:asciiTheme="minorEastAsia" w:hAnsiTheme="minorEastAsia" w:eastAsiaTheme="minorEastAsia"/>
          <w:b/>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br w:type="page"/>
      </w:r>
    </w:p>
    <w:p w14:paraId="2BEAEFDA">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t>九、技术解决方案</w:t>
      </w:r>
    </w:p>
    <w:p w14:paraId="039164E1">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（由供应商根据采购需求及磋商文件要求编制）</w:t>
      </w:r>
    </w:p>
    <w:p w14:paraId="6D02AEB6">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p w14:paraId="1589DFCF">
      <w:pPr>
        <w:autoSpaceDE w:val="0"/>
        <w:autoSpaceDN w:val="0"/>
        <w:spacing w:line="360" w:lineRule="auto"/>
        <w:rPr>
          <w:rFonts w:cs="仿宋_GB2312" w:asciiTheme="minorEastAsia" w:hAnsiTheme="minorEastAsia" w:eastAsiaTheme="minorEastAsia"/>
          <w:color w:val="000000" w:themeColor="text1"/>
          <w:kern w:val="0"/>
          <w:sz w:val="24"/>
          <w:highlight w:val="none"/>
          <w14:textFill>
            <w14:solidFill>
              <w14:schemeClr w14:val="tx1"/>
            </w14:solidFill>
          </w14:textFill>
        </w:rPr>
      </w:pPr>
    </w:p>
    <w:p w14:paraId="2FBCB459">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供应商名称（</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电子签名</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w:t>
      </w:r>
    </w:p>
    <w:p w14:paraId="3E771453">
      <w:pPr>
        <w:spacing w:line="360" w:lineRule="auto"/>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日期：  年  月   日</w:t>
      </w:r>
    </w:p>
    <w:p w14:paraId="3EFE0DFA">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p>
    <w:p w14:paraId="7059DB6A">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b/>
          <w:bCs/>
          <w:color w:val="000000" w:themeColor="text1"/>
          <w:kern w:val="0"/>
          <w:sz w:val="24"/>
          <w:highlight w:val="none"/>
          <w:lang w:val="zh-CN"/>
          <w14:textFill>
            <w14:solidFill>
              <w14:schemeClr w14:val="tx1"/>
            </w14:solidFill>
          </w14:textFill>
        </w:rPr>
        <w:t xml:space="preserve">       </w:t>
      </w:r>
    </w:p>
    <w:p w14:paraId="1F158002">
      <w:pPr>
        <w:snapToGrid w:val="0"/>
        <w:spacing w:line="360" w:lineRule="auto"/>
        <w:jc w:val="center"/>
        <w:rPr>
          <w:rFonts w:cs="仿宋_GB2312" w:asciiTheme="minorEastAsia" w:hAnsiTheme="minorEastAsia" w:eastAsiaTheme="minorEastAsia"/>
          <w:b/>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响应产品规格配置清单</w:t>
      </w:r>
    </w:p>
    <w:tbl>
      <w:tblPr>
        <w:tblStyle w:val="6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36A15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139DB5F7">
            <w:pPr>
              <w:spacing w:line="360" w:lineRule="auto"/>
              <w:jc w:val="center"/>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序号</w:t>
            </w:r>
          </w:p>
        </w:tc>
        <w:tc>
          <w:tcPr>
            <w:tcW w:w="1531" w:type="dxa"/>
            <w:vAlign w:val="center"/>
          </w:tcPr>
          <w:p w14:paraId="385BB042">
            <w:pPr>
              <w:spacing w:line="360" w:lineRule="auto"/>
              <w:jc w:val="center"/>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设备名称</w:t>
            </w:r>
          </w:p>
        </w:tc>
        <w:tc>
          <w:tcPr>
            <w:tcW w:w="2160" w:type="dxa"/>
            <w:vAlign w:val="center"/>
          </w:tcPr>
          <w:p w14:paraId="6F74EF40">
            <w:pPr>
              <w:spacing w:line="360" w:lineRule="auto"/>
              <w:jc w:val="center"/>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响应品牌及型号</w:t>
            </w:r>
          </w:p>
        </w:tc>
        <w:tc>
          <w:tcPr>
            <w:tcW w:w="2340" w:type="dxa"/>
            <w:vAlign w:val="center"/>
          </w:tcPr>
          <w:p w14:paraId="4EDE4562">
            <w:pPr>
              <w:spacing w:line="360" w:lineRule="auto"/>
              <w:jc w:val="center"/>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规格配置详细说明</w:t>
            </w:r>
          </w:p>
        </w:tc>
        <w:tc>
          <w:tcPr>
            <w:tcW w:w="1080" w:type="dxa"/>
            <w:vAlign w:val="center"/>
          </w:tcPr>
          <w:p w14:paraId="4B9E9590">
            <w:pPr>
              <w:spacing w:line="360" w:lineRule="auto"/>
              <w:jc w:val="center"/>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数量</w:t>
            </w:r>
          </w:p>
        </w:tc>
        <w:tc>
          <w:tcPr>
            <w:tcW w:w="1332" w:type="dxa"/>
            <w:vAlign w:val="center"/>
          </w:tcPr>
          <w:p w14:paraId="4D1D1B53">
            <w:pPr>
              <w:spacing w:line="360" w:lineRule="auto"/>
              <w:jc w:val="center"/>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备注</w:t>
            </w:r>
          </w:p>
        </w:tc>
      </w:tr>
      <w:tr w14:paraId="71C32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3941B365">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1</w:t>
            </w:r>
          </w:p>
        </w:tc>
        <w:tc>
          <w:tcPr>
            <w:tcW w:w="1531" w:type="dxa"/>
            <w:vAlign w:val="center"/>
          </w:tcPr>
          <w:p w14:paraId="601A1648">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160" w:type="dxa"/>
            <w:vAlign w:val="center"/>
          </w:tcPr>
          <w:p w14:paraId="639F784C">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340" w:type="dxa"/>
            <w:vAlign w:val="center"/>
          </w:tcPr>
          <w:p w14:paraId="08F1B28F">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080" w:type="dxa"/>
            <w:vAlign w:val="center"/>
          </w:tcPr>
          <w:p w14:paraId="389BCE79">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32" w:type="dxa"/>
            <w:vAlign w:val="center"/>
          </w:tcPr>
          <w:p w14:paraId="47D31972">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3600C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7FC8361">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2</w:t>
            </w:r>
          </w:p>
        </w:tc>
        <w:tc>
          <w:tcPr>
            <w:tcW w:w="1531" w:type="dxa"/>
            <w:vAlign w:val="center"/>
          </w:tcPr>
          <w:p w14:paraId="40D0114E">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160" w:type="dxa"/>
            <w:vAlign w:val="center"/>
          </w:tcPr>
          <w:p w14:paraId="6C5E03CE">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340" w:type="dxa"/>
            <w:vAlign w:val="center"/>
          </w:tcPr>
          <w:p w14:paraId="66CE0285">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080" w:type="dxa"/>
            <w:vAlign w:val="center"/>
          </w:tcPr>
          <w:p w14:paraId="5D3D9D91">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32" w:type="dxa"/>
            <w:vAlign w:val="center"/>
          </w:tcPr>
          <w:p w14:paraId="2BB20C87">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7A4E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52C770D">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3</w:t>
            </w:r>
          </w:p>
        </w:tc>
        <w:tc>
          <w:tcPr>
            <w:tcW w:w="1531" w:type="dxa"/>
            <w:vAlign w:val="center"/>
          </w:tcPr>
          <w:p w14:paraId="6B86833E">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160" w:type="dxa"/>
            <w:vAlign w:val="center"/>
          </w:tcPr>
          <w:p w14:paraId="677719D7">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340" w:type="dxa"/>
            <w:vAlign w:val="center"/>
          </w:tcPr>
          <w:p w14:paraId="18ADF611">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080" w:type="dxa"/>
            <w:vAlign w:val="center"/>
          </w:tcPr>
          <w:p w14:paraId="2CFE15E9">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32" w:type="dxa"/>
            <w:vAlign w:val="center"/>
          </w:tcPr>
          <w:p w14:paraId="1121C3A7">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2738C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AEB9F1F">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4</w:t>
            </w:r>
          </w:p>
        </w:tc>
        <w:tc>
          <w:tcPr>
            <w:tcW w:w="1531" w:type="dxa"/>
            <w:vAlign w:val="center"/>
          </w:tcPr>
          <w:p w14:paraId="5C353D67">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160" w:type="dxa"/>
            <w:vAlign w:val="center"/>
          </w:tcPr>
          <w:p w14:paraId="5B35168D">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340" w:type="dxa"/>
            <w:vAlign w:val="center"/>
          </w:tcPr>
          <w:p w14:paraId="3C869701">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080" w:type="dxa"/>
            <w:vAlign w:val="center"/>
          </w:tcPr>
          <w:p w14:paraId="6B963328">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32" w:type="dxa"/>
            <w:vAlign w:val="center"/>
          </w:tcPr>
          <w:p w14:paraId="2A76BF24">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442C0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7988027">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5</w:t>
            </w:r>
          </w:p>
        </w:tc>
        <w:tc>
          <w:tcPr>
            <w:tcW w:w="1531" w:type="dxa"/>
            <w:vAlign w:val="center"/>
          </w:tcPr>
          <w:p w14:paraId="4BA47ED3">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160" w:type="dxa"/>
            <w:vAlign w:val="center"/>
          </w:tcPr>
          <w:p w14:paraId="11D4C870">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340" w:type="dxa"/>
            <w:vAlign w:val="center"/>
          </w:tcPr>
          <w:p w14:paraId="7B9FC8A5">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080" w:type="dxa"/>
            <w:vAlign w:val="center"/>
          </w:tcPr>
          <w:p w14:paraId="1DF21EAD">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32" w:type="dxa"/>
            <w:vAlign w:val="center"/>
          </w:tcPr>
          <w:p w14:paraId="6CF84A58">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bl>
    <w:p w14:paraId="32D1FACF">
      <w:pPr>
        <w:autoSpaceDE w:val="0"/>
        <w:autoSpaceDN w:val="0"/>
        <w:spacing w:line="360" w:lineRule="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t>注：</w:t>
      </w:r>
      <w:r>
        <w:rPr>
          <w:rFonts w:hint="eastAsia" w:cs="仿宋_GB2312" w:asciiTheme="minorEastAsia" w:hAnsiTheme="minorEastAsia" w:eastAsiaTheme="minorEastAsia"/>
          <w:b/>
          <w:color w:val="000000" w:themeColor="text1"/>
          <w:sz w:val="28"/>
          <w:szCs w:val="28"/>
          <w:highlight w:val="none"/>
          <w14:textFill>
            <w14:solidFill>
              <w14:schemeClr w14:val="tx1"/>
            </w14:solidFill>
          </w14:textFill>
        </w:rPr>
        <w:t>如果本项目涉及硬件设备采购，须在响应文件中提供此配置清单。</w:t>
      </w:r>
    </w:p>
    <w:p w14:paraId="653B56B8">
      <w:pPr>
        <w:spacing w:line="360" w:lineRule="auto"/>
        <w:ind w:firstLine="1333" w:firstLineChars="400"/>
        <w:jc w:val="left"/>
        <w:rPr>
          <w:rFonts w:asciiTheme="minorEastAsia" w:hAnsiTheme="minorEastAsia" w:eastAsiaTheme="minorEastAsia"/>
          <w:b/>
          <w:color w:val="000000" w:themeColor="text1"/>
          <w:spacing w:val="6"/>
          <w:sz w:val="32"/>
          <w:szCs w:val="32"/>
          <w:highlight w:val="none"/>
          <w14:textFill>
            <w14:solidFill>
              <w14:schemeClr w14:val="tx1"/>
            </w14:solidFill>
          </w14:textFill>
        </w:rPr>
      </w:pPr>
    </w:p>
    <w:p w14:paraId="0F4DD15F">
      <w:pPr>
        <w:spacing w:line="360" w:lineRule="auto"/>
        <w:ind w:firstLine="1333" w:firstLineChars="400"/>
        <w:jc w:val="left"/>
        <w:rPr>
          <w:rFonts w:asciiTheme="minorEastAsia" w:hAnsiTheme="minorEastAsia" w:eastAsiaTheme="minorEastAsia"/>
          <w:b/>
          <w:color w:val="000000" w:themeColor="text1"/>
          <w:spacing w:val="6"/>
          <w:sz w:val="32"/>
          <w:szCs w:val="32"/>
          <w:highlight w:val="none"/>
          <w14:textFill>
            <w14:solidFill>
              <w14:schemeClr w14:val="tx1"/>
            </w14:solidFill>
          </w14:textFill>
        </w:rPr>
      </w:pPr>
    </w:p>
    <w:p w14:paraId="7EBC6A80">
      <w:pPr>
        <w:spacing w:line="360" w:lineRule="auto"/>
        <w:ind w:firstLine="1333" w:firstLineChars="400"/>
        <w:jc w:val="left"/>
        <w:rPr>
          <w:rFonts w:asciiTheme="minorEastAsia" w:hAnsiTheme="minorEastAsia" w:eastAsiaTheme="minorEastAsia"/>
          <w:b/>
          <w:color w:val="000000" w:themeColor="text1"/>
          <w:spacing w:val="6"/>
          <w:sz w:val="32"/>
          <w:szCs w:val="32"/>
          <w:highlight w:val="none"/>
          <w14:textFill>
            <w14:solidFill>
              <w14:schemeClr w14:val="tx1"/>
            </w14:solidFill>
          </w14:textFill>
        </w:rPr>
      </w:pPr>
      <w:r>
        <w:rPr>
          <w:rFonts w:hint="eastAsia" w:asciiTheme="minorEastAsia" w:hAnsiTheme="minorEastAsia" w:eastAsiaTheme="minorEastAsia"/>
          <w:b/>
          <w:color w:val="000000" w:themeColor="text1"/>
          <w:spacing w:val="6"/>
          <w:sz w:val="32"/>
          <w:szCs w:val="32"/>
          <w:highlight w:val="none"/>
          <w14:textFill>
            <w14:solidFill>
              <w14:schemeClr w14:val="tx1"/>
            </w14:solidFill>
          </w14:textFill>
        </w:rPr>
        <w:t>节能产品认证证书</w:t>
      </w:r>
      <w:r>
        <w:rPr>
          <w:rFonts w:hint="eastAsia" w:asciiTheme="minorEastAsia" w:hAnsiTheme="minorEastAsia" w:eastAsiaTheme="minorEastAsia"/>
          <w:b/>
          <w:color w:val="000000" w:themeColor="text1"/>
          <w:spacing w:val="6"/>
          <w:sz w:val="32"/>
          <w:szCs w:val="32"/>
          <w:highlight w:val="none"/>
          <w:lang w:eastAsia="zh-CN"/>
          <w14:textFill>
            <w14:solidFill>
              <w14:schemeClr w14:val="tx1"/>
            </w14:solidFill>
          </w14:textFill>
        </w:rPr>
        <w:t>（</w:t>
      </w:r>
      <w:r>
        <w:rPr>
          <w:rFonts w:hint="eastAsia" w:asciiTheme="minorEastAsia" w:hAnsiTheme="minorEastAsia" w:eastAsiaTheme="minorEastAsia"/>
          <w:b/>
          <w:color w:val="000000" w:themeColor="text1"/>
          <w:spacing w:val="6"/>
          <w:sz w:val="32"/>
          <w:szCs w:val="32"/>
          <w:highlight w:val="none"/>
          <w:lang w:val="en-US" w:eastAsia="zh-CN"/>
          <w14:textFill>
            <w14:solidFill>
              <w14:schemeClr w14:val="tx1"/>
            </w14:solidFill>
          </w14:textFill>
        </w:rPr>
        <w:t>若有</w:t>
      </w:r>
      <w:r>
        <w:rPr>
          <w:rFonts w:hint="eastAsia" w:asciiTheme="minorEastAsia" w:hAnsiTheme="minorEastAsia" w:eastAsiaTheme="minorEastAsia"/>
          <w:b/>
          <w:color w:val="000000" w:themeColor="text1"/>
          <w:spacing w:val="6"/>
          <w:sz w:val="32"/>
          <w:szCs w:val="32"/>
          <w:highlight w:val="none"/>
          <w:lang w:eastAsia="zh-CN"/>
          <w14:textFill>
            <w14:solidFill>
              <w14:schemeClr w14:val="tx1"/>
            </w14:solidFill>
          </w14:textFill>
        </w:rPr>
        <w:t>）</w:t>
      </w:r>
      <w:r>
        <w:rPr>
          <w:rFonts w:hint="eastAsia" w:asciiTheme="minorEastAsia" w:hAnsiTheme="minorEastAsia" w:eastAsiaTheme="minorEastAsia"/>
          <w:b/>
          <w:color w:val="000000" w:themeColor="text1"/>
          <w:spacing w:val="6"/>
          <w:sz w:val="32"/>
          <w:szCs w:val="32"/>
          <w:highlight w:val="none"/>
          <w14:textFill>
            <w14:solidFill>
              <w14:schemeClr w14:val="tx1"/>
            </w14:solidFill>
          </w14:textFill>
        </w:rPr>
        <w:t>（电子签名）</w:t>
      </w:r>
    </w:p>
    <w:p w14:paraId="784D6C5A">
      <w:pPr>
        <w:spacing w:line="360" w:lineRule="auto"/>
        <w:ind w:firstLine="1333" w:firstLineChars="400"/>
        <w:jc w:val="left"/>
        <w:rPr>
          <w:rFonts w:asciiTheme="minorEastAsia" w:hAnsiTheme="minorEastAsia" w:eastAsiaTheme="minorEastAsia"/>
          <w:b/>
          <w:color w:val="000000" w:themeColor="text1"/>
          <w:spacing w:val="6"/>
          <w:sz w:val="32"/>
          <w:szCs w:val="32"/>
          <w:highlight w:val="none"/>
          <w14:textFill>
            <w14:solidFill>
              <w14:schemeClr w14:val="tx1"/>
            </w14:solidFill>
          </w14:textFill>
        </w:rPr>
      </w:pPr>
    </w:p>
    <w:p w14:paraId="60AFC4C2">
      <w:pPr>
        <w:spacing w:line="360" w:lineRule="auto"/>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 xml:space="preserve"> </w:t>
      </w:r>
    </w:p>
    <w:p w14:paraId="6DC0F48E">
      <w:pPr>
        <w:spacing w:line="360" w:lineRule="auto"/>
        <w:ind w:firstLine="1000" w:firstLineChars="300"/>
        <w:jc w:val="left"/>
        <w:rPr>
          <w:rFonts w:asciiTheme="minorEastAsia" w:hAnsiTheme="minorEastAsia" w:eastAsiaTheme="minorEastAsia"/>
          <w:b/>
          <w:color w:val="000000" w:themeColor="text1"/>
          <w:spacing w:val="6"/>
          <w:sz w:val="32"/>
          <w:szCs w:val="32"/>
          <w:highlight w:val="none"/>
          <w14:textFill>
            <w14:solidFill>
              <w14:schemeClr w14:val="tx1"/>
            </w14:solidFill>
          </w14:textFill>
        </w:rPr>
      </w:pPr>
      <w:r>
        <w:rPr>
          <w:rFonts w:hint="eastAsia" w:asciiTheme="minorEastAsia" w:hAnsiTheme="minorEastAsia" w:eastAsiaTheme="minorEastAsia"/>
          <w:b/>
          <w:color w:val="000000" w:themeColor="text1"/>
          <w:spacing w:val="6"/>
          <w:sz w:val="32"/>
          <w:szCs w:val="32"/>
          <w:highlight w:val="none"/>
          <w14:textFill>
            <w14:solidFill>
              <w14:schemeClr w14:val="tx1"/>
            </w14:solidFill>
          </w14:textFill>
        </w:rPr>
        <w:t>环境标志产品认证证书</w:t>
      </w:r>
      <w:r>
        <w:rPr>
          <w:rFonts w:hint="eastAsia" w:asciiTheme="minorEastAsia" w:hAnsiTheme="minorEastAsia" w:eastAsiaTheme="minorEastAsia"/>
          <w:b/>
          <w:color w:val="000000" w:themeColor="text1"/>
          <w:spacing w:val="6"/>
          <w:sz w:val="32"/>
          <w:szCs w:val="32"/>
          <w:highlight w:val="none"/>
          <w:lang w:eastAsia="zh-CN"/>
          <w14:textFill>
            <w14:solidFill>
              <w14:schemeClr w14:val="tx1"/>
            </w14:solidFill>
          </w14:textFill>
        </w:rPr>
        <w:t>（</w:t>
      </w:r>
      <w:r>
        <w:rPr>
          <w:rFonts w:hint="eastAsia" w:asciiTheme="minorEastAsia" w:hAnsiTheme="minorEastAsia" w:eastAsiaTheme="minorEastAsia"/>
          <w:b/>
          <w:color w:val="000000" w:themeColor="text1"/>
          <w:spacing w:val="6"/>
          <w:sz w:val="32"/>
          <w:szCs w:val="32"/>
          <w:highlight w:val="none"/>
          <w:lang w:val="en-US" w:eastAsia="zh-CN"/>
          <w14:textFill>
            <w14:solidFill>
              <w14:schemeClr w14:val="tx1"/>
            </w14:solidFill>
          </w14:textFill>
        </w:rPr>
        <w:t>若有</w:t>
      </w:r>
      <w:r>
        <w:rPr>
          <w:rFonts w:hint="eastAsia" w:asciiTheme="minorEastAsia" w:hAnsiTheme="minorEastAsia" w:eastAsiaTheme="minorEastAsia"/>
          <w:b/>
          <w:color w:val="000000" w:themeColor="text1"/>
          <w:spacing w:val="6"/>
          <w:sz w:val="32"/>
          <w:szCs w:val="32"/>
          <w:highlight w:val="none"/>
          <w:lang w:eastAsia="zh-CN"/>
          <w14:textFill>
            <w14:solidFill>
              <w14:schemeClr w14:val="tx1"/>
            </w14:solidFill>
          </w14:textFill>
        </w:rPr>
        <w:t>）</w:t>
      </w:r>
      <w:r>
        <w:rPr>
          <w:rFonts w:hint="eastAsia" w:asciiTheme="minorEastAsia" w:hAnsiTheme="minorEastAsia" w:eastAsiaTheme="minorEastAsia"/>
          <w:b/>
          <w:color w:val="000000" w:themeColor="text1"/>
          <w:spacing w:val="6"/>
          <w:sz w:val="32"/>
          <w:szCs w:val="32"/>
          <w:highlight w:val="none"/>
          <w14:textFill>
            <w14:solidFill>
              <w14:schemeClr w14:val="tx1"/>
            </w14:solidFill>
          </w14:textFill>
        </w:rPr>
        <w:t>（电子签名）</w:t>
      </w:r>
    </w:p>
    <w:p w14:paraId="224C0FC2">
      <w:pPr>
        <w:autoSpaceDE w:val="0"/>
        <w:autoSpaceDN w:val="0"/>
        <w:spacing w:line="360" w:lineRule="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1D96E66C">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供应商名称（</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电子签名</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w:t>
      </w:r>
    </w:p>
    <w:p w14:paraId="5DFC4AE2">
      <w:pPr>
        <w:spacing w:line="360" w:lineRule="auto"/>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日期：  年  月   日</w:t>
      </w:r>
    </w:p>
    <w:p w14:paraId="12DE5736">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000000" w:themeColor="text1"/>
          <w:kern w:val="0"/>
          <w:sz w:val="24"/>
          <w:highlight w:val="none"/>
          <w:lang w:val="zh-CN"/>
          <w14:textFill>
            <w14:solidFill>
              <w14:schemeClr w14:val="tx1"/>
            </w14:solidFill>
          </w14:textFill>
        </w:rPr>
      </w:pPr>
    </w:p>
    <w:p w14:paraId="78DF9BFD">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000000" w:themeColor="text1"/>
          <w:kern w:val="0"/>
          <w:sz w:val="32"/>
          <w:szCs w:val="32"/>
          <w:highlight w:val="none"/>
          <w:lang w:val="zh-CN"/>
          <w14:textFill>
            <w14:solidFill>
              <w14:schemeClr w14:val="tx1"/>
            </w14:solidFill>
          </w14:textFill>
        </w:rPr>
      </w:pPr>
    </w:p>
    <w:p w14:paraId="2F21FA39">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000000" w:themeColor="text1"/>
          <w:kern w:val="0"/>
          <w:sz w:val="32"/>
          <w:szCs w:val="32"/>
          <w:highlight w:val="none"/>
          <w:lang w:val="zh-CN"/>
          <w14:textFill>
            <w14:solidFill>
              <w14:schemeClr w14:val="tx1"/>
            </w14:solidFill>
          </w14:textFill>
        </w:rPr>
      </w:pPr>
      <w:r>
        <w:rPr>
          <w:rFonts w:hint="eastAsia" w:cs="仿宋_GB2312" w:asciiTheme="minorEastAsia" w:hAnsiTheme="minorEastAsia" w:eastAsiaTheme="minorEastAsia"/>
          <w:b/>
          <w:bCs/>
          <w:color w:val="000000" w:themeColor="text1"/>
          <w:kern w:val="0"/>
          <w:sz w:val="32"/>
          <w:szCs w:val="32"/>
          <w:highlight w:val="none"/>
          <w:lang w:val="zh-CN"/>
          <w14:textFill>
            <w14:solidFill>
              <w14:schemeClr w14:val="tx1"/>
            </w14:solidFill>
          </w14:textFill>
        </w:rPr>
        <w:t>十、组织实施方案</w:t>
      </w:r>
    </w:p>
    <w:p w14:paraId="379DE8AF">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（由供应商根据采购需求及磋商文件要求编制）</w:t>
      </w:r>
    </w:p>
    <w:p w14:paraId="22188811">
      <w:pPr>
        <w:tabs>
          <w:tab w:val="left" w:pos="2790"/>
          <w:tab w:val="left" w:pos="4230"/>
        </w:tabs>
        <w:autoSpaceDE w:val="0"/>
        <w:autoSpaceDN w:val="0"/>
        <w:spacing w:line="360" w:lineRule="auto"/>
        <w:ind w:right="1400"/>
        <w:rPr>
          <w:rFonts w:cs="仿宋_GB2312" w:asciiTheme="minorEastAsia" w:hAnsiTheme="minorEastAsia" w:eastAsiaTheme="minorEastAsia"/>
          <w:b/>
          <w:bCs/>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b/>
          <w:bCs/>
          <w:color w:val="000000" w:themeColor="text1"/>
          <w:kern w:val="0"/>
          <w:sz w:val="24"/>
          <w:highlight w:val="none"/>
          <w:lang w:val="zh-CN"/>
          <w14:textFill>
            <w14:solidFill>
              <w14:schemeClr w14:val="tx1"/>
            </w14:solidFill>
          </w14:textFill>
        </w:rPr>
        <w:t>附表:项目实施进度计划表</w:t>
      </w:r>
      <w:r>
        <w:rPr>
          <w:rFonts w:hint="eastAsia" w:cs="仿宋_GB2312" w:asciiTheme="minorEastAsia" w:hAnsiTheme="minorEastAsia" w:eastAsiaTheme="minorEastAsia"/>
          <w:b/>
          <w:color w:val="000000" w:themeColor="text1"/>
          <w:sz w:val="24"/>
          <w:highlight w:val="none"/>
          <w14:textFill>
            <w14:solidFill>
              <w14:schemeClr w14:val="tx1"/>
            </w14:solidFill>
          </w14:textFill>
        </w:rPr>
        <w:t xml:space="preserve">(以生效日算起) </w:t>
      </w:r>
    </w:p>
    <w:tbl>
      <w:tblPr>
        <w:tblStyle w:val="62"/>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19C7D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2F2A290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1CCDA8A2">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5418D7F7">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7916F596">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CCDA8A2">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418D7F7">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7916F596">
                              <w:pPr>
                                <w:snapToGrid w:val="0"/>
                              </w:pPr>
                              <w:r>
                                <w:rPr>
                                  <w:rFonts w:hint="eastAsia"/>
                                </w:rPr>
                                <w:t>日</w:t>
                              </w:r>
                            </w:p>
                          </w:txbxContent>
                        </v:textbox>
                      </v:shape>
                    </v:group>
                  </w:pict>
                </mc:Fallback>
              </mc:AlternateContent>
            </w:r>
          </w:p>
          <w:p w14:paraId="339626B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p w14:paraId="3615963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p w14:paraId="0DCA391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内容</w:t>
            </w:r>
          </w:p>
        </w:tc>
        <w:tc>
          <w:tcPr>
            <w:tcW w:w="552" w:type="dxa"/>
            <w:vAlign w:val="center"/>
          </w:tcPr>
          <w:p w14:paraId="6F6A588F">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1</w:t>
            </w:r>
          </w:p>
        </w:tc>
        <w:tc>
          <w:tcPr>
            <w:tcW w:w="552" w:type="dxa"/>
            <w:vAlign w:val="center"/>
          </w:tcPr>
          <w:p w14:paraId="68F56FB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2</w:t>
            </w:r>
          </w:p>
        </w:tc>
        <w:tc>
          <w:tcPr>
            <w:tcW w:w="552" w:type="dxa"/>
            <w:vAlign w:val="center"/>
          </w:tcPr>
          <w:p w14:paraId="6456EFF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3</w:t>
            </w:r>
          </w:p>
        </w:tc>
        <w:tc>
          <w:tcPr>
            <w:tcW w:w="552" w:type="dxa"/>
            <w:vAlign w:val="center"/>
          </w:tcPr>
          <w:p w14:paraId="3D261695">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4</w:t>
            </w:r>
          </w:p>
        </w:tc>
        <w:tc>
          <w:tcPr>
            <w:tcW w:w="552" w:type="dxa"/>
            <w:vAlign w:val="center"/>
          </w:tcPr>
          <w:p w14:paraId="79130ECF">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5</w:t>
            </w:r>
          </w:p>
        </w:tc>
        <w:tc>
          <w:tcPr>
            <w:tcW w:w="552" w:type="dxa"/>
            <w:vAlign w:val="center"/>
          </w:tcPr>
          <w:p w14:paraId="21B9E5A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6</w:t>
            </w:r>
          </w:p>
        </w:tc>
        <w:tc>
          <w:tcPr>
            <w:tcW w:w="553" w:type="dxa"/>
            <w:vAlign w:val="center"/>
          </w:tcPr>
          <w:p w14:paraId="6CE5220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7</w:t>
            </w:r>
          </w:p>
        </w:tc>
        <w:tc>
          <w:tcPr>
            <w:tcW w:w="553" w:type="dxa"/>
            <w:vAlign w:val="center"/>
          </w:tcPr>
          <w:p w14:paraId="3474551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8</w:t>
            </w:r>
          </w:p>
        </w:tc>
        <w:tc>
          <w:tcPr>
            <w:tcW w:w="553" w:type="dxa"/>
            <w:vAlign w:val="center"/>
          </w:tcPr>
          <w:p w14:paraId="15C02C32">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9</w:t>
            </w:r>
          </w:p>
        </w:tc>
        <w:tc>
          <w:tcPr>
            <w:tcW w:w="553" w:type="dxa"/>
            <w:vAlign w:val="center"/>
          </w:tcPr>
          <w:p w14:paraId="12EB6D4D">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10</w:t>
            </w:r>
          </w:p>
        </w:tc>
        <w:tc>
          <w:tcPr>
            <w:tcW w:w="553" w:type="dxa"/>
            <w:vAlign w:val="center"/>
          </w:tcPr>
          <w:p w14:paraId="4740FD0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11</w:t>
            </w:r>
          </w:p>
        </w:tc>
        <w:tc>
          <w:tcPr>
            <w:tcW w:w="553" w:type="dxa"/>
            <w:vAlign w:val="center"/>
          </w:tcPr>
          <w:p w14:paraId="52B3FE6F">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12</w:t>
            </w:r>
          </w:p>
        </w:tc>
        <w:tc>
          <w:tcPr>
            <w:tcW w:w="553" w:type="dxa"/>
            <w:vAlign w:val="center"/>
          </w:tcPr>
          <w:p w14:paraId="2D94319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13</w:t>
            </w:r>
          </w:p>
        </w:tc>
        <w:tc>
          <w:tcPr>
            <w:tcW w:w="553" w:type="dxa"/>
            <w:vAlign w:val="center"/>
          </w:tcPr>
          <w:p w14:paraId="0E11591E">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14</w:t>
            </w:r>
          </w:p>
        </w:tc>
        <w:tc>
          <w:tcPr>
            <w:tcW w:w="553" w:type="dxa"/>
            <w:vAlign w:val="center"/>
          </w:tcPr>
          <w:p w14:paraId="6183D632">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15</w:t>
            </w:r>
          </w:p>
        </w:tc>
        <w:tc>
          <w:tcPr>
            <w:tcW w:w="553" w:type="dxa"/>
            <w:vAlign w:val="center"/>
          </w:tcPr>
          <w:p w14:paraId="6F62C81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w:t>
            </w:r>
          </w:p>
        </w:tc>
      </w:tr>
      <w:tr w14:paraId="428CD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3390D4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127A5FE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2FA80F6F">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462F0CD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6938C2D4">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4B1AEA4A">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7114091C">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5C51728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02FFCC0C">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1BC8F318">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4656D8F7">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354DF2E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6EB874A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0EEDC52A">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3D0A13F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524E39C4">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160D7DE8">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350DB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AAA2DAD">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5610E94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11606F4C">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1854751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7E1893CC">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6F80F66D">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639DDA8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50C82154">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2380201A">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1CCD0E2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652C8275">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2CC5C0E4">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5D2F7097">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5080BBF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127D4C4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016552B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05613E3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77CB1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A12DCBE">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4B501854">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2649F067">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1F4964D4">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0574D9AD">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69BAD26D">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29545DF4">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56D02D5C">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034CDC0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171783ED">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0165E6ED">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134ADDFF">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37E2F38E">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0807832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0A88A50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57565A0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47A111E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48AE4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86098E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344E5D4D">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6AFC73D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0B3A965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5735A6D7">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57EE1DCF">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2C9DE774">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51D42E7F">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162F6DA4">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16D5F5C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6519BECA">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7EC5B8C5">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581F308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5D0D705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7EDB7D8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74B21F32">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2892CD3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3F4D8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FD737F2">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752FE1B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3CDAC384">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6BE5CD52">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01DDC4DD">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72912BB4">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4A8BDED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1F2F7258">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0100CACD">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730BFD02">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57EB62A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75B81905">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40A98C0A">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6EF528E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5E5DC12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5CD1C8BD">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026D4D1D">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0385B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A2BBBFC">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66595A1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4B585F3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031F5BB8">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5370A15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5A3A8F4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46CFD12F">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0B4AA19C">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2671154C">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30BADDD2">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676D9668">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10521B05">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4FAB13D8">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432318A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12DB1EEF">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1CBC1CC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6F632734">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63C5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563A4A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344443E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3BC94A2E">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75C0853D">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7B147F3C">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5ADB373E">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679D5A2C">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724AEBB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2B00659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5EC5172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480242EC">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47EC3728">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08EF7E7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2A279AA8">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0EBF7A32">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7F3B50A7">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48AB59A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24072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C78724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04ABB652">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239E443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71CBADB5">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6839C31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672CE5E8">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55EE6417">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2B25FEC5">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3416A9E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3D7E3ADC">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0F75FB0F">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3C7DB3B5">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5625E8BA">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5B6C918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73E67DB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32D047D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747C401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7644A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784ECF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757DFCB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759C8DF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1D76E1B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0C45845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70C1D387">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3D2FF90E">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2BF0A247">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5E4476EA">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195EB8CD">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5CC5507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2C748BF8">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0BABE0E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6918613F">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6F1E48B5">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7B0FC0CF">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0CB2B62E">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6A6B3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B68D93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514B1555">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0630301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3FEA8317">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6577C24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11EB4D3D">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3E46D3FC">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403067F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7023A51F">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71169D9C">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050D88F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029F6EAC">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51B3BA9C">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3799FD95">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28BAF09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5A5764B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30BF9807">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59159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8EE59A8">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4CBB621A">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51EC87F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0C6A2AA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3109DF1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632A1572">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72357B0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1A219308">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7C239E9E">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296E879C">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5BFDF4A5">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1CDE8242">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52A43F88">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63EC0AE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73CD17DE">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75A1A2E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314972ED">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bl>
    <w:p w14:paraId="72C781F7">
      <w:pPr>
        <w:autoSpaceDE w:val="0"/>
        <w:autoSpaceDN w:val="0"/>
        <w:spacing w:line="360" w:lineRule="auto"/>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注：供应商可按上述时间表的格式自行编制切合实际的具体时间表。</w:t>
      </w:r>
    </w:p>
    <w:p w14:paraId="627A03CB">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highlight w:val="none"/>
          <w14:textFill>
            <w14:solidFill>
              <w14:schemeClr w14:val="tx1"/>
            </w14:solidFill>
          </w14:textFill>
        </w:rPr>
      </w:pPr>
    </w:p>
    <w:p w14:paraId="2E3B7519">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供应商名称（</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电子签名</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w:t>
      </w:r>
    </w:p>
    <w:p w14:paraId="798D1104">
      <w:pPr>
        <w:spacing w:line="360" w:lineRule="auto"/>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日期：  年  月   日</w:t>
      </w:r>
    </w:p>
    <w:p w14:paraId="65AA8CB5">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p>
    <w:p w14:paraId="391EFB04">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t>十一、售后服务方案</w:t>
      </w:r>
    </w:p>
    <w:p w14:paraId="736C29FD">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（由</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供应商</w:t>
      </w:r>
      <w:r>
        <w:rPr>
          <w:rFonts w:hint="eastAsia" w:cs="仿宋_GB2312" w:asciiTheme="minorEastAsia" w:hAnsiTheme="minorEastAsia" w:eastAsiaTheme="minorEastAsia"/>
          <w:color w:val="000000" w:themeColor="text1"/>
          <w:sz w:val="24"/>
          <w:highlight w:val="none"/>
          <w14:textFill>
            <w14:solidFill>
              <w14:schemeClr w14:val="tx1"/>
            </w14:solidFill>
          </w14:textFill>
        </w:rPr>
        <w:t>根据采购需求及磋商文件要求编制）</w:t>
      </w:r>
    </w:p>
    <w:p w14:paraId="5AAA4B38">
      <w:pPr>
        <w:autoSpaceDE w:val="0"/>
        <w:autoSpaceDN w:val="0"/>
        <w:spacing w:line="360" w:lineRule="auto"/>
        <w:rPr>
          <w:rFonts w:cs="仿宋_GB2312" w:asciiTheme="minorEastAsia" w:hAnsiTheme="minorEastAsia" w:eastAsiaTheme="minorEastAsia"/>
          <w:color w:val="000000" w:themeColor="text1"/>
          <w:kern w:val="0"/>
          <w:sz w:val="24"/>
          <w:highlight w:val="none"/>
          <w14:textFill>
            <w14:solidFill>
              <w14:schemeClr w14:val="tx1"/>
            </w14:solidFill>
          </w14:textFill>
        </w:rPr>
      </w:pPr>
    </w:p>
    <w:p w14:paraId="760D928E">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供应商名称（</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电子签名</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w:t>
      </w:r>
    </w:p>
    <w:p w14:paraId="06B32ED8">
      <w:pPr>
        <w:spacing w:line="360" w:lineRule="auto"/>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日期：  年  月   日</w:t>
      </w:r>
    </w:p>
    <w:p w14:paraId="59C491F6">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p>
    <w:p w14:paraId="0F8CEFB2">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t>十二、项目小组人员名单</w:t>
      </w:r>
    </w:p>
    <w:p w14:paraId="45A57D09">
      <w:pPr>
        <w:spacing w:line="360" w:lineRule="auto"/>
        <w:jc w:val="center"/>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（由供应商根据采购需求及磋商文件要求编制）</w:t>
      </w:r>
    </w:p>
    <w:p w14:paraId="55793929">
      <w:pPr>
        <w:keepNext/>
        <w:autoSpaceDE w:val="0"/>
        <w:autoSpaceDN w:val="0"/>
        <w:spacing w:line="360" w:lineRule="auto"/>
        <w:ind w:firstLine="477"/>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附表A:本项目的项目经理情况表</w:t>
      </w:r>
    </w:p>
    <w:tbl>
      <w:tblPr>
        <w:tblStyle w:val="62"/>
        <w:tblW w:w="9286" w:type="dxa"/>
        <w:tblInd w:w="0" w:type="dxa"/>
        <w:tblLayout w:type="fixed"/>
        <w:tblCellMar>
          <w:top w:w="0" w:type="dxa"/>
          <w:left w:w="108" w:type="dxa"/>
          <w:bottom w:w="0" w:type="dxa"/>
          <w:right w:w="108" w:type="dxa"/>
        </w:tblCellMar>
      </w:tblPr>
      <w:tblGrid>
        <w:gridCol w:w="2554"/>
        <w:gridCol w:w="1595"/>
        <w:gridCol w:w="5137"/>
      </w:tblGrid>
      <w:tr w14:paraId="5AC4ECC3">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540EA039">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7F269D08">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137" w:type="dxa"/>
            <w:tcBorders>
              <w:top w:val="single" w:color="auto" w:sz="6" w:space="0"/>
              <w:left w:val="single" w:color="auto" w:sz="6" w:space="0"/>
              <w:bottom w:val="single" w:color="auto" w:sz="6" w:space="0"/>
              <w:right w:val="single" w:color="auto" w:sz="6" w:space="0"/>
            </w:tcBorders>
            <w:vAlign w:val="center"/>
          </w:tcPr>
          <w:p w14:paraId="7B24E9C9">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业绩及承担的主要工作情况，曾担任项目经理的项目应列明细</w:t>
            </w:r>
          </w:p>
        </w:tc>
      </w:tr>
      <w:tr w14:paraId="4CEDB22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52322684">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5671D73B">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12E2EFC1">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790CDFB4">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0EE45DE3">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36F73378">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43A07A5">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6ED300BC">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BAA6A1F">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38E78E69">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17C8879">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2C0B6747">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6D8B442">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1F5FB1A8">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785018A">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763CCDBB">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3D39D2DE">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2D902427">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7BC1A03">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69396B99">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163EB9FD">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0A570E18">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DDD62AE">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7A6EEC68">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0BF12E02">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0213DF53">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F21E44E">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15FD8361">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2108E12D">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4EDF5E69">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082838A">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110430B9">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55803290">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0861CF96">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73D596E">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bl>
    <w:p w14:paraId="78A2091E">
      <w:pPr>
        <w:autoSpaceDE w:val="0"/>
        <w:autoSpaceDN w:val="0"/>
        <w:spacing w:line="360" w:lineRule="auto"/>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注：须随表提交相应的证书复印件并注明所在响应文件页码。</w:t>
      </w:r>
    </w:p>
    <w:p w14:paraId="16212119">
      <w:pPr>
        <w:autoSpaceDE w:val="0"/>
        <w:autoSpaceDN w:val="0"/>
        <w:spacing w:line="360" w:lineRule="auto"/>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附表B:本项目的项目小组人员情况表</w:t>
      </w:r>
      <w:r>
        <w:rPr>
          <w:rFonts w:hint="eastAsia" w:cs="仿宋_GB2312" w:asciiTheme="minorEastAsia" w:hAnsiTheme="minorEastAsia" w:eastAsiaTheme="minorEastAsia"/>
          <w:color w:val="000000" w:themeColor="text1"/>
          <w:sz w:val="24"/>
          <w:highlight w:val="none"/>
          <w14:textFill>
            <w14:solidFill>
              <w14:schemeClr w14:val="tx1"/>
            </w14:solidFill>
          </w14:textFill>
        </w:rPr>
        <w:t>（按此格式自制）</w:t>
      </w:r>
    </w:p>
    <w:tbl>
      <w:tblPr>
        <w:tblStyle w:val="62"/>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66D0B199">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60F1C634">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0DDF58F5">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51009144">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44B86F9A">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22BA7D61">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学历</w:t>
            </w:r>
          </w:p>
          <w:p w14:paraId="1A8B8DB8">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D8E126E">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专业</w:t>
            </w:r>
          </w:p>
          <w:p w14:paraId="310B86B8">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C66AF7E">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职称</w:t>
            </w:r>
          </w:p>
          <w:p w14:paraId="3C7E4123">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11D23C12">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754364C2">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ACDC608">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参与本项目的到位情况</w:t>
            </w:r>
          </w:p>
        </w:tc>
      </w:tr>
      <w:tr w14:paraId="19104C86">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4475189F">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083BEFE6">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14:paraId="6CB773FC">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tcPr>
          <w:p w14:paraId="7EE54E6E">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14:paraId="5920BF7D">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202459BF">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5EB3199B">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2D8E4500">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3E47AB5D">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tcPr>
          <w:p w14:paraId="39F689CF">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59A747CC">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46D36756">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05C307CF">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14:paraId="2BA60A11">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tcPr>
          <w:p w14:paraId="3389CC6C">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14:paraId="2ACD5166">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7790C38A">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27ACEE42">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5818FF7D">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15886239">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tcPr>
          <w:p w14:paraId="0F85B6C5">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6D0CBF67">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44C71ABF">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1643A9C8">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14:paraId="13BBA1D8">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tcPr>
          <w:p w14:paraId="25366B4C">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14:paraId="659D4C11">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07F8EC6A">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56A8E67B">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283E1F5D">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762D6845">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tcPr>
          <w:p w14:paraId="5566F574">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bl>
    <w:p w14:paraId="222A2850">
      <w:pPr>
        <w:spacing w:line="360" w:lineRule="auto"/>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注：供应商可按上述的格式自行编制，须随表提交相应的证书复印件并注明所在响应文件页码。</w:t>
      </w:r>
    </w:p>
    <w:p w14:paraId="28D2E16F">
      <w:pPr>
        <w:spacing w:line="360" w:lineRule="auto"/>
        <w:rPr>
          <w:rFonts w:cs="仿宋_GB2312" w:asciiTheme="minorEastAsia" w:hAnsiTheme="minorEastAsia" w:eastAsiaTheme="minorEastAsia"/>
          <w:b/>
          <w:color w:val="000000" w:themeColor="text1"/>
          <w:sz w:val="24"/>
          <w:highlight w:val="none"/>
          <w14:textFill>
            <w14:solidFill>
              <w14:schemeClr w14:val="tx1"/>
            </w14:solidFill>
          </w14:textFill>
        </w:rPr>
      </w:pPr>
    </w:p>
    <w:p w14:paraId="34153338">
      <w:pPr>
        <w:spacing w:line="360" w:lineRule="auto"/>
        <w:rPr>
          <w:rFonts w:hint="eastAsia" w:cs="仿宋_GB2312" w:asciiTheme="minorEastAsia" w:hAnsiTheme="minorEastAsia" w:eastAsiaTheme="minorEastAsia"/>
          <w:b/>
          <w:bCs/>
          <w:color w:val="000000" w:themeColor="text1"/>
          <w:sz w:val="24"/>
          <w:highlight w:val="none"/>
          <w:lang w:eastAsia="zh-CN"/>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附表C:本项目的项目经理和小组人员</w:t>
      </w:r>
      <w:r>
        <w:rPr>
          <w:rFonts w:hint="eastAsia" w:cs="仿宋_GB2312" w:asciiTheme="minorEastAsia" w:hAnsiTheme="minorEastAsia" w:eastAsiaTheme="minorEastAsia"/>
          <w:b/>
          <w:color w:val="000000" w:themeColor="text1"/>
          <w:sz w:val="24"/>
          <w:highlight w:val="none"/>
          <w:lang w:eastAsia="zh-CN"/>
          <w14:textFill>
            <w14:solidFill>
              <w14:schemeClr w14:val="tx1"/>
            </w14:solidFill>
          </w14:textFill>
        </w:rPr>
        <w:t>在职证明材料。</w:t>
      </w:r>
    </w:p>
    <w:p w14:paraId="18EC649C">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供应商名称（</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电子签名</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w:t>
      </w:r>
    </w:p>
    <w:p w14:paraId="47C7CDFE">
      <w:pPr>
        <w:spacing w:line="360" w:lineRule="auto"/>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日期：  年  月   日</w:t>
      </w:r>
    </w:p>
    <w:p w14:paraId="4D41B9C8">
      <w:pPr>
        <w:spacing w:line="360" w:lineRule="auto"/>
        <w:jc w:val="center"/>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t>十三</w:t>
      </w:r>
      <w: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t>、</w:t>
      </w:r>
      <w: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t>优惠条件及特殊承诺</w:t>
      </w:r>
    </w:p>
    <w:p w14:paraId="2607EFA3">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（由供应商根据采购需求自行编制）</w:t>
      </w:r>
    </w:p>
    <w:p w14:paraId="19E8E464">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p w14:paraId="42951EF6">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供应商名称（</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电子签名</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w:t>
      </w:r>
    </w:p>
    <w:p w14:paraId="66DE5AC3">
      <w:pPr>
        <w:spacing w:line="360" w:lineRule="auto"/>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日期：  年  月   日</w:t>
      </w:r>
    </w:p>
    <w:p w14:paraId="464EDA31">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p>
    <w:p w14:paraId="2E843FA4">
      <w:pPr>
        <w:spacing w:line="360" w:lineRule="auto"/>
        <w:jc w:val="center"/>
        <w:rPr>
          <w:rFonts w:cs="仿宋_GB2312" w:asciiTheme="minorEastAsia" w:hAnsiTheme="minorEastAsia" w:eastAsiaTheme="minorEastAsia"/>
          <w:b/>
          <w:bCs/>
          <w:color w:val="000000" w:themeColor="text1"/>
          <w:sz w:val="24"/>
          <w:highlight w:val="none"/>
          <w14:textFill>
            <w14:solidFill>
              <w14:schemeClr w14:val="tx1"/>
            </w14:solidFill>
          </w14:textFill>
        </w:rPr>
      </w:pPr>
    </w:p>
    <w:p w14:paraId="471675C4">
      <w:pPr>
        <w:spacing w:line="360" w:lineRule="auto"/>
        <w:jc w:val="center"/>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t>十四、</w:t>
      </w:r>
      <w: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t>培训计划</w:t>
      </w:r>
    </w:p>
    <w:p w14:paraId="5DE4B98F">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（由供应商根据采购需求自行编制）</w:t>
      </w:r>
    </w:p>
    <w:p w14:paraId="7551F9FE">
      <w:pPr>
        <w:keepNext/>
        <w:autoSpaceDE w:val="0"/>
        <w:autoSpaceDN w:val="0"/>
        <w:spacing w:line="360" w:lineRule="auto"/>
        <w:ind w:firstLine="477"/>
        <w:jc w:val="left"/>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附表: 培训日程及费用</w:t>
      </w:r>
    </w:p>
    <w:tbl>
      <w:tblPr>
        <w:tblStyle w:val="62"/>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6E1FC76D">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3A42E714">
            <w:pPr>
              <w:tabs>
                <w:tab w:val="center" w:pos="1690"/>
              </w:tabs>
              <w:suppressAutoHyphens/>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课程名称</w:t>
            </w:r>
          </w:p>
        </w:tc>
        <w:tc>
          <w:tcPr>
            <w:tcW w:w="1254" w:type="dxa"/>
            <w:tcBorders>
              <w:top w:val="single" w:color="auto" w:sz="6" w:space="0"/>
              <w:left w:val="single" w:color="auto" w:sz="6" w:space="0"/>
              <w:bottom w:val="nil"/>
              <w:right w:val="single" w:color="auto" w:sz="6" w:space="0"/>
            </w:tcBorders>
            <w:shd w:val="pct10" w:color="auto" w:fill="auto"/>
          </w:tcPr>
          <w:p w14:paraId="3639E7F0">
            <w:pPr>
              <w:tabs>
                <w:tab w:val="center" w:pos="595"/>
              </w:tabs>
              <w:suppressAutoHyphens/>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提供的资料</w:t>
            </w:r>
          </w:p>
        </w:tc>
        <w:tc>
          <w:tcPr>
            <w:tcW w:w="930" w:type="dxa"/>
            <w:tcBorders>
              <w:top w:val="single" w:color="auto" w:sz="6" w:space="0"/>
              <w:left w:val="single" w:color="auto" w:sz="6" w:space="0"/>
              <w:bottom w:val="nil"/>
              <w:right w:val="nil"/>
            </w:tcBorders>
            <w:shd w:val="pct10" w:color="auto" w:fill="auto"/>
            <w:vAlign w:val="center"/>
          </w:tcPr>
          <w:p w14:paraId="4E64CEC7">
            <w:pPr>
              <w:tabs>
                <w:tab w:val="center" w:pos="595"/>
              </w:tabs>
              <w:suppressAutoHyphens/>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持续时间</w:t>
            </w:r>
          </w:p>
        </w:tc>
        <w:tc>
          <w:tcPr>
            <w:tcW w:w="953" w:type="dxa"/>
            <w:tcBorders>
              <w:top w:val="single" w:color="auto" w:sz="6" w:space="0"/>
              <w:left w:val="single" w:color="auto" w:sz="6" w:space="0"/>
              <w:bottom w:val="nil"/>
              <w:right w:val="nil"/>
            </w:tcBorders>
            <w:shd w:val="pct10" w:color="auto" w:fill="auto"/>
            <w:vAlign w:val="center"/>
          </w:tcPr>
          <w:p w14:paraId="5A86DEE5">
            <w:pPr>
              <w:tabs>
                <w:tab w:val="center" w:pos="1028"/>
              </w:tabs>
              <w:suppressAutoHyphens/>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授课教师</w:t>
            </w:r>
          </w:p>
        </w:tc>
        <w:tc>
          <w:tcPr>
            <w:tcW w:w="997" w:type="dxa"/>
            <w:tcBorders>
              <w:top w:val="single" w:color="auto" w:sz="6" w:space="0"/>
              <w:left w:val="single" w:color="auto" w:sz="6" w:space="0"/>
              <w:bottom w:val="nil"/>
              <w:right w:val="nil"/>
            </w:tcBorders>
            <w:shd w:val="pct10" w:color="auto" w:fill="auto"/>
            <w:vAlign w:val="center"/>
          </w:tcPr>
          <w:p w14:paraId="04BE85CD">
            <w:pPr>
              <w:tabs>
                <w:tab w:val="center" w:pos="595"/>
              </w:tabs>
              <w:suppressAutoHyphens/>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培训对象</w:t>
            </w:r>
          </w:p>
        </w:tc>
        <w:tc>
          <w:tcPr>
            <w:tcW w:w="1440" w:type="dxa"/>
            <w:tcBorders>
              <w:top w:val="single" w:color="auto" w:sz="6" w:space="0"/>
              <w:left w:val="single" w:color="auto" w:sz="6" w:space="0"/>
              <w:bottom w:val="nil"/>
              <w:right w:val="nil"/>
            </w:tcBorders>
            <w:shd w:val="pct10" w:color="auto" w:fill="auto"/>
            <w:vAlign w:val="center"/>
          </w:tcPr>
          <w:p w14:paraId="7CF328A5">
            <w:pPr>
              <w:tabs>
                <w:tab w:val="center" w:pos="520"/>
              </w:tabs>
              <w:suppressAutoHyphens/>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677DA06B">
            <w:pPr>
              <w:suppressAutoHyphens/>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课程费用</w:t>
            </w:r>
          </w:p>
        </w:tc>
      </w:tr>
      <w:tr w14:paraId="7F09B021">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3D5603FF">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254" w:type="dxa"/>
            <w:tcBorders>
              <w:top w:val="single" w:color="auto" w:sz="6" w:space="0"/>
              <w:left w:val="single" w:color="auto" w:sz="6" w:space="0"/>
              <w:bottom w:val="nil"/>
              <w:right w:val="single" w:color="auto" w:sz="6" w:space="0"/>
            </w:tcBorders>
          </w:tcPr>
          <w:p w14:paraId="50F7629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30" w:type="dxa"/>
            <w:tcBorders>
              <w:top w:val="single" w:color="auto" w:sz="6" w:space="0"/>
              <w:left w:val="single" w:color="auto" w:sz="6" w:space="0"/>
              <w:bottom w:val="nil"/>
              <w:right w:val="nil"/>
            </w:tcBorders>
          </w:tcPr>
          <w:p w14:paraId="211DD8A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53" w:type="dxa"/>
            <w:tcBorders>
              <w:top w:val="single" w:color="auto" w:sz="6" w:space="0"/>
              <w:left w:val="single" w:color="auto" w:sz="6" w:space="0"/>
              <w:bottom w:val="nil"/>
              <w:right w:val="nil"/>
            </w:tcBorders>
          </w:tcPr>
          <w:p w14:paraId="0B1C495C">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97" w:type="dxa"/>
            <w:tcBorders>
              <w:top w:val="single" w:color="auto" w:sz="6" w:space="0"/>
              <w:left w:val="single" w:color="auto" w:sz="6" w:space="0"/>
              <w:bottom w:val="nil"/>
              <w:right w:val="nil"/>
            </w:tcBorders>
          </w:tcPr>
          <w:p w14:paraId="0110CB3F">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440" w:type="dxa"/>
            <w:tcBorders>
              <w:top w:val="single" w:color="auto" w:sz="6" w:space="0"/>
              <w:left w:val="single" w:color="auto" w:sz="6" w:space="0"/>
              <w:bottom w:val="nil"/>
              <w:right w:val="nil"/>
            </w:tcBorders>
          </w:tcPr>
          <w:p w14:paraId="00DCBDA1">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620" w:type="dxa"/>
            <w:tcBorders>
              <w:top w:val="single" w:color="auto" w:sz="6" w:space="0"/>
              <w:left w:val="single" w:color="auto" w:sz="6" w:space="0"/>
              <w:bottom w:val="nil"/>
              <w:right w:val="single" w:color="auto" w:sz="6" w:space="0"/>
            </w:tcBorders>
          </w:tcPr>
          <w:p w14:paraId="645D2763">
            <w:pPr>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54AF7FEE">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7150DAFB">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254" w:type="dxa"/>
            <w:tcBorders>
              <w:top w:val="single" w:color="auto" w:sz="6" w:space="0"/>
              <w:left w:val="single" w:color="auto" w:sz="6" w:space="0"/>
              <w:bottom w:val="nil"/>
              <w:right w:val="single" w:color="auto" w:sz="6" w:space="0"/>
            </w:tcBorders>
          </w:tcPr>
          <w:p w14:paraId="15986BE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30" w:type="dxa"/>
            <w:tcBorders>
              <w:top w:val="single" w:color="auto" w:sz="6" w:space="0"/>
              <w:left w:val="single" w:color="auto" w:sz="6" w:space="0"/>
              <w:bottom w:val="nil"/>
              <w:right w:val="nil"/>
            </w:tcBorders>
          </w:tcPr>
          <w:p w14:paraId="64FA40A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53" w:type="dxa"/>
            <w:tcBorders>
              <w:top w:val="single" w:color="auto" w:sz="6" w:space="0"/>
              <w:left w:val="single" w:color="auto" w:sz="6" w:space="0"/>
              <w:bottom w:val="nil"/>
              <w:right w:val="nil"/>
            </w:tcBorders>
          </w:tcPr>
          <w:p w14:paraId="5BA7CF3A">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97" w:type="dxa"/>
            <w:tcBorders>
              <w:top w:val="single" w:color="auto" w:sz="6" w:space="0"/>
              <w:left w:val="single" w:color="auto" w:sz="6" w:space="0"/>
              <w:bottom w:val="nil"/>
              <w:right w:val="nil"/>
            </w:tcBorders>
          </w:tcPr>
          <w:p w14:paraId="39810698">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440" w:type="dxa"/>
            <w:tcBorders>
              <w:top w:val="single" w:color="auto" w:sz="6" w:space="0"/>
              <w:left w:val="single" w:color="auto" w:sz="6" w:space="0"/>
              <w:bottom w:val="nil"/>
              <w:right w:val="nil"/>
            </w:tcBorders>
          </w:tcPr>
          <w:p w14:paraId="28F00561">
            <w:pPr>
              <w:tabs>
                <w:tab w:val="left" w:pos="7"/>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620" w:type="dxa"/>
            <w:tcBorders>
              <w:top w:val="single" w:color="auto" w:sz="6" w:space="0"/>
              <w:left w:val="single" w:color="auto" w:sz="6" w:space="0"/>
              <w:bottom w:val="nil"/>
              <w:right w:val="single" w:color="auto" w:sz="6" w:space="0"/>
            </w:tcBorders>
          </w:tcPr>
          <w:p w14:paraId="3C5D43FE">
            <w:pPr>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3CCF8677">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34C2B9E6">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254" w:type="dxa"/>
            <w:tcBorders>
              <w:top w:val="single" w:color="auto" w:sz="6" w:space="0"/>
              <w:left w:val="single" w:color="auto" w:sz="6" w:space="0"/>
              <w:bottom w:val="nil"/>
              <w:right w:val="single" w:color="auto" w:sz="6" w:space="0"/>
            </w:tcBorders>
          </w:tcPr>
          <w:p w14:paraId="266889D2">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30" w:type="dxa"/>
            <w:tcBorders>
              <w:top w:val="single" w:color="auto" w:sz="6" w:space="0"/>
              <w:left w:val="single" w:color="auto" w:sz="6" w:space="0"/>
              <w:bottom w:val="nil"/>
              <w:right w:val="nil"/>
            </w:tcBorders>
          </w:tcPr>
          <w:p w14:paraId="36852FF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53" w:type="dxa"/>
            <w:tcBorders>
              <w:top w:val="single" w:color="auto" w:sz="6" w:space="0"/>
              <w:left w:val="single" w:color="auto" w:sz="6" w:space="0"/>
              <w:bottom w:val="nil"/>
              <w:right w:val="nil"/>
            </w:tcBorders>
          </w:tcPr>
          <w:p w14:paraId="60816DCE">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97" w:type="dxa"/>
            <w:tcBorders>
              <w:top w:val="single" w:color="auto" w:sz="6" w:space="0"/>
              <w:left w:val="single" w:color="auto" w:sz="6" w:space="0"/>
              <w:bottom w:val="nil"/>
              <w:right w:val="nil"/>
            </w:tcBorders>
          </w:tcPr>
          <w:p w14:paraId="0FC4BFDF">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440" w:type="dxa"/>
            <w:tcBorders>
              <w:top w:val="single" w:color="auto" w:sz="6" w:space="0"/>
              <w:left w:val="single" w:color="auto" w:sz="6" w:space="0"/>
              <w:bottom w:val="nil"/>
              <w:right w:val="nil"/>
            </w:tcBorders>
          </w:tcPr>
          <w:p w14:paraId="2894429F">
            <w:pPr>
              <w:tabs>
                <w:tab w:val="left" w:pos="7"/>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620" w:type="dxa"/>
            <w:tcBorders>
              <w:top w:val="single" w:color="auto" w:sz="6" w:space="0"/>
              <w:left w:val="single" w:color="auto" w:sz="6" w:space="0"/>
              <w:bottom w:val="nil"/>
              <w:right w:val="single" w:color="auto" w:sz="6" w:space="0"/>
            </w:tcBorders>
          </w:tcPr>
          <w:p w14:paraId="2402C58F">
            <w:pPr>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4BD7A482">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44D4A126">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费用总计</w:t>
            </w:r>
          </w:p>
        </w:tc>
        <w:tc>
          <w:tcPr>
            <w:tcW w:w="1254" w:type="dxa"/>
            <w:tcBorders>
              <w:top w:val="single" w:color="auto" w:sz="6" w:space="0"/>
              <w:left w:val="single" w:color="auto" w:sz="6" w:space="0"/>
              <w:bottom w:val="single" w:color="auto" w:sz="6" w:space="0"/>
              <w:right w:val="single" w:color="auto" w:sz="6" w:space="0"/>
            </w:tcBorders>
          </w:tcPr>
          <w:p w14:paraId="6443654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30" w:type="dxa"/>
            <w:tcBorders>
              <w:top w:val="single" w:color="auto" w:sz="6" w:space="0"/>
              <w:left w:val="single" w:color="auto" w:sz="6" w:space="0"/>
              <w:bottom w:val="single" w:color="auto" w:sz="6" w:space="0"/>
              <w:right w:val="single" w:color="auto" w:sz="6" w:space="0"/>
            </w:tcBorders>
          </w:tcPr>
          <w:p w14:paraId="6A5BB5F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53" w:type="dxa"/>
            <w:tcBorders>
              <w:top w:val="single" w:color="auto" w:sz="6" w:space="0"/>
              <w:left w:val="single" w:color="auto" w:sz="6" w:space="0"/>
              <w:bottom w:val="single" w:color="auto" w:sz="6" w:space="0"/>
              <w:right w:val="single" w:color="auto" w:sz="6" w:space="0"/>
            </w:tcBorders>
          </w:tcPr>
          <w:p w14:paraId="76C096DC">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97" w:type="dxa"/>
            <w:tcBorders>
              <w:top w:val="single" w:color="auto" w:sz="6" w:space="0"/>
              <w:left w:val="single" w:color="auto" w:sz="6" w:space="0"/>
              <w:bottom w:val="single" w:color="auto" w:sz="6" w:space="0"/>
              <w:right w:val="single" w:color="auto" w:sz="6" w:space="0"/>
            </w:tcBorders>
          </w:tcPr>
          <w:p w14:paraId="2F7749CE">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tcPr>
          <w:p w14:paraId="7D165ECB">
            <w:pPr>
              <w:tabs>
                <w:tab w:val="left" w:pos="7"/>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tcPr>
          <w:p w14:paraId="230C23DD">
            <w:pPr>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bl>
    <w:p w14:paraId="03CE921B">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注解:A</w:t>
      </w:r>
      <w:r>
        <w:rPr>
          <w:rFonts w:hint="eastAsia" w:cs="仿宋_GB2312" w:asciiTheme="minorEastAsia" w:hAnsiTheme="minorEastAsia" w:eastAsiaTheme="minorEastAsia"/>
          <w:color w:val="000000" w:themeColor="text1"/>
          <w:sz w:val="24"/>
          <w:highlight w:val="none"/>
          <w14:textFill>
            <w14:solidFill>
              <w14:schemeClr w14:val="tx1"/>
            </w14:solidFill>
          </w14:textFill>
        </w:rPr>
        <w:tab/>
      </w:r>
      <w:r>
        <w:rPr>
          <w:rFonts w:hint="eastAsia" w:cs="仿宋_GB2312" w:asciiTheme="minorEastAsia" w:hAnsiTheme="minorEastAsia" w:eastAsiaTheme="minorEastAsia"/>
          <w:color w:val="000000" w:themeColor="text1"/>
          <w:sz w:val="24"/>
          <w:highlight w:val="none"/>
          <w14:textFill>
            <w14:solidFill>
              <w14:schemeClr w14:val="tx1"/>
            </w14:solidFill>
          </w14:textFill>
        </w:rPr>
        <w:t>课程清单按时间顺序排列，并提供以下详细资料：</w:t>
      </w:r>
    </w:p>
    <w:p w14:paraId="5BC70E31">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课程概要</w:t>
      </w:r>
    </w:p>
    <w:p w14:paraId="7C93BB03">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课程目的</w:t>
      </w:r>
    </w:p>
    <w:p w14:paraId="5141272D">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教学方式</w:t>
      </w:r>
    </w:p>
    <w:p w14:paraId="173E1522">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先决条件</w:t>
      </w:r>
    </w:p>
    <w:p w14:paraId="27B57743">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教材目录</w:t>
      </w:r>
    </w:p>
    <w:p w14:paraId="77D6ED9D">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B  按照附表A提供授课教师的简历</w:t>
      </w:r>
    </w:p>
    <w:p w14:paraId="2F898020">
      <w:pPr>
        <w:autoSpaceDE w:val="0"/>
        <w:autoSpaceDN w:val="0"/>
        <w:spacing w:line="360" w:lineRule="auto"/>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注：须随表提交相应的证书复印件并注明所在响应文件页码。</w:t>
      </w:r>
    </w:p>
    <w:p w14:paraId="5F3427B3">
      <w:pPr>
        <w:autoSpaceDE w:val="0"/>
        <w:autoSpaceDN w:val="0"/>
        <w:spacing w:line="360" w:lineRule="auto"/>
        <w:rPr>
          <w:rFonts w:cs="仿宋_GB2312" w:asciiTheme="minorEastAsia" w:hAnsiTheme="minorEastAsia" w:eastAsiaTheme="minorEastAsia"/>
          <w:b/>
          <w:color w:val="000000" w:themeColor="text1"/>
          <w:sz w:val="24"/>
          <w:highlight w:val="none"/>
          <w14:textFill>
            <w14:solidFill>
              <w14:schemeClr w14:val="tx1"/>
            </w14:solidFill>
          </w14:textFill>
        </w:rPr>
      </w:pPr>
    </w:p>
    <w:p w14:paraId="790674D0">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供应商名称（</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电子签名</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w:t>
      </w:r>
    </w:p>
    <w:p w14:paraId="0F43EB2E">
      <w:pPr>
        <w:spacing w:line="360" w:lineRule="auto"/>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日期：  年  月   日</w:t>
      </w:r>
    </w:p>
    <w:p w14:paraId="595A970D">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p>
    <w:p w14:paraId="5E6C0518">
      <w:pPr>
        <w:spacing w:line="360" w:lineRule="auto"/>
        <w:jc w:val="center"/>
        <w:rPr>
          <w:rFonts w:cs="仿宋_GB2312" w:asciiTheme="minorEastAsia" w:hAnsiTheme="minorEastAsia" w:eastAsiaTheme="minorEastAsia"/>
          <w:color w:val="000000" w:themeColor="text1"/>
          <w:kern w:val="0"/>
          <w:sz w:val="24"/>
          <w:highlight w:val="none"/>
          <w14:textFill>
            <w14:solidFill>
              <w14:schemeClr w14:val="tx1"/>
            </w14:solidFill>
          </w14:textFill>
        </w:rPr>
      </w:pPr>
    </w:p>
    <w:p w14:paraId="2FC157EC">
      <w:pPr>
        <w:spacing w:line="360" w:lineRule="auto"/>
        <w:jc w:val="center"/>
        <w:rPr>
          <w:rFonts w:cs="仿宋_GB2312" w:asciiTheme="minorEastAsia" w:hAnsiTheme="minorEastAsia" w:eastAsiaTheme="minorEastAsia"/>
          <w:b/>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十五、随机特殊工具和备品备件清单</w:t>
      </w:r>
    </w:p>
    <w:tbl>
      <w:tblPr>
        <w:tblStyle w:val="62"/>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0E9A6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767350F8">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名称</w:t>
            </w:r>
          </w:p>
        </w:tc>
        <w:tc>
          <w:tcPr>
            <w:tcW w:w="1900" w:type="dxa"/>
            <w:vAlign w:val="center"/>
          </w:tcPr>
          <w:p w14:paraId="4258285A">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品牌</w:t>
            </w:r>
          </w:p>
        </w:tc>
        <w:tc>
          <w:tcPr>
            <w:tcW w:w="1800" w:type="dxa"/>
            <w:vAlign w:val="center"/>
          </w:tcPr>
          <w:p w14:paraId="502739E0">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制造厂/原产地</w:t>
            </w:r>
          </w:p>
        </w:tc>
        <w:tc>
          <w:tcPr>
            <w:tcW w:w="2880" w:type="dxa"/>
            <w:vAlign w:val="center"/>
          </w:tcPr>
          <w:p w14:paraId="699CE02C">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规格型号</w:t>
            </w:r>
          </w:p>
        </w:tc>
        <w:tc>
          <w:tcPr>
            <w:tcW w:w="1332" w:type="dxa"/>
            <w:vAlign w:val="center"/>
          </w:tcPr>
          <w:p w14:paraId="08BD2E05">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数 量</w:t>
            </w:r>
          </w:p>
        </w:tc>
      </w:tr>
      <w:tr w14:paraId="3A876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6CB214F">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900" w:type="dxa"/>
          </w:tcPr>
          <w:p w14:paraId="09B6E24E">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800" w:type="dxa"/>
          </w:tcPr>
          <w:p w14:paraId="6A50838B">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880" w:type="dxa"/>
          </w:tcPr>
          <w:p w14:paraId="00E51890">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32" w:type="dxa"/>
          </w:tcPr>
          <w:p w14:paraId="66F260B9">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4938F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F8A4CCE">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900" w:type="dxa"/>
          </w:tcPr>
          <w:p w14:paraId="68938027">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800" w:type="dxa"/>
          </w:tcPr>
          <w:p w14:paraId="61533221">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880" w:type="dxa"/>
          </w:tcPr>
          <w:p w14:paraId="52F5FE8E">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32" w:type="dxa"/>
          </w:tcPr>
          <w:p w14:paraId="698EA744">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02313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8A37DCD">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900" w:type="dxa"/>
          </w:tcPr>
          <w:p w14:paraId="760D902E">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800" w:type="dxa"/>
          </w:tcPr>
          <w:p w14:paraId="012C8EDD">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880" w:type="dxa"/>
          </w:tcPr>
          <w:p w14:paraId="63FF8A63">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32" w:type="dxa"/>
          </w:tcPr>
          <w:p w14:paraId="6BBD4F4C">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018CC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DAAA866">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900" w:type="dxa"/>
          </w:tcPr>
          <w:p w14:paraId="1A2F11EE">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800" w:type="dxa"/>
          </w:tcPr>
          <w:p w14:paraId="0CA04620">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880" w:type="dxa"/>
          </w:tcPr>
          <w:p w14:paraId="22E2A7C3">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32" w:type="dxa"/>
          </w:tcPr>
          <w:p w14:paraId="64CFD507">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3A86F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6E3B6E7">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900" w:type="dxa"/>
          </w:tcPr>
          <w:p w14:paraId="346EAFB9">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800" w:type="dxa"/>
          </w:tcPr>
          <w:p w14:paraId="3BDDA4C1">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880" w:type="dxa"/>
          </w:tcPr>
          <w:p w14:paraId="29BAB601">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32" w:type="dxa"/>
          </w:tcPr>
          <w:p w14:paraId="0FB7A6D1">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01821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14FA86B">
            <w:pPr>
              <w:pStyle w:val="34"/>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900" w:type="dxa"/>
          </w:tcPr>
          <w:p w14:paraId="4FA1012C">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800" w:type="dxa"/>
          </w:tcPr>
          <w:p w14:paraId="1E332E4B">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880" w:type="dxa"/>
          </w:tcPr>
          <w:p w14:paraId="0EDF8AE1">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32" w:type="dxa"/>
          </w:tcPr>
          <w:p w14:paraId="39F53607">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67A61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B90CE89">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900" w:type="dxa"/>
          </w:tcPr>
          <w:p w14:paraId="2EA446CF">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800" w:type="dxa"/>
          </w:tcPr>
          <w:p w14:paraId="35D1EEF0">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880" w:type="dxa"/>
          </w:tcPr>
          <w:p w14:paraId="021E4766">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32" w:type="dxa"/>
          </w:tcPr>
          <w:p w14:paraId="30D20045">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bl>
    <w:p w14:paraId="41404BC5">
      <w:pPr>
        <w:spacing w:line="360" w:lineRule="auto"/>
        <w:ind w:firstLine="470" w:firstLineChars="196"/>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注：随机特殊工具和备品备件是指供应商在供货时免费赠送给采购人的工具及零配件，以备用。</w:t>
      </w:r>
    </w:p>
    <w:p w14:paraId="0557827E">
      <w:pPr>
        <w:spacing w:line="360" w:lineRule="auto"/>
        <w:ind w:firstLine="480" w:firstLineChars="200"/>
        <w:rPr>
          <w:rFonts w:cs="仿宋_GB2312" w:asciiTheme="minorEastAsia" w:hAnsiTheme="minorEastAsia" w:eastAsiaTheme="minorEastAsia"/>
          <w:color w:val="000000" w:themeColor="text1"/>
          <w:sz w:val="24"/>
          <w:highlight w:val="none"/>
          <w14:textFill>
            <w14:solidFill>
              <w14:schemeClr w14:val="tx1"/>
            </w14:solidFill>
          </w14:textFill>
        </w:rPr>
      </w:pPr>
    </w:p>
    <w:p w14:paraId="17AD98F6">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供应商名称（</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电子签名</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w:t>
      </w:r>
    </w:p>
    <w:p w14:paraId="5394AB33">
      <w:pPr>
        <w:spacing w:line="360" w:lineRule="auto"/>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日期：  年  月   日</w:t>
      </w:r>
    </w:p>
    <w:p w14:paraId="0940B515">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p>
    <w:p w14:paraId="7EF1E8AD">
      <w:pPr>
        <w:spacing w:line="360" w:lineRule="auto"/>
        <w:jc w:val="center"/>
        <w:rPr>
          <w:rFonts w:cs="仿宋_GB2312" w:asciiTheme="minorEastAsia" w:hAnsiTheme="minorEastAsia" w:eastAsiaTheme="minorEastAsia"/>
          <w:color w:val="000000" w:themeColor="text1"/>
          <w:kern w:val="0"/>
          <w:sz w:val="24"/>
          <w:highlight w:val="none"/>
          <w14:textFill>
            <w14:solidFill>
              <w14:schemeClr w14:val="tx1"/>
            </w14:solidFill>
          </w14:textFill>
        </w:rPr>
      </w:pPr>
    </w:p>
    <w:p w14:paraId="526FCF97">
      <w:pPr>
        <w:spacing w:line="360" w:lineRule="auto"/>
        <w:jc w:val="center"/>
        <w:rPr>
          <w:rFonts w:cs="仿宋_GB2312" w:asciiTheme="minorEastAsia" w:hAnsiTheme="minorEastAsia" w:eastAsiaTheme="minorEastAsia"/>
          <w:color w:val="000000" w:themeColor="text1"/>
          <w:kern w:val="0"/>
          <w:sz w:val="24"/>
          <w:highlight w:val="none"/>
          <w14:textFill>
            <w14:solidFill>
              <w14:schemeClr w14:val="tx1"/>
            </w14:solidFill>
          </w14:textFill>
        </w:rPr>
      </w:pPr>
    </w:p>
    <w:p w14:paraId="2DFA41BA">
      <w:pPr>
        <w:spacing w:line="360" w:lineRule="auto"/>
        <w:jc w:val="center"/>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t>十六、认为需求的</w:t>
      </w:r>
      <w: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t>其他技术文件或说明</w:t>
      </w:r>
    </w:p>
    <w:p w14:paraId="6D13F282">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（由供应商根据采购需求自行编制）</w:t>
      </w:r>
    </w:p>
    <w:p w14:paraId="219C2E2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p w14:paraId="28608E5F">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供应商名称（</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电子签名</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w:t>
      </w:r>
    </w:p>
    <w:p w14:paraId="64431207">
      <w:pPr>
        <w:spacing w:line="360" w:lineRule="auto"/>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日期：  年  月   日</w:t>
      </w:r>
    </w:p>
    <w:p w14:paraId="3CF75A6F">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p>
    <w:p w14:paraId="37E8F1AA">
      <w:pPr>
        <w:tabs>
          <w:tab w:val="left" w:pos="0"/>
        </w:tabs>
        <w:autoSpaceDE w:val="0"/>
        <w:autoSpaceDN w:val="0"/>
        <w:spacing w:line="360" w:lineRule="auto"/>
        <w:ind w:firstLine="2409" w:firstLineChars="800"/>
        <w:rPr>
          <w:rFonts w:cs="仿宋_GB2312" w:asciiTheme="minorEastAsia" w:hAnsiTheme="minorEastAsia" w:eastAsiaTheme="minorEastAsia"/>
          <w:b/>
          <w:bCs/>
          <w:color w:val="000000" w:themeColor="text1"/>
          <w:sz w:val="30"/>
          <w:szCs w:val="30"/>
          <w:highlight w:val="none"/>
          <w14:textFill>
            <w14:solidFill>
              <w14:schemeClr w14:val="tx1"/>
            </w14:solidFill>
          </w14:textFill>
        </w:rPr>
      </w:pPr>
    </w:p>
    <w:p w14:paraId="2894B6F8">
      <w:pPr>
        <w:tabs>
          <w:tab w:val="left" w:pos="0"/>
        </w:tabs>
        <w:autoSpaceDE w:val="0"/>
        <w:autoSpaceDN w:val="0"/>
        <w:spacing w:line="360" w:lineRule="auto"/>
        <w:jc w:val="center"/>
        <w:rPr>
          <w:rFonts w:cs="仿宋_GB2312" w:asciiTheme="minorEastAsia" w:hAnsiTheme="minorEastAsia" w:eastAsiaTheme="minorEastAsia"/>
          <w:b/>
          <w:bCs/>
          <w:color w:val="000000" w:themeColor="text1"/>
          <w:sz w:val="30"/>
          <w:szCs w:val="30"/>
          <w:highlight w:val="none"/>
          <w14:textFill>
            <w14:solidFill>
              <w14:schemeClr w14:val="tx1"/>
            </w14:solidFill>
          </w14:textFill>
        </w:rPr>
      </w:pPr>
    </w:p>
    <w:p w14:paraId="575D988D">
      <w:pPr>
        <w:widowControl/>
        <w:adjustRightInd/>
        <w:jc w:val="left"/>
        <w:rPr>
          <w:rFonts w:cs="仿宋_GB2312" w:asciiTheme="minorEastAsia" w:hAnsiTheme="minorEastAsia" w:eastAsiaTheme="minorEastAsia"/>
          <w:b/>
          <w:bCs/>
          <w:color w:val="000000" w:themeColor="text1"/>
          <w:sz w:val="30"/>
          <w:szCs w:val="30"/>
          <w:highlight w:val="none"/>
          <w14:textFill>
            <w14:solidFill>
              <w14:schemeClr w14:val="tx1"/>
            </w14:solidFill>
          </w14:textFill>
        </w:rPr>
      </w:pPr>
      <w:r>
        <w:rPr>
          <w:rFonts w:cs="仿宋_GB2312" w:asciiTheme="minorEastAsia" w:hAnsiTheme="minorEastAsia" w:eastAsiaTheme="minorEastAsia"/>
          <w:b/>
          <w:bCs/>
          <w:color w:val="000000" w:themeColor="text1"/>
          <w:sz w:val="30"/>
          <w:szCs w:val="30"/>
          <w:highlight w:val="none"/>
          <w14:textFill>
            <w14:solidFill>
              <w14:schemeClr w14:val="tx1"/>
            </w14:solidFill>
          </w14:textFill>
        </w:rPr>
        <w:br w:type="page"/>
      </w:r>
    </w:p>
    <w:p w14:paraId="4E97F2B5">
      <w:pPr>
        <w:tabs>
          <w:tab w:val="left" w:pos="0"/>
        </w:tabs>
        <w:autoSpaceDE w:val="0"/>
        <w:autoSpaceDN w:val="0"/>
        <w:spacing w:line="360" w:lineRule="auto"/>
        <w:jc w:val="center"/>
        <w:rPr>
          <w:rFonts w:cs="仿宋_GB2312" w:asciiTheme="minorEastAsia" w:hAnsiTheme="minorEastAsia" w:eastAsiaTheme="minorEastAsia"/>
          <w:b/>
          <w:bCs/>
          <w:color w:val="000000" w:themeColor="text1"/>
          <w:sz w:val="30"/>
          <w:szCs w:val="30"/>
          <w:highlight w:val="none"/>
          <w14:textFill>
            <w14:solidFill>
              <w14:schemeClr w14:val="tx1"/>
            </w14:solidFill>
          </w14:textFill>
        </w:rPr>
      </w:pPr>
      <w:r>
        <w:rPr>
          <w:rFonts w:hint="eastAsia" w:cs="仿宋_GB2312" w:asciiTheme="minorEastAsia" w:hAnsiTheme="minorEastAsia" w:eastAsiaTheme="minorEastAsia"/>
          <w:b/>
          <w:bCs/>
          <w:color w:val="000000" w:themeColor="text1"/>
          <w:sz w:val="30"/>
          <w:szCs w:val="30"/>
          <w:highlight w:val="none"/>
          <w14:textFill>
            <w14:solidFill>
              <w14:schemeClr w14:val="tx1"/>
            </w14:solidFill>
          </w14:textFill>
        </w:rPr>
        <w:t>十七、</w:t>
      </w:r>
      <w:r>
        <w:rPr>
          <w:rFonts w:hint="eastAsia" w:cs="宋体" w:asciiTheme="minorEastAsia" w:hAnsiTheme="minorEastAsia" w:eastAsiaTheme="minorEastAsia"/>
          <w:b/>
          <w:color w:val="000000" w:themeColor="text1"/>
          <w:kern w:val="0"/>
          <w:sz w:val="32"/>
          <w:szCs w:val="32"/>
          <w:highlight w:val="none"/>
          <w:lang w:val="zh-CN"/>
          <w14:textFill>
            <w14:solidFill>
              <w14:schemeClr w14:val="tx1"/>
            </w14:solidFill>
          </w14:textFill>
        </w:rPr>
        <w:t>政府采购供应商廉洁自律承诺书</w:t>
      </w:r>
    </w:p>
    <w:p w14:paraId="11340FD9">
      <w:pPr>
        <w:autoSpaceDE w:val="0"/>
        <w:autoSpaceDN w:val="0"/>
        <w:spacing w:line="360" w:lineRule="auto"/>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（采购人）</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w:t>
      </w:r>
    </w:p>
    <w:p w14:paraId="0D40952E">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我单位响应你</w:t>
      </w:r>
      <w:r>
        <w:rPr>
          <w:rFonts w:hint="eastAsia" w:cs="仿宋_GB2312" w:asciiTheme="minorEastAsia" w:hAnsiTheme="minorEastAsia" w:eastAsiaTheme="minorEastAsia"/>
          <w:color w:val="000000" w:themeColor="text1"/>
          <w:sz w:val="24"/>
          <w:highlight w:val="none"/>
          <w14:textFill>
            <w14:solidFill>
              <w14:schemeClr w14:val="tx1"/>
            </w14:solidFill>
          </w14:textFill>
        </w:rPr>
        <w:t>单位</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项目采购要求参加响应。在这次响应过程中和成交后，我们将严格遵守国家法律法规要求，并郑重承诺：</w:t>
      </w:r>
    </w:p>
    <w:p w14:paraId="634ADEFA">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2B783443">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09778087">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5109A5DD">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四、不为项目有关人员及部门出国（境）、旅游等提供方便；</w:t>
      </w:r>
    </w:p>
    <w:p w14:paraId="450C25E3">
      <w:pPr>
        <w:autoSpaceDE w:val="0"/>
        <w:autoSpaceDN w:val="0"/>
        <w:spacing w:line="360" w:lineRule="auto"/>
        <w:ind w:left="481" w:leftChars="229"/>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24236C7E">
      <w:pPr>
        <w:autoSpaceDE w:val="0"/>
        <w:autoSpaceDN w:val="0"/>
        <w:spacing w:line="360" w:lineRule="auto"/>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好处；</w:t>
      </w:r>
    </w:p>
    <w:p w14:paraId="66988404">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六、严格遵守《中华人民共和国政府采购法》《中华人民共和国招标投标法》《中华人民共和国民法典》等法律法规，诚实守信，合法经营，坚决抵制各种违法违纪行为。 </w:t>
      </w:r>
    </w:p>
    <w:p w14:paraId="2E878AFF">
      <w:pPr>
        <w:autoSpaceDE w:val="0"/>
        <w:autoSpaceDN w:val="0"/>
        <w:spacing w:line="360" w:lineRule="auto"/>
        <w:ind w:firstLine="480" w:firstLineChars="200"/>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如违反上述承诺，你</w:t>
      </w:r>
      <w:r>
        <w:rPr>
          <w:rFonts w:hint="eastAsia" w:cs="仿宋_GB2312" w:asciiTheme="minorEastAsia" w:hAnsiTheme="minorEastAsia" w:eastAsiaTheme="minorEastAsia"/>
          <w:color w:val="000000" w:themeColor="text1"/>
          <w:sz w:val="24"/>
          <w:highlight w:val="none"/>
          <w14:textFill>
            <w14:solidFill>
              <w14:schemeClr w14:val="tx1"/>
            </w14:solidFill>
          </w14:textFill>
        </w:rPr>
        <w:t>单位</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有权立即取消我单位响应、成交或在建项目的建设资格，有权拒绝我单位在一定时期内进入你</w:t>
      </w:r>
      <w:r>
        <w:rPr>
          <w:rFonts w:hint="eastAsia" w:cs="仿宋_GB2312" w:asciiTheme="minorEastAsia" w:hAnsiTheme="minorEastAsia" w:eastAsiaTheme="minorEastAsia"/>
          <w:color w:val="000000" w:themeColor="text1"/>
          <w:sz w:val="24"/>
          <w:highlight w:val="none"/>
          <w14:textFill>
            <w14:solidFill>
              <w14:schemeClr w14:val="tx1"/>
            </w14:solidFill>
          </w14:textFill>
        </w:rPr>
        <w:t>单位</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6465BA9E">
      <w:pPr>
        <w:autoSpaceDE w:val="0"/>
        <w:autoSpaceDN w:val="0"/>
        <w:spacing w:line="360" w:lineRule="auto"/>
        <w:ind w:left="2"/>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p>
    <w:p w14:paraId="32FB1DD1">
      <w:pPr>
        <w:autoSpaceDE w:val="0"/>
        <w:autoSpaceDN w:val="0"/>
        <w:spacing w:line="360" w:lineRule="auto"/>
        <w:ind w:left="2"/>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p>
    <w:p w14:paraId="01694B8D">
      <w:pPr>
        <w:autoSpaceDE w:val="0"/>
        <w:autoSpaceDN w:val="0"/>
        <w:spacing w:line="360" w:lineRule="auto"/>
        <w:ind w:left="2"/>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p>
    <w:p w14:paraId="2ACF6F77">
      <w:pPr>
        <w:autoSpaceDE w:val="0"/>
        <w:autoSpaceDN w:val="0"/>
        <w:spacing w:line="360" w:lineRule="auto"/>
        <w:ind w:left="2" w:leftChars="1" w:right="1120" w:firstLine="4560" w:firstLineChars="1900"/>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供应商</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名称（</w:t>
      </w:r>
      <w:r>
        <w:rPr>
          <w:rFonts w:hint="eastAsia" w:cs="仿宋_GB2312" w:asciiTheme="minorEastAsia" w:hAnsiTheme="minorEastAsia" w:eastAsiaTheme="minorEastAsia"/>
          <w:color w:val="000000" w:themeColor="text1"/>
          <w:sz w:val="24"/>
          <w:highlight w:val="none"/>
          <w14:textFill>
            <w14:solidFill>
              <w14:schemeClr w14:val="tx1"/>
            </w14:solidFill>
          </w14:textFill>
        </w:rPr>
        <w:t>电子签名</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w:t>
      </w:r>
    </w:p>
    <w:p w14:paraId="7085D879">
      <w:pPr>
        <w:spacing w:line="360" w:lineRule="auto"/>
        <w:ind w:left="4620" w:leftChars="2200"/>
        <w:rPr>
          <w:rFonts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年   月   日</w:t>
      </w:r>
    </w:p>
    <w:p w14:paraId="65C0C165">
      <w:pPr>
        <w:spacing w:line="360" w:lineRule="auto"/>
        <w:jc w:val="center"/>
        <w:rPr>
          <w:rFonts w:cs="仿宋_GB2312" w:asciiTheme="minorEastAsia" w:hAnsiTheme="minorEastAsia" w:eastAsiaTheme="minorEastAsia"/>
          <w:b/>
          <w:color w:val="000000" w:themeColor="text1"/>
          <w:sz w:val="36"/>
          <w:szCs w:val="36"/>
          <w:highlight w:val="none"/>
          <w14:textFill>
            <w14:solidFill>
              <w14:schemeClr w14:val="tx1"/>
            </w14:solidFill>
          </w14:textFill>
        </w:rPr>
      </w:pPr>
    </w:p>
    <w:p w14:paraId="5D53E3F5">
      <w:pPr>
        <w:widowControl/>
        <w:adjustRightInd/>
        <w:jc w:val="left"/>
        <w:rPr>
          <w:rFonts w:cs="仿宋_GB2312" w:asciiTheme="minorEastAsia" w:hAnsiTheme="minorEastAsia" w:eastAsiaTheme="minorEastAsia"/>
          <w:b/>
          <w:color w:val="000000" w:themeColor="text1"/>
          <w:sz w:val="36"/>
          <w:szCs w:val="36"/>
          <w:highlight w:val="none"/>
          <w14:textFill>
            <w14:solidFill>
              <w14:schemeClr w14:val="tx1"/>
            </w14:solidFill>
          </w14:textFill>
        </w:rPr>
      </w:pPr>
      <w:r>
        <w:rPr>
          <w:rFonts w:cs="仿宋_GB2312" w:asciiTheme="minorEastAsia" w:hAnsiTheme="minorEastAsia" w:eastAsiaTheme="minorEastAsia"/>
          <w:b/>
          <w:color w:val="000000" w:themeColor="text1"/>
          <w:sz w:val="36"/>
          <w:szCs w:val="36"/>
          <w:highlight w:val="none"/>
          <w14:textFill>
            <w14:solidFill>
              <w14:schemeClr w14:val="tx1"/>
            </w14:solidFill>
          </w14:textFill>
        </w:rPr>
        <w:br w:type="page"/>
      </w:r>
    </w:p>
    <w:p w14:paraId="7FE7E130">
      <w:pPr>
        <w:pStyle w:val="122"/>
        <w:keepNext w:val="0"/>
        <w:pageBreakBefore w:val="0"/>
        <w:tabs>
          <w:tab w:val="clear" w:pos="720"/>
        </w:tabs>
        <w:ind w:firstLine="640"/>
        <w:outlineLvl w:val="9"/>
        <w:rPr>
          <w:rFonts w:cs="仿宋_GB2312" w:asciiTheme="minorEastAsia" w:hAnsiTheme="minorEastAsia" w:eastAsiaTheme="minorEastAsia"/>
          <w:color w:val="000000" w:themeColor="text1"/>
          <w:kern w:val="2"/>
          <w:sz w:val="32"/>
          <w:szCs w:val="32"/>
          <w:highlight w:val="none"/>
          <w14:textFill>
            <w14:solidFill>
              <w14:schemeClr w14:val="tx1"/>
            </w14:solidFill>
          </w14:textFill>
        </w:rPr>
        <w:sectPr>
          <w:headerReference r:id="rId10" w:type="first"/>
          <w:footerReference r:id="rId13" w:type="first"/>
          <w:headerReference r:id="rId9" w:type="default"/>
          <w:footerReference r:id="rId11" w:type="default"/>
          <w:footerReference r:id="rId12" w:type="even"/>
          <w:pgSz w:w="11906" w:h="16838"/>
          <w:pgMar w:top="1417" w:right="1701" w:bottom="1417" w:left="1701" w:header="851" w:footer="992" w:gutter="0"/>
          <w:pgNumType w:fmt="decimal"/>
          <w:cols w:space="720" w:num="1"/>
          <w:titlePg/>
          <w:docGrid w:linePitch="312" w:charSpace="0"/>
        </w:sectPr>
      </w:pPr>
    </w:p>
    <w:p w14:paraId="7BBFC3BB">
      <w:pPr>
        <w:pStyle w:val="399"/>
        <w:ind w:firstLine="0" w:firstLineChars="0"/>
        <w:jc w:val="center"/>
        <w:rPr>
          <w:rFonts w:cs="仿宋_GB2312" w:asciiTheme="minorEastAsia" w:hAnsiTheme="minorEastAsia" w:eastAsiaTheme="minorEastAsia"/>
          <w:b/>
          <w:color w:val="000000" w:themeColor="text1"/>
          <w:sz w:val="36"/>
          <w:szCs w:val="36"/>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第八部分 最后报价格式</w:t>
      </w:r>
    </w:p>
    <w:p w14:paraId="2E410A69">
      <w:pPr>
        <w:pStyle w:val="122"/>
        <w:keepNext w:val="0"/>
        <w:pageBreakBefore w:val="0"/>
        <w:tabs>
          <w:tab w:val="clear" w:pos="720"/>
        </w:tabs>
        <w:ind w:firstLine="640"/>
        <w:outlineLvl w:val="9"/>
        <w:rPr>
          <w:rFonts w:cs="仿宋_GB2312" w:asciiTheme="minorEastAsia" w:hAnsiTheme="minorEastAsia" w:eastAsiaTheme="minorEastAsia"/>
          <w:color w:val="000000" w:themeColor="text1"/>
          <w:kern w:val="2"/>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kern w:val="2"/>
          <w:sz w:val="32"/>
          <w:szCs w:val="32"/>
          <w:highlight w:val="none"/>
          <w14:textFill>
            <w14:solidFill>
              <w14:schemeClr w14:val="tx1"/>
            </w14:solidFill>
          </w14:textFill>
        </w:rPr>
        <w:t>（一）最后报价一览表</w:t>
      </w:r>
    </w:p>
    <w:p w14:paraId="28F06EBD">
      <w:pPr>
        <w:autoSpaceDE w:val="0"/>
        <w:autoSpaceDN w:val="0"/>
        <w:spacing w:line="360" w:lineRule="auto"/>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（采购人）、（采购代理机构）</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w:t>
      </w:r>
    </w:p>
    <w:p w14:paraId="385086C8">
      <w:pPr>
        <w:spacing w:line="360" w:lineRule="auto"/>
        <w:ind w:firstLine="720"/>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按你方磋商文件要求，</w:t>
      </w:r>
      <w:r>
        <w:rPr>
          <w:rFonts w:hint="eastAsia" w:cs="仿宋_GB2312" w:asciiTheme="minorEastAsia" w:hAnsiTheme="minorEastAsia" w:eastAsiaTheme="minorEastAsia"/>
          <w:color w:val="000000" w:themeColor="text1"/>
          <w:sz w:val="24"/>
          <w:highlight w:val="none"/>
          <w14:textFill>
            <w14:solidFill>
              <w14:schemeClr w14:val="tx1"/>
            </w14:solidFill>
          </w14:textFill>
        </w:rPr>
        <w:t>我们即</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（项目名称）</w:t>
      </w:r>
      <w:r>
        <w:rPr>
          <w:rFonts w:hint="eastAsia" w:cs="仿宋_GB2312" w:asciiTheme="minorEastAsia" w:hAnsiTheme="minorEastAsia" w:eastAsiaTheme="minorEastAsia"/>
          <w:color w:val="000000" w:themeColor="text1"/>
          <w:sz w:val="24"/>
          <w:highlight w:val="none"/>
          <w14:textFill>
            <w14:solidFill>
              <w14:schemeClr w14:val="tx1"/>
            </w14:solidFill>
          </w14:textFill>
        </w:rPr>
        <w:t>【项目编号：（采购编号）】</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的实施。</w:t>
      </w:r>
    </w:p>
    <w:p w14:paraId="1B0C418A">
      <w:pPr>
        <w:snapToGrid w:val="0"/>
        <w:spacing w:line="360" w:lineRule="auto"/>
        <w:ind w:left="480"/>
        <w:jc w:val="center"/>
        <w:rPr>
          <w:rFonts w:cs="仿宋_GB2312" w:asciiTheme="minorEastAsia" w:hAnsiTheme="minorEastAsia" w:eastAsiaTheme="minorEastAsia"/>
          <w:b/>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b/>
          <w:color w:val="000000" w:themeColor="text1"/>
          <w:kern w:val="0"/>
          <w:sz w:val="24"/>
          <w:highlight w:val="none"/>
          <w:lang w:val="zh-CN"/>
          <w14:textFill>
            <w14:solidFill>
              <w14:schemeClr w14:val="tx1"/>
            </w14:solidFill>
          </w14:textFill>
        </w:rPr>
        <w:t>最后报价一览表(单位均为人民币元)</w:t>
      </w:r>
    </w:p>
    <w:tbl>
      <w:tblPr>
        <w:tblStyle w:val="6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2309"/>
        <w:gridCol w:w="2634"/>
        <w:gridCol w:w="2914"/>
      </w:tblGrid>
      <w:tr w14:paraId="12D4D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67" w:type="pct"/>
            <w:vAlign w:val="center"/>
          </w:tcPr>
          <w:p w14:paraId="56621272">
            <w:pP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 xml:space="preserve"> </w:t>
            </w:r>
            <w:r>
              <w:rPr>
                <w:rFonts w:hint="eastAsia" w:ascii="宋体" w:hAnsi="宋体" w:cs="宋体"/>
                <w:b/>
                <w:bCs/>
                <w:color w:val="000000" w:themeColor="text1"/>
                <w:sz w:val="24"/>
                <w:highlight w:val="none"/>
                <w14:textFill>
                  <w14:solidFill>
                    <w14:schemeClr w14:val="tx1"/>
                  </w14:solidFill>
                </w14:textFill>
              </w:rPr>
              <w:t>序号</w:t>
            </w:r>
          </w:p>
        </w:tc>
        <w:tc>
          <w:tcPr>
            <w:tcW w:w="1244" w:type="pct"/>
            <w:vAlign w:val="center"/>
          </w:tcPr>
          <w:p w14:paraId="78E5A614">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分项内容</w:t>
            </w:r>
          </w:p>
        </w:tc>
        <w:tc>
          <w:tcPr>
            <w:tcW w:w="1418" w:type="pct"/>
            <w:vAlign w:val="center"/>
          </w:tcPr>
          <w:p w14:paraId="7D371537">
            <w:pPr>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 xml:space="preserve">   数量</w:t>
            </w:r>
          </w:p>
        </w:tc>
        <w:tc>
          <w:tcPr>
            <w:tcW w:w="1569" w:type="pct"/>
            <w:vAlign w:val="center"/>
          </w:tcPr>
          <w:p w14:paraId="2D10467F">
            <w:pPr>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小计（元）</w:t>
            </w:r>
          </w:p>
        </w:tc>
      </w:tr>
      <w:tr w14:paraId="7BE35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67" w:type="pct"/>
            <w:vAlign w:val="center"/>
          </w:tcPr>
          <w:p w14:paraId="0CEE7D40">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1244" w:type="pct"/>
            <w:vAlign w:val="center"/>
          </w:tcPr>
          <w:p w14:paraId="1E5E9C16">
            <w:pPr>
              <w:jc w:val="center"/>
              <w:rPr>
                <w:rFonts w:ascii="宋体" w:hAnsi="宋体" w:cs="宋体"/>
                <w:b/>
                <w:color w:val="000000" w:themeColor="text1"/>
                <w:kern w:val="0"/>
                <w:sz w:val="24"/>
                <w:highlight w:val="none"/>
                <w14:textFill>
                  <w14:solidFill>
                    <w14:schemeClr w14:val="tx1"/>
                  </w14:solidFill>
                </w14:textFill>
              </w:rPr>
            </w:pPr>
          </w:p>
        </w:tc>
        <w:tc>
          <w:tcPr>
            <w:tcW w:w="1418" w:type="pct"/>
            <w:vAlign w:val="center"/>
          </w:tcPr>
          <w:p w14:paraId="4D59BB07">
            <w:pPr>
              <w:adjustRightInd/>
              <w:spacing w:line="360" w:lineRule="auto"/>
              <w:ind w:firstLine="482" w:firstLineChars="200"/>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1项</w:t>
            </w:r>
          </w:p>
        </w:tc>
        <w:tc>
          <w:tcPr>
            <w:tcW w:w="1569" w:type="pct"/>
            <w:vAlign w:val="center"/>
          </w:tcPr>
          <w:p w14:paraId="02BE27F2">
            <w:pPr>
              <w:jc w:val="center"/>
              <w:rPr>
                <w:rFonts w:ascii="宋体" w:hAnsi="宋体" w:cs="宋体"/>
                <w:color w:val="000000" w:themeColor="text1"/>
                <w:sz w:val="24"/>
                <w:highlight w:val="none"/>
                <w14:textFill>
                  <w14:solidFill>
                    <w14:schemeClr w14:val="tx1"/>
                  </w14:solidFill>
                </w14:textFill>
              </w:rPr>
            </w:pPr>
          </w:p>
        </w:tc>
      </w:tr>
      <w:tr w14:paraId="4266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67" w:type="pct"/>
          </w:tcPr>
          <w:p w14:paraId="445C1AA6">
            <w:pPr>
              <w:jc w:val="center"/>
              <w:rPr>
                <w:rFonts w:ascii="宋体" w:hAnsi="宋体" w:cs="宋体"/>
                <w:color w:val="000000" w:themeColor="text1"/>
                <w:sz w:val="24"/>
                <w:highlight w:val="none"/>
                <w14:textFill>
                  <w14:solidFill>
                    <w14:schemeClr w14:val="tx1"/>
                  </w14:solidFill>
                </w14:textFill>
              </w:rPr>
            </w:pPr>
          </w:p>
          <w:p w14:paraId="0A0AAA98">
            <w:pPr>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p>
        </w:tc>
        <w:tc>
          <w:tcPr>
            <w:tcW w:w="2663" w:type="pct"/>
            <w:gridSpan w:val="2"/>
            <w:vAlign w:val="center"/>
          </w:tcPr>
          <w:p w14:paraId="3444F030">
            <w:pPr>
              <w:jc w:val="center"/>
              <w:rPr>
                <w:rFonts w:ascii="宋体" w:hAnsi="宋体" w:cs="宋体"/>
                <w:color w:val="000000" w:themeColor="text1"/>
                <w:sz w:val="24"/>
                <w:highlight w:val="none"/>
                <w:lang w:val="en-GB"/>
                <w14:textFill>
                  <w14:solidFill>
                    <w14:schemeClr w14:val="tx1"/>
                  </w14:solidFill>
                </w14:textFill>
              </w:rPr>
            </w:pPr>
            <w:r>
              <w:rPr>
                <w:rFonts w:hint="eastAsia" w:ascii="宋体" w:hAnsi="宋体" w:cs="宋体"/>
                <w:b/>
                <w:bCs/>
                <w:color w:val="000000" w:themeColor="text1"/>
                <w:kern w:val="0"/>
                <w:sz w:val="24"/>
                <w:highlight w:val="none"/>
                <w:lang w:bidi="ar"/>
                <w14:textFill>
                  <w14:solidFill>
                    <w14:schemeClr w14:val="tx1"/>
                  </w14:solidFill>
                </w14:textFill>
              </w:rPr>
              <w:t>投标总报价（合计）</w:t>
            </w:r>
          </w:p>
        </w:tc>
        <w:tc>
          <w:tcPr>
            <w:tcW w:w="1569" w:type="pct"/>
            <w:vAlign w:val="center"/>
          </w:tcPr>
          <w:p w14:paraId="6C798242">
            <w:pPr>
              <w:rPr>
                <w:rFonts w:ascii="宋体" w:hAnsi="宋体" w:cs="宋体"/>
                <w:color w:val="000000" w:themeColor="text1"/>
                <w:sz w:val="24"/>
                <w:highlight w:val="none"/>
                <w:lang w:val="en-GB"/>
                <w14:textFill>
                  <w14:solidFill>
                    <w14:schemeClr w14:val="tx1"/>
                  </w14:solidFill>
                </w14:textFill>
              </w:rPr>
            </w:pPr>
            <w:r>
              <w:rPr>
                <w:rFonts w:hint="eastAsia" w:ascii="宋体" w:hAnsi="宋体" w:cs="宋体"/>
                <w:b/>
                <w:bCs/>
                <w:color w:val="000000" w:themeColor="text1"/>
                <w:kern w:val="0"/>
                <w:sz w:val="24"/>
                <w:highlight w:val="none"/>
                <w:u w:val="single"/>
                <w:lang w:bidi="ar"/>
                <w14:textFill>
                  <w14:solidFill>
                    <w14:schemeClr w14:val="tx1"/>
                  </w14:solidFill>
                </w14:textFill>
              </w:rPr>
              <w:t xml:space="preserve">  （按此价格唱标） </w:t>
            </w:r>
            <w:r>
              <w:rPr>
                <w:rFonts w:hint="eastAsia" w:ascii="宋体" w:hAnsi="宋体" w:cs="宋体"/>
                <w:b/>
                <w:bCs/>
                <w:color w:val="000000" w:themeColor="text1"/>
                <w:kern w:val="0"/>
                <w:sz w:val="24"/>
                <w:highlight w:val="none"/>
                <w:lang w:bidi="ar"/>
                <w14:textFill>
                  <w14:solidFill>
                    <w14:schemeClr w14:val="tx1"/>
                  </w14:solidFill>
                </w14:textFill>
              </w:rPr>
              <w:t>元</w:t>
            </w:r>
          </w:p>
        </w:tc>
      </w:tr>
      <w:tr w14:paraId="17E42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5000" w:type="pct"/>
            <w:gridSpan w:val="4"/>
            <w:vAlign w:val="center"/>
          </w:tcPr>
          <w:p w14:paraId="6E1ED2B3">
            <w:pPr>
              <w:widowControl/>
              <w:textAlignment w:val="center"/>
              <w:rPr>
                <w:rFonts w:hint="eastAsia" w:ascii="宋体" w:hAnsi="宋体" w:eastAsia="宋体" w:cs="宋体"/>
                <w:b/>
                <w:bCs/>
                <w:color w:val="000000" w:themeColor="text1"/>
                <w:kern w:val="0"/>
                <w:sz w:val="24"/>
                <w:highlight w:val="none"/>
                <w:lang w:eastAsia="zh-CN" w:bidi="ar"/>
                <w14:textFill>
                  <w14:solidFill>
                    <w14:schemeClr w14:val="tx1"/>
                  </w14:solidFill>
                </w14:textFill>
              </w:rPr>
            </w:pPr>
            <w:r>
              <w:rPr>
                <w:rFonts w:hint="eastAsia" w:ascii="宋体" w:hAnsi="宋体" w:cs="宋体"/>
                <w:b/>
                <w:bCs/>
                <w:color w:val="000000" w:themeColor="text1"/>
                <w:kern w:val="0"/>
                <w:sz w:val="24"/>
                <w:highlight w:val="none"/>
                <w:lang w:bidi="ar"/>
                <w14:textFill>
                  <w14:solidFill>
                    <w14:schemeClr w14:val="tx1"/>
                  </w14:solidFill>
                </w14:textFill>
              </w:rPr>
              <w:t>项目负责人：       联系电话：</w:t>
            </w:r>
          </w:p>
        </w:tc>
      </w:tr>
      <w:tr w14:paraId="2FE03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5000" w:type="pct"/>
            <w:gridSpan w:val="4"/>
            <w:vAlign w:val="center"/>
          </w:tcPr>
          <w:p w14:paraId="18017F94">
            <w:pPr>
              <w:widowControl/>
              <w:textAlignment w:val="center"/>
              <w:rPr>
                <w:rFonts w:hint="eastAsia" w:ascii="宋体" w:hAnsi="宋体" w:cs="宋体"/>
                <w:b/>
                <w:bCs/>
                <w:color w:val="000000" w:themeColor="text1"/>
                <w:kern w:val="0"/>
                <w:sz w:val="24"/>
                <w:highlight w:val="none"/>
                <w:lang w:eastAsia="zh-CN" w:bidi="ar"/>
                <w14:textFill>
                  <w14:solidFill>
                    <w14:schemeClr w14:val="tx1"/>
                  </w14:solidFill>
                </w14:textFill>
              </w:rPr>
            </w:pPr>
            <w:r>
              <w:rPr>
                <w:rFonts w:hint="eastAsia" w:ascii="宋体" w:hAnsi="宋体" w:cs="宋体"/>
                <w:b/>
                <w:bCs/>
                <w:color w:val="000000" w:themeColor="text1"/>
                <w:kern w:val="0"/>
                <w:sz w:val="24"/>
                <w:highlight w:val="none"/>
                <w:lang w:eastAsia="zh-CN" w:bidi="ar"/>
                <w14:textFill>
                  <w14:solidFill>
                    <w14:schemeClr w14:val="tx1"/>
                  </w14:solidFill>
                </w14:textFill>
              </w:rPr>
              <w:t>附：投标报价明细表</w:t>
            </w:r>
          </w:p>
        </w:tc>
      </w:tr>
      <w:tr w14:paraId="62E3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5000" w:type="pct"/>
            <w:gridSpan w:val="4"/>
            <w:vAlign w:val="center"/>
          </w:tcPr>
          <w:p w14:paraId="541B6916">
            <w:pPr>
              <w:widowControl/>
              <w:textAlignment w:val="center"/>
              <w:rPr>
                <w:rFonts w:hint="default" w:ascii="宋体" w:hAnsi="宋体" w:cs="宋体"/>
                <w:b/>
                <w:bCs/>
                <w:color w:val="000000" w:themeColor="text1"/>
                <w:kern w:val="0"/>
                <w:sz w:val="24"/>
                <w:highlight w:val="none"/>
                <w:lang w:val="en-US" w:eastAsia="zh-CN" w:bidi="ar"/>
                <w14:textFill>
                  <w14:solidFill>
                    <w14:schemeClr w14:val="tx1"/>
                  </w14:solidFill>
                </w14:textFill>
              </w:rPr>
            </w:pPr>
            <w:r>
              <w:rPr>
                <w:rFonts w:hint="eastAsia" w:ascii="宋体" w:hAnsi="宋体" w:cs="宋体"/>
                <w:b/>
                <w:bCs/>
                <w:color w:val="000000" w:themeColor="text1"/>
                <w:kern w:val="0"/>
                <w:sz w:val="24"/>
                <w:highlight w:val="none"/>
                <w:lang w:val="en-US" w:eastAsia="zh-CN" w:bidi="ar"/>
                <w14:textFill>
                  <w14:solidFill>
                    <w14:schemeClr w14:val="tx1"/>
                  </w14:solidFill>
                </w14:textFill>
              </w:rPr>
              <w:t>合同履约期限：1年。</w:t>
            </w:r>
          </w:p>
        </w:tc>
      </w:tr>
    </w:tbl>
    <w:p w14:paraId="0C132B5B">
      <w:pPr>
        <w:spacing w:line="360" w:lineRule="auto"/>
        <w:ind w:left="-2" w:leftChars="-1" w:firstLine="480" w:firstLineChars="200"/>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注：</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1、</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供应商需按本表格式填写</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w:t>
      </w:r>
    </w:p>
    <w:p w14:paraId="43B982CF">
      <w:pPr>
        <w:snapToGrid w:val="0"/>
        <w:spacing w:line="360" w:lineRule="auto"/>
        <w:ind w:firstLine="480" w:firstLineChars="200"/>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2</w:t>
      </w:r>
      <w:r>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有关本项目实施所涉及的一切费用均计入报价。</w:t>
      </w: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采购人将以合同形式有偿取得货物或服务，不接受供应商给予的赠品、回扣或者与采购无关的其他商品、服务</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不得出现“0元”“免费赠送”等形式的无偿报价，</w:t>
      </w:r>
      <w:r>
        <w:rPr>
          <w:rFonts w:hint="eastAsia" w:cs="宋体" w:asciiTheme="minorEastAsia" w:hAnsiTheme="minorEastAsia" w:eastAsiaTheme="minorEastAsia"/>
          <w:b/>
          <w:color w:val="000000" w:themeColor="text1"/>
          <w:kern w:val="0"/>
          <w:sz w:val="24"/>
          <w:highlight w:val="none"/>
          <w14:textFill>
            <w14:solidFill>
              <w14:schemeClr w14:val="tx1"/>
            </w14:solidFill>
          </w14:textFill>
        </w:rPr>
        <w:t>否则视为</w:t>
      </w:r>
      <w:r>
        <w:rPr>
          <w:rFonts w:hint="eastAsia" w:cs="宋体" w:asciiTheme="minorEastAsia" w:hAnsiTheme="minorEastAsia" w:eastAsiaTheme="minorEastAsia"/>
          <w:b/>
          <w:color w:val="000000" w:themeColor="text1"/>
          <w:sz w:val="24"/>
          <w:highlight w:val="none"/>
          <w14:textFill>
            <w14:solidFill>
              <w14:schemeClr w14:val="tx1"/>
            </w14:solidFill>
          </w14:textFill>
        </w:rPr>
        <w:t>最后报价文件含有采购人不能接受的附加条件，响应无效</w:t>
      </w: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；采购内容未包含在《最后报价一览表》名称栏中，供应商不能作出合理解释的，</w:t>
      </w:r>
      <w:r>
        <w:rPr>
          <w:rFonts w:hint="eastAsia" w:cs="宋体" w:asciiTheme="minorEastAsia" w:hAnsiTheme="minorEastAsia" w:eastAsiaTheme="minorEastAsia"/>
          <w:b/>
          <w:color w:val="000000" w:themeColor="text1"/>
          <w:kern w:val="0"/>
          <w:sz w:val="24"/>
          <w:highlight w:val="none"/>
          <w14:textFill>
            <w14:solidFill>
              <w14:schemeClr w14:val="tx1"/>
            </w14:solidFill>
          </w14:textFill>
        </w:rPr>
        <w:t>视为</w:t>
      </w:r>
      <w:r>
        <w:rPr>
          <w:rFonts w:hint="eastAsia" w:cs="宋体" w:asciiTheme="minorEastAsia" w:hAnsiTheme="minorEastAsia" w:eastAsiaTheme="minorEastAsia"/>
          <w:b/>
          <w:color w:val="000000" w:themeColor="text1"/>
          <w:sz w:val="24"/>
          <w:highlight w:val="none"/>
          <w14:textFill>
            <w14:solidFill>
              <w14:schemeClr w14:val="tx1"/>
            </w14:solidFill>
          </w14:textFill>
        </w:rPr>
        <w:t>响应文件含有采购人不能接受的附加条件的，响应无效。</w:t>
      </w:r>
    </w:p>
    <w:p w14:paraId="4E18D05A">
      <w:pPr>
        <w:snapToGrid w:val="0"/>
        <w:spacing w:line="360" w:lineRule="auto"/>
        <w:ind w:firstLine="480" w:firstLineChars="200"/>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3、特别提示：采购代理机构将对项目名称和项目编号，成交供应商名称、地址和成交金额，</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主要成交标的名称、服务范围、服务要求、服务时间、服务标准等予以公示</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w:t>
      </w:r>
    </w:p>
    <w:p w14:paraId="638AD40D">
      <w:pPr>
        <w:spacing w:line="360" w:lineRule="auto"/>
        <w:ind w:firstLine="480" w:firstLineChars="200"/>
        <w:rPr>
          <w:rFonts w:cs="仿宋_GB2312" w:asciiTheme="minorEastAsia" w:hAnsiTheme="minorEastAsia" w:eastAsiaTheme="minorEastAsia"/>
          <w:color w:val="000000" w:themeColor="text1"/>
          <w:kern w:val="0"/>
          <w:sz w:val="24"/>
          <w:highlight w:val="none"/>
          <w:u w:val="singl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szCs w:val="22"/>
          <w:highlight w:val="none"/>
          <w:lang w:val="zh-CN"/>
          <w14:textFill>
            <w14:solidFill>
              <w14:schemeClr w14:val="tx1"/>
            </w14:solidFill>
          </w14:textFill>
        </w:rPr>
        <w:t>4</w:t>
      </w:r>
      <w:r>
        <w:rPr>
          <w:rFonts w:cs="仿宋_GB2312" w:asciiTheme="minorEastAsia" w:hAnsiTheme="minorEastAsia" w:eastAsiaTheme="minorEastAsia"/>
          <w:color w:val="000000" w:themeColor="text1"/>
          <w:kern w:val="0"/>
          <w:sz w:val="24"/>
          <w:szCs w:val="22"/>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符合磋商文件中列明的可享受中小企业扶持政策的供应商，请填写中小企业声明函。注：供应商</w:t>
      </w:r>
      <w:r>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t>提供</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的中小企业</w:t>
      </w:r>
      <w:r>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t>声明函内容不实的，属于提供虚假材料谋取中标、成交，依照《中华人民共和国政府采购法》等国家有关规定追究相应责任。</w:t>
      </w:r>
    </w:p>
    <w:p w14:paraId="47806121">
      <w:pPr>
        <w:spacing w:line="360" w:lineRule="auto"/>
        <w:ind w:right="-874" w:rightChars="-416"/>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供应商名称（电子签名）：</w:t>
      </w:r>
    </w:p>
    <w:p w14:paraId="778CE4C2">
      <w:pPr>
        <w:autoSpaceDE w:val="0"/>
        <w:autoSpaceDN w:val="0"/>
        <w:spacing w:line="360" w:lineRule="auto"/>
        <w:ind w:left="5040" w:hanging="5040" w:hangingChars="2100"/>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日期：    年  月   日</w:t>
      </w:r>
    </w:p>
    <w:p w14:paraId="2CEDB569">
      <w:pPr>
        <w:widowControl/>
        <w:adjustRightInd/>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sectPr>
          <w:pgSz w:w="11906" w:h="16838"/>
          <w:pgMar w:top="471" w:right="1418" w:bottom="777" w:left="1418" w:header="851" w:footer="992" w:gutter="0"/>
          <w:pgNumType w:fmt="decimal"/>
          <w:cols w:space="720" w:num="1"/>
          <w:titlePg/>
          <w:docGrid w:linePitch="312" w:charSpace="0"/>
        </w:sectPr>
      </w:pPr>
    </w:p>
    <w:p w14:paraId="6431B277">
      <w:pPr>
        <w:pStyle w:val="122"/>
        <w:tabs>
          <w:tab w:val="clear" w:pos="720"/>
        </w:tabs>
        <w:snapToGrid w:val="0"/>
        <w:spacing w:before="120" w:after="120"/>
        <w:ind w:firstLine="0"/>
        <w:jc w:val="both"/>
        <w:outlineLvl w:val="9"/>
        <w:rPr>
          <w:rFonts w:hint="eastAsia" w:ascii="宋体" w:hAnsi="宋体" w:eastAsia="黑体" w:cs="宋体"/>
          <w:color w:val="000000" w:themeColor="text1"/>
          <w:sz w:val="32"/>
          <w:szCs w:val="32"/>
          <w:highlight w:val="none"/>
          <w:lang w:eastAsia="zh-CN"/>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附表：          投标报价明细</w:t>
      </w:r>
      <w:r>
        <w:rPr>
          <w:rFonts w:hint="eastAsia" w:ascii="宋体" w:hAnsi="宋体" w:cs="宋体"/>
          <w:color w:val="000000" w:themeColor="text1"/>
          <w:sz w:val="32"/>
          <w:szCs w:val="32"/>
          <w:highlight w:val="none"/>
          <w:lang w:eastAsia="zh-CN"/>
          <w14:textFill>
            <w14:solidFill>
              <w14:schemeClr w14:val="tx1"/>
            </w14:solidFill>
          </w14:textFill>
        </w:rPr>
        <w:t>表</w:t>
      </w:r>
    </w:p>
    <w:p w14:paraId="304219E2">
      <w:pPr>
        <w:pStyle w:val="5"/>
        <w:numPr>
          <w:ilvl w:val="0"/>
          <w:numId w:val="0"/>
        </w:numPr>
        <w:tabs>
          <w:tab w:val="clear" w:pos="432"/>
        </w:tabs>
        <w:spacing w:before="120" w:after="120" w:line="240" w:lineRule="auto"/>
        <w:ind w:left="431" w:leftChars="0" w:hanging="431" w:firstLineChars="0"/>
        <w:jc w:val="right"/>
        <w:rPr>
          <w:rFonts w:ascii="宋体" w:hAnsi="宋体" w:cs="宋体"/>
          <w:b w:val="0"/>
          <w:bCs w:val="0"/>
          <w:color w:val="000000" w:themeColor="text1"/>
          <w:kern w:val="2"/>
          <w:sz w:val="21"/>
          <w:szCs w:val="21"/>
          <w:highlight w:val="none"/>
          <w14:textFill>
            <w14:solidFill>
              <w14:schemeClr w14:val="tx1"/>
            </w14:solidFill>
          </w14:textFill>
        </w:rPr>
      </w:pPr>
      <w:r>
        <w:rPr>
          <w:rFonts w:hint="eastAsia" w:ascii="宋体" w:hAnsi="宋体" w:cs="宋体"/>
          <w:b w:val="0"/>
          <w:bCs w:val="0"/>
          <w:color w:val="000000" w:themeColor="text1"/>
          <w:kern w:val="2"/>
          <w:sz w:val="21"/>
          <w:szCs w:val="21"/>
          <w:highlight w:val="none"/>
          <w14:textFill>
            <w14:solidFill>
              <w14:schemeClr w14:val="tx1"/>
            </w14:solidFill>
          </w14:textFill>
        </w:rPr>
        <w:t>单位：元</w:t>
      </w:r>
    </w:p>
    <w:tbl>
      <w:tblPr>
        <w:tblStyle w:val="62"/>
        <w:tblW w:w="9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1670"/>
        <w:gridCol w:w="1488"/>
        <w:gridCol w:w="1488"/>
      </w:tblGrid>
      <w:tr w14:paraId="78445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D3BBA6C">
            <w:pPr>
              <w:pStyle w:val="626"/>
              <w:spacing w:line="560" w:lineRule="exact"/>
              <w:jc w:val="center"/>
              <w:rPr>
                <w:rFonts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序号</w:t>
            </w:r>
          </w:p>
        </w:tc>
        <w:tc>
          <w:tcPr>
            <w:tcW w:w="3402" w:type="dxa"/>
            <w:vAlign w:val="center"/>
          </w:tcPr>
          <w:p w14:paraId="309B9BF8">
            <w:pPr>
              <w:pStyle w:val="626"/>
              <w:spacing w:line="560" w:lineRule="exact"/>
              <w:jc w:val="center"/>
              <w:rPr>
                <w:rFonts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分项名称</w:t>
            </w:r>
          </w:p>
        </w:tc>
        <w:tc>
          <w:tcPr>
            <w:tcW w:w="1670" w:type="dxa"/>
            <w:vAlign w:val="center"/>
          </w:tcPr>
          <w:p w14:paraId="40DCB7CF">
            <w:pPr>
              <w:pStyle w:val="626"/>
              <w:spacing w:line="560" w:lineRule="exact"/>
              <w:ind w:left="0" w:leftChars="0" w:firstLine="0" w:firstLineChars="0"/>
              <w:jc w:val="center"/>
              <w:rPr>
                <w:rFonts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分项</w:t>
            </w:r>
            <w:r>
              <w:rPr>
                <w:rFonts w:hint="eastAsia" w:hAnsi="宋体" w:eastAsia="宋体" w:cs="宋体"/>
                <w:color w:val="000000" w:themeColor="text1"/>
                <w:sz w:val="24"/>
                <w:szCs w:val="24"/>
                <w:highlight w:val="none"/>
                <w:lang w:eastAsia="zh-CN"/>
                <w14:textFill>
                  <w14:solidFill>
                    <w14:schemeClr w14:val="tx1"/>
                  </w14:solidFill>
                </w14:textFill>
              </w:rPr>
              <w:t>综合单价</w:t>
            </w:r>
          </w:p>
        </w:tc>
        <w:tc>
          <w:tcPr>
            <w:tcW w:w="1488" w:type="dxa"/>
            <w:vAlign w:val="center"/>
          </w:tcPr>
          <w:p w14:paraId="43DA370F">
            <w:pPr>
              <w:pStyle w:val="626"/>
              <w:spacing w:line="560" w:lineRule="exact"/>
              <w:ind w:left="0" w:leftChars="0" w:firstLine="0" w:firstLineChars="0"/>
              <w:jc w:val="center"/>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数量</w:t>
            </w:r>
          </w:p>
        </w:tc>
        <w:tc>
          <w:tcPr>
            <w:tcW w:w="1488" w:type="dxa"/>
            <w:vAlign w:val="center"/>
          </w:tcPr>
          <w:p w14:paraId="430400FB">
            <w:pPr>
              <w:pStyle w:val="626"/>
              <w:spacing w:line="560" w:lineRule="exact"/>
              <w:ind w:left="0" w:leftChars="0" w:firstLine="0" w:firstLineChars="0"/>
              <w:jc w:val="center"/>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小计（元）</w:t>
            </w:r>
          </w:p>
        </w:tc>
      </w:tr>
      <w:tr w14:paraId="0B7D9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99FFE9B">
            <w:pPr>
              <w:pStyle w:val="626"/>
              <w:spacing w:line="560" w:lineRule="exact"/>
              <w:jc w:val="center"/>
              <w:rPr>
                <w:rFonts w:hAnsi="宋体" w:eastAsia="宋体" w:cs="宋体"/>
                <w:color w:val="000000" w:themeColor="text1"/>
                <w:sz w:val="24"/>
                <w:szCs w:val="24"/>
                <w:highlight w:val="none"/>
                <w14:textFill>
                  <w14:solidFill>
                    <w14:schemeClr w14:val="tx1"/>
                  </w14:solidFill>
                </w14:textFill>
              </w:rPr>
            </w:pPr>
          </w:p>
        </w:tc>
        <w:tc>
          <w:tcPr>
            <w:tcW w:w="3402" w:type="dxa"/>
            <w:vAlign w:val="center"/>
          </w:tcPr>
          <w:p w14:paraId="747CD259">
            <w:pPr>
              <w:pStyle w:val="626"/>
              <w:spacing w:line="560" w:lineRule="exact"/>
              <w:jc w:val="center"/>
              <w:rPr>
                <w:rFonts w:hAnsi="宋体" w:eastAsia="宋体" w:cs="宋体"/>
                <w:color w:val="000000" w:themeColor="text1"/>
                <w:sz w:val="24"/>
                <w:szCs w:val="24"/>
                <w:highlight w:val="none"/>
                <w14:textFill>
                  <w14:solidFill>
                    <w14:schemeClr w14:val="tx1"/>
                  </w14:solidFill>
                </w14:textFill>
              </w:rPr>
            </w:pPr>
          </w:p>
        </w:tc>
        <w:tc>
          <w:tcPr>
            <w:tcW w:w="1670" w:type="dxa"/>
            <w:vAlign w:val="center"/>
          </w:tcPr>
          <w:p w14:paraId="0637815A">
            <w:pPr>
              <w:pStyle w:val="626"/>
              <w:spacing w:line="560" w:lineRule="exact"/>
              <w:jc w:val="center"/>
              <w:rPr>
                <w:rFonts w:hAnsi="宋体" w:eastAsia="宋体" w:cs="宋体"/>
                <w:color w:val="000000" w:themeColor="text1"/>
                <w:sz w:val="24"/>
                <w:szCs w:val="24"/>
                <w:highlight w:val="none"/>
                <w14:textFill>
                  <w14:solidFill>
                    <w14:schemeClr w14:val="tx1"/>
                  </w14:solidFill>
                </w14:textFill>
              </w:rPr>
            </w:pPr>
          </w:p>
        </w:tc>
        <w:tc>
          <w:tcPr>
            <w:tcW w:w="1488" w:type="dxa"/>
            <w:vAlign w:val="center"/>
          </w:tcPr>
          <w:p w14:paraId="1D307E79">
            <w:pPr>
              <w:pStyle w:val="626"/>
              <w:spacing w:line="560" w:lineRule="exact"/>
              <w:jc w:val="center"/>
              <w:rPr>
                <w:rFonts w:hAnsi="宋体" w:eastAsia="宋体" w:cs="宋体"/>
                <w:color w:val="000000" w:themeColor="text1"/>
                <w:sz w:val="24"/>
                <w:szCs w:val="24"/>
                <w:highlight w:val="none"/>
                <w14:textFill>
                  <w14:solidFill>
                    <w14:schemeClr w14:val="tx1"/>
                  </w14:solidFill>
                </w14:textFill>
              </w:rPr>
            </w:pPr>
          </w:p>
        </w:tc>
        <w:tc>
          <w:tcPr>
            <w:tcW w:w="1488" w:type="dxa"/>
            <w:vAlign w:val="center"/>
          </w:tcPr>
          <w:p w14:paraId="7A86DEC9">
            <w:pPr>
              <w:pStyle w:val="626"/>
              <w:spacing w:line="560" w:lineRule="exact"/>
              <w:jc w:val="center"/>
              <w:rPr>
                <w:rFonts w:hAnsi="宋体" w:eastAsia="宋体" w:cs="宋体"/>
                <w:color w:val="000000" w:themeColor="text1"/>
                <w:sz w:val="24"/>
                <w:szCs w:val="24"/>
                <w:highlight w:val="none"/>
                <w14:textFill>
                  <w14:solidFill>
                    <w14:schemeClr w14:val="tx1"/>
                  </w14:solidFill>
                </w14:textFill>
              </w:rPr>
            </w:pPr>
          </w:p>
        </w:tc>
      </w:tr>
      <w:tr w14:paraId="67C28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72BF09C">
            <w:pPr>
              <w:pStyle w:val="626"/>
              <w:spacing w:line="560" w:lineRule="exact"/>
              <w:jc w:val="center"/>
              <w:rPr>
                <w:rFonts w:hAnsi="宋体" w:eastAsia="宋体" w:cs="宋体"/>
                <w:color w:val="000000" w:themeColor="text1"/>
                <w:sz w:val="24"/>
                <w:szCs w:val="24"/>
                <w:highlight w:val="none"/>
                <w14:textFill>
                  <w14:solidFill>
                    <w14:schemeClr w14:val="tx1"/>
                  </w14:solidFill>
                </w14:textFill>
              </w:rPr>
            </w:pPr>
          </w:p>
        </w:tc>
        <w:tc>
          <w:tcPr>
            <w:tcW w:w="3402" w:type="dxa"/>
            <w:vAlign w:val="center"/>
          </w:tcPr>
          <w:p w14:paraId="1122AC11">
            <w:pPr>
              <w:pStyle w:val="626"/>
              <w:spacing w:line="560" w:lineRule="exact"/>
              <w:jc w:val="center"/>
              <w:rPr>
                <w:rFonts w:hAnsi="宋体" w:eastAsia="宋体" w:cs="宋体"/>
                <w:color w:val="000000" w:themeColor="text1"/>
                <w:sz w:val="24"/>
                <w:szCs w:val="24"/>
                <w:highlight w:val="none"/>
                <w14:textFill>
                  <w14:solidFill>
                    <w14:schemeClr w14:val="tx1"/>
                  </w14:solidFill>
                </w14:textFill>
              </w:rPr>
            </w:pPr>
          </w:p>
        </w:tc>
        <w:tc>
          <w:tcPr>
            <w:tcW w:w="1670" w:type="dxa"/>
            <w:vAlign w:val="center"/>
          </w:tcPr>
          <w:p w14:paraId="7725B189">
            <w:pPr>
              <w:pStyle w:val="626"/>
              <w:spacing w:line="560" w:lineRule="exact"/>
              <w:jc w:val="center"/>
              <w:rPr>
                <w:rFonts w:hAnsi="宋体" w:eastAsia="宋体" w:cs="宋体"/>
                <w:color w:val="000000" w:themeColor="text1"/>
                <w:sz w:val="24"/>
                <w:szCs w:val="24"/>
                <w:highlight w:val="none"/>
                <w14:textFill>
                  <w14:solidFill>
                    <w14:schemeClr w14:val="tx1"/>
                  </w14:solidFill>
                </w14:textFill>
              </w:rPr>
            </w:pPr>
          </w:p>
        </w:tc>
        <w:tc>
          <w:tcPr>
            <w:tcW w:w="1488" w:type="dxa"/>
            <w:vAlign w:val="center"/>
          </w:tcPr>
          <w:p w14:paraId="14748A24">
            <w:pPr>
              <w:pStyle w:val="626"/>
              <w:spacing w:line="560" w:lineRule="exact"/>
              <w:jc w:val="center"/>
              <w:rPr>
                <w:rFonts w:hAnsi="宋体" w:eastAsia="宋体" w:cs="宋体"/>
                <w:color w:val="000000" w:themeColor="text1"/>
                <w:sz w:val="24"/>
                <w:szCs w:val="24"/>
                <w:highlight w:val="none"/>
                <w14:textFill>
                  <w14:solidFill>
                    <w14:schemeClr w14:val="tx1"/>
                  </w14:solidFill>
                </w14:textFill>
              </w:rPr>
            </w:pPr>
          </w:p>
        </w:tc>
        <w:tc>
          <w:tcPr>
            <w:tcW w:w="1488" w:type="dxa"/>
            <w:vAlign w:val="center"/>
          </w:tcPr>
          <w:p w14:paraId="6719740F">
            <w:pPr>
              <w:pStyle w:val="626"/>
              <w:spacing w:line="560" w:lineRule="exact"/>
              <w:jc w:val="center"/>
              <w:rPr>
                <w:rFonts w:hAnsi="宋体" w:eastAsia="宋体" w:cs="宋体"/>
                <w:color w:val="000000" w:themeColor="text1"/>
                <w:sz w:val="24"/>
                <w:szCs w:val="24"/>
                <w:highlight w:val="none"/>
                <w14:textFill>
                  <w14:solidFill>
                    <w14:schemeClr w14:val="tx1"/>
                  </w14:solidFill>
                </w14:textFill>
              </w:rPr>
            </w:pPr>
          </w:p>
        </w:tc>
      </w:tr>
      <w:tr w14:paraId="645CD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D1A862A">
            <w:pPr>
              <w:pStyle w:val="626"/>
              <w:spacing w:line="560" w:lineRule="exact"/>
              <w:jc w:val="center"/>
              <w:rPr>
                <w:rFonts w:hAnsi="宋体" w:eastAsia="宋体" w:cs="宋体"/>
                <w:color w:val="000000" w:themeColor="text1"/>
                <w:sz w:val="24"/>
                <w:szCs w:val="24"/>
                <w:highlight w:val="none"/>
                <w14:textFill>
                  <w14:solidFill>
                    <w14:schemeClr w14:val="tx1"/>
                  </w14:solidFill>
                </w14:textFill>
              </w:rPr>
            </w:pPr>
          </w:p>
        </w:tc>
        <w:tc>
          <w:tcPr>
            <w:tcW w:w="3402" w:type="dxa"/>
            <w:vAlign w:val="center"/>
          </w:tcPr>
          <w:p w14:paraId="28C249CF">
            <w:pPr>
              <w:pStyle w:val="626"/>
              <w:spacing w:line="560" w:lineRule="exact"/>
              <w:jc w:val="center"/>
              <w:rPr>
                <w:rFonts w:hAnsi="宋体" w:eastAsia="宋体" w:cs="宋体"/>
                <w:color w:val="000000" w:themeColor="text1"/>
                <w:sz w:val="24"/>
                <w:szCs w:val="24"/>
                <w:highlight w:val="none"/>
                <w14:textFill>
                  <w14:solidFill>
                    <w14:schemeClr w14:val="tx1"/>
                  </w14:solidFill>
                </w14:textFill>
              </w:rPr>
            </w:pPr>
          </w:p>
        </w:tc>
        <w:tc>
          <w:tcPr>
            <w:tcW w:w="1670" w:type="dxa"/>
            <w:vAlign w:val="center"/>
          </w:tcPr>
          <w:p w14:paraId="34D30DCA">
            <w:pPr>
              <w:pStyle w:val="626"/>
              <w:spacing w:line="560" w:lineRule="exact"/>
              <w:jc w:val="center"/>
              <w:rPr>
                <w:rFonts w:hAnsi="宋体" w:eastAsia="宋体" w:cs="宋体"/>
                <w:color w:val="000000" w:themeColor="text1"/>
                <w:sz w:val="24"/>
                <w:szCs w:val="24"/>
                <w:highlight w:val="none"/>
                <w14:textFill>
                  <w14:solidFill>
                    <w14:schemeClr w14:val="tx1"/>
                  </w14:solidFill>
                </w14:textFill>
              </w:rPr>
            </w:pPr>
          </w:p>
        </w:tc>
        <w:tc>
          <w:tcPr>
            <w:tcW w:w="1488" w:type="dxa"/>
            <w:vAlign w:val="center"/>
          </w:tcPr>
          <w:p w14:paraId="4EA42CA4">
            <w:pPr>
              <w:pStyle w:val="626"/>
              <w:spacing w:line="560" w:lineRule="exact"/>
              <w:jc w:val="center"/>
              <w:rPr>
                <w:rFonts w:hAnsi="宋体" w:eastAsia="宋体" w:cs="宋体"/>
                <w:color w:val="000000" w:themeColor="text1"/>
                <w:sz w:val="24"/>
                <w:szCs w:val="24"/>
                <w:highlight w:val="none"/>
                <w14:textFill>
                  <w14:solidFill>
                    <w14:schemeClr w14:val="tx1"/>
                  </w14:solidFill>
                </w14:textFill>
              </w:rPr>
            </w:pPr>
          </w:p>
        </w:tc>
        <w:tc>
          <w:tcPr>
            <w:tcW w:w="1488" w:type="dxa"/>
            <w:vAlign w:val="center"/>
          </w:tcPr>
          <w:p w14:paraId="5CACF77C">
            <w:pPr>
              <w:pStyle w:val="626"/>
              <w:spacing w:line="560" w:lineRule="exact"/>
              <w:jc w:val="center"/>
              <w:rPr>
                <w:rFonts w:hAnsi="宋体" w:eastAsia="宋体" w:cs="宋体"/>
                <w:color w:val="000000" w:themeColor="text1"/>
                <w:sz w:val="24"/>
                <w:szCs w:val="24"/>
                <w:highlight w:val="none"/>
                <w14:textFill>
                  <w14:solidFill>
                    <w14:schemeClr w14:val="tx1"/>
                  </w14:solidFill>
                </w14:textFill>
              </w:rPr>
            </w:pPr>
          </w:p>
        </w:tc>
      </w:tr>
      <w:tr w14:paraId="3B697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442CDA9">
            <w:pPr>
              <w:pStyle w:val="626"/>
              <w:spacing w:line="560" w:lineRule="exact"/>
              <w:jc w:val="center"/>
              <w:rPr>
                <w:rFonts w:hAnsi="宋体" w:eastAsia="宋体" w:cs="宋体"/>
                <w:color w:val="000000" w:themeColor="text1"/>
                <w:sz w:val="24"/>
                <w:szCs w:val="24"/>
                <w:highlight w:val="none"/>
                <w14:textFill>
                  <w14:solidFill>
                    <w14:schemeClr w14:val="tx1"/>
                  </w14:solidFill>
                </w14:textFill>
              </w:rPr>
            </w:pPr>
          </w:p>
        </w:tc>
        <w:tc>
          <w:tcPr>
            <w:tcW w:w="3402" w:type="dxa"/>
            <w:vAlign w:val="center"/>
          </w:tcPr>
          <w:p w14:paraId="1F233438">
            <w:pPr>
              <w:pStyle w:val="626"/>
              <w:spacing w:line="560" w:lineRule="exact"/>
              <w:jc w:val="center"/>
              <w:rPr>
                <w:rFonts w:hAnsi="宋体" w:eastAsia="宋体" w:cs="宋体"/>
                <w:color w:val="000000" w:themeColor="text1"/>
                <w:sz w:val="24"/>
                <w:szCs w:val="24"/>
                <w:highlight w:val="none"/>
                <w14:textFill>
                  <w14:solidFill>
                    <w14:schemeClr w14:val="tx1"/>
                  </w14:solidFill>
                </w14:textFill>
              </w:rPr>
            </w:pPr>
          </w:p>
        </w:tc>
        <w:tc>
          <w:tcPr>
            <w:tcW w:w="1670" w:type="dxa"/>
            <w:vAlign w:val="center"/>
          </w:tcPr>
          <w:p w14:paraId="6F627599">
            <w:pPr>
              <w:pStyle w:val="626"/>
              <w:spacing w:line="560" w:lineRule="exact"/>
              <w:jc w:val="center"/>
              <w:rPr>
                <w:rFonts w:hAnsi="宋体" w:eastAsia="宋体" w:cs="宋体"/>
                <w:color w:val="000000" w:themeColor="text1"/>
                <w:sz w:val="24"/>
                <w:szCs w:val="24"/>
                <w:highlight w:val="none"/>
                <w14:textFill>
                  <w14:solidFill>
                    <w14:schemeClr w14:val="tx1"/>
                  </w14:solidFill>
                </w14:textFill>
              </w:rPr>
            </w:pPr>
          </w:p>
        </w:tc>
        <w:tc>
          <w:tcPr>
            <w:tcW w:w="1488" w:type="dxa"/>
            <w:vAlign w:val="center"/>
          </w:tcPr>
          <w:p w14:paraId="5C604852">
            <w:pPr>
              <w:pStyle w:val="626"/>
              <w:spacing w:line="560" w:lineRule="exact"/>
              <w:jc w:val="center"/>
              <w:rPr>
                <w:rFonts w:hAnsi="宋体" w:eastAsia="宋体" w:cs="宋体"/>
                <w:color w:val="000000" w:themeColor="text1"/>
                <w:sz w:val="24"/>
                <w:szCs w:val="24"/>
                <w:highlight w:val="none"/>
                <w14:textFill>
                  <w14:solidFill>
                    <w14:schemeClr w14:val="tx1"/>
                  </w14:solidFill>
                </w14:textFill>
              </w:rPr>
            </w:pPr>
          </w:p>
        </w:tc>
        <w:tc>
          <w:tcPr>
            <w:tcW w:w="1488" w:type="dxa"/>
            <w:vAlign w:val="center"/>
          </w:tcPr>
          <w:p w14:paraId="6387E9DC">
            <w:pPr>
              <w:pStyle w:val="626"/>
              <w:spacing w:line="560" w:lineRule="exact"/>
              <w:jc w:val="center"/>
              <w:rPr>
                <w:rFonts w:hAnsi="宋体" w:eastAsia="宋体" w:cs="宋体"/>
                <w:color w:val="000000" w:themeColor="text1"/>
                <w:sz w:val="24"/>
                <w:szCs w:val="24"/>
                <w:highlight w:val="none"/>
                <w14:textFill>
                  <w14:solidFill>
                    <w14:schemeClr w14:val="tx1"/>
                  </w14:solidFill>
                </w14:textFill>
              </w:rPr>
            </w:pPr>
          </w:p>
        </w:tc>
      </w:tr>
      <w:tr w14:paraId="71B0A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1" w:type="dxa"/>
            <w:gridSpan w:val="4"/>
            <w:vAlign w:val="center"/>
          </w:tcPr>
          <w:p w14:paraId="0E759E6F">
            <w:pPr>
              <w:pStyle w:val="626"/>
              <w:spacing w:line="560" w:lineRule="exact"/>
              <w:jc w:val="center"/>
              <w:rPr>
                <w:rFonts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总价（小计）</w:t>
            </w:r>
          </w:p>
        </w:tc>
        <w:tc>
          <w:tcPr>
            <w:tcW w:w="1488" w:type="dxa"/>
            <w:vAlign w:val="center"/>
          </w:tcPr>
          <w:p w14:paraId="1CBB37CD">
            <w:pPr>
              <w:pStyle w:val="626"/>
              <w:spacing w:line="560" w:lineRule="exact"/>
              <w:jc w:val="center"/>
              <w:rPr>
                <w:rFonts w:hAnsi="宋体" w:eastAsia="宋体" w:cs="宋体"/>
                <w:color w:val="000000" w:themeColor="text1"/>
                <w:sz w:val="24"/>
                <w:szCs w:val="24"/>
                <w:highlight w:val="none"/>
                <w14:textFill>
                  <w14:solidFill>
                    <w14:schemeClr w14:val="tx1"/>
                  </w14:solidFill>
                </w14:textFill>
              </w:rPr>
            </w:pPr>
          </w:p>
        </w:tc>
      </w:tr>
    </w:tbl>
    <w:p w14:paraId="43509E64">
      <w:pPr>
        <w:tabs>
          <w:tab w:val="left" w:pos="4860"/>
        </w:tabs>
        <w:spacing w:line="360" w:lineRule="auto"/>
        <w:ind w:right="1560"/>
        <w:jc w:val="both"/>
        <w:rPr>
          <w:rFonts w:hint="eastAsia"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注：格式供参考，可自行扩展。</w:t>
      </w:r>
    </w:p>
    <w:p w14:paraId="2FAA6197">
      <w:pPr>
        <w:tabs>
          <w:tab w:val="left" w:pos="4860"/>
        </w:tabs>
        <w:spacing w:line="360" w:lineRule="auto"/>
        <w:ind w:right="1560"/>
        <w:jc w:val="both"/>
        <w:rPr>
          <w:rFonts w:hint="eastAsia" w:ascii="宋体" w:hAnsi="宋体" w:cs="宋体"/>
          <w:color w:val="000000" w:themeColor="text1"/>
          <w:kern w:val="0"/>
          <w:sz w:val="24"/>
          <w:highlight w:val="none"/>
          <w:lang w:val="zh-CN"/>
          <w14:textFill>
            <w14:solidFill>
              <w14:schemeClr w14:val="tx1"/>
            </w14:solidFill>
          </w14:textFill>
        </w:rPr>
      </w:pPr>
    </w:p>
    <w:p w14:paraId="6182183D">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供应商名称（电子签名）</w:t>
      </w:r>
      <w:r>
        <w:rPr>
          <w:rFonts w:hint="eastAsia" w:ascii="宋体" w:hAnsi="宋体" w:cs="宋体"/>
          <w:color w:val="000000" w:themeColor="text1"/>
          <w:sz w:val="24"/>
          <w:highlight w:val="none"/>
          <w14:textFill>
            <w14:solidFill>
              <w14:schemeClr w14:val="tx1"/>
            </w14:solidFill>
          </w14:textFill>
        </w:rPr>
        <w:t>：</w:t>
      </w:r>
    </w:p>
    <w:p w14:paraId="53DEC5E6">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14:paraId="37D29022">
      <w:pPr>
        <w:snapToGrid w:val="0"/>
        <w:spacing w:before="120" w:after="120"/>
        <w:ind w:firstLine="643"/>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br w:type="page"/>
      </w:r>
    </w:p>
    <w:p w14:paraId="2D7D29EA">
      <w:pPr>
        <w:widowControl/>
        <w:adjustRightInd/>
        <w:jc w:val="center"/>
        <w:rPr>
          <w:rFonts w:asciiTheme="minorEastAsia" w:hAnsiTheme="minorEastAsia" w:eastAsia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b/>
          <w:color w:val="000000" w:themeColor="text1"/>
          <w:sz w:val="32"/>
          <w:szCs w:val="32"/>
          <w:highlight w:val="none"/>
          <w14:textFill>
            <w14:solidFill>
              <w14:schemeClr w14:val="tx1"/>
            </w14:solidFill>
          </w14:textFill>
        </w:rPr>
        <w:t>（二）中小企业声明函</w:t>
      </w:r>
      <w:bookmarkStart w:id="184" w:name="_Toc465665161"/>
      <w:r>
        <w:rPr>
          <w:rFonts w:hint="eastAsia" w:asciiTheme="minorEastAsia" w:hAnsiTheme="minorEastAsia" w:eastAsiaTheme="minorEastAsia"/>
          <w:b/>
          <w:color w:val="000000" w:themeColor="text1"/>
          <w:sz w:val="32"/>
          <w:szCs w:val="32"/>
          <w:highlight w:val="none"/>
          <w14:textFill>
            <w14:solidFill>
              <w14:schemeClr w14:val="tx1"/>
            </w14:solidFill>
          </w14:textFill>
        </w:rPr>
        <w:t>（如果有）</w:t>
      </w:r>
    </w:p>
    <w:p w14:paraId="7FA22F92">
      <w:pPr>
        <w:widowControl/>
        <w:spacing w:line="360" w:lineRule="auto"/>
        <w:ind w:firstLine="120" w:firstLineChars="50"/>
        <w:jc w:val="left"/>
        <w:rPr>
          <w:rFonts w:cs="宋体" w:asciiTheme="minorEastAsia" w:hAnsiTheme="minorEastAsia" w:eastAsiaTheme="minorEastAsia"/>
          <w:b/>
          <w:color w:val="000000" w:themeColor="text1"/>
          <w:sz w:val="24"/>
          <w:highlight w:val="none"/>
          <w14:textFill>
            <w14:solidFill>
              <w14:schemeClr w14:val="tx1"/>
            </w14:solidFill>
          </w14:textFill>
        </w:rPr>
      </w:pPr>
    </w:p>
    <w:p w14:paraId="271A2E7A">
      <w:pPr>
        <w:widowControl/>
        <w:spacing w:line="360" w:lineRule="auto"/>
        <w:ind w:firstLine="120" w:firstLineChars="50"/>
        <w:jc w:val="left"/>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 xml:space="preserve"> [</w:t>
      </w:r>
      <w:r>
        <w:rPr>
          <w:rFonts w:hint="eastAsia" w:cs="宋体" w:asciiTheme="minorEastAsia" w:hAnsiTheme="minorEastAsia" w:eastAsiaTheme="minorEastAsia"/>
          <w:b/>
          <w:bCs/>
          <w:color w:val="000000" w:themeColor="text1"/>
          <w:sz w:val="24"/>
          <w:highlight w:val="none"/>
          <w14:textFill>
            <w14:solidFill>
              <w14:schemeClr w14:val="tx1"/>
            </w14:solidFill>
          </w14:textFill>
        </w:rPr>
        <w:t>竞争性磋商邀请公告</w:t>
      </w:r>
      <w:r>
        <w:rPr>
          <w:rFonts w:hint="eastAsia" w:cs="宋体" w:asciiTheme="minorEastAsia" w:hAnsiTheme="minorEastAsia" w:eastAsiaTheme="minorEastAsia"/>
          <w:b/>
          <w:color w:val="000000" w:themeColor="text1"/>
          <w:sz w:val="24"/>
          <w:highlight w:val="none"/>
          <w14:textFill>
            <w14:solidFill>
              <w14:schemeClr w14:val="tx1"/>
            </w14:solidFill>
          </w14:textFill>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000000" w:themeColor="text1"/>
          <w:sz w:val="24"/>
          <w:highlight w:val="none"/>
          <w14:textFill>
            <w14:solidFill>
              <w14:schemeClr w14:val="tx1"/>
            </w14:solidFill>
          </w14:textFill>
        </w:rPr>
        <w:t>5</w:t>
      </w:r>
      <w:r>
        <w:rPr>
          <w:rFonts w:hint="eastAsia" w:cs="宋体" w:asciiTheme="minorEastAsia" w:hAnsiTheme="minorEastAsia" w:eastAsiaTheme="minorEastAsia"/>
          <w:b/>
          <w:color w:val="000000" w:themeColor="text1"/>
          <w:sz w:val="24"/>
          <w:highlight w:val="none"/>
          <w14:textFill>
            <w14:solidFill>
              <w14:schemeClr w14:val="tx1"/>
            </w14:solidFill>
          </w14:textFill>
        </w:rPr>
        <w:t>）。]</w:t>
      </w:r>
    </w:p>
    <w:p w14:paraId="747A2AE9">
      <w:pPr>
        <w:widowControl/>
        <w:adjustRightInd/>
        <w:jc w:val="center"/>
        <w:rPr>
          <w:rFonts w:cs="仿宋_GB2312" w:asciiTheme="minorEastAsia" w:hAnsiTheme="minorEastAsia" w:eastAsiaTheme="minorEastAsia"/>
          <w:color w:val="000000" w:themeColor="text1"/>
          <w:sz w:val="24"/>
          <w:highlight w:val="none"/>
          <w14:textFill>
            <w14:solidFill>
              <w14:schemeClr w14:val="tx1"/>
            </w14:solidFill>
          </w14:textFill>
        </w:rPr>
      </w:pPr>
    </w:p>
    <w:p w14:paraId="4FA0D9DA">
      <w:pPr>
        <w:widowControl/>
        <w:adjustRightInd/>
        <w:jc w:val="left"/>
        <w:rPr>
          <w:rFonts w:cs="宋体" w:asciiTheme="minorEastAsia" w:hAnsiTheme="minorEastAsia" w:eastAsiaTheme="minorEastAsia"/>
          <w:b/>
          <w:color w:val="000000" w:themeColor="text1"/>
          <w:sz w:val="32"/>
          <w:szCs w:val="32"/>
          <w:highlight w:val="none"/>
          <w14:textFill>
            <w14:solidFill>
              <w14:schemeClr w14:val="tx1"/>
            </w14:solidFill>
          </w14:textFill>
        </w:rPr>
      </w:pPr>
      <w:r>
        <w:rPr>
          <w:rFonts w:cs="宋体" w:asciiTheme="minorEastAsia" w:hAnsiTheme="minorEastAsia" w:eastAsiaTheme="minorEastAsia"/>
          <w:b/>
          <w:color w:val="000000" w:themeColor="text1"/>
          <w:sz w:val="32"/>
          <w:szCs w:val="32"/>
          <w:highlight w:val="none"/>
          <w14:textFill>
            <w14:solidFill>
              <w14:schemeClr w14:val="tx1"/>
            </w14:solidFill>
          </w14:textFill>
        </w:rPr>
        <w:br w:type="page"/>
      </w:r>
    </w:p>
    <w:p w14:paraId="1192EF17">
      <w:pPr>
        <w:pStyle w:val="5"/>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附件</w:t>
      </w:r>
      <w:bookmarkEnd w:id="184"/>
    </w:p>
    <w:p w14:paraId="7C4733E2">
      <w:pPr>
        <w:spacing w:line="360" w:lineRule="auto"/>
        <w:jc w:val="left"/>
        <w:rPr>
          <w:rFonts w:cs="仿宋_GB2312" w:asciiTheme="minorEastAsia" w:hAnsiTheme="minorEastAsia" w:eastAsiaTheme="minorEastAsia"/>
          <w:b/>
          <w:color w:val="000000" w:themeColor="text1"/>
          <w:spacing w:val="6"/>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pacing w:val="6"/>
          <w:sz w:val="32"/>
          <w:szCs w:val="32"/>
          <w:highlight w:val="none"/>
          <w14:textFill>
            <w14:solidFill>
              <w14:schemeClr w14:val="tx1"/>
            </w14:solidFill>
          </w14:textFill>
        </w:rPr>
        <w:t>附件1：质疑函范本及制作说明</w:t>
      </w:r>
    </w:p>
    <w:p w14:paraId="24959BB3">
      <w:pPr>
        <w:spacing w:line="360" w:lineRule="auto"/>
        <w:jc w:val="center"/>
        <w:rPr>
          <w:rFonts w:cs="仿宋_GB2312" w:asciiTheme="minorEastAsia" w:hAnsiTheme="minorEastAsia" w:eastAsiaTheme="minorEastAsia"/>
          <w:b/>
          <w:color w:val="000000" w:themeColor="text1"/>
          <w:spacing w:val="6"/>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pacing w:val="6"/>
          <w:sz w:val="32"/>
          <w:szCs w:val="32"/>
          <w:highlight w:val="none"/>
          <w14:textFill>
            <w14:solidFill>
              <w14:schemeClr w14:val="tx1"/>
            </w14:solidFill>
          </w14:textFill>
        </w:rPr>
        <w:t>质疑函范本</w:t>
      </w:r>
    </w:p>
    <w:p w14:paraId="27D92AE7">
      <w:pPr>
        <w:snapToGrid w:val="0"/>
        <w:spacing w:before="240" w:beforeLines="100" w:line="360" w:lineRule="auto"/>
        <w:rPr>
          <w:rFonts w:cs="仿宋_GB2312" w:asciiTheme="minorEastAsia" w:hAnsiTheme="minorEastAsia" w:eastAsiaTheme="minorEastAsia"/>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Cs/>
          <w:color w:val="000000" w:themeColor="text1"/>
          <w:sz w:val="24"/>
          <w:highlight w:val="none"/>
          <w14:textFill>
            <w14:solidFill>
              <w14:schemeClr w14:val="tx1"/>
            </w14:solidFill>
          </w14:textFill>
        </w:rPr>
        <w:t>一、质疑供应商基本信息</w:t>
      </w:r>
    </w:p>
    <w:p w14:paraId="15A30993">
      <w:pPr>
        <w:snapToGrid w:val="0"/>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质疑供应商：</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6A22939A">
      <w:pPr>
        <w:snapToGrid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地址：</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邮编：</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4EA56B3A">
      <w:pPr>
        <w:snapToGrid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联系人：</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联系电话：</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5B1263AD">
      <w:pPr>
        <w:snapToGrid w:val="0"/>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授权代表：</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73EEC440">
      <w:pPr>
        <w:snapToGrid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联系电话：</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 </w:t>
      </w:r>
    </w:p>
    <w:p w14:paraId="1332F659">
      <w:pPr>
        <w:snapToGrid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地址： </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邮编：</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7A041898">
      <w:pPr>
        <w:snapToGrid w:val="0"/>
        <w:spacing w:line="360" w:lineRule="auto"/>
        <w:rPr>
          <w:rFonts w:cs="仿宋_GB2312" w:asciiTheme="minorEastAsia" w:hAnsiTheme="minorEastAsia" w:eastAsiaTheme="minorEastAsia"/>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Cs/>
          <w:color w:val="000000" w:themeColor="text1"/>
          <w:sz w:val="24"/>
          <w:highlight w:val="none"/>
          <w14:textFill>
            <w14:solidFill>
              <w14:schemeClr w14:val="tx1"/>
            </w14:solidFill>
          </w14:textFill>
        </w:rPr>
        <w:t>二、质疑项目基本情况</w:t>
      </w:r>
    </w:p>
    <w:p w14:paraId="45FAB086">
      <w:pPr>
        <w:snapToGrid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质疑项目的名称：</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7E5FC25B">
      <w:pPr>
        <w:snapToGrid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质疑项目的编号：</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包号：</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1D7B890A">
      <w:pPr>
        <w:snapToGrid w:val="0"/>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采购人名称：</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494A35F0">
      <w:pPr>
        <w:snapToGrid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竞争性磋商文件</w:t>
      </w:r>
      <w:r>
        <w:rPr>
          <w:rFonts w:hint="eastAsia" w:cs="仿宋_GB2312" w:asciiTheme="minorEastAsia" w:hAnsiTheme="minorEastAsia" w:eastAsiaTheme="minorEastAsia"/>
          <w:color w:val="000000" w:themeColor="text1"/>
          <w:sz w:val="24"/>
          <w:highlight w:val="none"/>
          <w14:textFill>
            <w14:solidFill>
              <w14:schemeClr w14:val="tx1"/>
            </w14:solidFill>
          </w14:textFill>
        </w:rPr>
        <w:t>获取日期：</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56DAADF9">
      <w:pPr>
        <w:snapToGrid w:val="0"/>
        <w:spacing w:line="360" w:lineRule="auto"/>
        <w:rPr>
          <w:rFonts w:cs="仿宋_GB2312" w:asciiTheme="minorEastAsia" w:hAnsiTheme="minorEastAsia" w:eastAsiaTheme="minorEastAsia"/>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Cs/>
          <w:color w:val="000000" w:themeColor="text1"/>
          <w:sz w:val="24"/>
          <w:highlight w:val="none"/>
          <w14:textFill>
            <w14:solidFill>
              <w14:schemeClr w14:val="tx1"/>
            </w14:solidFill>
          </w14:textFill>
        </w:rPr>
        <w:t>三、质疑事项具体内容</w:t>
      </w:r>
    </w:p>
    <w:p w14:paraId="412B914F">
      <w:pPr>
        <w:snapToGrid w:val="0"/>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质疑事项1：</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76A33FFB">
      <w:pPr>
        <w:snapToGrid w:val="0"/>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事实依据：</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4DE06B7A">
      <w:pPr>
        <w:snapToGrid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30C20EA6">
      <w:pPr>
        <w:snapToGrid w:val="0"/>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法律依据：</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48951D84">
      <w:pPr>
        <w:snapToGrid w:val="0"/>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5A24D32A">
      <w:pPr>
        <w:snapToGrid w:val="0"/>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质疑事项2</w:t>
      </w:r>
    </w:p>
    <w:p w14:paraId="1B5ACB6E">
      <w:pPr>
        <w:snapToGrid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w:t>
      </w:r>
    </w:p>
    <w:p w14:paraId="024AAE93">
      <w:pPr>
        <w:snapToGrid w:val="0"/>
        <w:spacing w:line="360" w:lineRule="auto"/>
        <w:rPr>
          <w:rFonts w:cs="仿宋_GB2312" w:asciiTheme="minorEastAsia" w:hAnsiTheme="minorEastAsia" w:eastAsiaTheme="minorEastAsia"/>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Cs/>
          <w:color w:val="000000" w:themeColor="text1"/>
          <w:sz w:val="24"/>
          <w:highlight w:val="none"/>
          <w14:textFill>
            <w14:solidFill>
              <w14:schemeClr w14:val="tx1"/>
            </w14:solidFill>
          </w14:textFill>
        </w:rPr>
        <w:t>四、与质疑事项相关的质疑请求</w:t>
      </w:r>
    </w:p>
    <w:p w14:paraId="38BF3993">
      <w:pPr>
        <w:snapToGrid w:val="0"/>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请求：</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0438513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p w14:paraId="664CF788">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签字(签章)：                   公章：                      </w:t>
      </w:r>
    </w:p>
    <w:p w14:paraId="18D7855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日期：    </w:t>
      </w:r>
    </w:p>
    <w:p w14:paraId="5048C86B">
      <w:pPr>
        <w:spacing w:line="360" w:lineRule="auto"/>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质疑函制作说明：</w:t>
      </w:r>
    </w:p>
    <w:p w14:paraId="7CD8A64E">
      <w:pPr>
        <w:widowControl/>
        <w:spacing w:line="360" w:lineRule="auto"/>
        <w:ind w:firstLine="480" w:firstLineChars="200"/>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1.供应商提出质疑时，应提交质疑函和必要的证明材料。</w:t>
      </w:r>
    </w:p>
    <w:p w14:paraId="222C45D4">
      <w:pPr>
        <w:widowControl/>
        <w:spacing w:line="360" w:lineRule="auto"/>
        <w:ind w:firstLine="480" w:firstLineChars="200"/>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030B0D5A">
      <w:pPr>
        <w:widowControl/>
        <w:spacing w:line="360" w:lineRule="auto"/>
        <w:ind w:firstLine="480" w:firstLineChars="200"/>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3.质疑供应商若对项目的某一分包进行质疑，质疑函中应列明具体分包号。</w:t>
      </w:r>
    </w:p>
    <w:p w14:paraId="69947F45">
      <w:pPr>
        <w:widowControl/>
        <w:spacing w:line="360" w:lineRule="auto"/>
        <w:ind w:firstLine="480" w:firstLineChars="200"/>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4.质疑函的质疑事项应具体、明确，并有必要的事实依据和法律依据。</w:t>
      </w:r>
    </w:p>
    <w:p w14:paraId="280F0ECC">
      <w:pPr>
        <w:widowControl/>
        <w:spacing w:line="360" w:lineRule="auto"/>
        <w:ind w:firstLine="480" w:firstLineChars="200"/>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5.质疑函的质疑请求应与质疑事项相关。</w:t>
      </w:r>
    </w:p>
    <w:p w14:paraId="2E270DED">
      <w:pPr>
        <w:widowControl/>
        <w:spacing w:line="360" w:lineRule="auto"/>
        <w:ind w:firstLine="480" w:firstLineChars="200"/>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0B87BAEE">
      <w:pPr>
        <w:widowControl/>
        <w:spacing w:line="360" w:lineRule="auto"/>
        <w:ind w:firstLine="600" w:firstLineChars="200"/>
        <w:jc w:val="left"/>
        <w:rPr>
          <w:rFonts w:cs="仿宋_GB2312" w:asciiTheme="minorEastAsia" w:hAnsiTheme="minorEastAsia" w:eastAsiaTheme="minorEastAsia"/>
          <w:color w:val="000000" w:themeColor="text1"/>
          <w:sz w:val="30"/>
          <w:szCs w:val="30"/>
          <w:highlight w:val="none"/>
          <w14:textFill>
            <w14:solidFill>
              <w14:schemeClr w14:val="tx1"/>
            </w14:solidFill>
          </w14:textFill>
        </w:rPr>
      </w:pPr>
    </w:p>
    <w:p w14:paraId="51ADE647">
      <w:pPr>
        <w:spacing w:line="360" w:lineRule="auto"/>
        <w:jc w:val="left"/>
        <w:rPr>
          <w:rFonts w:cs="仿宋_GB2312" w:asciiTheme="minorEastAsia" w:hAnsiTheme="minorEastAsia" w:eastAsiaTheme="minorEastAsia"/>
          <w:b/>
          <w:color w:val="000000" w:themeColor="text1"/>
          <w:spacing w:val="6"/>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br w:type="page"/>
      </w:r>
      <w:r>
        <w:rPr>
          <w:rFonts w:hint="eastAsia" w:cs="仿宋_GB2312" w:asciiTheme="minorEastAsia" w:hAnsiTheme="minorEastAsia" w:eastAsiaTheme="minorEastAsia"/>
          <w:b/>
          <w:color w:val="000000" w:themeColor="text1"/>
          <w:spacing w:val="6"/>
          <w:sz w:val="32"/>
          <w:szCs w:val="32"/>
          <w:highlight w:val="none"/>
          <w14:textFill>
            <w14:solidFill>
              <w14:schemeClr w14:val="tx1"/>
            </w14:solidFill>
          </w14:textFill>
        </w:rPr>
        <w:t>附件2：投诉书范本及制作说明</w:t>
      </w:r>
    </w:p>
    <w:p w14:paraId="2C48EDFF">
      <w:pPr>
        <w:spacing w:line="360" w:lineRule="auto"/>
        <w:jc w:val="center"/>
        <w:rPr>
          <w:rFonts w:cs="仿宋_GB2312" w:asciiTheme="minorEastAsia" w:hAnsiTheme="minorEastAsia" w:eastAsiaTheme="minorEastAsia"/>
          <w:b/>
          <w:color w:val="000000" w:themeColor="text1"/>
          <w:sz w:val="24"/>
          <w:highlight w:val="none"/>
          <w14:textFill>
            <w14:solidFill>
              <w14:schemeClr w14:val="tx1"/>
            </w14:solidFill>
          </w14:textFill>
        </w:rPr>
      </w:pPr>
    </w:p>
    <w:p w14:paraId="513AEDB5">
      <w:pPr>
        <w:spacing w:line="360" w:lineRule="auto"/>
        <w:jc w:val="center"/>
        <w:rPr>
          <w:rFonts w:cs="仿宋_GB2312" w:asciiTheme="minorEastAsia" w:hAnsiTheme="minorEastAsia" w:eastAsiaTheme="minorEastAsia"/>
          <w:b/>
          <w:color w:val="000000" w:themeColor="text1"/>
          <w:spacing w:val="6"/>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pacing w:val="6"/>
          <w:sz w:val="32"/>
          <w:szCs w:val="32"/>
          <w:highlight w:val="none"/>
          <w14:textFill>
            <w14:solidFill>
              <w14:schemeClr w14:val="tx1"/>
            </w14:solidFill>
          </w14:textFill>
        </w:rPr>
        <w:t>投诉书范本</w:t>
      </w:r>
    </w:p>
    <w:p w14:paraId="4434C1E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一、投诉相关主体基本情况</w:t>
      </w:r>
    </w:p>
    <w:p w14:paraId="19318B2E">
      <w:pPr>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投诉人：</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61F55DBE">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地     址：</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邮编：</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w:t>
      </w:r>
    </w:p>
    <w:p w14:paraId="297EFE39">
      <w:pPr>
        <w:tabs>
          <w:tab w:val="left" w:pos="6510"/>
        </w:tabs>
        <w:spacing w:line="360" w:lineRule="auto"/>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法定代表人/主要负责人：</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  </w:t>
      </w:r>
    </w:p>
    <w:p w14:paraId="01A8DC26">
      <w:pPr>
        <w:tabs>
          <w:tab w:val="left" w:pos="6510"/>
        </w:tabs>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联系电话：</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0EA19582">
      <w:pPr>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授权代表：</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联系电话</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309C786A">
      <w:pPr>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地     址：</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邮编：</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38F7A594">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被投诉人1：</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w:t>
      </w:r>
    </w:p>
    <w:p w14:paraId="3D5C6B3F">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地     址：</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邮编：</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w:t>
      </w:r>
    </w:p>
    <w:p w14:paraId="6A52216F">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联系人：</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联系电话：</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w:t>
      </w:r>
    </w:p>
    <w:p w14:paraId="6F3D2145">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被投诉人2</w:t>
      </w:r>
    </w:p>
    <w:p w14:paraId="60FE99ED">
      <w:pPr>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w:t>
      </w:r>
    </w:p>
    <w:p w14:paraId="751E947E">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相关供应商：</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w:t>
      </w:r>
    </w:p>
    <w:p w14:paraId="5E9A1922">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地     址：</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邮编：</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w:t>
      </w:r>
    </w:p>
    <w:p w14:paraId="0A98AE1C">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联系人：</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联系电话：</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w:t>
      </w:r>
    </w:p>
    <w:p w14:paraId="5FB4C96E">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二、投诉项目基本情况</w:t>
      </w:r>
    </w:p>
    <w:p w14:paraId="6BDDB3DA">
      <w:pPr>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采购项目名称：</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330B0299">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采购项目编号：</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包号：</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3F26F38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采购人名称：</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w:t>
      </w:r>
    </w:p>
    <w:p w14:paraId="5C388164">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代理机构名称：</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33D40ABA">
      <w:pPr>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竞争性磋商文件</w:t>
      </w:r>
      <w:r>
        <w:rPr>
          <w:rFonts w:hint="eastAsia" w:cs="仿宋_GB2312" w:asciiTheme="minorEastAsia" w:hAnsiTheme="minorEastAsia" w:eastAsiaTheme="minorEastAsia"/>
          <w:color w:val="000000" w:themeColor="text1"/>
          <w:sz w:val="24"/>
          <w:highlight w:val="none"/>
          <w14:textFill>
            <w14:solidFill>
              <w14:schemeClr w14:val="tx1"/>
            </w14:solidFill>
          </w14:textFill>
        </w:rPr>
        <w:t>公告:</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是/否 </w:t>
      </w:r>
      <w:r>
        <w:rPr>
          <w:rFonts w:hint="eastAsia" w:cs="仿宋_GB2312" w:asciiTheme="minorEastAsia" w:hAnsiTheme="minorEastAsia" w:eastAsiaTheme="minorEastAsia"/>
          <w:color w:val="000000" w:themeColor="text1"/>
          <w:sz w:val="24"/>
          <w:highlight w:val="none"/>
          <w14:textFill>
            <w14:solidFill>
              <w14:schemeClr w14:val="tx1"/>
            </w14:solidFill>
          </w14:textFill>
        </w:rPr>
        <w:t>公告期限：</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1D3DE018">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采购结果公告:</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是/否 </w:t>
      </w:r>
      <w:r>
        <w:rPr>
          <w:rFonts w:hint="eastAsia" w:cs="仿宋_GB2312" w:asciiTheme="minorEastAsia" w:hAnsiTheme="minorEastAsia" w:eastAsiaTheme="minorEastAsia"/>
          <w:color w:val="000000" w:themeColor="text1"/>
          <w:sz w:val="24"/>
          <w:highlight w:val="none"/>
          <w14:textFill>
            <w14:solidFill>
              <w14:schemeClr w14:val="tx1"/>
            </w14:solidFill>
          </w14:textFill>
        </w:rPr>
        <w:t>公告期限：</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2BE2E8F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三、质疑基本情况</w:t>
      </w:r>
    </w:p>
    <w:p w14:paraId="37AB9210">
      <w:pPr>
        <w:spacing w:line="360" w:lineRule="auto"/>
        <w:ind w:firstLine="480" w:firstLineChars="200"/>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投诉人于</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年</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月</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日,向</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提出质疑，质疑事项为：</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6C36E4A5">
      <w:pPr>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  </w:t>
      </w:r>
    </w:p>
    <w:p w14:paraId="582A74B6">
      <w:pPr>
        <w:spacing w:line="360" w:lineRule="auto"/>
        <w:ind w:firstLine="360" w:firstLineChars="15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采购人/代理机构</w:t>
      </w:r>
      <w:r>
        <w:rPr>
          <w:rFonts w:hint="eastAsia" w:cs="仿宋_GB2312" w:asciiTheme="minorEastAsia" w:hAnsiTheme="minorEastAsia" w:eastAsiaTheme="minorEastAsia"/>
          <w:color w:val="000000" w:themeColor="text1"/>
          <w:sz w:val="24"/>
          <w:highlight w:val="none"/>
          <w14:textFill>
            <w14:solidFill>
              <w14:schemeClr w14:val="tx1"/>
            </w14:solidFill>
          </w14:textFill>
        </w:rPr>
        <w:t>于</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年</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月</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日,就质疑事项作出了答复/没有在法定期限内作出答复。</w:t>
      </w:r>
    </w:p>
    <w:p w14:paraId="6A92EBA4">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四、投诉事项具体内容</w:t>
      </w:r>
    </w:p>
    <w:p w14:paraId="04A84A07">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投诉事项 1：</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33A4903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事实依据：</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78FE3BA1">
      <w:pPr>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49E56512">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法律依据：</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638BCCB8">
      <w:pPr>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36F21795">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投诉事项2</w:t>
      </w:r>
    </w:p>
    <w:p w14:paraId="5ECAA0B1">
      <w:pPr>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w:t>
      </w:r>
    </w:p>
    <w:p w14:paraId="33A9CE8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五、与投诉事项相关的投诉请求</w:t>
      </w:r>
    </w:p>
    <w:p w14:paraId="51836C44">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请求：</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 </w:t>
      </w:r>
    </w:p>
    <w:p w14:paraId="35FB6F2D">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                                                                                                    </w:t>
      </w:r>
    </w:p>
    <w:p w14:paraId="6958D19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签字(签章)：                   公章：                      </w:t>
      </w:r>
    </w:p>
    <w:p w14:paraId="255DDD0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日期：    </w:t>
      </w:r>
    </w:p>
    <w:p w14:paraId="6DAE6465">
      <w:pPr>
        <w:spacing w:line="360" w:lineRule="auto"/>
        <w:rPr>
          <w:rFonts w:cs="仿宋_GB2312" w:asciiTheme="minorEastAsia" w:hAnsiTheme="minorEastAsia" w:eastAsiaTheme="minorEastAsia"/>
          <w:b/>
          <w:color w:val="000000" w:themeColor="text1"/>
          <w:sz w:val="24"/>
          <w:highlight w:val="none"/>
          <w14:textFill>
            <w14:solidFill>
              <w14:schemeClr w14:val="tx1"/>
            </w14:solidFill>
          </w14:textFill>
        </w:rPr>
      </w:pPr>
    </w:p>
    <w:p w14:paraId="11352D4B">
      <w:pPr>
        <w:spacing w:line="360" w:lineRule="auto"/>
        <w:rPr>
          <w:rFonts w:cs="仿宋_GB2312" w:asciiTheme="minorEastAsia" w:hAnsiTheme="minorEastAsia" w:eastAsiaTheme="minorEastAsia"/>
          <w:b/>
          <w:color w:val="000000" w:themeColor="text1"/>
          <w:sz w:val="24"/>
          <w:highlight w:val="none"/>
          <w14:textFill>
            <w14:solidFill>
              <w14:schemeClr w14:val="tx1"/>
            </w14:solidFill>
          </w14:textFill>
        </w:rPr>
      </w:pPr>
    </w:p>
    <w:p w14:paraId="0C7B5A35">
      <w:pPr>
        <w:spacing w:line="360" w:lineRule="auto"/>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投诉书制作说明：</w:t>
      </w:r>
    </w:p>
    <w:p w14:paraId="32F06A6A">
      <w:pPr>
        <w:widowControl/>
        <w:spacing w:line="360" w:lineRule="auto"/>
        <w:ind w:firstLine="480" w:firstLineChars="2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2B8B693C">
      <w:pPr>
        <w:widowControl/>
        <w:spacing w:line="360" w:lineRule="auto"/>
        <w:ind w:firstLine="480" w:firstLineChars="200"/>
        <w:jc w:val="left"/>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6D0264B6">
      <w:pPr>
        <w:widowControl/>
        <w:spacing w:line="360" w:lineRule="auto"/>
        <w:ind w:firstLine="480" w:firstLineChars="200"/>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3.投诉人若对项目的某一分包进行投诉，投诉书应列明具体分包号。</w:t>
      </w:r>
    </w:p>
    <w:p w14:paraId="218A50DE">
      <w:pPr>
        <w:widowControl/>
        <w:spacing w:line="360" w:lineRule="auto"/>
        <w:ind w:firstLine="480" w:firstLineChars="200"/>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4.投诉书应简要列明质疑事项，质疑函、质疑答复等作为附件材料提供。</w:t>
      </w:r>
    </w:p>
    <w:p w14:paraId="729A5D63">
      <w:pPr>
        <w:widowControl/>
        <w:spacing w:line="360" w:lineRule="auto"/>
        <w:ind w:firstLine="480" w:firstLineChars="200"/>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5.投诉书的投诉事项应具体、明确，并有必要的事实依据和法律依据。</w:t>
      </w:r>
    </w:p>
    <w:p w14:paraId="57800D62">
      <w:pPr>
        <w:widowControl/>
        <w:spacing w:line="360" w:lineRule="auto"/>
        <w:ind w:firstLine="480" w:firstLineChars="200"/>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6.投诉书的投诉请求应与投诉事项相关。</w:t>
      </w:r>
    </w:p>
    <w:p w14:paraId="22EB8F1B">
      <w:pPr>
        <w:widowControl/>
        <w:spacing w:line="360" w:lineRule="auto"/>
        <w:ind w:firstLine="480" w:firstLineChars="200"/>
        <w:jc w:val="left"/>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465F1560">
      <w:pPr>
        <w:rPr>
          <w:rFonts w:cs="仿宋_GB2312" w:asciiTheme="minorEastAsia" w:hAnsiTheme="minorEastAsia" w:eastAsiaTheme="minorEastAsia"/>
          <w:b/>
          <w:color w:val="000000" w:themeColor="text1"/>
          <w:sz w:val="24"/>
          <w:highlight w:val="none"/>
          <w14:textFill>
            <w14:solidFill>
              <w14:schemeClr w14:val="tx1"/>
            </w14:solidFill>
          </w14:textFill>
        </w:rPr>
      </w:pPr>
    </w:p>
    <w:p w14:paraId="221231C5">
      <w:pPr>
        <w:widowControl/>
        <w:adjustRightInd/>
        <w:jc w:val="left"/>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br w:type="page"/>
      </w:r>
    </w:p>
    <w:p w14:paraId="64A98F71">
      <w:pPr>
        <w:spacing w:line="360" w:lineRule="auto"/>
        <w:jc w:val="left"/>
        <w:rPr>
          <w:rFonts w:cs="仿宋_GB2312" w:asciiTheme="minorEastAsia" w:hAnsiTheme="minorEastAsia" w:eastAsiaTheme="minorEastAsia"/>
          <w:b/>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附件3：</w:t>
      </w:r>
    </w:p>
    <w:p w14:paraId="05274FE1">
      <w:pPr>
        <w:spacing w:line="360" w:lineRule="auto"/>
        <w:rPr>
          <w:rFonts w:asciiTheme="minorEastAsia" w:hAnsiTheme="minorEastAsia" w:eastAsiaTheme="minorEastAsia"/>
          <w:b/>
          <w:color w:val="000000" w:themeColor="text1"/>
          <w:spacing w:val="6"/>
          <w:sz w:val="32"/>
          <w:szCs w:val="32"/>
          <w:highlight w:val="none"/>
          <w14:textFill>
            <w14:solidFill>
              <w14:schemeClr w14:val="tx1"/>
            </w14:solidFill>
          </w14:textFill>
        </w:rPr>
      </w:pPr>
    </w:p>
    <w:p w14:paraId="07C03AFD">
      <w:pPr>
        <w:spacing w:line="360" w:lineRule="auto"/>
        <w:jc w:val="center"/>
        <w:rPr>
          <w:rFonts w:asciiTheme="minorEastAsia" w:hAnsiTheme="minorEastAsia" w:eastAsiaTheme="minorEastAsia"/>
          <w:b/>
          <w:color w:val="000000" w:themeColor="text1"/>
          <w:spacing w:val="6"/>
          <w:sz w:val="32"/>
          <w:szCs w:val="32"/>
          <w:highlight w:val="none"/>
          <w14:textFill>
            <w14:solidFill>
              <w14:schemeClr w14:val="tx1"/>
            </w14:solidFill>
          </w14:textFill>
        </w:rPr>
      </w:pPr>
      <w:r>
        <w:rPr>
          <w:rFonts w:hint="eastAsia" w:asciiTheme="minorEastAsia" w:hAnsiTheme="minorEastAsia" w:eastAsiaTheme="minorEastAsia"/>
          <w:b/>
          <w:color w:val="000000" w:themeColor="text1"/>
          <w:spacing w:val="6"/>
          <w:sz w:val="32"/>
          <w:szCs w:val="32"/>
          <w:highlight w:val="none"/>
          <w14:textFill>
            <w14:solidFill>
              <w14:schemeClr w14:val="tx1"/>
            </w14:solidFill>
          </w14:textFill>
        </w:rPr>
        <w:t>残疾人福利性单位声明函</w:t>
      </w:r>
    </w:p>
    <w:p w14:paraId="49039664">
      <w:pPr>
        <w:spacing w:line="360" w:lineRule="auto"/>
        <w:rPr>
          <w:rFonts w:asciiTheme="minorEastAsia" w:hAnsiTheme="minorEastAsia" w:eastAsiaTheme="minorEastAsia"/>
          <w:b/>
          <w:color w:val="000000" w:themeColor="text1"/>
          <w:spacing w:val="6"/>
          <w:sz w:val="30"/>
          <w:szCs w:val="30"/>
          <w:highlight w:val="none"/>
          <w14:textFill>
            <w14:solidFill>
              <w14:schemeClr w14:val="tx1"/>
            </w14:solidFill>
          </w14:textFill>
        </w:rPr>
      </w:pPr>
    </w:p>
    <w:p w14:paraId="5EF77931">
      <w:pPr>
        <w:spacing w:line="360" w:lineRule="auto"/>
        <w:ind w:firstLine="480" w:firstLineChars="20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（采购人）    </w:t>
      </w:r>
      <w:r>
        <w:rPr>
          <w:rFonts w:hint="eastAsia" w:cs="仿宋_GB2312" w:asciiTheme="minorEastAsia" w:hAnsiTheme="minorEastAsia" w:eastAsiaTheme="minorEastAsia"/>
          <w:color w:val="000000" w:themeColor="text1"/>
          <w:sz w:val="24"/>
          <w:highlight w:val="none"/>
          <w14:textFill>
            <w14:solidFill>
              <w14:schemeClr w14:val="tx1"/>
            </w14:solidFill>
          </w14:textFill>
        </w:rPr>
        <w:t>单位的</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（项目名称）    </w:t>
      </w:r>
      <w:r>
        <w:rPr>
          <w:rFonts w:hint="eastAsia" w:cs="仿宋_GB2312" w:asciiTheme="minorEastAsia" w:hAnsiTheme="minorEastAsia" w:eastAsiaTheme="minorEastAsia"/>
          <w:color w:val="000000" w:themeColor="text1"/>
          <w:sz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57940FFF">
      <w:pPr>
        <w:spacing w:line="360" w:lineRule="auto"/>
        <w:ind w:firstLine="480" w:firstLineChars="20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本单位对上述声明的真实性负责。如有虚假，将依法承担相应责任。</w:t>
      </w:r>
    </w:p>
    <w:p w14:paraId="757F6991">
      <w:pPr>
        <w:spacing w:line="360" w:lineRule="auto"/>
        <w:ind w:firstLine="480" w:firstLineChars="200"/>
        <w:rPr>
          <w:rFonts w:cs="仿宋_GB2312" w:asciiTheme="minorEastAsia" w:hAnsiTheme="minorEastAsia" w:eastAsiaTheme="minorEastAsia"/>
          <w:color w:val="000000" w:themeColor="text1"/>
          <w:sz w:val="24"/>
          <w:highlight w:val="none"/>
          <w14:textFill>
            <w14:solidFill>
              <w14:schemeClr w14:val="tx1"/>
            </w14:solidFill>
          </w14:textFill>
        </w:rPr>
      </w:pPr>
    </w:p>
    <w:p w14:paraId="3BEFE40C">
      <w:pPr>
        <w:spacing w:line="360" w:lineRule="auto"/>
        <w:ind w:firstLine="480" w:firstLineChars="200"/>
        <w:rPr>
          <w:rFonts w:cs="仿宋_GB2312" w:asciiTheme="minorEastAsia" w:hAnsiTheme="minorEastAsia" w:eastAsiaTheme="minorEastAsia"/>
          <w:color w:val="000000" w:themeColor="text1"/>
          <w:sz w:val="24"/>
          <w:highlight w:val="none"/>
          <w14:textFill>
            <w14:solidFill>
              <w14:schemeClr w14:val="tx1"/>
            </w14:solidFill>
          </w14:textFill>
        </w:rPr>
      </w:pPr>
    </w:p>
    <w:p w14:paraId="49EF960A">
      <w:pPr>
        <w:tabs>
          <w:tab w:val="left" w:pos="4860"/>
        </w:tabs>
        <w:spacing w:line="360" w:lineRule="auto"/>
        <w:ind w:right="1560" w:firstLine="480" w:firstLineChars="200"/>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               单位名称（</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电子签名</w:t>
      </w:r>
      <w:r>
        <w:rPr>
          <w:rFonts w:hint="eastAsia" w:cs="仿宋_GB2312" w:asciiTheme="minorEastAsia" w:hAnsiTheme="minorEastAsia" w:eastAsiaTheme="minorEastAsia"/>
          <w:color w:val="000000" w:themeColor="text1"/>
          <w:sz w:val="24"/>
          <w:highlight w:val="none"/>
          <w14:textFill>
            <w14:solidFill>
              <w14:schemeClr w14:val="tx1"/>
            </w14:solidFill>
          </w14:textFill>
        </w:rPr>
        <w:t>）：</w:t>
      </w:r>
    </w:p>
    <w:p w14:paraId="5560F77D">
      <w:pPr>
        <w:tabs>
          <w:tab w:val="left" w:pos="4860"/>
        </w:tabs>
        <w:spacing w:line="360" w:lineRule="auto"/>
        <w:ind w:right="1560" w:firstLine="480" w:firstLineChars="200"/>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       日  期：</w:t>
      </w:r>
    </w:p>
    <w:p w14:paraId="77C3929D">
      <w:pPr>
        <w:spacing w:line="360" w:lineRule="auto"/>
        <w:ind w:firstLine="480" w:firstLineChars="200"/>
        <w:rPr>
          <w:rFonts w:cs="仿宋_GB2312" w:asciiTheme="minorEastAsia" w:hAnsiTheme="minorEastAsia" w:eastAsiaTheme="minorEastAsia"/>
          <w:color w:val="000000" w:themeColor="text1"/>
          <w:sz w:val="24"/>
          <w:highlight w:val="none"/>
          <w14:textFill>
            <w14:solidFill>
              <w14:schemeClr w14:val="tx1"/>
            </w14:solidFill>
          </w14:textFill>
        </w:rPr>
      </w:pPr>
    </w:p>
    <w:p w14:paraId="544E186D">
      <w:pPr>
        <w:widowControl/>
        <w:adjustRightInd/>
        <w:jc w:val="left"/>
        <w:rPr>
          <w:rFonts w:cs="仿宋_GB2312" w:asciiTheme="minorEastAsia" w:hAnsiTheme="minorEastAsia" w:eastAsiaTheme="minorEastAsia"/>
          <w:b/>
          <w:color w:val="000000" w:themeColor="text1"/>
          <w:sz w:val="32"/>
          <w:szCs w:val="32"/>
          <w:highlight w:val="none"/>
          <w14:textFill>
            <w14:solidFill>
              <w14:schemeClr w14:val="tx1"/>
            </w14:solidFill>
          </w14:textFill>
        </w:rPr>
      </w:pPr>
      <w:r>
        <w:rPr>
          <w:rFonts w:cs="仿宋_GB2312" w:asciiTheme="minorEastAsia" w:hAnsiTheme="minorEastAsia" w:eastAsiaTheme="minorEastAsia"/>
          <w:b/>
          <w:color w:val="000000" w:themeColor="text1"/>
          <w:sz w:val="32"/>
          <w:szCs w:val="32"/>
          <w:highlight w:val="none"/>
          <w14:textFill>
            <w14:solidFill>
              <w14:schemeClr w14:val="tx1"/>
            </w14:solidFill>
          </w14:textFill>
        </w:rPr>
        <w:br w:type="page"/>
      </w:r>
    </w:p>
    <w:p w14:paraId="292C8A71">
      <w:pPr>
        <w:autoSpaceDE w:val="0"/>
        <w:autoSpaceDN w:val="0"/>
        <w:jc w:val="left"/>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附件4：</w:t>
      </w:r>
    </w:p>
    <w:p w14:paraId="05431956">
      <w:pPr>
        <w:spacing w:line="360" w:lineRule="auto"/>
        <w:jc w:val="left"/>
        <w:rPr>
          <w:rFonts w:cs="仿宋_GB2312" w:asciiTheme="minorEastAsia" w:hAnsiTheme="minorEastAsia" w:eastAsiaTheme="minorEastAsia"/>
          <w:b/>
          <w:color w:val="000000" w:themeColor="text1"/>
          <w:sz w:val="24"/>
          <w:highlight w:val="none"/>
          <w14:textFill>
            <w14:solidFill>
              <w14:schemeClr w14:val="tx1"/>
            </w14:solidFill>
          </w14:textFill>
        </w:rPr>
      </w:pPr>
    </w:p>
    <w:p w14:paraId="3130A6A9">
      <w:pPr>
        <w:autoSpaceDE w:val="0"/>
        <w:autoSpaceDN w:val="0"/>
        <w:jc w:val="center"/>
        <w:rPr>
          <w:rFonts w:asciiTheme="minorEastAsia" w:hAnsiTheme="minorEastAsia" w:eastAsiaTheme="minorEastAsia"/>
          <w:b/>
          <w:bCs/>
          <w:color w:val="000000" w:themeColor="text1"/>
          <w:sz w:val="32"/>
          <w:szCs w:val="32"/>
          <w:highlight w:val="none"/>
          <w14:textFill>
            <w14:solidFill>
              <w14:schemeClr w14:val="tx1"/>
            </w14:solidFill>
          </w14:textFill>
        </w:rPr>
      </w:pPr>
      <w:r>
        <w:rPr>
          <w:rFonts w:hint="eastAsia" w:asciiTheme="minorEastAsia" w:hAnsiTheme="minorEastAsia" w:eastAsiaTheme="minorEastAsia"/>
          <w:b/>
          <w:bCs/>
          <w:color w:val="000000" w:themeColor="text1"/>
          <w:sz w:val="32"/>
          <w:szCs w:val="32"/>
          <w:highlight w:val="none"/>
          <w14:textFill>
            <w14:solidFill>
              <w14:schemeClr w14:val="tx1"/>
            </w14:solidFill>
          </w14:textFill>
        </w:rPr>
        <w:t>业务专用章使用说明函</w:t>
      </w:r>
    </w:p>
    <w:p w14:paraId="2C78996F">
      <w:pPr>
        <w:autoSpaceDE w:val="0"/>
        <w:autoSpaceDN w:val="0"/>
        <w:jc w:val="center"/>
        <w:rPr>
          <w:rFonts w:asciiTheme="minorEastAsia" w:hAnsiTheme="minorEastAsia" w:eastAsiaTheme="minorEastAsia"/>
          <w:b/>
          <w:bCs/>
          <w:color w:val="000000" w:themeColor="text1"/>
          <w:sz w:val="32"/>
          <w:szCs w:val="32"/>
          <w:highlight w:val="none"/>
          <w14:textFill>
            <w14:solidFill>
              <w14:schemeClr w14:val="tx1"/>
            </w14:solidFill>
          </w14:textFill>
        </w:rPr>
      </w:pPr>
    </w:p>
    <w:p w14:paraId="37E640F6">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（采购人）、（采购代理机构）：</w:t>
      </w:r>
    </w:p>
    <w:p w14:paraId="76F52FB8">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我方</w:t>
      </w:r>
      <w:r>
        <w:rPr>
          <w:rFonts w:hint="eastAsia" w:cs="仿宋_GB2312"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(供应商全称)</w:t>
      </w:r>
      <w:r>
        <w:rPr>
          <w:rFonts w:hint="eastAsia" w:asciiTheme="minorEastAsia" w:hAnsiTheme="minorEastAsia" w:eastAsiaTheme="minorEastAsia"/>
          <w:color w:val="000000" w:themeColor="text1"/>
          <w:sz w:val="24"/>
          <w:highlight w:val="none"/>
          <w14:textFill>
            <w14:solidFill>
              <w14:schemeClr w14:val="tx1"/>
            </w14:solidFill>
          </w14:textFill>
        </w:rPr>
        <w:t>是中华人民共和国依法登记注册的合法企业，</w:t>
      </w:r>
      <w:r>
        <w:rPr>
          <w:rFonts w:hint="eastAsia" w:cs="宋体" w:asciiTheme="minorEastAsia" w:hAnsiTheme="minorEastAsia" w:eastAsiaTheme="minorEastAsia"/>
          <w:bCs/>
          <w:color w:val="000000" w:themeColor="text1"/>
          <w:sz w:val="24"/>
          <w:highlight w:val="none"/>
          <w14:textFill>
            <w14:solidFill>
              <w14:schemeClr w14:val="tx1"/>
            </w14:solidFill>
          </w14:textFill>
        </w:rPr>
        <w:t>在参加</w:t>
      </w:r>
      <w:r>
        <w:rPr>
          <w:rFonts w:hint="eastAsia" w:cs="仿宋_GB2312" w:asciiTheme="minorEastAsia" w:hAnsiTheme="minorEastAsia" w:eastAsiaTheme="minorEastAsia"/>
          <w:color w:val="000000" w:themeColor="text1"/>
          <w:sz w:val="24"/>
          <w:highlight w:val="none"/>
          <w14:textFill>
            <w14:solidFill>
              <w14:schemeClr w14:val="tx1"/>
            </w14:solidFill>
          </w14:textFill>
        </w:rPr>
        <w:t>贵方组织的（项目名称）【项目编号：（采购编号）】</w:t>
      </w:r>
      <w:r>
        <w:rPr>
          <w:rFonts w:hint="eastAsia" w:cs="宋体" w:asciiTheme="minorEastAsia" w:hAnsiTheme="minorEastAsia" w:eastAsiaTheme="minorEastAsia"/>
          <w:bCs/>
          <w:color w:val="000000" w:themeColor="text1"/>
          <w:sz w:val="24"/>
          <w:highlight w:val="none"/>
          <w14:textFill>
            <w14:solidFill>
              <w14:schemeClr w14:val="tx1"/>
            </w14:solidFill>
          </w14:textFill>
        </w:rPr>
        <w:t>采购活动中作如下说明：</w:t>
      </w:r>
      <w:r>
        <w:rPr>
          <w:rFonts w:hint="eastAsia" w:cs="宋体" w:asciiTheme="minorEastAsia" w:hAnsiTheme="minorEastAsia" w:eastAsiaTheme="minorEastAsia"/>
          <w:color w:val="000000" w:themeColor="text1"/>
          <w:sz w:val="24"/>
          <w:highlight w:val="none"/>
          <w14:textFill>
            <w14:solidFill>
              <w14:schemeClr w14:val="tx1"/>
            </w14:solidFill>
          </w14:textFill>
        </w:rPr>
        <w:t>我方所使用的“</w:t>
      </w:r>
      <w:r>
        <w:rPr>
          <w:rFonts w:hint="eastAsia" w:cs="仿宋_GB2312" w:asciiTheme="minorEastAsia" w:hAnsiTheme="minorEastAsia" w:eastAsiaTheme="minorEastAsia"/>
          <w:color w:val="000000" w:themeColor="text1"/>
          <w:sz w:val="24"/>
          <w:highlight w:val="none"/>
          <w14:textFill>
            <w14:solidFill>
              <w14:schemeClr w14:val="tx1"/>
            </w14:solidFill>
          </w14:textFill>
        </w:rPr>
        <w:t>XX</w:t>
      </w:r>
      <w:r>
        <w:rPr>
          <w:rFonts w:hint="eastAsia" w:cs="宋体" w:asciiTheme="minorEastAsia" w:hAnsiTheme="minorEastAsia" w:eastAsiaTheme="minorEastAsia"/>
          <w:color w:val="000000" w:themeColor="text1"/>
          <w:sz w:val="24"/>
          <w:highlight w:val="none"/>
          <w14:textFill>
            <w14:solidFill>
              <w14:schemeClr w14:val="tx1"/>
            </w14:solidFill>
          </w14:textFill>
        </w:rPr>
        <w:t>专用章”与法定名称章具有同等的法律效力，对使用“</w:t>
      </w:r>
      <w:r>
        <w:rPr>
          <w:rFonts w:hint="eastAsia" w:cs="仿宋_GB2312" w:asciiTheme="minorEastAsia" w:hAnsiTheme="minorEastAsia" w:eastAsiaTheme="minorEastAsia"/>
          <w:color w:val="000000" w:themeColor="text1"/>
          <w:sz w:val="24"/>
          <w:highlight w:val="none"/>
          <w14:textFill>
            <w14:solidFill>
              <w14:schemeClr w14:val="tx1"/>
            </w14:solidFill>
          </w14:textFill>
        </w:rPr>
        <w:t>XX</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专用章”的行为予以完全承认，并愿意承担相应责任。   </w:t>
      </w:r>
    </w:p>
    <w:p w14:paraId="3E2979CA">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特此说明。</w:t>
      </w:r>
    </w:p>
    <w:p w14:paraId="0A435B11">
      <w:pPr>
        <w:spacing w:line="360" w:lineRule="auto"/>
        <w:ind w:firstLine="494"/>
        <w:rPr>
          <w:rFonts w:cs="宋体" w:asciiTheme="minorEastAsia" w:hAnsiTheme="minorEastAsia" w:eastAsiaTheme="minorEastAsia"/>
          <w:color w:val="000000" w:themeColor="text1"/>
          <w:sz w:val="24"/>
          <w:highlight w:val="none"/>
          <w14:textFill>
            <w14:solidFill>
              <w14:schemeClr w14:val="tx1"/>
            </w14:solidFill>
          </w14:textFill>
        </w:rPr>
      </w:pPr>
    </w:p>
    <w:p w14:paraId="14C55CFA">
      <w:pPr>
        <w:spacing w:line="360" w:lineRule="auto"/>
        <w:ind w:firstLine="494"/>
        <w:rPr>
          <w:rFonts w:cs="宋体" w:asciiTheme="minorEastAsia" w:hAnsiTheme="minorEastAsia" w:eastAsiaTheme="minorEastAsia"/>
          <w:color w:val="000000" w:themeColor="text1"/>
          <w:sz w:val="24"/>
          <w:highlight w:val="none"/>
          <w14:textFill>
            <w14:solidFill>
              <w14:schemeClr w14:val="tx1"/>
            </w14:solidFill>
          </w14:textFill>
        </w:rPr>
      </w:pPr>
    </w:p>
    <w:p w14:paraId="63660DD6">
      <w:pPr>
        <w:spacing w:line="360" w:lineRule="auto"/>
        <w:ind w:firstLine="494"/>
        <w:rPr>
          <w:rFonts w:cs="宋体" w:asciiTheme="minorEastAsia" w:hAnsiTheme="minorEastAsia" w:eastAsiaTheme="minorEastAsia"/>
          <w:color w:val="000000" w:themeColor="text1"/>
          <w:sz w:val="24"/>
          <w:highlight w:val="none"/>
          <w14:textFill>
            <w14:solidFill>
              <w14:schemeClr w14:val="tx1"/>
            </w14:solidFill>
          </w14:textFill>
        </w:rPr>
      </w:pPr>
    </w:p>
    <w:p w14:paraId="6543DF84">
      <w:pPr>
        <w:spacing w:line="360" w:lineRule="auto"/>
        <w:ind w:firstLine="494"/>
        <w:rPr>
          <w:rFonts w:cs="宋体" w:asciiTheme="minorEastAsia" w:hAnsiTheme="minorEastAsia" w:eastAsiaTheme="minorEastAsia"/>
          <w:color w:val="000000" w:themeColor="text1"/>
          <w:sz w:val="24"/>
          <w:highlight w:val="none"/>
          <w14:textFill>
            <w14:solidFill>
              <w14:schemeClr w14:val="tx1"/>
            </w14:solidFill>
          </w14:textFill>
        </w:rPr>
      </w:pPr>
    </w:p>
    <w:p w14:paraId="7ECDB446">
      <w:pPr>
        <w:spacing w:line="360" w:lineRule="auto"/>
        <w:ind w:right="482" w:firstLine="4080" w:firstLineChars="17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供应商（法定名称章）：</w:t>
      </w:r>
    </w:p>
    <w:p w14:paraId="0264872B">
      <w:pPr>
        <w:spacing w:line="360" w:lineRule="auto"/>
        <w:ind w:right="482" w:firstLine="4080" w:firstLineChars="17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日期：       年     月     日</w:t>
      </w:r>
    </w:p>
    <w:p w14:paraId="3C76D4EE">
      <w:pP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bCs/>
          <w:color w:val="000000" w:themeColor="text1"/>
          <w:sz w:val="24"/>
          <w:highlight w:val="none"/>
          <w14:textFill>
            <w14:solidFill>
              <w14:schemeClr w14:val="tx1"/>
            </w14:solidFill>
          </w14:textFill>
        </w:rPr>
        <w:t>附：</w:t>
      </w:r>
    </w:p>
    <w:p w14:paraId="1BABDDEB">
      <w:pPr>
        <w:spacing w:line="360" w:lineRule="auto"/>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000000" w:themeColor="text1"/>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000000" w:themeColor="text1"/>
          <w:sz w:val="24"/>
          <w:highlight w:val="none"/>
          <w14:textFill>
            <w14:solidFill>
              <w14:schemeClr w14:val="tx1"/>
            </w14:solidFill>
          </w14:textFill>
        </w:rPr>
        <w:t>供应商法定名称章（印模）                供应商“</w:t>
      </w:r>
      <w:r>
        <w:rPr>
          <w:rFonts w:hint="eastAsia" w:cs="仿宋_GB2312" w:asciiTheme="minorEastAsia" w:hAnsiTheme="minorEastAsia" w:eastAsiaTheme="minorEastAsia"/>
          <w:color w:val="000000" w:themeColor="text1"/>
          <w:sz w:val="24"/>
          <w:highlight w:val="none"/>
          <w14:textFill>
            <w14:solidFill>
              <w14:schemeClr w14:val="tx1"/>
            </w14:solidFill>
          </w14:textFill>
        </w:rPr>
        <w:t>XX</w:t>
      </w:r>
      <w:r>
        <w:rPr>
          <w:rFonts w:hint="eastAsia" w:cs="宋体" w:asciiTheme="minorEastAsia" w:hAnsiTheme="minorEastAsia" w:eastAsiaTheme="minorEastAsia"/>
          <w:color w:val="000000" w:themeColor="text1"/>
          <w:sz w:val="24"/>
          <w:highlight w:val="none"/>
          <w14:textFill>
            <w14:solidFill>
              <w14:schemeClr w14:val="tx1"/>
            </w14:solidFill>
          </w14:textFill>
        </w:rPr>
        <w:t>专用章”（印模）</w:t>
      </w:r>
    </w:p>
    <w:p w14:paraId="77E220BD">
      <w:pPr>
        <w:widowControl/>
        <w:spacing w:line="360" w:lineRule="auto"/>
        <w:ind w:firstLine="480" w:firstLineChars="200"/>
        <w:jc w:val="left"/>
        <w:rPr>
          <w:rFonts w:cs="宋体" w:asciiTheme="minorEastAsia" w:hAnsiTheme="minorEastAsia" w:eastAsiaTheme="minorEastAsia"/>
          <w:color w:val="000000" w:themeColor="text1"/>
          <w:kern w:val="0"/>
          <w:sz w:val="24"/>
          <w:highlight w:val="none"/>
          <w14:textFill>
            <w14:solidFill>
              <w14:schemeClr w14:val="tx1"/>
            </w14:solidFill>
          </w14:textFill>
        </w:rPr>
      </w:pPr>
    </w:p>
    <w:p w14:paraId="78F60811">
      <w:pPr>
        <w:snapToGrid w:val="0"/>
        <w:spacing w:line="360" w:lineRule="auto"/>
        <w:jc w:val="center"/>
        <w:rPr>
          <w:rFonts w:cs="仿宋_GB2312" w:asciiTheme="minorEastAsia" w:hAnsiTheme="minorEastAsia" w:eastAsiaTheme="minorEastAsia"/>
          <w:b/>
          <w:color w:val="000000" w:themeColor="text1"/>
          <w:sz w:val="24"/>
          <w:highlight w:val="none"/>
          <w14:textFill>
            <w14:solidFill>
              <w14:schemeClr w14:val="tx1"/>
            </w14:solidFill>
          </w14:textFill>
        </w:rPr>
      </w:pPr>
    </w:p>
    <w:p w14:paraId="15944C2A">
      <w:pPr>
        <w:widowControl/>
        <w:adjustRightInd/>
        <w:jc w:val="left"/>
        <w:rPr>
          <w:rFonts w:cs="仿宋_GB2312" w:asciiTheme="minorEastAsia" w:hAnsiTheme="minorEastAsia" w:eastAsiaTheme="minorEastAsia"/>
          <w:b/>
          <w:color w:val="000000" w:themeColor="text1"/>
          <w:sz w:val="24"/>
          <w:highlight w:val="none"/>
          <w14:textFill>
            <w14:solidFill>
              <w14:schemeClr w14:val="tx1"/>
            </w14:solidFill>
          </w14:textFill>
        </w:rPr>
      </w:pPr>
      <w:r>
        <w:rPr>
          <w:rFonts w:cs="仿宋_GB2312" w:asciiTheme="minorEastAsia" w:hAnsiTheme="minorEastAsia" w:eastAsiaTheme="minorEastAsia"/>
          <w:b/>
          <w:color w:val="000000" w:themeColor="text1"/>
          <w:sz w:val="24"/>
          <w:highlight w:val="none"/>
          <w14:textFill>
            <w14:solidFill>
              <w14:schemeClr w14:val="tx1"/>
            </w14:solidFill>
          </w14:textFill>
        </w:rPr>
        <w:br w:type="page"/>
      </w:r>
    </w:p>
    <w:p w14:paraId="1A1A1C1F">
      <w:pPr>
        <w:autoSpaceDE w:val="0"/>
        <w:autoSpaceDN w:val="0"/>
        <w:jc w:val="left"/>
        <w:rPr>
          <w:rFonts w:cs="仿宋_GB2312" w:asciiTheme="minorEastAsia" w:hAnsiTheme="minorEastAsia" w:eastAsiaTheme="minorEastAsia"/>
          <w:b/>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附件5：</w:t>
      </w:r>
    </w:p>
    <w:p w14:paraId="2BAF5F6E">
      <w:pPr>
        <w:spacing w:line="360" w:lineRule="auto"/>
        <w:jc w:val="center"/>
        <w:rPr>
          <w:rFonts w:cs="宋体" w:asciiTheme="minorEastAsia" w:hAnsiTheme="minorEastAsia" w:eastAsiaTheme="minorEastAsia"/>
          <w:b/>
          <w:color w:val="000000" w:themeColor="text1"/>
          <w:sz w:val="32"/>
          <w:szCs w:val="32"/>
          <w:highlight w:val="none"/>
          <w14:textFill>
            <w14:solidFill>
              <w14:schemeClr w14:val="tx1"/>
            </w14:solidFill>
          </w14:textFill>
        </w:rPr>
      </w:pPr>
    </w:p>
    <w:p w14:paraId="2E3AA582">
      <w:pPr>
        <w:adjustRightInd/>
        <w:spacing w:line="360" w:lineRule="auto"/>
        <w:jc w:val="center"/>
        <w:outlineLvl w:val="0"/>
        <w:rPr>
          <w:rFonts w:cs="仿宋_GB2312" w:asciiTheme="minorEastAsia" w:hAnsiTheme="minorEastAsia" w:eastAsiaTheme="minorEastAsia"/>
          <w:b/>
          <w:color w:val="000000" w:themeColor="text1"/>
          <w:sz w:val="36"/>
          <w:szCs w:val="36"/>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中小企业声明函（服务）</w:t>
      </w:r>
    </w:p>
    <w:p w14:paraId="6063C3BA">
      <w:pPr>
        <w:spacing w:line="360" w:lineRule="auto"/>
        <w:jc w:val="center"/>
        <w:rPr>
          <w:rFonts w:cs="宋体" w:asciiTheme="minorEastAsia" w:hAnsiTheme="minorEastAsia" w:eastAsiaTheme="minorEastAsia"/>
          <w:b/>
          <w:color w:val="000000" w:themeColor="text1"/>
          <w:sz w:val="32"/>
          <w:szCs w:val="32"/>
          <w:highlight w:val="none"/>
          <w14:textFill>
            <w14:solidFill>
              <w14:schemeClr w14:val="tx1"/>
            </w14:solidFill>
          </w14:textFill>
        </w:rPr>
      </w:pPr>
    </w:p>
    <w:p w14:paraId="7A39AC6E">
      <w:pPr>
        <w:spacing w:line="360" w:lineRule="auto"/>
        <w:ind w:firstLine="360" w:firstLineChars="15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（采购人） </w:t>
      </w:r>
      <w:r>
        <w:rPr>
          <w:rFonts w:hint="eastAsia" w:cs="宋体" w:asciiTheme="minorEastAsia" w:hAnsiTheme="minorEastAsia" w:eastAsiaTheme="minorEastAsia"/>
          <w:color w:val="000000" w:themeColor="text1"/>
          <w:sz w:val="24"/>
          <w:highlight w:val="none"/>
          <w14:textFill>
            <w14:solidFill>
              <w14:schemeClr w14:val="tx1"/>
            </w14:solidFill>
          </w14:textFill>
        </w:rPr>
        <w:t>的</w:t>
      </w:r>
      <w:r>
        <w:rPr>
          <w:rFonts w:cs="宋体" w:asciiTheme="minorEastAsia" w:hAnsiTheme="minorEastAsia" w:eastAsiaTheme="minorEastAsia"/>
          <w:color w:val="000000" w:themeColor="text1"/>
          <w:sz w:val="24"/>
          <w:highlight w:val="none"/>
          <w:u w:val="single"/>
          <w14:textFill>
            <w14:solidFill>
              <w14:schemeClr w14:val="tx1"/>
            </w14:solidFill>
          </w14:textFill>
        </w:rPr>
        <w:t xml:space="preserve"> （项目</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名称） </w:t>
      </w:r>
      <w:r>
        <w:rPr>
          <w:rFonts w:hint="eastAsia" w:cs="宋体" w:asciiTheme="minorEastAsia" w:hAnsiTheme="minorEastAsia" w:eastAsiaTheme="minorEastAsia"/>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7A24D03D">
      <w:pPr>
        <w:spacing w:line="360" w:lineRule="auto"/>
        <w:ind w:firstLine="480" w:firstLineChars="20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w:t>
      </w:r>
      <w:r>
        <w:rPr>
          <w:rFonts w:hint="eastAsia" w:cs="宋体" w:asciiTheme="minorEastAsia" w:hAnsiTheme="minorEastAsia" w:eastAsiaTheme="minorEastAsia"/>
          <w:color w:val="000000" w:themeColor="text1"/>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（标的名称）</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，属于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w:t>
      </w:r>
      <w:r>
        <w:rPr>
          <w:rFonts w:hint="eastAsia" w:cs="宋体" w:asciiTheme="minorEastAsia" w:hAnsiTheme="minorEastAsia" w:eastAsiaTheme="minorEastAsia"/>
          <w:color w:val="000000" w:themeColor="text1"/>
          <w:sz w:val="24"/>
          <w:highlight w:val="none"/>
          <w:u w:val="single"/>
          <w:lang w:eastAsia="zh-CN"/>
          <w14:textFill>
            <w14:solidFill>
              <w14:schemeClr w14:val="tx1"/>
            </w14:solidFill>
          </w14:textFill>
        </w:rPr>
        <w:t>竞争性磋商文件</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中明确的所属行业）</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；承建（承接）企业为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（企业名称）</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，从业人员</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人，营业收入为</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万元，资产总额为</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万元属于</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（中型企业、小型企业、微型企业） </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1FB13367">
      <w:pPr>
        <w:spacing w:line="360" w:lineRule="auto"/>
        <w:ind w:firstLine="480" w:firstLineChars="20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w:t>
      </w:r>
      <w:r>
        <w:rPr>
          <w:rFonts w:hint="eastAsia" w:cs="宋体" w:asciiTheme="minorEastAsia" w:hAnsiTheme="minorEastAsia" w:eastAsiaTheme="minorEastAsia"/>
          <w:color w:val="000000" w:themeColor="text1"/>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（标的名称）</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，属于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w:t>
      </w:r>
      <w:r>
        <w:rPr>
          <w:rFonts w:hint="eastAsia" w:cs="宋体" w:asciiTheme="minorEastAsia" w:hAnsiTheme="minorEastAsia" w:eastAsiaTheme="minorEastAsia"/>
          <w:color w:val="000000" w:themeColor="text1"/>
          <w:sz w:val="24"/>
          <w:highlight w:val="none"/>
          <w:u w:val="single"/>
          <w:lang w:eastAsia="zh-CN"/>
          <w14:textFill>
            <w14:solidFill>
              <w14:schemeClr w14:val="tx1"/>
            </w14:solidFill>
          </w14:textFill>
        </w:rPr>
        <w:t>竞争性磋商文件</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中明确的所属行业）</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；承建（承接）企业为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（企业名称）</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，从业人员</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人，营业收入为</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万元，资产总额为</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万元属于</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（中型企业、小型企业、微型企业） </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006D9DB0">
      <w:pPr>
        <w:spacing w:line="360" w:lineRule="auto"/>
        <w:ind w:firstLine="480" w:firstLineChars="20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08AC1990">
      <w:pPr>
        <w:spacing w:line="360" w:lineRule="auto"/>
        <w:ind w:firstLine="480" w:firstLineChars="20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3B1E02CA">
      <w:pPr>
        <w:spacing w:line="360" w:lineRule="auto"/>
        <w:ind w:firstLine="480" w:firstLineChars="20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本企业对上述声明内容的真实性负责。如有虚假，将依法承担相应责任。</w:t>
      </w:r>
    </w:p>
    <w:p w14:paraId="35B091ED">
      <w:pPr>
        <w:spacing w:line="360" w:lineRule="auto"/>
        <w:ind w:right="1760"/>
        <w:jc w:val="righ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供应商名称（电子签名）：</w:t>
      </w:r>
    </w:p>
    <w:p w14:paraId="34901AA8">
      <w:pPr>
        <w:spacing w:line="360" w:lineRule="auto"/>
        <w:ind w:right="1120" w:firstLine="4680" w:firstLineChars="19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日 期：</w:t>
      </w:r>
    </w:p>
    <w:p w14:paraId="2938787E">
      <w:pPr>
        <w:spacing w:line="360" w:lineRule="auto"/>
        <w:ind w:firstLine="310" w:firstLineChars="147"/>
        <w:jc w:val="left"/>
        <w:rPr>
          <w:rFonts w:cs="宋体" w:asciiTheme="minorEastAsia" w:hAnsiTheme="minorEastAsia" w:eastAsiaTheme="minorEastAsia"/>
          <w:b/>
          <w:color w:val="000000" w:themeColor="text1"/>
          <w:szCs w:val="21"/>
          <w:highlight w:val="none"/>
          <w14:textFill>
            <w14:solidFill>
              <w14:schemeClr w14:val="tx1"/>
            </w14:solidFill>
          </w14:textFill>
        </w:rPr>
      </w:pPr>
      <w:r>
        <w:rPr>
          <w:rFonts w:hint="eastAsia" w:cs="宋体" w:asciiTheme="minorEastAsia" w:hAnsiTheme="minorEastAsia" w:eastAsiaTheme="minorEastAsia"/>
          <w:b/>
          <w:color w:val="000000" w:themeColor="text1"/>
          <w:szCs w:val="21"/>
          <w:highlight w:val="none"/>
          <w14:textFill>
            <w14:solidFill>
              <w14:schemeClr w14:val="tx1"/>
            </w14:solidFill>
          </w14:textFill>
        </w:rPr>
        <w:t>从业人员、营业收入、资产总额填报上一年度数据，无上一年度数据的新成立企业可不填报。</w:t>
      </w:r>
    </w:p>
    <w:p w14:paraId="2DAC0C3F">
      <w:pPr>
        <w:spacing w:line="360" w:lineRule="auto"/>
        <w:ind w:right="420"/>
        <w:rPr>
          <w:rFonts w:cs="宋体" w:asciiTheme="minorEastAsia" w:hAnsiTheme="minorEastAsia" w:eastAsiaTheme="minorEastAsia"/>
          <w:color w:val="000000" w:themeColor="text1"/>
          <w:sz w:val="24"/>
          <w:highlight w:val="none"/>
          <w14:textFill>
            <w14:solidFill>
              <w14:schemeClr w14:val="tx1"/>
            </w14:solidFill>
          </w14:textFill>
        </w:rPr>
      </w:pPr>
    </w:p>
    <w:p w14:paraId="3C70C528">
      <w:pPr>
        <w:spacing w:line="360" w:lineRule="auto"/>
        <w:ind w:right="42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注：</w:t>
      </w:r>
    </w:p>
    <w:p w14:paraId="667D7D31">
      <w:pPr>
        <w:numPr>
          <w:ilvl w:val="0"/>
          <w:numId w:val="13"/>
        </w:numPr>
        <w:spacing w:line="360" w:lineRule="auto"/>
        <w:ind w:right="420" w:firstLine="480" w:firstLineChars="200"/>
        <w:rPr>
          <w:rFonts w:hint="eastAsia" w:ascii="宋体" w:hAnsi="宋体" w:cs="宋体"/>
          <w:b/>
          <w:bCs/>
          <w:color w:val="000000" w:themeColor="text1"/>
          <w:sz w:val="24"/>
          <w:highlight w:val="none"/>
          <w:shd w:val="clear" w:color="auto" w:fill="auto"/>
          <w:lang w:eastAsia="zh-CN"/>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企业类型填写错误的，声明函无效</w:t>
      </w:r>
      <w:r>
        <w:rPr>
          <w:rFonts w:hint="eastAsia" w:ascii="宋体" w:hAnsi="宋体" w:cs="宋体"/>
          <w:color w:val="000000" w:themeColor="text1"/>
          <w:sz w:val="24"/>
          <w:highlight w:val="none"/>
          <w:lang w:eastAsia="zh-CN"/>
          <w14:textFill>
            <w14:solidFill>
              <w14:schemeClr w14:val="tx1"/>
            </w14:solidFill>
          </w14:textFill>
        </w:rPr>
        <w:t>。</w:t>
      </w:r>
    </w:p>
    <w:p w14:paraId="1E2668B9">
      <w:pPr>
        <w:spacing w:line="360" w:lineRule="auto"/>
        <w:ind w:right="420" w:firstLine="720" w:firstLineChars="3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5CD2215E">
      <w:pPr>
        <w:spacing w:line="360" w:lineRule="auto"/>
        <w:rPr>
          <w:rFonts w:cs="仿宋_GB2312" w:asciiTheme="minorEastAsia" w:hAnsiTheme="minorEastAsia" w:eastAsiaTheme="minorEastAsia"/>
          <w:b/>
          <w:color w:val="000000" w:themeColor="text1"/>
          <w:sz w:val="24"/>
          <w:highlight w:val="none"/>
          <w14:textFill>
            <w14:solidFill>
              <w14:schemeClr w14:val="tx1"/>
            </w14:solidFill>
          </w14:textFill>
        </w:rPr>
      </w:pPr>
    </w:p>
    <w:p w14:paraId="42762978">
      <w:pPr>
        <w:spacing w:line="360" w:lineRule="auto"/>
        <w:ind w:firstLine="482" w:firstLineChars="200"/>
        <w:rPr>
          <w:rFonts w:cs="仿宋_GB2312" w:asciiTheme="minorEastAsia" w:hAnsiTheme="minorEastAsia" w:eastAsiaTheme="minorEastAsia"/>
          <w:b/>
          <w:color w:val="000000" w:themeColor="text1"/>
          <w:sz w:val="24"/>
          <w:highlight w:val="none"/>
          <w14:textFill>
            <w14:solidFill>
              <w14:schemeClr w14:val="tx1"/>
            </w14:solidFill>
          </w14:textFill>
        </w:rPr>
        <w:sectPr>
          <w:pgSz w:w="11906" w:h="16838"/>
          <w:pgMar w:top="1417" w:right="1701" w:bottom="1417" w:left="1701" w:header="851" w:footer="992" w:gutter="0"/>
          <w:pgNumType w:fmt="decimal"/>
          <w:cols w:space="720" w:num="1"/>
          <w:titlePg/>
          <w:docGrid w:linePitch="312" w:charSpace="0"/>
        </w:sectPr>
      </w:pPr>
    </w:p>
    <w:p w14:paraId="055DEF5E">
      <w:pPr>
        <w:spacing w:line="360" w:lineRule="auto"/>
        <w:ind w:firstLine="420" w:firstLineChars="200"/>
        <w:rPr>
          <w:rFonts w:cs="仿宋_GB2312" w:asciiTheme="minorEastAsia" w:hAnsiTheme="minorEastAsia" w:eastAsiaTheme="minorEastAsia"/>
          <w:b/>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63360" behindDoc="0" locked="0" layoutInCell="1" allowOverlap="1">
            <wp:simplePos x="0" y="0"/>
            <wp:positionH relativeFrom="column">
              <wp:posOffset>-525780</wp:posOffset>
            </wp:positionH>
            <wp:positionV relativeFrom="page">
              <wp:posOffset>1281430</wp:posOffset>
            </wp:positionV>
            <wp:extent cx="9685655" cy="5857875"/>
            <wp:effectExtent l="0" t="0" r="10795" b="952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9685655" cy="5857875"/>
                    </a:xfrm>
                    <a:prstGeom prst="rect">
                      <a:avLst/>
                    </a:prstGeom>
                    <a:noFill/>
                    <a:ln>
                      <a:noFill/>
                    </a:ln>
                  </pic:spPr>
                </pic:pic>
              </a:graphicData>
            </a:graphic>
          </wp:anchor>
        </w:drawing>
      </w:r>
    </w:p>
    <w:sectPr>
      <w:pgSz w:w="16838" w:h="11906" w:orient="landscape"/>
      <w:pgMar w:top="1701" w:right="1417" w:bottom="1701" w:left="1417"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panose1 w:val="020B0504020202030204"/>
    <w:charset w:val="00"/>
    <w:family w:val="swiss"/>
    <w:pitch w:val="default"/>
    <w:sig w:usb0="00000007" w:usb1="00000000" w:usb2="00000000" w:usb3="00000000" w:csb0="00000093"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AmdtSymbols"/>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Vrinda"/>
    <w:panose1 w:val="020B05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AmdtSymbols">
    <w:panose1 w:val="02000500000000020004"/>
    <w:charset w:val="00"/>
    <w:family w:val="auto"/>
    <w:pitch w:val="default"/>
    <w:sig w:usb0="00000001"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49B00">
    <w:pPr>
      <w:pStyle w:val="40"/>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1842">
    <w:pPr>
      <w:pStyle w:val="40"/>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DBD71C">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EDBD71C">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CBB45">
    <w:pPr>
      <w:pStyle w:val="40"/>
      <w:framePr w:wrap="around" w:vAnchor="text" w:hAnchor="margin" w:xAlign="right" w:y="1"/>
      <w:rPr>
        <w:rStyle w:val="66"/>
      </w:rPr>
    </w:pPr>
    <w:r>
      <w:fldChar w:fldCharType="begin"/>
    </w:r>
    <w:r>
      <w:rPr>
        <w:rStyle w:val="66"/>
      </w:rPr>
      <w:instrText xml:space="preserve">PAGE  </w:instrText>
    </w:r>
    <w:r>
      <w:fldChar w:fldCharType="end"/>
    </w:r>
  </w:p>
  <w:p w14:paraId="7957058E">
    <w:pPr>
      <w:pStyle w:val="4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DD61E">
    <w:pPr>
      <w:pStyle w:val="40"/>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369333">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4369333">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443BB">
    <w:pPr>
      <w:pStyle w:val="40"/>
      <w:jc w:val="center"/>
      <w:rPr>
        <w:rFonts w:ascii="仿宋_GB2312" w:eastAsia="仿宋_GB2312"/>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222F8E">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5222F8E">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76B9F">
    <w:pPr>
      <w:pStyle w:val="40"/>
      <w:framePr w:wrap="around" w:vAnchor="text" w:hAnchor="margin" w:xAlign="right" w:y="1"/>
      <w:rPr>
        <w:rStyle w:val="66"/>
      </w:rPr>
    </w:pPr>
    <w:r>
      <w:fldChar w:fldCharType="begin"/>
    </w:r>
    <w:r>
      <w:rPr>
        <w:rStyle w:val="66"/>
      </w:rPr>
      <w:instrText xml:space="preserve">PAGE  </w:instrText>
    </w:r>
    <w:r>
      <w:fldChar w:fldCharType="end"/>
    </w:r>
  </w:p>
  <w:p w14:paraId="29263092">
    <w:pPr>
      <w:pStyle w:val="40"/>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FB1E2">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165A04">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85" w:name="_Toc131845147"/>
                          <w:bookmarkStart w:id="186" w:name="_Toc36110187"/>
                          <w:bookmarkStart w:id="187" w:name="_Toc164085800"/>
                          <w:bookmarkStart w:id="188" w:name="_Toc91899912"/>
                          <w:r>
                            <w:rPr>
                              <w:rFonts w:hint="eastAsia" w:ascii="仿宋_GB2312" w:eastAsia="仿宋_GB2312"/>
                              <w:kern w:val="0"/>
                              <w:szCs w:val="21"/>
                            </w:rPr>
                            <w:t xml:space="preserve"> 页</w:t>
                          </w:r>
                          <w:bookmarkEnd w:id="185"/>
                          <w:bookmarkEnd w:id="186"/>
                          <w:bookmarkEnd w:id="187"/>
                          <w:bookmarkEnd w:id="188"/>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5165A04">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85" w:name="_Toc131845147"/>
                    <w:bookmarkStart w:id="186" w:name="_Toc36110187"/>
                    <w:bookmarkStart w:id="187" w:name="_Toc164085800"/>
                    <w:bookmarkStart w:id="188" w:name="_Toc91899912"/>
                    <w:r>
                      <w:rPr>
                        <w:rFonts w:hint="eastAsia" w:ascii="仿宋_GB2312" w:eastAsia="仿宋_GB2312"/>
                        <w:kern w:val="0"/>
                        <w:szCs w:val="21"/>
                      </w:rPr>
                      <w:t xml:space="preserve"> 页</w:t>
                    </w:r>
                    <w:bookmarkEnd w:id="185"/>
                    <w:bookmarkEnd w:id="186"/>
                    <w:bookmarkEnd w:id="187"/>
                    <w:bookmarkEnd w:id="188"/>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3B446">
    <w:pPr>
      <w:pStyle w:val="59"/>
      <w:ind w:firstLine="180" w:firstLineChars="100"/>
      <w:jc w:val="both"/>
      <w:rPr>
        <w:rFonts w:ascii="仿宋_GB2312" w:eastAsia="仿宋_GB2312"/>
        <w:b w:val="0"/>
        <w:i/>
        <w:sz w:val="18"/>
        <w:u w:val="single"/>
      </w:rPr>
    </w:pPr>
    <w:r>
      <w:rPr>
        <w:rFonts w:hint="eastAsia" w:eastAsia="仿宋_GB2312"/>
        <w:b w:val="0"/>
        <w:i/>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0C53C">
    <w:pPr>
      <w:pStyle w:val="42"/>
      <w:jc w:val="right"/>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0C6DC">
    <w:pPr>
      <w:pStyle w:val="42"/>
      <w:jc w:val="right"/>
      <w:rPr>
        <w:rFonts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CCA04">
    <w:pPr>
      <w:pStyle w:val="42"/>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6"/>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8"/>
      <w:lvlText w:val=""/>
      <w:lvlJc w:val="left"/>
      <w:pPr>
        <w:tabs>
          <w:tab w:val="left" w:pos="840"/>
        </w:tabs>
        <w:ind w:left="840" w:hanging="420"/>
      </w:pPr>
      <w:rPr>
        <w:rFonts w:hint="default" w:ascii="Wingdings" w:hAnsi="Wingdings"/>
      </w:rPr>
    </w:lvl>
    <w:lvl w:ilvl="1" w:tentative="0">
      <w:start w:val="1"/>
      <w:numFmt w:val="bullet"/>
      <w:pStyle w:val="90"/>
      <w:lvlText w:val=""/>
      <w:lvlJc w:val="left"/>
      <w:pPr>
        <w:tabs>
          <w:tab w:val="left" w:pos="1260"/>
        </w:tabs>
        <w:ind w:left="1260" w:hanging="420"/>
      </w:pPr>
      <w:rPr>
        <w:rFonts w:hint="default" w:ascii="Wingdings" w:hAnsi="Wingdings"/>
      </w:rPr>
    </w:lvl>
    <w:lvl w:ilvl="2" w:tentative="0">
      <w:start w:val="1"/>
      <w:numFmt w:val="bullet"/>
      <w:pStyle w:val="346"/>
      <w:lvlText w:val=""/>
      <w:lvlJc w:val="left"/>
      <w:pPr>
        <w:tabs>
          <w:tab w:val="left" w:pos="1680"/>
        </w:tabs>
        <w:ind w:left="1680" w:hanging="420"/>
      </w:pPr>
      <w:rPr>
        <w:rFonts w:hint="default" w:ascii="Wingdings" w:hAnsi="Wingdings"/>
      </w:rPr>
    </w:lvl>
    <w:lvl w:ilvl="3" w:tentative="0">
      <w:start w:val="1"/>
      <w:numFmt w:val="bullet"/>
      <w:pStyle w:val="180"/>
      <w:lvlText w:val=""/>
      <w:lvlJc w:val="left"/>
      <w:pPr>
        <w:tabs>
          <w:tab w:val="left" w:pos="2100"/>
        </w:tabs>
        <w:ind w:left="2100" w:hanging="420"/>
      </w:pPr>
      <w:rPr>
        <w:rFonts w:hint="default" w:ascii="Wingdings" w:hAnsi="Wingdings"/>
      </w:rPr>
    </w:lvl>
    <w:lvl w:ilvl="4" w:tentative="0">
      <w:start w:val="1"/>
      <w:numFmt w:val="bullet"/>
      <w:pStyle w:val="415"/>
      <w:lvlText w:val=""/>
      <w:lvlJc w:val="left"/>
      <w:pPr>
        <w:tabs>
          <w:tab w:val="left" w:pos="2520"/>
        </w:tabs>
        <w:ind w:left="2520" w:hanging="420"/>
      </w:pPr>
      <w:rPr>
        <w:rFonts w:hint="default" w:ascii="Wingdings" w:hAnsi="Wingdings"/>
      </w:rPr>
    </w:lvl>
    <w:lvl w:ilvl="5" w:tentative="0">
      <w:start w:val="1"/>
      <w:numFmt w:val="bullet"/>
      <w:pStyle w:val="178"/>
      <w:lvlText w:val=""/>
      <w:lvlJc w:val="left"/>
      <w:pPr>
        <w:tabs>
          <w:tab w:val="left" w:pos="2940"/>
        </w:tabs>
        <w:ind w:left="2940" w:hanging="420"/>
      </w:pPr>
      <w:rPr>
        <w:rFonts w:hint="default" w:ascii="Wingdings" w:hAnsi="Wingdings"/>
      </w:rPr>
    </w:lvl>
    <w:lvl w:ilvl="6" w:tentative="0">
      <w:start w:val="1"/>
      <w:numFmt w:val="bullet"/>
      <w:pStyle w:val="404"/>
      <w:lvlText w:val=""/>
      <w:lvlJc w:val="left"/>
      <w:pPr>
        <w:tabs>
          <w:tab w:val="left" w:pos="3360"/>
        </w:tabs>
        <w:ind w:left="3360" w:hanging="420"/>
      </w:pPr>
      <w:rPr>
        <w:rFonts w:hint="default" w:ascii="Wingdings" w:hAnsi="Wingdings"/>
      </w:rPr>
    </w:lvl>
    <w:lvl w:ilvl="7" w:tentative="0">
      <w:start w:val="1"/>
      <w:numFmt w:val="bullet"/>
      <w:pStyle w:val="285"/>
      <w:lvlText w:val=""/>
      <w:lvlJc w:val="left"/>
      <w:pPr>
        <w:tabs>
          <w:tab w:val="left" w:pos="3780"/>
        </w:tabs>
        <w:ind w:left="3780" w:hanging="420"/>
      </w:pPr>
      <w:rPr>
        <w:rFonts w:hint="default" w:ascii="Wingdings" w:hAnsi="Wingdings"/>
      </w:rPr>
    </w:lvl>
    <w:lvl w:ilvl="8" w:tentative="0">
      <w:start w:val="1"/>
      <w:numFmt w:val="bullet"/>
      <w:pStyle w:val="377"/>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6"/>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5"/>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7"/>
      <w:lvlText w:val="%1.%2.%3"/>
      <w:lvlJc w:val="left"/>
      <w:pPr>
        <w:tabs>
          <w:tab w:val="left" w:pos="900"/>
        </w:tabs>
        <w:ind w:left="900" w:hanging="720"/>
      </w:pPr>
    </w:lvl>
    <w:lvl w:ilvl="3" w:tentative="0">
      <w:start w:val="1"/>
      <w:numFmt w:val="decimal"/>
      <w:pStyle w:val="8"/>
      <w:lvlText w:val="%1.%2.%3.%4"/>
      <w:lvlJc w:val="left"/>
      <w:pPr>
        <w:tabs>
          <w:tab w:val="left" w:pos="864"/>
        </w:tabs>
        <w:ind w:left="864" w:hanging="864"/>
      </w:pPr>
    </w:lvl>
    <w:lvl w:ilvl="4" w:tentative="0">
      <w:start w:val="1"/>
      <w:numFmt w:val="decimal"/>
      <w:pStyle w:val="9"/>
      <w:lvlText w:val="%1.%2.%3.%4.%5"/>
      <w:lvlJc w:val="left"/>
      <w:pPr>
        <w:tabs>
          <w:tab w:val="left" w:pos="1008"/>
        </w:tabs>
        <w:ind w:left="1008" w:hanging="1008"/>
      </w:pPr>
    </w:lvl>
    <w:lvl w:ilvl="5" w:tentative="0">
      <w:start w:val="1"/>
      <w:numFmt w:val="decimal"/>
      <w:pStyle w:val="10"/>
      <w:lvlText w:val="%1.%2.%3.%4.%5.%6"/>
      <w:lvlJc w:val="left"/>
      <w:pPr>
        <w:tabs>
          <w:tab w:val="left" w:pos="1152"/>
        </w:tabs>
        <w:ind w:left="1152" w:hanging="1152"/>
      </w:pPr>
    </w:lvl>
    <w:lvl w:ilvl="6" w:tentative="0">
      <w:start w:val="1"/>
      <w:numFmt w:val="decimal"/>
      <w:pStyle w:val="11"/>
      <w:lvlText w:val="%1.%2.%3.%4.%5.%6.%7"/>
      <w:lvlJc w:val="left"/>
      <w:pPr>
        <w:tabs>
          <w:tab w:val="left" w:pos="1296"/>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911D1F9"/>
    <w:multiLevelType w:val="singleLevel"/>
    <w:tmpl w:val="4911D1F9"/>
    <w:lvl w:ilvl="0" w:tentative="0">
      <w:start w:val="2"/>
      <w:numFmt w:val="decimal"/>
      <w:suff w:val="nothing"/>
      <w:lvlText w:val="%1、"/>
      <w:lvlJc w:val="left"/>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8"/>
      <w:lvlText w:val="%1"/>
      <w:lvlJc w:val="left"/>
      <w:pPr>
        <w:tabs>
          <w:tab w:val="left" w:pos="480"/>
        </w:tabs>
        <w:ind w:left="480" w:hanging="480"/>
      </w:pPr>
      <w:rPr>
        <w:rFonts w:hint="eastAsia"/>
        <w:sz w:val="44"/>
        <w:szCs w:val="44"/>
      </w:rPr>
    </w:lvl>
    <w:lvl w:ilvl="1" w:tentative="0">
      <w:start w:val="1"/>
      <w:numFmt w:val="decimal"/>
      <w:pStyle w:val="339"/>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7"/>
      <w:lvlText w:val="%1.%2.%3.%4.%5"/>
      <w:lvlJc w:val="left"/>
      <w:pPr>
        <w:tabs>
          <w:tab w:val="left" w:pos="1080"/>
        </w:tabs>
        <w:ind w:left="1080" w:hanging="1080"/>
      </w:pPr>
      <w:rPr>
        <w:rFonts w:hint="default"/>
      </w:rPr>
    </w:lvl>
    <w:lvl w:ilvl="5" w:tentative="0">
      <w:start w:val="1"/>
      <w:numFmt w:val="decimal"/>
      <w:pStyle w:val="222"/>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25"/>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5BE8EC7"/>
    <w:multiLevelType w:val="singleLevel"/>
    <w:tmpl w:val="75BE8EC7"/>
    <w:lvl w:ilvl="0" w:tentative="0">
      <w:start w:val="1"/>
      <w:numFmt w:val="decimal"/>
      <w:suff w:val="nothing"/>
      <w:lvlText w:val="%1、"/>
      <w:lvlJc w:val="left"/>
    </w:lvl>
  </w:abstractNum>
  <w:abstractNum w:abstractNumId="12">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8"/>
  </w:num>
  <w:num w:numId="6">
    <w:abstractNumId w:val="10"/>
  </w:num>
  <w:num w:numId="7">
    <w:abstractNumId w:val="12"/>
  </w:num>
  <w:num w:numId="8">
    <w:abstractNumId w:val="6"/>
  </w:num>
  <w:num w:numId="9">
    <w:abstractNumId w:val="5"/>
  </w:num>
  <w:num w:numId="10">
    <w:abstractNumId w:val="9"/>
  </w:num>
  <w:num w:numId="11">
    <w:abstractNumId w:val="7"/>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jMWQ5MWZhNzAxNWY5NzVhNTFlZjYzYTljYzFjZjg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969AD"/>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417C"/>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398"/>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6795B"/>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35BE"/>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2BB"/>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D7A4E"/>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E21263"/>
    <w:rsid w:val="021F7DC1"/>
    <w:rsid w:val="024D07A7"/>
    <w:rsid w:val="02671768"/>
    <w:rsid w:val="027D71DE"/>
    <w:rsid w:val="02A62291"/>
    <w:rsid w:val="02AF151E"/>
    <w:rsid w:val="02B53517"/>
    <w:rsid w:val="02C831BA"/>
    <w:rsid w:val="02CB1CF7"/>
    <w:rsid w:val="02DA0C0E"/>
    <w:rsid w:val="02F32FFC"/>
    <w:rsid w:val="03215DBB"/>
    <w:rsid w:val="03565DFA"/>
    <w:rsid w:val="038028A9"/>
    <w:rsid w:val="038C5BBB"/>
    <w:rsid w:val="03A61480"/>
    <w:rsid w:val="03DD35E4"/>
    <w:rsid w:val="04FD0162"/>
    <w:rsid w:val="05094D59"/>
    <w:rsid w:val="05193D43"/>
    <w:rsid w:val="052F5C3B"/>
    <w:rsid w:val="054B5371"/>
    <w:rsid w:val="057B7D27"/>
    <w:rsid w:val="058501AE"/>
    <w:rsid w:val="05BB42A5"/>
    <w:rsid w:val="05EE467B"/>
    <w:rsid w:val="062E067F"/>
    <w:rsid w:val="06404C04"/>
    <w:rsid w:val="065A6178"/>
    <w:rsid w:val="068715C6"/>
    <w:rsid w:val="069D39AB"/>
    <w:rsid w:val="075562B7"/>
    <w:rsid w:val="07612C2A"/>
    <w:rsid w:val="076B3AA9"/>
    <w:rsid w:val="07802062"/>
    <w:rsid w:val="07990C85"/>
    <w:rsid w:val="07F6164B"/>
    <w:rsid w:val="07FC0BA5"/>
    <w:rsid w:val="083A5D13"/>
    <w:rsid w:val="08444D9F"/>
    <w:rsid w:val="087A1B7A"/>
    <w:rsid w:val="08A30ADD"/>
    <w:rsid w:val="08FD2E27"/>
    <w:rsid w:val="0905257B"/>
    <w:rsid w:val="093323A4"/>
    <w:rsid w:val="096B2097"/>
    <w:rsid w:val="098B0432"/>
    <w:rsid w:val="09AA4D5C"/>
    <w:rsid w:val="09C0632E"/>
    <w:rsid w:val="0A1B4A9A"/>
    <w:rsid w:val="0A1D1D24"/>
    <w:rsid w:val="0A5B7E63"/>
    <w:rsid w:val="0A60366D"/>
    <w:rsid w:val="0A8F7AAE"/>
    <w:rsid w:val="0A981059"/>
    <w:rsid w:val="0AEB73DB"/>
    <w:rsid w:val="0B3A2110"/>
    <w:rsid w:val="0BB33878"/>
    <w:rsid w:val="0C16432E"/>
    <w:rsid w:val="0C270FC0"/>
    <w:rsid w:val="0C4F5747"/>
    <w:rsid w:val="0C6C62F9"/>
    <w:rsid w:val="0C87121B"/>
    <w:rsid w:val="0DAB10A3"/>
    <w:rsid w:val="0DB035CC"/>
    <w:rsid w:val="0DB53C92"/>
    <w:rsid w:val="0DE0085E"/>
    <w:rsid w:val="0DEE4671"/>
    <w:rsid w:val="0DF702FE"/>
    <w:rsid w:val="0E252C04"/>
    <w:rsid w:val="0E35096D"/>
    <w:rsid w:val="0E3F698B"/>
    <w:rsid w:val="0E8611C8"/>
    <w:rsid w:val="0EA21BDD"/>
    <w:rsid w:val="0EC202DE"/>
    <w:rsid w:val="0F21508F"/>
    <w:rsid w:val="0F2D396D"/>
    <w:rsid w:val="0F352364"/>
    <w:rsid w:val="0F403A6D"/>
    <w:rsid w:val="0F816ACD"/>
    <w:rsid w:val="0F997D64"/>
    <w:rsid w:val="0FB94501"/>
    <w:rsid w:val="0FF52AA9"/>
    <w:rsid w:val="10217356"/>
    <w:rsid w:val="10441B68"/>
    <w:rsid w:val="10B047CF"/>
    <w:rsid w:val="10CF6E57"/>
    <w:rsid w:val="10EA5A3E"/>
    <w:rsid w:val="10FC16EA"/>
    <w:rsid w:val="11660A66"/>
    <w:rsid w:val="118963A1"/>
    <w:rsid w:val="11DC43DC"/>
    <w:rsid w:val="126741BF"/>
    <w:rsid w:val="127723A9"/>
    <w:rsid w:val="129C720C"/>
    <w:rsid w:val="12A45411"/>
    <w:rsid w:val="12B97E79"/>
    <w:rsid w:val="13002554"/>
    <w:rsid w:val="13072A44"/>
    <w:rsid w:val="137B1518"/>
    <w:rsid w:val="13A4281C"/>
    <w:rsid w:val="13D54A41"/>
    <w:rsid w:val="13DE1156"/>
    <w:rsid w:val="13E1512B"/>
    <w:rsid w:val="13E26EA1"/>
    <w:rsid w:val="142179C9"/>
    <w:rsid w:val="14264531"/>
    <w:rsid w:val="14294AD0"/>
    <w:rsid w:val="145044FA"/>
    <w:rsid w:val="149363ED"/>
    <w:rsid w:val="149F6A83"/>
    <w:rsid w:val="14AD3953"/>
    <w:rsid w:val="14CD7B51"/>
    <w:rsid w:val="15657D89"/>
    <w:rsid w:val="156C1118"/>
    <w:rsid w:val="159B19FD"/>
    <w:rsid w:val="15AC59B8"/>
    <w:rsid w:val="165F6ECF"/>
    <w:rsid w:val="1666200B"/>
    <w:rsid w:val="16A14DF1"/>
    <w:rsid w:val="17031E34"/>
    <w:rsid w:val="17797B1C"/>
    <w:rsid w:val="18251E8C"/>
    <w:rsid w:val="186742B0"/>
    <w:rsid w:val="18754787"/>
    <w:rsid w:val="188D753A"/>
    <w:rsid w:val="18B2778A"/>
    <w:rsid w:val="19341F4D"/>
    <w:rsid w:val="1A1104E0"/>
    <w:rsid w:val="1A22449B"/>
    <w:rsid w:val="1A6E148E"/>
    <w:rsid w:val="1A9F3D3E"/>
    <w:rsid w:val="1B2132D3"/>
    <w:rsid w:val="1B2A271F"/>
    <w:rsid w:val="1B3D5E9D"/>
    <w:rsid w:val="1B7A3E63"/>
    <w:rsid w:val="1B7A7687"/>
    <w:rsid w:val="1B890139"/>
    <w:rsid w:val="1B972C81"/>
    <w:rsid w:val="1BF6585A"/>
    <w:rsid w:val="1C9553F8"/>
    <w:rsid w:val="1CD6156D"/>
    <w:rsid w:val="1CFF5375"/>
    <w:rsid w:val="1D266CE1"/>
    <w:rsid w:val="1D320E99"/>
    <w:rsid w:val="1D3963AF"/>
    <w:rsid w:val="1D730DF9"/>
    <w:rsid w:val="1D7768AC"/>
    <w:rsid w:val="1DF75C3F"/>
    <w:rsid w:val="1E127C84"/>
    <w:rsid w:val="1E714A66"/>
    <w:rsid w:val="1EEE7608"/>
    <w:rsid w:val="1F470500"/>
    <w:rsid w:val="1F4E188E"/>
    <w:rsid w:val="1F7F413E"/>
    <w:rsid w:val="1F817EB6"/>
    <w:rsid w:val="1F8D23B7"/>
    <w:rsid w:val="1FA31609"/>
    <w:rsid w:val="1FAE057F"/>
    <w:rsid w:val="1FE868A9"/>
    <w:rsid w:val="20084133"/>
    <w:rsid w:val="202A74C5"/>
    <w:rsid w:val="20AF45AF"/>
    <w:rsid w:val="20B322F1"/>
    <w:rsid w:val="20C4005A"/>
    <w:rsid w:val="20D8553E"/>
    <w:rsid w:val="20E73D48"/>
    <w:rsid w:val="211E26D6"/>
    <w:rsid w:val="21283D08"/>
    <w:rsid w:val="215D0427"/>
    <w:rsid w:val="217961F5"/>
    <w:rsid w:val="219E4D4F"/>
    <w:rsid w:val="21C978F2"/>
    <w:rsid w:val="222334A6"/>
    <w:rsid w:val="22B10AB2"/>
    <w:rsid w:val="232547FE"/>
    <w:rsid w:val="236C44D7"/>
    <w:rsid w:val="2409047A"/>
    <w:rsid w:val="241430A6"/>
    <w:rsid w:val="24311EAA"/>
    <w:rsid w:val="24392B0D"/>
    <w:rsid w:val="244E3C37"/>
    <w:rsid w:val="24561911"/>
    <w:rsid w:val="24913F18"/>
    <w:rsid w:val="24CF0403"/>
    <w:rsid w:val="251A0B90"/>
    <w:rsid w:val="251D2D51"/>
    <w:rsid w:val="25583467"/>
    <w:rsid w:val="255D6CCF"/>
    <w:rsid w:val="2573339E"/>
    <w:rsid w:val="25787665"/>
    <w:rsid w:val="25A22934"/>
    <w:rsid w:val="25B440B3"/>
    <w:rsid w:val="260809E9"/>
    <w:rsid w:val="260A2F54"/>
    <w:rsid w:val="26176E7E"/>
    <w:rsid w:val="265C6F87"/>
    <w:rsid w:val="26692210"/>
    <w:rsid w:val="26A45F58"/>
    <w:rsid w:val="26A5448A"/>
    <w:rsid w:val="26D134D1"/>
    <w:rsid w:val="26D703BB"/>
    <w:rsid w:val="26E86A6C"/>
    <w:rsid w:val="26FD2518"/>
    <w:rsid w:val="2748410B"/>
    <w:rsid w:val="27802801"/>
    <w:rsid w:val="27BB7045"/>
    <w:rsid w:val="27C03AF5"/>
    <w:rsid w:val="285A74F6"/>
    <w:rsid w:val="288B5901"/>
    <w:rsid w:val="28F85FFE"/>
    <w:rsid w:val="296740C8"/>
    <w:rsid w:val="29B11398"/>
    <w:rsid w:val="29FC1F88"/>
    <w:rsid w:val="2A1439E1"/>
    <w:rsid w:val="2A336250"/>
    <w:rsid w:val="2A3F2742"/>
    <w:rsid w:val="2A4E6BE6"/>
    <w:rsid w:val="2A62278A"/>
    <w:rsid w:val="2A7439DF"/>
    <w:rsid w:val="2AA1365A"/>
    <w:rsid w:val="2AA607D0"/>
    <w:rsid w:val="2B0A6FB1"/>
    <w:rsid w:val="2B246630"/>
    <w:rsid w:val="2B2E1966"/>
    <w:rsid w:val="2B370255"/>
    <w:rsid w:val="2B8E7BE2"/>
    <w:rsid w:val="2B9351F9"/>
    <w:rsid w:val="2C2045B2"/>
    <w:rsid w:val="2C723060"/>
    <w:rsid w:val="2C882884"/>
    <w:rsid w:val="2CB2481F"/>
    <w:rsid w:val="2CED6B8B"/>
    <w:rsid w:val="2D0D0FDB"/>
    <w:rsid w:val="2D1934DC"/>
    <w:rsid w:val="2D2500D2"/>
    <w:rsid w:val="2D4C565C"/>
    <w:rsid w:val="2DB31B82"/>
    <w:rsid w:val="2DD15014"/>
    <w:rsid w:val="2DDB69E3"/>
    <w:rsid w:val="2E262354"/>
    <w:rsid w:val="2E33418C"/>
    <w:rsid w:val="2E374561"/>
    <w:rsid w:val="2E992581"/>
    <w:rsid w:val="2E9F1FAF"/>
    <w:rsid w:val="2EE6563F"/>
    <w:rsid w:val="2EFF4953"/>
    <w:rsid w:val="2F1C5505"/>
    <w:rsid w:val="2F36339F"/>
    <w:rsid w:val="2F4A02C4"/>
    <w:rsid w:val="2F605610"/>
    <w:rsid w:val="2F884949"/>
    <w:rsid w:val="2F8D6403"/>
    <w:rsid w:val="2FBD607E"/>
    <w:rsid w:val="2FD25781"/>
    <w:rsid w:val="30161F54"/>
    <w:rsid w:val="3049057C"/>
    <w:rsid w:val="304C5976"/>
    <w:rsid w:val="306C426A"/>
    <w:rsid w:val="30B12FD4"/>
    <w:rsid w:val="30DA5678"/>
    <w:rsid w:val="30E958BB"/>
    <w:rsid w:val="313E4C21"/>
    <w:rsid w:val="316A07AA"/>
    <w:rsid w:val="316F5DC0"/>
    <w:rsid w:val="319C6071"/>
    <w:rsid w:val="31B45EC9"/>
    <w:rsid w:val="320504D2"/>
    <w:rsid w:val="3212499D"/>
    <w:rsid w:val="32302961"/>
    <w:rsid w:val="326A47D9"/>
    <w:rsid w:val="32DB72BE"/>
    <w:rsid w:val="3337290D"/>
    <w:rsid w:val="33756B27"/>
    <w:rsid w:val="342728EE"/>
    <w:rsid w:val="342E63AB"/>
    <w:rsid w:val="344277BC"/>
    <w:rsid w:val="344F1ED9"/>
    <w:rsid w:val="345D260B"/>
    <w:rsid w:val="34636CDD"/>
    <w:rsid w:val="347A4D60"/>
    <w:rsid w:val="348C4EDB"/>
    <w:rsid w:val="34BA1192"/>
    <w:rsid w:val="34DF6725"/>
    <w:rsid w:val="34E97C37"/>
    <w:rsid w:val="34F52A80"/>
    <w:rsid w:val="35297313"/>
    <w:rsid w:val="35745B86"/>
    <w:rsid w:val="35780FBB"/>
    <w:rsid w:val="3589141A"/>
    <w:rsid w:val="35AB75E3"/>
    <w:rsid w:val="360645EF"/>
    <w:rsid w:val="36146F36"/>
    <w:rsid w:val="361B1664"/>
    <w:rsid w:val="362A675A"/>
    <w:rsid w:val="3639699D"/>
    <w:rsid w:val="365302AE"/>
    <w:rsid w:val="367E4827"/>
    <w:rsid w:val="36804F32"/>
    <w:rsid w:val="377203B8"/>
    <w:rsid w:val="379A1A9D"/>
    <w:rsid w:val="37B24C58"/>
    <w:rsid w:val="37B75A65"/>
    <w:rsid w:val="37F142D2"/>
    <w:rsid w:val="37F60FE9"/>
    <w:rsid w:val="3881462B"/>
    <w:rsid w:val="38D66725"/>
    <w:rsid w:val="38EA21D0"/>
    <w:rsid w:val="393D67A4"/>
    <w:rsid w:val="39455658"/>
    <w:rsid w:val="39A13F14"/>
    <w:rsid w:val="3AEA1A6D"/>
    <w:rsid w:val="3AFD5237"/>
    <w:rsid w:val="3AFD61EB"/>
    <w:rsid w:val="3B1D063B"/>
    <w:rsid w:val="3B2D2FA5"/>
    <w:rsid w:val="3B467297"/>
    <w:rsid w:val="3BBF7944"/>
    <w:rsid w:val="3C1047C7"/>
    <w:rsid w:val="3C2F4917"/>
    <w:rsid w:val="3C43068A"/>
    <w:rsid w:val="3C5F759A"/>
    <w:rsid w:val="3C623A2D"/>
    <w:rsid w:val="3CA874EC"/>
    <w:rsid w:val="3CF50B64"/>
    <w:rsid w:val="3D1C447A"/>
    <w:rsid w:val="3D4F4CF8"/>
    <w:rsid w:val="3D5C78D4"/>
    <w:rsid w:val="3D623A05"/>
    <w:rsid w:val="3D7977AC"/>
    <w:rsid w:val="3D966A1B"/>
    <w:rsid w:val="3DC254CA"/>
    <w:rsid w:val="3E1D4DF6"/>
    <w:rsid w:val="3E2D45E9"/>
    <w:rsid w:val="3E936F17"/>
    <w:rsid w:val="3F4C7741"/>
    <w:rsid w:val="3F6C52D7"/>
    <w:rsid w:val="3F732F1F"/>
    <w:rsid w:val="3F9966FE"/>
    <w:rsid w:val="3FA330D9"/>
    <w:rsid w:val="3FAF0BAC"/>
    <w:rsid w:val="3FB35A12"/>
    <w:rsid w:val="3FF55E43"/>
    <w:rsid w:val="401A783F"/>
    <w:rsid w:val="40AB493B"/>
    <w:rsid w:val="40C93D47"/>
    <w:rsid w:val="41114A04"/>
    <w:rsid w:val="41A90E7A"/>
    <w:rsid w:val="41D81760"/>
    <w:rsid w:val="41F36599"/>
    <w:rsid w:val="4205244B"/>
    <w:rsid w:val="421A58D4"/>
    <w:rsid w:val="421B164C"/>
    <w:rsid w:val="42380450"/>
    <w:rsid w:val="424B1F31"/>
    <w:rsid w:val="428E1E1E"/>
    <w:rsid w:val="42E1381E"/>
    <w:rsid w:val="432B321D"/>
    <w:rsid w:val="432F1853"/>
    <w:rsid w:val="43332296"/>
    <w:rsid w:val="433F0720"/>
    <w:rsid w:val="43543068"/>
    <w:rsid w:val="43747266"/>
    <w:rsid w:val="43A64F0B"/>
    <w:rsid w:val="43FB717C"/>
    <w:rsid w:val="44305883"/>
    <w:rsid w:val="44EE2EF8"/>
    <w:rsid w:val="44FC5765"/>
    <w:rsid w:val="451E447A"/>
    <w:rsid w:val="452847AC"/>
    <w:rsid w:val="45345B76"/>
    <w:rsid w:val="45605CF4"/>
    <w:rsid w:val="456E0038"/>
    <w:rsid w:val="45725A27"/>
    <w:rsid w:val="45760096"/>
    <w:rsid w:val="45AF2592"/>
    <w:rsid w:val="45E76415"/>
    <w:rsid w:val="46684837"/>
    <w:rsid w:val="46957C1F"/>
    <w:rsid w:val="46B53E1D"/>
    <w:rsid w:val="46DA7D28"/>
    <w:rsid w:val="46F224F1"/>
    <w:rsid w:val="47307808"/>
    <w:rsid w:val="475E2707"/>
    <w:rsid w:val="47671500"/>
    <w:rsid w:val="478D4D9A"/>
    <w:rsid w:val="47B2035D"/>
    <w:rsid w:val="47BA5463"/>
    <w:rsid w:val="48537D92"/>
    <w:rsid w:val="48580F04"/>
    <w:rsid w:val="48623B31"/>
    <w:rsid w:val="486F747C"/>
    <w:rsid w:val="4916491B"/>
    <w:rsid w:val="4919658F"/>
    <w:rsid w:val="491C4628"/>
    <w:rsid w:val="49845D29"/>
    <w:rsid w:val="49A67B22"/>
    <w:rsid w:val="49B605D8"/>
    <w:rsid w:val="49C66341"/>
    <w:rsid w:val="49E60792"/>
    <w:rsid w:val="4A4965A0"/>
    <w:rsid w:val="4AB50890"/>
    <w:rsid w:val="4AC97E97"/>
    <w:rsid w:val="4B2C2EE2"/>
    <w:rsid w:val="4B75001F"/>
    <w:rsid w:val="4B7F5343"/>
    <w:rsid w:val="4BAD77B9"/>
    <w:rsid w:val="4BF051F2"/>
    <w:rsid w:val="4C322225"/>
    <w:rsid w:val="4CA50490"/>
    <w:rsid w:val="4CD174D7"/>
    <w:rsid w:val="4D355F0D"/>
    <w:rsid w:val="4D861CF6"/>
    <w:rsid w:val="4D866514"/>
    <w:rsid w:val="4D926C66"/>
    <w:rsid w:val="4E3166D6"/>
    <w:rsid w:val="4EB1136E"/>
    <w:rsid w:val="4ECD1F20"/>
    <w:rsid w:val="4ECF3EEA"/>
    <w:rsid w:val="4ED80FF1"/>
    <w:rsid w:val="4F123D86"/>
    <w:rsid w:val="4F586078"/>
    <w:rsid w:val="4FC43323"/>
    <w:rsid w:val="4FE92D8A"/>
    <w:rsid w:val="4FF260E2"/>
    <w:rsid w:val="500D0826"/>
    <w:rsid w:val="50454DAC"/>
    <w:rsid w:val="508D7BB9"/>
    <w:rsid w:val="50B769E4"/>
    <w:rsid w:val="51A0432A"/>
    <w:rsid w:val="51F003FF"/>
    <w:rsid w:val="520C2D5F"/>
    <w:rsid w:val="526F3A1A"/>
    <w:rsid w:val="527140E5"/>
    <w:rsid w:val="5292508F"/>
    <w:rsid w:val="52A80CDA"/>
    <w:rsid w:val="52A96B6F"/>
    <w:rsid w:val="52C35B14"/>
    <w:rsid w:val="52DC2732"/>
    <w:rsid w:val="53252CB6"/>
    <w:rsid w:val="53C953AC"/>
    <w:rsid w:val="544E7CBA"/>
    <w:rsid w:val="5483586E"/>
    <w:rsid w:val="54A454D1"/>
    <w:rsid w:val="54BD77A2"/>
    <w:rsid w:val="54F4133B"/>
    <w:rsid w:val="54F90031"/>
    <w:rsid w:val="550764A4"/>
    <w:rsid w:val="551926E0"/>
    <w:rsid w:val="551C775D"/>
    <w:rsid w:val="55456CB4"/>
    <w:rsid w:val="55A416BE"/>
    <w:rsid w:val="55E003C4"/>
    <w:rsid w:val="55FD758F"/>
    <w:rsid w:val="56064695"/>
    <w:rsid w:val="561025C8"/>
    <w:rsid w:val="561279B9"/>
    <w:rsid w:val="56515F3B"/>
    <w:rsid w:val="568E01E7"/>
    <w:rsid w:val="56913258"/>
    <w:rsid w:val="56A149CD"/>
    <w:rsid w:val="56E34E7B"/>
    <w:rsid w:val="572B71CA"/>
    <w:rsid w:val="576A2217"/>
    <w:rsid w:val="57977CF8"/>
    <w:rsid w:val="58321B3B"/>
    <w:rsid w:val="583628E4"/>
    <w:rsid w:val="58737694"/>
    <w:rsid w:val="58AE4F0C"/>
    <w:rsid w:val="58E467E4"/>
    <w:rsid w:val="591732B3"/>
    <w:rsid w:val="592D018B"/>
    <w:rsid w:val="59411541"/>
    <w:rsid w:val="59592D2E"/>
    <w:rsid w:val="595E0345"/>
    <w:rsid w:val="598A738C"/>
    <w:rsid w:val="599975CF"/>
    <w:rsid w:val="5A0802B0"/>
    <w:rsid w:val="5A2A7C7B"/>
    <w:rsid w:val="5C335AB8"/>
    <w:rsid w:val="5C3D6937"/>
    <w:rsid w:val="5C545A2F"/>
    <w:rsid w:val="5C80234E"/>
    <w:rsid w:val="5C8A31FF"/>
    <w:rsid w:val="5D445AA3"/>
    <w:rsid w:val="5D5061F6"/>
    <w:rsid w:val="5D5C4B9B"/>
    <w:rsid w:val="5DBE13B2"/>
    <w:rsid w:val="5DBE39EE"/>
    <w:rsid w:val="5E261785"/>
    <w:rsid w:val="5EBB2602"/>
    <w:rsid w:val="5ED86C69"/>
    <w:rsid w:val="5F0C1FF0"/>
    <w:rsid w:val="5F1E40A0"/>
    <w:rsid w:val="5F233C0A"/>
    <w:rsid w:val="5F366B29"/>
    <w:rsid w:val="5F7D704B"/>
    <w:rsid w:val="5F830F08"/>
    <w:rsid w:val="5F9C5723"/>
    <w:rsid w:val="5FC03066"/>
    <w:rsid w:val="5FCC5339"/>
    <w:rsid w:val="5FD72BFF"/>
    <w:rsid w:val="5FE70807"/>
    <w:rsid w:val="60123C37"/>
    <w:rsid w:val="608A66C7"/>
    <w:rsid w:val="60A960B8"/>
    <w:rsid w:val="60E53485"/>
    <w:rsid w:val="61054A27"/>
    <w:rsid w:val="611D2366"/>
    <w:rsid w:val="61330309"/>
    <w:rsid w:val="6151253D"/>
    <w:rsid w:val="61555079"/>
    <w:rsid w:val="6162299C"/>
    <w:rsid w:val="617D0DF8"/>
    <w:rsid w:val="619A779F"/>
    <w:rsid w:val="61EF2482"/>
    <w:rsid w:val="6248733E"/>
    <w:rsid w:val="62885958"/>
    <w:rsid w:val="629921A4"/>
    <w:rsid w:val="62C76F5B"/>
    <w:rsid w:val="62F422F6"/>
    <w:rsid w:val="63275F30"/>
    <w:rsid w:val="6384309D"/>
    <w:rsid w:val="63CF256B"/>
    <w:rsid w:val="63CF6C62"/>
    <w:rsid w:val="63E15DFA"/>
    <w:rsid w:val="64835103"/>
    <w:rsid w:val="648F36A7"/>
    <w:rsid w:val="64A31301"/>
    <w:rsid w:val="64B259E8"/>
    <w:rsid w:val="64CE2EAA"/>
    <w:rsid w:val="64F953C5"/>
    <w:rsid w:val="65053D6A"/>
    <w:rsid w:val="650F2B79"/>
    <w:rsid w:val="65312DB1"/>
    <w:rsid w:val="653B778C"/>
    <w:rsid w:val="6578278E"/>
    <w:rsid w:val="659155FE"/>
    <w:rsid w:val="65C6799D"/>
    <w:rsid w:val="65F52031"/>
    <w:rsid w:val="662E75B1"/>
    <w:rsid w:val="66342C2E"/>
    <w:rsid w:val="663E784C"/>
    <w:rsid w:val="664D59C9"/>
    <w:rsid w:val="66544FA9"/>
    <w:rsid w:val="66630D48"/>
    <w:rsid w:val="66A355E9"/>
    <w:rsid w:val="66D47E98"/>
    <w:rsid w:val="66E53A46"/>
    <w:rsid w:val="672022A4"/>
    <w:rsid w:val="67EC1211"/>
    <w:rsid w:val="67EE31DB"/>
    <w:rsid w:val="67F73E3E"/>
    <w:rsid w:val="67FF7197"/>
    <w:rsid w:val="685867EC"/>
    <w:rsid w:val="685F3791"/>
    <w:rsid w:val="68DE4FFE"/>
    <w:rsid w:val="69F66377"/>
    <w:rsid w:val="6A236A13"/>
    <w:rsid w:val="6A4946F9"/>
    <w:rsid w:val="6A6168CF"/>
    <w:rsid w:val="6A7E7352"/>
    <w:rsid w:val="6A9C10AA"/>
    <w:rsid w:val="6B2F38EF"/>
    <w:rsid w:val="6B930322"/>
    <w:rsid w:val="6BB81B36"/>
    <w:rsid w:val="6BC524A5"/>
    <w:rsid w:val="6BD149A6"/>
    <w:rsid w:val="6BE75F78"/>
    <w:rsid w:val="6BF863D7"/>
    <w:rsid w:val="6C054650"/>
    <w:rsid w:val="6C180827"/>
    <w:rsid w:val="6C2E3BA6"/>
    <w:rsid w:val="6C783074"/>
    <w:rsid w:val="6CC17839"/>
    <w:rsid w:val="6DCA3DA3"/>
    <w:rsid w:val="6DF17581"/>
    <w:rsid w:val="6E1868BC"/>
    <w:rsid w:val="6E217E67"/>
    <w:rsid w:val="6E3000AA"/>
    <w:rsid w:val="6E427DDD"/>
    <w:rsid w:val="6E56700A"/>
    <w:rsid w:val="6E8E12EF"/>
    <w:rsid w:val="6ECD58F9"/>
    <w:rsid w:val="6EDA1DC4"/>
    <w:rsid w:val="6F204E84"/>
    <w:rsid w:val="6F5C0A2B"/>
    <w:rsid w:val="6F810491"/>
    <w:rsid w:val="6F9F3E90"/>
    <w:rsid w:val="6FC30AAA"/>
    <w:rsid w:val="6FCA12D5"/>
    <w:rsid w:val="6FF0374A"/>
    <w:rsid w:val="6FFB1F54"/>
    <w:rsid w:val="6FFC6E20"/>
    <w:rsid w:val="707149AA"/>
    <w:rsid w:val="70944D11"/>
    <w:rsid w:val="70F21646"/>
    <w:rsid w:val="71C54FAD"/>
    <w:rsid w:val="71D43752"/>
    <w:rsid w:val="71F2400F"/>
    <w:rsid w:val="727073F5"/>
    <w:rsid w:val="734D7008"/>
    <w:rsid w:val="735B622E"/>
    <w:rsid w:val="73DD6243"/>
    <w:rsid w:val="73ED07EB"/>
    <w:rsid w:val="73EF1E6D"/>
    <w:rsid w:val="74324AFF"/>
    <w:rsid w:val="7496678D"/>
    <w:rsid w:val="749C4185"/>
    <w:rsid w:val="749D3FBF"/>
    <w:rsid w:val="74E05C5A"/>
    <w:rsid w:val="74F4028B"/>
    <w:rsid w:val="750577C6"/>
    <w:rsid w:val="7536311B"/>
    <w:rsid w:val="75DA2C18"/>
    <w:rsid w:val="76746FA2"/>
    <w:rsid w:val="76B1689F"/>
    <w:rsid w:val="76B37ACA"/>
    <w:rsid w:val="76ED10F6"/>
    <w:rsid w:val="77075720"/>
    <w:rsid w:val="77282E24"/>
    <w:rsid w:val="77376D47"/>
    <w:rsid w:val="775319EF"/>
    <w:rsid w:val="776C501A"/>
    <w:rsid w:val="77B94F26"/>
    <w:rsid w:val="780659D7"/>
    <w:rsid w:val="789631FF"/>
    <w:rsid w:val="78994A9D"/>
    <w:rsid w:val="78B638A1"/>
    <w:rsid w:val="790F1C77"/>
    <w:rsid w:val="791A1E16"/>
    <w:rsid w:val="79297BCF"/>
    <w:rsid w:val="792F71B0"/>
    <w:rsid w:val="79305402"/>
    <w:rsid w:val="79856DD0"/>
    <w:rsid w:val="7A06684F"/>
    <w:rsid w:val="7A67303B"/>
    <w:rsid w:val="7AAB1D04"/>
    <w:rsid w:val="7AAF78D7"/>
    <w:rsid w:val="7ABA4368"/>
    <w:rsid w:val="7AF1344F"/>
    <w:rsid w:val="7AFA2F2B"/>
    <w:rsid w:val="7B130B37"/>
    <w:rsid w:val="7B187EFC"/>
    <w:rsid w:val="7B257FFD"/>
    <w:rsid w:val="7B670E83"/>
    <w:rsid w:val="7B8E6410"/>
    <w:rsid w:val="7BA07EF1"/>
    <w:rsid w:val="7C042B76"/>
    <w:rsid w:val="7C1D1021"/>
    <w:rsid w:val="7C1E3C37"/>
    <w:rsid w:val="7C2B1DA5"/>
    <w:rsid w:val="7C4D40ED"/>
    <w:rsid w:val="7C6333F8"/>
    <w:rsid w:val="7C7E46D6"/>
    <w:rsid w:val="7CA53A11"/>
    <w:rsid w:val="7D07647A"/>
    <w:rsid w:val="7D380D29"/>
    <w:rsid w:val="7D9C456A"/>
    <w:rsid w:val="7DA4016C"/>
    <w:rsid w:val="7DCB6425"/>
    <w:rsid w:val="7DF4317E"/>
    <w:rsid w:val="7E573431"/>
    <w:rsid w:val="7E64308B"/>
    <w:rsid w:val="7E7559A6"/>
    <w:rsid w:val="7EAB1087"/>
    <w:rsid w:val="7EE8052D"/>
    <w:rsid w:val="7EF54297"/>
    <w:rsid w:val="7F250E39"/>
    <w:rsid w:val="7F567244"/>
    <w:rsid w:val="7F5931D8"/>
    <w:rsid w:val="7FC94832"/>
    <w:rsid w:val="7FE6B931"/>
    <w:rsid w:val="7FEB3776"/>
    <w:rsid w:val="F1ACD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4"/>
    <w:qFormat/>
    <w:uiPriority w:val="0"/>
    <w:pPr>
      <w:keepNext/>
      <w:keepLines/>
      <w:numPr>
        <w:ilvl w:val="0"/>
        <w:numId w:val="1"/>
      </w:numPr>
      <w:spacing w:before="340" w:after="330" w:line="578" w:lineRule="auto"/>
      <w:outlineLvl w:val="0"/>
    </w:pPr>
    <w:rPr>
      <w:b/>
      <w:bCs/>
      <w:kern w:val="44"/>
      <w:sz w:val="44"/>
      <w:szCs w:val="44"/>
    </w:rPr>
  </w:style>
  <w:style w:type="paragraph" w:styleId="6">
    <w:name w:val="heading 2"/>
    <w:basedOn w:val="1"/>
    <w:next w:val="1"/>
    <w:link w:val="75"/>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8">
    <w:name w:val="heading 4"/>
    <w:basedOn w:val="1"/>
    <w:next w:val="1"/>
    <w:link w:val="602"/>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9">
    <w:name w:val="heading 5"/>
    <w:basedOn w:val="1"/>
    <w:next w:val="1"/>
    <w:link w:val="576"/>
    <w:qFormat/>
    <w:uiPriority w:val="0"/>
    <w:pPr>
      <w:keepNext/>
      <w:keepLines/>
      <w:numPr>
        <w:ilvl w:val="4"/>
        <w:numId w:val="1"/>
      </w:numPr>
      <w:spacing w:before="280" w:after="290" w:line="376" w:lineRule="auto"/>
      <w:outlineLvl w:val="4"/>
    </w:pPr>
    <w:rPr>
      <w:b/>
      <w:bCs/>
      <w:sz w:val="28"/>
      <w:szCs w:val="28"/>
    </w:rPr>
  </w:style>
  <w:style w:type="paragraph" w:styleId="10">
    <w:name w:val="heading 6"/>
    <w:basedOn w:val="1"/>
    <w:next w:val="1"/>
    <w:link w:val="615"/>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1">
    <w:name w:val="heading 7"/>
    <w:basedOn w:val="1"/>
    <w:next w:val="1"/>
    <w:link w:val="485"/>
    <w:qFormat/>
    <w:uiPriority w:val="0"/>
    <w:pPr>
      <w:keepNext/>
      <w:keepLines/>
      <w:numPr>
        <w:ilvl w:val="6"/>
        <w:numId w:val="1"/>
      </w:numPr>
      <w:spacing w:before="240" w:after="64" w:line="320" w:lineRule="auto"/>
      <w:outlineLvl w:val="6"/>
    </w:pPr>
    <w:rPr>
      <w:b/>
      <w:bCs/>
      <w:sz w:val="24"/>
    </w:rPr>
  </w:style>
  <w:style w:type="paragraph" w:styleId="12">
    <w:name w:val="heading 8"/>
    <w:basedOn w:val="1"/>
    <w:next w:val="1"/>
    <w:link w:val="475"/>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1"/>
    <w:link w:val="523"/>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16"/>
    <w:qFormat/>
    <w:uiPriority w:val="0"/>
    <w:pPr>
      <w:autoSpaceDE w:val="0"/>
      <w:autoSpaceDN w:val="0"/>
      <w:spacing w:line="360" w:lineRule="auto"/>
    </w:pPr>
    <w:rPr>
      <w:rFonts w:ascii="宋体"/>
      <w:sz w:val="24"/>
      <w:szCs w:val="21"/>
      <w:lang w:val="zh-CN"/>
    </w:rPr>
  </w:style>
  <w:style w:type="paragraph" w:styleId="3">
    <w:name w:val="Body Text First Indent"/>
    <w:basedOn w:val="2"/>
    <w:next w:val="4"/>
    <w:link w:val="549"/>
    <w:qFormat/>
    <w:uiPriority w:val="0"/>
    <w:pPr>
      <w:ind w:firstLine="420"/>
    </w:pPr>
    <w:rPr>
      <w:szCs w:val="20"/>
    </w:rPr>
  </w:style>
  <w:style w:type="paragraph" w:styleId="4">
    <w:name w:val="toc 6"/>
    <w:basedOn w:val="1"/>
    <w:next w:val="1"/>
    <w:qFormat/>
    <w:uiPriority w:val="0"/>
    <w:pPr>
      <w:ind w:left="2100" w:leftChars="10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link w:val="616"/>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semiHidden/>
    <w:qFormat/>
    <w:uiPriority w:val="0"/>
    <w:pPr>
      <w:shd w:val="clear" w:color="auto" w:fill="000080"/>
    </w:pPr>
  </w:style>
  <w:style w:type="paragraph" w:styleId="22">
    <w:name w:val="annotation text"/>
    <w:basedOn w:val="1"/>
    <w:link w:val="617"/>
    <w:qFormat/>
    <w:uiPriority w:val="99"/>
    <w:pPr>
      <w:jc w:val="left"/>
    </w:pPr>
  </w:style>
  <w:style w:type="paragraph" w:styleId="23">
    <w:name w:val="Salutation"/>
    <w:basedOn w:val="1"/>
    <w:next w:val="1"/>
    <w:link w:val="486"/>
    <w:qFormat/>
    <w:uiPriority w:val="0"/>
    <w:rPr>
      <w:rFonts w:ascii="仿宋_GB2312" w:eastAsia="仿宋_GB2312"/>
      <w:sz w:val="28"/>
      <w:szCs w:val="20"/>
    </w:rPr>
  </w:style>
  <w:style w:type="paragraph" w:styleId="24">
    <w:name w:val="Body Text 3"/>
    <w:basedOn w:val="1"/>
    <w:link w:val="584"/>
    <w:qFormat/>
    <w:uiPriority w:val="0"/>
    <w:pPr>
      <w:jc w:val="center"/>
    </w:pPr>
    <w:rPr>
      <w:szCs w:val="20"/>
    </w:rPr>
  </w:style>
  <w:style w:type="paragraph" w:styleId="25">
    <w:name w:val="Body Text Indent"/>
    <w:basedOn w:val="1"/>
    <w:next w:val="26"/>
    <w:link w:val="479"/>
    <w:qFormat/>
    <w:uiPriority w:val="0"/>
    <w:pPr>
      <w:spacing w:line="480" w:lineRule="exact"/>
      <w:ind w:firstLine="480" w:firstLineChars="200"/>
    </w:pPr>
    <w:rPr>
      <w:rFonts w:ascii="宋体" w:hAnsi="宋体"/>
      <w:sz w:val="24"/>
    </w:rPr>
  </w:style>
  <w:style w:type="paragraph" w:customStyle="1" w:styleId="26">
    <w:name w:val="样式 正文文本缩进 + 左  0 字符"/>
    <w:basedOn w:val="1"/>
    <w:next w:val="1"/>
    <w:qFormat/>
    <w:uiPriority w:val="0"/>
    <w:pPr>
      <w:widowControl/>
      <w:ind w:firstLine="250" w:firstLineChars="250"/>
      <w:jc w:val="left"/>
    </w:pPr>
    <w:rPr>
      <w:rFonts w:eastAsia="宋体"/>
      <w:kern w:val="0"/>
      <w:sz w:val="24"/>
      <w:szCs w:val="20"/>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574"/>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493"/>
    <w:qFormat/>
    <w:uiPriority w:val="0"/>
    <w:rPr>
      <w:rFonts w:ascii="宋体" w:hAnsi="Courier New"/>
      <w:szCs w:val="20"/>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601"/>
    <w:qFormat/>
    <w:uiPriority w:val="0"/>
    <w:pPr>
      <w:ind w:left="100" w:leftChars="2500"/>
    </w:pPr>
    <w:rPr>
      <w:rFonts w:ascii="宋体"/>
      <w:sz w:val="24"/>
      <w:szCs w:val="21"/>
      <w:lang w:val="zh-CN"/>
    </w:rPr>
  </w:style>
  <w:style w:type="paragraph" w:styleId="38">
    <w:name w:val="Body Text Indent 2"/>
    <w:basedOn w:val="1"/>
    <w:link w:val="507"/>
    <w:qFormat/>
    <w:uiPriority w:val="0"/>
    <w:pPr>
      <w:spacing w:line="360" w:lineRule="auto"/>
      <w:ind w:firstLine="601"/>
      <w:textAlignment w:val="baseline"/>
    </w:pPr>
    <w:rPr>
      <w:rFonts w:ascii="宋体"/>
      <w:kern w:val="0"/>
      <w:sz w:val="28"/>
      <w:szCs w:val="20"/>
    </w:rPr>
  </w:style>
  <w:style w:type="paragraph" w:styleId="39">
    <w:name w:val="Balloon Text"/>
    <w:basedOn w:val="1"/>
    <w:link w:val="618"/>
    <w:semiHidden/>
    <w:qFormat/>
    <w:uiPriority w:val="0"/>
    <w:rPr>
      <w:sz w:val="18"/>
      <w:szCs w:val="18"/>
    </w:rPr>
  </w:style>
  <w:style w:type="paragraph" w:styleId="40">
    <w:name w:val="footer"/>
    <w:basedOn w:val="1"/>
    <w:qFormat/>
    <w:uiPriority w:val="0"/>
    <w:pPr>
      <w:tabs>
        <w:tab w:val="center" w:pos="4153"/>
        <w:tab w:val="right" w:pos="8306"/>
      </w:tabs>
      <w:snapToGrid w:val="0"/>
      <w:jc w:val="left"/>
    </w:pPr>
    <w:rPr>
      <w:sz w:val="18"/>
      <w:szCs w:val="18"/>
    </w:rPr>
  </w:style>
  <w:style w:type="paragraph" w:styleId="41">
    <w:name w:val="envelope return"/>
    <w:basedOn w:val="1"/>
    <w:qFormat/>
    <w:uiPriority w:val="99"/>
    <w:pPr>
      <w:snapToGrid w:val="0"/>
    </w:pPr>
    <w:rPr>
      <w:rFonts w:ascii="Arial" w:hAnsi="Arial" w:cs="Arial"/>
    </w:rPr>
  </w:style>
  <w:style w:type="paragraph" w:styleId="4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440"/>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49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8"/>
    <w:link w:val="477"/>
    <w:qFormat/>
    <w:uiPriority w:val="0"/>
    <w:pPr>
      <w:adjustRightInd/>
      <w:snapToGrid/>
      <w:spacing w:before="60" w:after="60" w:line="300" w:lineRule="exact"/>
      <w:ind w:firstLine="0"/>
    </w:pPr>
    <w:rPr>
      <w:rFonts w:ascii="Times New Roman"/>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591"/>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qFormat/>
    <w:uiPriority w:val="0"/>
    <w:pPr>
      <w:spacing w:after="120" w:line="480" w:lineRule="auto"/>
    </w:pPr>
  </w:style>
  <w:style w:type="paragraph" w:styleId="57">
    <w:name w:val="HTML Preformatted"/>
    <w:basedOn w:val="1"/>
    <w:link w:val="54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semiHidden/>
    <w:qFormat/>
    <w:uiPriority w:val="0"/>
    <w:rPr>
      <w:b/>
      <w:bCs/>
    </w:rPr>
  </w:style>
  <w:style w:type="paragraph" w:styleId="61">
    <w:name w:val="Body Text First Indent 2"/>
    <w:basedOn w:val="25"/>
    <w:link w:val="506"/>
    <w:qFormat/>
    <w:uiPriority w:val="0"/>
    <w:pPr>
      <w:adjustRightInd/>
      <w:spacing w:after="120" w:line="240" w:lineRule="auto"/>
      <w:ind w:left="420" w:leftChars="200" w:firstLine="210"/>
    </w:pPr>
    <w:rPr>
      <w:sz w:val="21"/>
    </w:rPr>
  </w:style>
  <w:style w:type="table" w:styleId="63">
    <w:name w:val="Table Grid"/>
    <w:basedOn w:val="6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style>
  <w:style w:type="character" w:styleId="70">
    <w:name w:val="Hyperlink"/>
    <w:qFormat/>
    <w:uiPriority w:val="0"/>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character" w:styleId="73">
    <w:name w:val="HTML Sample"/>
    <w:basedOn w:val="64"/>
    <w:qFormat/>
    <w:uiPriority w:val="0"/>
    <w:rPr>
      <w:rFonts w:ascii="Courier New" w:hAnsi="Courier New"/>
    </w:rPr>
  </w:style>
  <w:style w:type="character" w:customStyle="1" w:styleId="74">
    <w:name w:val="标题 1 Char"/>
    <w:link w:val="5"/>
    <w:qFormat/>
    <w:uiPriority w:val="0"/>
    <w:rPr>
      <w:b/>
      <w:bCs/>
      <w:kern w:val="44"/>
      <w:sz w:val="44"/>
      <w:szCs w:val="44"/>
    </w:rPr>
  </w:style>
  <w:style w:type="character" w:customStyle="1" w:styleId="75">
    <w:name w:val="标题 2 Char"/>
    <w:link w:val="6"/>
    <w:qFormat/>
    <w:uiPriority w:val="0"/>
    <w:rPr>
      <w:rFonts w:ascii="仿宋_GB2312" w:hAnsi="仿宋" w:eastAsia="仿宋_GB2312"/>
      <w:b/>
      <w:bCs/>
      <w:sz w:val="32"/>
      <w:szCs w:val="32"/>
      <w:lang w:val="zh-CN"/>
    </w:rPr>
  </w:style>
  <w:style w:type="paragraph" w:customStyle="1" w:styleId="76">
    <w:name w:val="首行缩进"/>
    <w:basedOn w:val="1"/>
    <w:qFormat/>
    <w:uiPriority w:val="0"/>
    <w:pPr>
      <w:spacing w:line="360" w:lineRule="auto"/>
      <w:ind w:firstLine="480" w:firstLineChars="200"/>
    </w:pPr>
    <w:rPr>
      <w:rFonts w:ascii="宋体"/>
      <w:sz w:val="24"/>
      <w:szCs w:val="20"/>
    </w:rPr>
  </w:style>
  <w:style w:type="paragraph" w:customStyle="1" w:styleId="77">
    <w:name w:val="[Normal]"/>
    <w:qFormat/>
    <w:uiPriority w:val="0"/>
    <w:rPr>
      <w:rFonts w:ascii="宋体" w:hAnsi="宋体" w:eastAsia="宋体" w:cs="Times New Roman"/>
      <w:sz w:val="24"/>
      <w:szCs w:val="22"/>
      <w:lang w:val="zh-CN" w:eastAsia="zh-CN" w:bidi="ar-SA"/>
    </w:rPr>
  </w:style>
  <w:style w:type="paragraph" w:customStyle="1" w:styleId="7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9">
    <w:name w:val="冯"/>
    <w:basedOn w:val="1"/>
    <w:link w:val="520"/>
    <w:qFormat/>
    <w:uiPriority w:val="0"/>
    <w:pPr>
      <w:widowControl/>
      <w:adjustRightInd/>
      <w:spacing w:line="360" w:lineRule="auto"/>
      <w:ind w:firstLine="480" w:firstLineChars="200"/>
    </w:pPr>
    <w:rPr>
      <w:rFonts w:ascii="宋体" w:hAnsi="宋体"/>
      <w:color w:val="000000"/>
      <w:kern w:val="0"/>
      <w:sz w:val="24"/>
    </w:rPr>
  </w:style>
  <w:style w:type="paragraph" w:customStyle="1" w:styleId="80">
    <w:name w:val="样式3"/>
    <w:basedOn w:val="81"/>
    <w:qFormat/>
    <w:uiPriority w:val="0"/>
    <w:pPr>
      <w:tabs>
        <w:tab w:val="left" w:pos="2790"/>
        <w:tab w:val="left" w:pos="4230"/>
      </w:tabs>
      <w:spacing w:before="312" w:beforeLines="100"/>
      <w:jc w:val="left"/>
    </w:pPr>
  </w:style>
  <w:style w:type="paragraph" w:customStyle="1" w:styleId="8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2">
    <w:name w:val="P1"/>
    <w:basedOn w:val="1"/>
    <w:qFormat/>
    <w:uiPriority w:val="0"/>
    <w:pPr>
      <w:adjustRightInd/>
      <w:spacing w:line="288" w:lineRule="auto"/>
      <w:ind w:firstLine="425" w:firstLineChars="200"/>
    </w:pPr>
  </w:style>
  <w:style w:type="paragraph" w:customStyle="1" w:styleId="83">
    <w:name w:val="Char1 Char Char Char"/>
    <w:basedOn w:val="1"/>
    <w:qFormat/>
    <w:uiPriority w:val="0"/>
    <w:rPr>
      <w:rFonts w:ascii="Tahoma" w:hAnsi="Tahoma"/>
      <w:sz w:val="24"/>
      <w:szCs w:val="20"/>
    </w:rPr>
  </w:style>
  <w:style w:type="paragraph" w:customStyle="1" w:styleId="8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8">
    <w:name w:val="样式7"/>
    <w:basedOn w:val="89"/>
    <w:next w:val="1"/>
    <w:qFormat/>
    <w:uiPriority w:val="0"/>
    <w:pPr>
      <w:spacing w:after="156" w:afterLines="50"/>
      <w:jc w:val="left"/>
      <w:outlineLvl w:val="3"/>
    </w:pPr>
    <w:rPr>
      <w:sz w:val="24"/>
      <w:szCs w:val="24"/>
    </w:rPr>
  </w:style>
  <w:style w:type="paragraph" w:customStyle="1" w:styleId="8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90">
    <w:name w:val="Bulleted List"/>
    <w:basedOn w:val="1"/>
    <w:qFormat/>
    <w:uiPriority w:val="0"/>
    <w:pPr>
      <w:numPr>
        <w:ilvl w:val="1"/>
        <w:numId w:val="4"/>
      </w:numPr>
      <w:adjustRightInd/>
    </w:pPr>
  </w:style>
  <w:style w:type="paragraph" w:customStyle="1" w:styleId="91">
    <w:name w:val="Char3"/>
    <w:basedOn w:val="1"/>
    <w:qFormat/>
    <w:uiPriority w:val="0"/>
    <w:pPr>
      <w:adjustRightInd/>
    </w:pPr>
    <w:rPr>
      <w:rFonts w:ascii="仿宋_GB2312" w:eastAsia="仿宋_GB2312"/>
      <w:b/>
      <w:sz w:val="32"/>
      <w:szCs w:val="32"/>
    </w:rPr>
  </w:style>
  <w:style w:type="paragraph" w:customStyle="1" w:styleId="92">
    <w:name w:val="Char Char1 Char Char Char Char Char Char"/>
    <w:basedOn w:val="1"/>
    <w:qFormat/>
    <w:uiPriority w:val="0"/>
    <w:rPr>
      <w:rFonts w:ascii="仿宋_GB2312" w:eastAsia="仿宋_GB2312"/>
      <w:b/>
      <w:sz w:val="32"/>
      <w:szCs w:val="20"/>
    </w:rPr>
  </w:style>
  <w:style w:type="paragraph" w:customStyle="1" w:styleId="93">
    <w:name w:val="文本正文 Char"/>
    <w:basedOn w:val="1"/>
    <w:qFormat/>
    <w:uiPriority w:val="0"/>
    <w:pPr>
      <w:spacing w:line="360" w:lineRule="auto"/>
      <w:ind w:firstLine="200" w:firstLineChars="200"/>
    </w:pPr>
    <w:rPr>
      <w:kern w:val="0"/>
      <w:sz w:val="24"/>
      <w:szCs w:val="20"/>
    </w:rPr>
  </w:style>
  <w:style w:type="paragraph" w:customStyle="1" w:styleId="9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9">
    <w:name w:val="样式 标题 22h2L1 Heading 2H2sect 1.2H21sect 1.21H22sect 1.2..."/>
    <w:basedOn w:val="6"/>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100">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0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3">
    <w:name w:val="Char1"/>
    <w:basedOn w:val="1"/>
    <w:qFormat/>
    <w:uiPriority w:val="0"/>
    <w:rPr>
      <w:rFonts w:ascii="仿宋_GB2312" w:eastAsia="仿宋_GB2312"/>
      <w:b/>
      <w:sz w:val="32"/>
      <w:szCs w:val="32"/>
    </w:rPr>
  </w:style>
  <w:style w:type="paragraph" w:customStyle="1" w:styleId="104">
    <w:name w:val="CM14"/>
    <w:basedOn w:val="105"/>
    <w:next w:val="105"/>
    <w:qFormat/>
    <w:uiPriority w:val="0"/>
    <w:pPr>
      <w:spacing w:after="68"/>
    </w:pPr>
    <w:rPr>
      <w:rFonts w:ascii="FHLHE E+ Futura Bk" w:eastAsia="FHLHE E+ Futura Bk" w:cs="Times New Roman"/>
      <w:color w:val="auto"/>
    </w:rPr>
  </w:style>
  <w:style w:type="paragraph" w:customStyle="1" w:styleId="105">
    <w:name w:val="Default"/>
    <w:link w:val="63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07">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108">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1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11">
    <w:name w:val="标书标题4"/>
    <w:basedOn w:val="8"/>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12">
    <w:name w:val="List Paragraph"/>
    <w:basedOn w:val="1"/>
    <w:qFormat/>
    <w:uiPriority w:val="0"/>
    <w:pPr>
      <w:spacing w:line="360" w:lineRule="auto"/>
      <w:ind w:firstLine="200" w:firstLineChars="200"/>
    </w:pPr>
    <w:rPr>
      <w:rFonts w:eastAsia="楷体_GB2312" w:cs="Lucida Sans"/>
      <w:sz w:val="24"/>
    </w:rPr>
  </w:style>
  <w:style w:type="paragraph" w:customStyle="1" w:styleId="11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4">
    <w:name w:val="Char2 Char Char Char"/>
    <w:basedOn w:val="1"/>
    <w:qFormat/>
    <w:uiPriority w:val="0"/>
    <w:rPr>
      <w:rFonts w:ascii="仿宋_GB2312" w:eastAsia="仿宋_GB2312"/>
      <w:b/>
      <w:sz w:val="32"/>
      <w:szCs w:val="32"/>
    </w:rPr>
  </w:style>
  <w:style w:type="paragraph" w:customStyle="1" w:styleId="11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6">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7">
    <w:name w:val="Char Char Char"/>
    <w:basedOn w:val="1"/>
    <w:qFormat/>
    <w:uiPriority w:val="0"/>
    <w:rPr>
      <w:rFonts w:ascii="Tahoma" w:hAnsi="Tahoma"/>
      <w:sz w:val="24"/>
      <w:szCs w:val="20"/>
    </w:rPr>
  </w:style>
  <w:style w:type="paragraph" w:customStyle="1" w:styleId="11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20">
    <w:name w:val="样式 正文缩进 + 首行缩进:  2 字符"/>
    <w:basedOn w:val="18"/>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2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2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3">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6">
    <w:name w:val="FA正文"/>
    <w:basedOn w:val="1"/>
    <w:qFormat/>
    <w:uiPriority w:val="0"/>
    <w:pPr>
      <w:spacing w:line="360" w:lineRule="auto"/>
      <w:ind w:firstLine="480" w:firstLineChars="200"/>
    </w:pPr>
    <w:rPr>
      <w:rFonts w:hAnsi="宋体"/>
      <w:sz w:val="24"/>
      <w:szCs w:val="20"/>
    </w:rPr>
  </w:style>
  <w:style w:type="paragraph" w:customStyle="1" w:styleId="127">
    <w:name w:val="MM Topic 4"/>
    <w:basedOn w:val="8"/>
    <w:qFormat/>
    <w:uiPriority w:val="0"/>
    <w:pPr>
      <w:numPr>
        <w:ilvl w:val="0"/>
        <w:numId w:val="0"/>
      </w:numPr>
      <w:tabs>
        <w:tab w:val="left" w:pos="2100"/>
        <w:tab w:val="clear" w:pos="864"/>
      </w:tabs>
      <w:adjustRightInd/>
      <w:ind w:left="2100" w:hanging="420"/>
    </w:pPr>
    <w:rPr>
      <w:lang w:val="en-US"/>
    </w:rPr>
  </w:style>
  <w:style w:type="paragraph" w:customStyle="1" w:styleId="128">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9">
    <w:name w:val="有符号正文"/>
    <w:basedOn w:val="1"/>
    <w:qFormat/>
    <w:uiPriority w:val="0"/>
    <w:pPr>
      <w:adjustRightInd/>
      <w:spacing w:line="400" w:lineRule="exact"/>
      <w:ind w:firstLine="200" w:firstLineChars="200"/>
    </w:pPr>
    <w:rPr>
      <w:rFonts w:ascii="Arial" w:hAnsi="Arial"/>
    </w:rPr>
  </w:style>
  <w:style w:type="paragraph" w:customStyle="1" w:styleId="1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31">
    <w:name w:val="默认段落字体 Para Char"/>
    <w:basedOn w:val="1"/>
    <w:qFormat/>
    <w:uiPriority w:val="0"/>
    <w:rPr>
      <w:rFonts w:ascii="Tahoma" w:hAnsi="Tahoma"/>
      <w:sz w:val="24"/>
      <w:szCs w:val="20"/>
    </w:rPr>
  </w:style>
  <w:style w:type="paragraph" w:customStyle="1" w:styleId="132">
    <w:name w:val="Char1 Char Char Char2"/>
    <w:basedOn w:val="1"/>
    <w:qFormat/>
    <w:uiPriority w:val="0"/>
    <w:pPr>
      <w:adjustRightInd/>
      <w:ind w:firstLine="200" w:firstLineChars="200"/>
    </w:pPr>
    <w:rPr>
      <w:rFonts w:ascii="Tahoma" w:hAnsi="Tahoma"/>
      <w:sz w:val="24"/>
      <w:szCs w:val="20"/>
    </w:rPr>
  </w:style>
  <w:style w:type="paragraph" w:customStyle="1" w:styleId="13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5">
    <w:name w:val="注释"/>
    <w:basedOn w:val="1"/>
    <w:qFormat/>
    <w:uiPriority w:val="0"/>
    <w:pPr>
      <w:adjustRightInd/>
      <w:spacing w:line="360" w:lineRule="auto"/>
      <w:ind w:firstLine="480"/>
    </w:pPr>
    <w:rPr>
      <w:sz w:val="24"/>
    </w:rPr>
  </w:style>
  <w:style w:type="paragraph" w:customStyle="1" w:styleId="13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7">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8">
    <w:name w:val="trademark"/>
    <w:qFormat/>
    <w:uiPriority w:val="0"/>
    <w:pPr>
      <w:spacing w:after="60"/>
    </w:pPr>
    <w:rPr>
      <w:rFonts w:ascii="Futura Bk" w:hAnsi="Futura Bk" w:eastAsia="宋体" w:cs="Times New Roman"/>
      <w:sz w:val="15"/>
      <w:lang w:val="en-US" w:eastAsia="en-US" w:bidi="ar-SA"/>
    </w:rPr>
  </w:style>
  <w:style w:type="paragraph" w:customStyle="1" w:styleId="13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40">
    <w:name w:val="EB_表格"/>
    <w:basedOn w:val="1"/>
    <w:qFormat/>
    <w:uiPriority w:val="0"/>
    <w:pPr>
      <w:adjustRightInd/>
      <w:spacing w:line="300" w:lineRule="auto"/>
      <w:jc w:val="center"/>
    </w:pPr>
  </w:style>
  <w:style w:type="paragraph" w:customStyle="1" w:styleId="141">
    <w:name w:val="Char Char Char1 Char"/>
    <w:basedOn w:val="1"/>
    <w:qFormat/>
    <w:uiPriority w:val="0"/>
    <w:rPr>
      <w:szCs w:val="20"/>
    </w:rPr>
  </w:style>
  <w:style w:type="paragraph" w:customStyle="1" w:styleId="14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4">
    <w:name w:val="章标题"/>
    <w:next w:val="14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7">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9">
    <w:name w:val="表文字"/>
    <w:qFormat/>
    <w:uiPriority w:val="0"/>
    <w:rPr>
      <w:rFonts w:ascii="宋体" w:hAnsi="Times New Roman" w:eastAsia="宋体" w:cs="Times New Roman"/>
      <w:kern w:val="2"/>
      <w:lang w:val="en-US" w:eastAsia="zh-CN" w:bidi="ar-SA"/>
    </w:rPr>
  </w:style>
  <w:style w:type="paragraph" w:customStyle="1" w:styleId="15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5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3">
    <w:name w:val="列表内容"/>
    <w:basedOn w:val="1"/>
    <w:next w:val="1"/>
    <w:qFormat/>
    <w:uiPriority w:val="0"/>
    <w:pPr>
      <w:widowControl/>
      <w:tabs>
        <w:tab w:val="left" w:pos="840"/>
      </w:tabs>
      <w:ind w:left="840" w:hanging="420"/>
      <w:jc w:val="left"/>
    </w:pPr>
    <w:rPr>
      <w:kern w:val="0"/>
      <w:sz w:val="18"/>
    </w:rPr>
  </w:style>
  <w:style w:type="paragraph" w:customStyle="1" w:styleId="15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6">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7">
    <w:name w:val="Char2 Char Char"/>
    <w:basedOn w:val="1"/>
    <w:qFormat/>
    <w:uiPriority w:val="0"/>
    <w:pPr>
      <w:adjustRightInd/>
    </w:pPr>
    <w:rPr>
      <w:rFonts w:ascii="Tahoma" w:hAnsi="Tahoma"/>
      <w:sz w:val="24"/>
      <w:szCs w:val="20"/>
    </w:rPr>
  </w:style>
  <w:style w:type="paragraph" w:customStyle="1" w:styleId="15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6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62">
    <w:name w:val="Char Char1 Char Char Char"/>
    <w:basedOn w:val="1"/>
    <w:qFormat/>
    <w:uiPriority w:val="0"/>
    <w:rPr>
      <w:rFonts w:ascii="仿宋_GB2312" w:eastAsia="仿宋_GB2312"/>
      <w:b/>
      <w:sz w:val="32"/>
      <w:szCs w:val="20"/>
    </w:rPr>
  </w:style>
  <w:style w:type="paragraph" w:customStyle="1" w:styleId="16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4">
    <w:name w:val="WW-正文文字缩进 2"/>
    <w:basedOn w:val="1"/>
    <w:qFormat/>
    <w:uiPriority w:val="0"/>
    <w:pPr>
      <w:suppressAutoHyphens/>
      <w:adjustRightInd/>
      <w:ind w:firstLine="420"/>
    </w:pPr>
    <w:rPr>
      <w:kern w:val="1"/>
      <w:szCs w:val="20"/>
    </w:rPr>
  </w:style>
  <w:style w:type="paragraph" w:customStyle="1" w:styleId="16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7">
    <w:name w:val="默认段落字体 Para Char Char Char Char"/>
    <w:basedOn w:val="1"/>
    <w:qFormat/>
    <w:uiPriority w:val="0"/>
    <w:pPr>
      <w:spacing w:line="360" w:lineRule="auto"/>
    </w:pPr>
    <w:rPr>
      <w:szCs w:val="20"/>
    </w:rPr>
  </w:style>
  <w:style w:type="paragraph" w:customStyle="1" w:styleId="168">
    <w:name w:val="Char Char11 Char Char Char"/>
    <w:basedOn w:val="1"/>
    <w:qFormat/>
    <w:uiPriority w:val="0"/>
    <w:pPr>
      <w:spacing w:line="360" w:lineRule="auto"/>
    </w:pPr>
    <w:rPr>
      <w:szCs w:val="20"/>
    </w:rPr>
  </w:style>
  <w:style w:type="paragraph" w:customStyle="1" w:styleId="16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7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71">
    <w:name w:val="左对齐表格文字"/>
    <w:basedOn w:val="1"/>
    <w:qFormat/>
    <w:uiPriority w:val="0"/>
    <w:pPr>
      <w:adjustRightInd/>
      <w:ind w:firstLine="200" w:firstLineChars="200"/>
      <w:jc w:val="right"/>
    </w:pPr>
  </w:style>
  <w:style w:type="paragraph" w:customStyle="1" w:styleId="172">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5">
    <w:name w:val="无间隔1"/>
    <w:link w:val="535"/>
    <w:qFormat/>
    <w:uiPriority w:val="1"/>
    <w:rPr>
      <w:rFonts w:ascii="Calibri" w:hAnsi="Calibri" w:eastAsia="宋体" w:cs="Times New Roman"/>
      <w:sz w:val="22"/>
      <w:szCs w:val="22"/>
      <w:lang w:val="en-US" w:eastAsia="zh-CN" w:bidi="ar-SA"/>
    </w:rPr>
  </w:style>
  <w:style w:type="paragraph" w:customStyle="1" w:styleId="176">
    <w:name w:val="样式 样式 标题 4h4H4Fab-4T5Ref Heading 1rh1Heading sqlsect 1.2.3.... +..."/>
    <w:basedOn w:val="177"/>
    <w:link w:val="612"/>
    <w:qFormat/>
    <w:uiPriority w:val="0"/>
    <w:pPr>
      <w:tabs>
        <w:tab w:val="left" w:pos="2356"/>
      </w:tabs>
    </w:pPr>
  </w:style>
  <w:style w:type="paragraph" w:customStyle="1" w:styleId="177">
    <w:name w:val="样式 标题 4h4H4Fab-4T5Ref Heading 1rh1Heading sqlsect 1.2.3...."/>
    <w:basedOn w:val="8"/>
    <w:link w:val="562"/>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8">
    <w:name w:val="四级条标题"/>
    <w:basedOn w:val="179"/>
    <w:next w:val="145"/>
    <w:qFormat/>
    <w:uiPriority w:val="0"/>
    <w:pPr>
      <w:numPr>
        <w:ilvl w:val="5"/>
        <w:numId w:val="4"/>
      </w:numPr>
      <w:tabs>
        <w:tab w:val="left" w:pos="1680"/>
        <w:tab w:val="left" w:pos="2100"/>
        <w:tab w:val="left" w:pos="2520"/>
      </w:tabs>
      <w:outlineLvl w:val="5"/>
    </w:pPr>
  </w:style>
  <w:style w:type="paragraph" w:customStyle="1" w:styleId="179">
    <w:name w:val="三级条标题"/>
    <w:basedOn w:val="180"/>
    <w:next w:val="145"/>
    <w:qFormat/>
    <w:uiPriority w:val="0"/>
    <w:pPr>
      <w:numPr>
        <w:ilvl w:val="0"/>
        <w:numId w:val="0"/>
      </w:numPr>
      <w:tabs>
        <w:tab w:val="left" w:pos="1680"/>
        <w:tab w:val="left" w:pos="2100"/>
        <w:tab w:val="left" w:pos="2520"/>
      </w:tabs>
      <w:ind w:left="2520" w:hanging="420"/>
      <w:outlineLvl w:val="4"/>
    </w:pPr>
  </w:style>
  <w:style w:type="paragraph" w:customStyle="1" w:styleId="180">
    <w:name w:val="二级条标题"/>
    <w:basedOn w:val="181"/>
    <w:next w:val="145"/>
    <w:qFormat/>
    <w:uiPriority w:val="0"/>
    <w:pPr>
      <w:numPr>
        <w:ilvl w:val="3"/>
        <w:numId w:val="4"/>
      </w:numPr>
      <w:tabs>
        <w:tab w:val="left" w:pos="1680"/>
      </w:tabs>
      <w:ind w:left="0"/>
      <w:outlineLvl w:val="3"/>
    </w:pPr>
  </w:style>
  <w:style w:type="paragraph" w:customStyle="1" w:styleId="181">
    <w:name w:val="一级条标题"/>
    <w:basedOn w:val="144"/>
    <w:next w:val="145"/>
    <w:qFormat/>
    <w:uiPriority w:val="0"/>
    <w:pPr>
      <w:tabs>
        <w:tab w:val="left" w:pos="1680"/>
        <w:tab w:val="clear" w:pos="1260"/>
      </w:tabs>
      <w:spacing w:before="0" w:beforeLines="0" w:after="0" w:afterLines="0"/>
      <w:ind w:left="1680"/>
      <w:outlineLvl w:val="2"/>
    </w:pPr>
  </w:style>
  <w:style w:type="paragraph" w:customStyle="1" w:styleId="18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3">
    <w:name w:val="标准小四"/>
    <w:basedOn w:val="1"/>
    <w:qFormat/>
    <w:uiPriority w:val="0"/>
    <w:pPr>
      <w:spacing w:line="360" w:lineRule="auto"/>
      <w:ind w:firstLine="480" w:firstLineChars="200"/>
    </w:pPr>
    <w:rPr>
      <w:rFonts w:ascii="Arial" w:hAnsi="Arial"/>
      <w:sz w:val="24"/>
      <w:szCs w:val="21"/>
    </w:rPr>
  </w:style>
  <w:style w:type="paragraph" w:customStyle="1" w:styleId="184">
    <w:name w:val="表格"/>
    <w:basedOn w:val="1"/>
    <w:qFormat/>
    <w:uiPriority w:val="0"/>
    <w:pPr>
      <w:snapToGrid w:val="0"/>
      <w:ind w:firstLine="42" w:firstLineChars="21"/>
    </w:pPr>
    <w:rPr>
      <w:rFonts w:ascii="宋体" w:hAnsi="宋体"/>
      <w:kern w:val="0"/>
      <w:sz w:val="20"/>
      <w:szCs w:val="20"/>
    </w:rPr>
  </w:style>
  <w:style w:type="paragraph" w:customStyle="1" w:styleId="18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6">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8">
    <w:name w:val="封面公司名"/>
    <w:qFormat/>
    <w:uiPriority w:val="0"/>
    <w:pPr>
      <w:jc w:val="center"/>
    </w:pPr>
    <w:rPr>
      <w:rFonts w:ascii="Arial" w:hAnsi="Arial" w:eastAsia="楷体_GB2312" w:cs="宋体"/>
      <w:bCs/>
      <w:kern w:val="2"/>
      <w:sz w:val="28"/>
      <w:lang w:val="en-US" w:eastAsia="zh-CN" w:bidi="ar-SA"/>
    </w:rPr>
  </w:style>
  <w:style w:type="paragraph" w:customStyle="1" w:styleId="189">
    <w:name w:val="Char2 Char Char Char1"/>
    <w:basedOn w:val="1"/>
    <w:qFormat/>
    <w:uiPriority w:val="0"/>
    <w:rPr>
      <w:rFonts w:ascii="仿宋_GB2312" w:eastAsia="仿宋_GB2312"/>
      <w:b/>
      <w:sz w:val="32"/>
      <w:szCs w:val="32"/>
    </w:rPr>
  </w:style>
  <w:style w:type="paragraph" w:customStyle="1" w:styleId="19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9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9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93">
    <w:name w:val="Char2"/>
    <w:basedOn w:val="1"/>
    <w:qFormat/>
    <w:uiPriority w:val="0"/>
    <w:rPr>
      <w:rFonts w:ascii="仿宋_GB2312" w:eastAsia="仿宋_GB2312"/>
      <w:b/>
      <w:sz w:val="32"/>
      <w:szCs w:val="32"/>
    </w:rPr>
  </w:style>
  <w:style w:type="paragraph" w:customStyle="1" w:styleId="19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5">
    <w:name w:val="小节"/>
    <w:basedOn w:val="7"/>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7">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8">
    <w:name w:val="!大节"/>
    <w:basedOn w:val="6"/>
    <w:qFormat/>
    <w:uiPriority w:val="0"/>
    <w:pPr>
      <w:numPr>
        <w:numId w:val="0"/>
      </w:numPr>
      <w:spacing w:before="260" w:after="260" w:line="415" w:lineRule="auto"/>
      <w:ind w:left="420" w:hanging="420"/>
    </w:pPr>
    <w:rPr>
      <w:rFonts w:ascii="Arial" w:hAnsi="Arial" w:eastAsia="微软雅黑"/>
      <w:lang w:val="en-US"/>
    </w:rPr>
  </w:style>
  <w:style w:type="paragraph" w:customStyle="1" w:styleId="199">
    <w:name w:val="Char Char4 Char Char"/>
    <w:basedOn w:val="1"/>
    <w:qFormat/>
    <w:uiPriority w:val="0"/>
    <w:pPr>
      <w:widowControl/>
      <w:adjustRightInd/>
      <w:spacing w:after="160" w:line="240" w:lineRule="exact"/>
      <w:jc w:val="left"/>
    </w:pPr>
  </w:style>
  <w:style w:type="paragraph" w:customStyle="1" w:styleId="200">
    <w:name w:val="Char2 Char Char1"/>
    <w:basedOn w:val="1"/>
    <w:qFormat/>
    <w:uiPriority w:val="0"/>
    <w:pPr>
      <w:adjustRightInd/>
    </w:pPr>
    <w:rPr>
      <w:rFonts w:ascii="Tahoma" w:hAnsi="Tahoma"/>
      <w:sz w:val="24"/>
      <w:szCs w:val="20"/>
    </w:rPr>
  </w:style>
  <w:style w:type="paragraph" w:customStyle="1" w:styleId="201">
    <w:name w:val="默认段落字体 Para Char Char Char Char Char Char Char"/>
    <w:basedOn w:val="1"/>
    <w:qFormat/>
    <w:uiPriority w:val="0"/>
    <w:rPr>
      <w:rFonts w:eastAsia="仿宋_GB2312"/>
      <w:sz w:val="28"/>
      <w:szCs w:val="20"/>
    </w:rPr>
  </w:style>
  <w:style w:type="paragraph" w:customStyle="1" w:styleId="20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203">
    <w:name w:val="正文21"/>
    <w:basedOn w:val="1"/>
    <w:qFormat/>
    <w:uiPriority w:val="0"/>
    <w:pPr>
      <w:adjustRightInd/>
      <w:spacing w:before="156" w:line="360" w:lineRule="auto"/>
      <w:ind w:firstLine="510" w:firstLineChars="200"/>
    </w:pPr>
    <w:rPr>
      <w:sz w:val="24"/>
      <w:szCs w:val="20"/>
    </w:rPr>
  </w:style>
  <w:style w:type="paragraph" w:customStyle="1" w:styleId="204">
    <w:name w:val="标题4_自定义"/>
    <w:basedOn w:val="8"/>
    <w:qFormat/>
    <w:uiPriority w:val="0"/>
    <w:pPr>
      <w:numPr>
        <w:numId w:val="0"/>
      </w:numPr>
      <w:adjustRightInd/>
      <w:spacing w:before="0" w:after="0" w:line="360" w:lineRule="auto"/>
    </w:pPr>
    <w:rPr>
      <w:rFonts w:ascii="Verdana" w:eastAsia="Verdana"/>
      <w:sz w:val="21"/>
      <w:lang w:val="en-US"/>
    </w:rPr>
  </w:style>
  <w:style w:type="paragraph" w:customStyle="1" w:styleId="20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6">
    <w:name w:val="标题五"/>
    <w:basedOn w:val="1"/>
    <w:qFormat/>
    <w:uiPriority w:val="0"/>
    <w:pPr>
      <w:adjustRightInd/>
      <w:spacing w:before="156" w:beforeLines="50" w:line="360" w:lineRule="auto"/>
    </w:pPr>
    <w:rPr>
      <w:b/>
      <w:sz w:val="24"/>
    </w:rPr>
  </w:style>
  <w:style w:type="paragraph" w:customStyle="1" w:styleId="207">
    <w:name w:val="样式 标题 3H3 + 两端对齐"/>
    <w:basedOn w:val="7"/>
    <w:qFormat/>
    <w:uiPriority w:val="0"/>
    <w:pPr>
      <w:keepLines w:val="0"/>
      <w:numPr>
        <w:numId w:val="0"/>
      </w:numPr>
      <w:spacing w:before="0" w:after="0" w:line="240" w:lineRule="auto"/>
      <w:jc w:val="left"/>
    </w:pPr>
    <w:rPr>
      <w:rFonts w:cs="宋体"/>
      <w:sz w:val="21"/>
      <w:szCs w:val="20"/>
    </w:rPr>
  </w:style>
  <w:style w:type="paragraph" w:customStyle="1" w:styleId="208">
    <w:name w:val="Char Char11"/>
    <w:basedOn w:val="1"/>
    <w:qFormat/>
    <w:uiPriority w:val="0"/>
    <w:pPr>
      <w:spacing w:line="360" w:lineRule="auto"/>
    </w:pPr>
    <w:rPr>
      <w:szCs w:val="20"/>
    </w:rPr>
  </w:style>
  <w:style w:type="paragraph" w:customStyle="1" w:styleId="20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1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11">
    <w:name w:val="样式 标题 1章节第一层h1H"/>
    <w:basedOn w:val="5"/>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1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4">
    <w:name w:val="Char Char11 Char Char Char Char Char Char Char Char Char"/>
    <w:basedOn w:val="1"/>
    <w:qFormat/>
    <w:uiPriority w:val="0"/>
    <w:pPr>
      <w:spacing w:line="360" w:lineRule="auto"/>
    </w:pPr>
    <w:rPr>
      <w:szCs w:val="20"/>
    </w:rPr>
  </w:style>
  <w:style w:type="paragraph" w:customStyle="1" w:styleId="215">
    <w:name w:val="Char Char1 Char Char Char1"/>
    <w:basedOn w:val="1"/>
    <w:qFormat/>
    <w:uiPriority w:val="0"/>
    <w:rPr>
      <w:rFonts w:ascii="仿宋_GB2312" w:eastAsia="仿宋_GB2312"/>
      <w:b/>
      <w:sz w:val="32"/>
      <w:szCs w:val="32"/>
    </w:rPr>
  </w:style>
  <w:style w:type="paragraph" w:customStyle="1" w:styleId="216">
    <w:name w:val="样式 标题 4PIM 4H4h4bulletblbbH41H42H43H44H45H46H47H48...1"/>
    <w:basedOn w:val="8"/>
    <w:qFormat/>
    <w:uiPriority w:val="0"/>
    <w:pPr>
      <w:widowControl/>
      <w:jc w:val="left"/>
    </w:pPr>
    <w:rPr>
      <w:rFonts w:cs="宋体"/>
      <w:sz w:val="24"/>
      <w:szCs w:val="20"/>
    </w:rPr>
  </w:style>
  <w:style w:type="paragraph" w:customStyle="1" w:styleId="21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8">
    <w:name w:val="表格标题2"/>
    <w:basedOn w:val="219"/>
    <w:qFormat/>
    <w:uiPriority w:val="0"/>
    <w:rPr>
      <w:b/>
    </w:rPr>
  </w:style>
  <w:style w:type="paragraph" w:customStyle="1" w:styleId="219">
    <w:name w:val="表格内文"/>
    <w:basedOn w:val="1"/>
    <w:qFormat/>
    <w:uiPriority w:val="0"/>
    <w:pPr>
      <w:adjustRightInd/>
      <w:spacing w:line="360" w:lineRule="auto"/>
    </w:pPr>
    <w:rPr>
      <w:rFonts w:ascii="宋体" w:hAnsi="宋体" w:cs="宋体"/>
      <w:color w:val="000000"/>
      <w:szCs w:val="20"/>
    </w:rPr>
  </w:style>
  <w:style w:type="paragraph" w:customStyle="1" w:styleId="220">
    <w:name w:val="Char Char Char Char Char Char Char"/>
    <w:basedOn w:val="1"/>
    <w:qFormat/>
    <w:uiPriority w:val="0"/>
    <w:rPr>
      <w:rFonts w:ascii="仿宋_GB2312" w:eastAsia="仿宋_GB2312"/>
      <w:b/>
      <w:sz w:val="32"/>
      <w:szCs w:val="32"/>
    </w:rPr>
  </w:style>
  <w:style w:type="paragraph" w:customStyle="1" w:styleId="22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22">
    <w:name w:val="数字标题6"/>
    <w:basedOn w:val="10"/>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4">
    <w:name w:val="列出段落2"/>
    <w:basedOn w:val="1"/>
    <w:qFormat/>
    <w:uiPriority w:val="0"/>
    <w:pPr>
      <w:adjustRightInd/>
      <w:ind w:firstLine="420" w:firstLineChars="200"/>
    </w:pPr>
    <w:rPr>
      <w:rFonts w:ascii="宋体" w:hAnsi="宋体"/>
      <w:sz w:val="24"/>
    </w:rPr>
  </w:style>
  <w:style w:type="paragraph" w:customStyle="1" w:styleId="22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6">
    <w:name w:val="TOC 标题1"/>
    <w:basedOn w:val="5"/>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8">
    <w:name w:val="正文 首行缩进:  2 字符 Char"/>
    <w:basedOn w:val="1"/>
    <w:qFormat/>
    <w:uiPriority w:val="0"/>
    <w:pPr>
      <w:adjustRightInd/>
      <w:spacing w:line="360" w:lineRule="auto"/>
      <w:ind w:firstLine="480"/>
    </w:pPr>
    <w:rPr>
      <w:rFonts w:cs="宋体"/>
      <w:sz w:val="24"/>
      <w:szCs w:val="20"/>
    </w:rPr>
  </w:style>
  <w:style w:type="paragraph" w:customStyle="1" w:styleId="22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30">
    <w:name w:val="Table Text"/>
    <w:basedOn w:val="1"/>
    <w:qFormat/>
    <w:uiPriority w:val="0"/>
    <w:pPr>
      <w:widowControl/>
      <w:spacing w:before="60" w:after="60"/>
      <w:jc w:val="left"/>
    </w:pPr>
    <w:rPr>
      <w:kern w:val="0"/>
      <w:sz w:val="24"/>
    </w:rPr>
  </w:style>
  <w:style w:type="paragraph" w:customStyle="1" w:styleId="23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3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3">
    <w:name w:val="Char Char Char Char Char Char Char Char Char Char"/>
    <w:basedOn w:val="1"/>
    <w:qFormat/>
    <w:uiPriority w:val="0"/>
    <w:rPr>
      <w:rFonts w:ascii="仿宋_GB2312" w:eastAsia="仿宋_GB2312"/>
      <w:b/>
      <w:sz w:val="32"/>
      <w:szCs w:val="32"/>
    </w:rPr>
  </w:style>
  <w:style w:type="paragraph" w:customStyle="1" w:styleId="234">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5">
    <w:name w:val="正文文字表格居中"/>
    <w:basedOn w:val="1"/>
    <w:next w:val="56"/>
    <w:qFormat/>
    <w:uiPriority w:val="0"/>
    <w:pPr>
      <w:snapToGrid w:val="0"/>
      <w:spacing w:line="360" w:lineRule="auto"/>
    </w:pPr>
    <w:rPr>
      <w:rFonts w:ascii="宋体"/>
      <w:b/>
      <w:sz w:val="24"/>
      <w:szCs w:val="20"/>
    </w:rPr>
  </w:style>
  <w:style w:type="paragraph" w:customStyle="1" w:styleId="236">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40">
    <w:name w:val="Char"/>
    <w:basedOn w:val="1"/>
    <w:qFormat/>
    <w:uiPriority w:val="0"/>
    <w:rPr>
      <w:rFonts w:ascii="仿宋_GB2312" w:eastAsia="仿宋_GB2312"/>
      <w:b/>
      <w:sz w:val="32"/>
      <w:szCs w:val="32"/>
    </w:rPr>
  </w:style>
  <w:style w:type="paragraph" w:customStyle="1" w:styleId="241">
    <w:name w:val="冯广丽"/>
    <w:basedOn w:val="1"/>
    <w:link w:val="476"/>
    <w:qFormat/>
    <w:uiPriority w:val="0"/>
    <w:pPr>
      <w:adjustRightInd/>
      <w:spacing w:line="360" w:lineRule="auto"/>
      <w:ind w:firstLine="480" w:firstLineChars="200"/>
    </w:pPr>
    <w:rPr>
      <w:rFonts w:ascii="宋体" w:hAnsi="宋体"/>
      <w:sz w:val="24"/>
      <w:szCs w:val="22"/>
    </w:rPr>
  </w:style>
  <w:style w:type="paragraph" w:customStyle="1" w:styleId="24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43">
    <w:name w:val="Char31"/>
    <w:basedOn w:val="1"/>
    <w:qFormat/>
    <w:uiPriority w:val="0"/>
    <w:pPr>
      <w:adjustRightInd/>
      <w:ind w:firstLine="200" w:firstLineChars="200"/>
    </w:pPr>
    <w:rPr>
      <w:rFonts w:ascii="Tahoma" w:hAnsi="Tahoma"/>
      <w:sz w:val="24"/>
      <w:szCs w:val="20"/>
    </w:rPr>
  </w:style>
  <w:style w:type="paragraph" w:customStyle="1" w:styleId="244">
    <w:name w:val="Char Char11 Char Char Char1"/>
    <w:basedOn w:val="1"/>
    <w:qFormat/>
    <w:uiPriority w:val="0"/>
    <w:pPr>
      <w:spacing w:line="360" w:lineRule="auto"/>
    </w:pPr>
    <w:rPr>
      <w:szCs w:val="20"/>
    </w:rPr>
  </w:style>
  <w:style w:type="paragraph" w:customStyle="1" w:styleId="24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6">
    <w:name w:val="_Style 236"/>
    <w:qFormat/>
    <w:uiPriority w:val="0"/>
    <w:rPr>
      <w:rFonts w:ascii="Times New Roman" w:hAnsi="Times New Roman" w:eastAsia="宋体" w:cs="Times New Roman"/>
      <w:kern w:val="2"/>
      <w:sz w:val="21"/>
      <w:lang w:val="en-US" w:eastAsia="zh-CN" w:bidi="ar-SA"/>
    </w:rPr>
  </w:style>
  <w:style w:type="paragraph" w:customStyle="1" w:styleId="24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9">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5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52">
    <w:name w:val="文章标题"/>
    <w:next w:val="18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53">
    <w:name w:val="4"/>
    <w:basedOn w:val="1"/>
    <w:next w:val="38"/>
    <w:qFormat/>
    <w:uiPriority w:val="0"/>
    <w:pPr>
      <w:spacing w:after="120" w:line="480" w:lineRule="auto"/>
      <w:ind w:left="420" w:leftChars="200"/>
    </w:pPr>
    <w:rPr>
      <w:sz w:val="24"/>
      <w:szCs w:val="20"/>
    </w:rPr>
  </w:style>
  <w:style w:type="paragraph" w:customStyle="1" w:styleId="25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5">
    <w:name w:val="Char Char Char Char Char Char Char Char Char Char Char1 Char"/>
    <w:basedOn w:val="1"/>
    <w:qFormat/>
    <w:uiPriority w:val="0"/>
    <w:pPr>
      <w:adjustRightInd/>
    </w:pPr>
    <w:rPr>
      <w:rFonts w:ascii="Tahoma" w:hAnsi="Tahoma"/>
      <w:sz w:val="24"/>
    </w:rPr>
  </w:style>
  <w:style w:type="paragraph" w:customStyle="1" w:styleId="25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7">
    <w:name w:val="标书表格字体格式"/>
    <w:next w:val="161"/>
    <w:qFormat/>
    <w:uiPriority w:val="0"/>
    <w:rPr>
      <w:rFonts w:ascii="Times New Roman" w:hAnsi="Times New Roman" w:eastAsia="宋体" w:cs="Times New Roman"/>
      <w:kern w:val="2"/>
      <w:sz w:val="21"/>
      <w:szCs w:val="24"/>
      <w:lang w:val="en-US" w:eastAsia="zh-CN" w:bidi="ar-SA"/>
    </w:rPr>
  </w:style>
  <w:style w:type="paragraph" w:customStyle="1" w:styleId="25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6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261">
    <w:name w:val="带编号样式"/>
    <w:basedOn w:val="93"/>
    <w:qFormat/>
    <w:uiPriority w:val="0"/>
    <w:pPr>
      <w:tabs>
        <w:tab w:val="left" w:pos="840"/>
      </w:tabs>
      <w:snapToGrid w:val="0"/>
      <w:ind w:left="840" w:firstLine="0" w:firstLineChars="0"/>
    </w:pPr>
    <w:rPr>
      <w:rFonts w:ascii="仿宋_GB2312" w:eastAsia="仿宋_GB2312"/>
      <w:color w:val="000000"/>
    </w:rPr>
  </w:style>
  <w:style w:type="paragraph" w:customStyle="1" w:styleId="262">
    <w:name w:val="正文文字 2"/>
    <w:basedOn w:val="105"/>
    <w:next w:val="105"/>
    <w:qFormat/>
    <w:uiPriority w:val="0"/>
    <w:rPr>
      <w:rFonts w:ascii="宋体" w:eastAsia="宋体" w:cs="Times New Roman"/>
      <w:color w:val="auto"/>
    </w:rPr>
  </w:style>
  <w:style w:type="paragraph" w:customStyle="1" w:styleId="26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4">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265">
    <w:name w:val="Char5"/>
    <w:basedOn w:val="1"/>
    <w:qFormat/>
    <w:uiPriority w:val="0"/>
    <w:rPr>
      <w:rFonts w:ascii="仿宋_GB2312" w:eastAsia="仿宋_GB2312"/>
      <w:b/>
      <w:sz w:val="32"/>
      <w:szCs w:val="32"/>
    </w:rPr>
  </w:style>
  <w:style w:type="paragraph" w:customStyle="1" w:styleId="26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8">
    <w:name w:val="Item List"/>
    <w:link w:val="48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70">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27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73">
    <w:name w:val="Char Char1 Char Char Char Char Char Char1"/>
    <w:basedOn w:val="1"/>
    <w:qFormat/>
    <w:uiPriority w:val="0"/>
    <w:rPr>
      <w:rFonts w:ascii="仿宋_GB2312" w:eastAsia="仿宋_GB2312"/>
      <w:b/>
      <w:sz w:val="32"/>
      <w:szCs w:val="20"/>
    </w:rPr>
  </w:style>
  <w:style w:type="paragraph" w:customStyle="1" w:styleId="274">
    <w:name w:val="Char Char Char Char Char Char Char Char Char Char Char Char1 Char"/>
    <w:basedOn w:val="1"/>
    <w:qFormat/>
    <w:uiPriority w:val="0"/>
    <w:rPr>
      <w:rFonts w:ascii="Tahoma" w:hAnsi="Tahoma" w:cs="仿宋_GB2312"/>
      <w:sz w:val="24"/>
      <w:szCs w:val="20"/>
    </w:rPr>
  </w:style>
  <w:style w:type="paragraph" w:customStyle="1" w:styleId="275">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7">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27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9">
    <w:name w:val="样式 正文文本缩进 + 段前: 2 字符"/>
    <w:basedOn w:val="1"/>
    <w:qFormat/>
    <w:uiPriority w:val="0"/>
    <w:pPr>
      <w:adjustRightInd/>
      <w:ind w:left="420" w:leftChars="200"/>
      <w:jc w:val="left"/>
    </w:pPr>
    <w:rPr>
      <w:sz w:val="28"/>
      <w:szCs w:val="20"/>
      <w:lang w:eastAsia="zh-TW"/>
    </w:rPr>
  </w:style>
  <w:style w:type="paragraph" w:customStyle="1" w:styleId="280">
    <w:name w:val="Char1 Char Char Char3"/>
    <w:basedOn w:val="1"/>
    <w:qFormat/>
    <w:uiPriority w:val="0"/>
    <w:pPr>
      <w:adjustRightInd/>
      <w:ind w:firstLine="200" w:firstLineChars="200"/>
    </w:pPr>
    <w:rPr>
      <w:rFonts w:ascii="Tahoma" w:hAnsi="Tahoma"/>
      <w:sz w:val="24"/>
      <w:szCs w:val="20"/>
    </w:rPr>
  </w:style>
  <w:style w:type="paragraph" w:customStyle="1" w:styleId="281">
    <w:name w:val="_Style 271"/>
    <w:basedOn w:val="5"/>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82">
    <w:name w:val="Char Char Char Char Char Char Char Char Char Char Char Char1 Char1"/>
    <w:basedOn w:val="1"/>
    <w:qFormat/>
    <w:uiPriority w:val="0"/>
    <w:rPr>
      <w:rFonts w:ascii="Tahoma" w:hAnsi="Tahoma" w:cs="仿宋_GB2312"/>
      <w:sz w:val="24"/>
      <w:szCs w:val="20"/>
    </w:rPr>
  </w:style>
  <w:style w:type="paragraph" w:customStyle="1" w:styleId="283">
    <w:name w:val="Char Char1 Char1"/>
    <w:basedOn w:val="1"/>
    <w:qFormat/>
    <w:uiPriority w:val="0"/>
    <w:rPr>
      <w:rFonts w:ascii="仿宋_GB2312" w:eastAsia="仿宋_GB2312"/>
      <w:b/>
      <w:sz w:val="32"/>
      <w:szCs w:val="32"/>
    </w:rPr>
  </w:style>
  <w:style w:type="paragraph" w:customStyle="1" w:styleId="284">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5">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6">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7">
    <w:name w:val="Char Char1"/>
    <w:basedOn w:val="1"/>
    <w:qFormat/>
    <w:uiPriority w:val="0"/>
    <w:pPr>
      <w:widowControl/>
      <w:spacing w:after="160" w:line="240" w:lineRule="exact"/>
      <w:jc w:val="left"/>
    </w:pPr>
    <w:rPr>
      <w:rFonts w:eastAsia="仿宋_GB2312"/>
      <w:sz w:val="28"/>
    </w:rPr>
  </w:style>
  <w:style w:type="paragraph" w:customStyle="1" w:styleId="288">
    <w:name w:val="单元格居中"/>
    <w:basedOn w:val="1"/>
    <w:qFormat/>
    <w:uiPriority w:val="0"/>
    <w:pPr>
      <w:adjustRightInd/>
      <w:spacing w:line="360" w:lineRule="auto"/>
      <w:jc w:val="center"/>
    </w:pPr>
    <w:rPr>
      <w:sz w:val="24"/>
    </w:rPr>
  </w:style>
  <w:style w:type="paragraph" w:customStyle="1" w:styleId="28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90">
    <w:name w:val="样式 标题 1Level 1 HeadPIM 1Section Headh1l11Heading 0Datash..."/>
    <w:basedOn w:val="5"/>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9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92">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4">
    <w:name w:val="MM Empty"/>
    <w:basedOn w:val="1"/>
    <w:qFormat/>
    <w:uiPriority w:val="0"/>
    <w:pPr>
      <w:adjustRightInd/>
    </w:pPr>
  </w:style>
  <w:style w:type="paragraph" w:customStyle="1" w:styleId="295">
    <w:name w:val="文档正文"/>
    <w:basedOn w:val="1"/>
    <w:qFormat/>
    <w:uiPriority w:val="0"/>
    <w:pPr>
      <w:spacing w:line="480" w:lineRule="atLeast"/>
      <w:ind w:firstLine="567"/>
      <w:textAlignment w:val="baseline"/>
    </w:pPr>
    <w:rPr>
      <w:kern w:val="0"/>
      <w:sz w:val="24"/>
      <w:szCs w:val="20"/>
    </w:rPr>
  </w:style>
  <w:style w:type="paragraph" w:customStyle="1" w:styleId="29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7">
    <w:name w:val="Char Char1 Char Char1 Char Char1"/>
    <w:basedOn w:val="1"/>
    <w:qFormat/>
    <w:uiPriority w:val="0"/>
    <w:pPr>
      <w:tabs>
        <w:tab w:val="left" w:pos="840"/>
      </w:tabs>
      <w:ind w:left="840" w:hanging="420"/>
    </w:pPr>
    <w:rPr>
      <w:rFonts w:ascii="Tahoma" w:hAnsi="Tahoma"/>
      <w:sz w:val="24"/>
    </w:rPr>
  </w:style>
  <w:style w:type="paragraph" w:customStyle="1" w:styleId="298">
    <w:name w:val="样式 标题 2H2h2Underrubrik1prop2l2Chapter Titlesect 1.2DO NO..."/>
    <w:basedOn w:val="6"/>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9">
    <w:name w:val="Char Char Char Char Char Char Char Char Char Char1"/>
    <w:basedOn w:val="1"/>
    <w:qFormat/>
    <w:uiPriority w:val="0"/>
    <w:rPr>
      <w:rFonts w:ascii="仿宋_GB2312" w:eastAsia="仿宋_GB2312"/>
      <w:b/>
      <w:sz w:val="32"/>
      <w:szCs w:val="32"/>
    </w:rPr>
  </w:style>
  <w:style w:type="paragraph" w:customStyle="1" w:styleId="300">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301">
    <w:name w:val="默认段落字体 Para Char Char Char1 Char"/>
    <w:basedOn w:val="1"/>
    <w:qFormat/>
    <w:uiPriority w:val="0"/>
    <w:pPr>
      <w:spacing w:line="240" w:lineRule="atLeast"/>
      <w:ind w:left="420" w:firstLine="420"/>
    </w:pPr>
    <w:rPr>
      <w:sz w:val="24"/>
    </w:rPr>
  </w:style>
  <w:style w:type="paragraph" w:styleId="302">
    <w:name w:val="No Spacing"/>
    <w:basedOn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4">
    <w:name w:val="Char1 Char Char Char5"/>
    <w:basedOn w:val="1"/>
    <w:qFormat/>
    <w:uiPriority w:val="0"/>
    <w:pPr>
      <w:adjustRightInd/>
      <w:ind w:firstLine="200" w:firstLineChars="200"/>
    </w:pPr>
    <w:rPr>
      <w:rFonts w:ascii="Tahoma" w:hAnsi="Tahoma"/>
      <w:sz w:val="24"/>
      <w:szCs w:val="20"/>
    </w:rPr>
  </w:style>
  <w:style w:type="paragraph" w:customStyle="1" w:styleId="305">
    <w:name w:val="Char Char Char Char Char Char Char1"/>
    <w:basedOn w:val="1"/>
    <w:qFormat/>
    <w:uiPriority w:val="0"/>
    <w:rPr>
      <w:rFonts w:ascii="仿宋_GB2312" w:eastAsia="仿宋_GB2312"/>
      <w:b/>
      <w:sz w:val="32"/>
      <w:szCs w:val="32"/>
    </w:rPr>
  </w:style>
  <w:style w:type="paragraph" w:customStyle="1" w:styleId="30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7">
    <w:name w:val="正文表标题"/>
    <w:next w:val="14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9">
    <w:name w:val="四号　首行缩进"/>
    <w:basedOn w:val="1"/>
    <w:qFormat/>
    <w:uiPriority w:val="0"/>
    <w:pPr>
      <w:adjustRightInd/>
      <w:spacing w:line="360" w:lineRule="auto"/>
    </w:pPr>
    <w:rPr>
      <w:rFonts w:ascii="宋体" w:hAnsi="宋体"/>
      <w:szCs w:val="20"/>
    </w:rPr>
  </w:style>
  <w:style w:type="paragraph" w:customStyle="1" w:styleId="31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1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2">
    <w:name w:val="Char1 Char Char Char1"/>
    <w:basedOn w:val="1"/>
    <w:qFormat/>
    <w:uiPriority w:val="0"/>
    <w:pPr>
      <w:adjustRightInd/>
      <w:ind w:firstLine="200" w:firstLineChars="200"/>
    </w:pPr>
    <w:rPr>
      <w:rFonts w:ascii="Tahoma" w:hAnsi="Tahoma"/>
      <w:sz w:val="24"/>
      <w:szCs w:val="20"/>
    </w:rPr>
  </w:style>
  <w:style w:type="paragraph" w:customStyle="1" w:styleId="313">
    <w:name w:val="MM Topic 2"/>
    <w:basedOn w:val="6"/>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5">
    <w:name w:val="样式 样式2 + 左侧:  1 字符 右侧:  1 字符"/>
    <w:basedOn w:val="8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8">
    <w:name w:val="哈哈正文"/>
    <w:basedOn w:val="1"/>
    <w:link w:val="501"/>
    <w:qFormat/>
    <w:uiPriority w:val="0"/>
    <w:pPr>
      <w:adjustRightInd/>
      <w:spacing w:line="360" w:lineRule="auto"/>
      <w:ind w:firstLine="200" w:firstLineChars="200"/>
    </w:pPr>
    <w:rPr>
      <w:rFonts w:ascii="宋体" w:hAnsi="宋体"/>
      <w:sz w:val="24"/>
      <w:szCs w:val="20"/>
    </w:rPr>
  </w:style>
  <w:style w:type="paragraph" w:customStyle="1" w:styleId="319">
    <w:name w:val="List Paragraph1"/>
    <w:basedOn w:val="1"/>
    <w:qFormat/>
    <w:uiPriority w:val="34"/>
    <w:pPr>
      <w:spacing w:line="360" w:lineRule="auto"/>
      <w:ind w:firstLine="200" w:firstLineChars="200"/>
    </w:pPr>
    <w:rPr>
      <w:rFonts w:eastAsia="楷体_GB2312" w:cs="Lucida Sans"/>
      <w:sz w:val="24"/>
    </w:rPr>
  </w:style>
  <w:style w:type="paragraph" w:customStyle="1" w:styleId="32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2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3">
    <w:name w:val="Char Char11 Char Char Char Char Char Char Char Char Char1"/>
    <w:basedOn w:val="1"/>
    <w:qFormat/>
    <w:uiPriority w:val="0"/>
    <w:pPr>
      <w:spacing w:line="360" w:lineRule="auto"/>
    </w:pPr>
    <w:rPr>
      <w:szCs w:val="20"/>
    </w:rPr>
  </w:style>
  <w:style w:type="paragraph" w:customStyle="1" w:styleId="324">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5">
    <w:name w:val="正文 项目2"/>
    <w:basedOn w:val="326"/>
    <w:qFormat/>
    <w:uiPriority w:val="0"/>
    <w:pPr>
      <w:numPr>
        <w:ilvl w:val="0"/>
        <w:numId w:val="6"/>
      </w:numPr>
      <w:tabs>
        <w:tab w:val="left" w:pos="840"/>
      </w:tabs>
      <w:spacing w:after="0"/>
    </w:pPr>
  </w:style>
  <w:style w:type="paragraph" w:customStyle="1" w:styleId="32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7">
    <w:name w:val="Char Char Char1 Char1"/>
    <w:basedOn w:val="1"/>
    <w:qFormat/>
    <w:uiPriority w:val="0"/>
    <w:rPr>
      <w:szCs w:val="20"/>
    </w:rPr>
  </w:style>
  <w:style w:type="paragraph" w:customStyle="1" w:styleId="32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30">
    <w:name w:val="封面"/>
    <w:basedOn w:val="1"/>
    <w:qFormat/>
    <w:uiPriority w:val="0"/>
    <w:pPr>
      <w:spacing w:line="360" w:lineRule="atLeast"/>
      <w:jc w:val="right"/>
      <w:textAlignment w:val="baseline"/>
    </w:pPr>
    <w:rPr>
      <w:rFonts w:ascii="Symbol" w:hAnsi="Symbol"/>
      <w:kern w:val="0"/>
      <w:szCs w:val="20"/>
    </w:rPr>
  </w:style>
  <w:style w:type="paragraph" w:customStyle="1" w:styleId="331">
    <w:name w:val="正文（缩进2汉字）"/>
    <w:basedOn w:val="1"/>
    <w:link w:val="58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2">
    <w:name w:val="数字标题3"/>
    <w:basedOn w:val="7"/>
    <w:next w:val="1"/>
    <w:qFormat/>
    <w:uiPriority w:val="0"/>
    <w:pPr>
      <w:numPr>
        <w:numId w:val="0"/>
      </w:numPr>
      <w:spacing w:line="240" w:lineRule="auto"/>
    </w:pPr>
    <w:rPr>
      <w:sz w:val="28"/>
      <w:szCs w:val="28"/>
    </w:rPr>
  </w:style>
  <w:style w:type="paragraph" w:customStyle="1" w:styleId="3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5">
    <w:name w:val="正文（首行缩进2字符）"/>
    <w:basedOn w:val="1"/>
    <w:qFormat/>
    <w:uiPriority w:val="0"/>
    <w:pPr>
      <w:adjustRightInd/>
      <w:spacing w:line="360" w:lineRule="auto"/>
      <w:ind w:firstLine="480" w:firstLineChars="200"/>
    </w:pPr>
    <w:rPr>
      <w:sz w:val="24"/>
      <w:szCs w:val="20"/>
    </w:rPr>
  </w:style>
  <w:style w:type="paragraph" w:customStyle="1" w:styleId="33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7">
    <w:name w:val="正文段"/>
    <w:basedOn w:val="1"/>
    <w:qFormat/>
    <w:uiPriority w:val="0"/>
    <w:pPr>
      <w:widowControl/>
      <w:snapToGrid w:val="0"/>
      <w:spacing w:after="156" w:afterLines="50"/>
      <w:ind w:firstLine="200" w:firstLineChars="200"/>
    </w:pPr>
    <w:rPr>
      <w:kern w:val="0"/>
      <w:sz w:val="24"/>
      <w:szCs w:val="20"/>
    </w:rPr>
  </w:style>
  <w:style w:type="paragraph" w:customStyle="1" w:styleId="338">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9">
    <w:name w:val="数字标题2"/>
    <w:basedOn w:val="6"/>
    <w:next w:val="1"/>
    <w:qFormat/>
    <w:uiPriority w:val="0"/>
    <w:pPr>
      <w:numPr>
        <w:ilvl w:val="1"/>
        <w:numId w:val="5"/>
      </w:numPr>
      <w:tabs>
        <w:tab w:val="clear" w:pos="432"/>
      </w:tabs>
    </w:pPr>
    <w:rPr>
      <w:rFonts w:ascii="Times New Roman" w:eastAsia="宋体"/>
      <w:i/>
      <w:sz w:val="36"/>
      <w:szCs w:val="36"/>
      <w:lang w:val="en-US"/>
    </w:rPr>
  </w:style>
  <w:style w:type="paragraph" w:customStyle="1" w:styleId="340">
    <w:name w:val="彩色列表 - 强调文字颜色 11"/>
    <w:basedOn w:val="1"/>
    <w:qFormat/>
    <w:uiPriority w:val="0"/>
    <w:pPr>
      <w:adjustRightInd/>
      <w:ind w:firstLine="420" w:firstLineChars="200"/>
    </w:pPr>
    <w:rPr>
      <w:rFonts w:ascii="Calibri" w:hAnsi="Calibri"/>
      <w:szCs w:val="22"/>
    </w:rPr>
  </w:style>
  <w:style w:type="paragraph" w:customStyle="1" w:styleId="341">
    <w:name w:val="数字标题4"/>
    <w:basedOn w:val="8"/>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3">
    <w:name w:val="样式1 + (中宋体"/>
    <w:basedOn w:val="16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4">
    <w:name w:val="仿宋正文"/>
    <w:basedOn w:val="1"/>
    <w:link w:val="467"/>
    <w:qFormat/>
    <w:uiPriority w:val="0"/>
    <w:pPr>
      <w:adjustRightInd/>
      <w:spacing w:line="360" w:lineRule="auto"/>
      <w:ind w:firstLine="480" w:firstLineChars="200"/>
    </w:pPr>
    <w:rPr>
      <w:rFonts w:ascii="仿宋_GB2312" w:eastAsia="仿宋_GB2312"/>
      <w:sz w:val="24"/>
      <w:szCs w:val="20"/>
    </w:rPr>
  </w:style>
  <w:style w:type="paragraph" w:customStyle="1" w:styleId="345">
    <w:name w:val="正文（标题三）"/>
    <w:basedOn w:val="1"/>
    <w:qFormat/>
    <w:uiPriority w:val="0"/>
    <w:pPr>
      <w:spacing w:line="360" w:lineRule="auto"/>
      <w:ind w:firstLine="200" w:firstLineChars="200"/>
    </w:pPr>
    <w:rPr>
      <w:sz w:val="24"/>
    </w:rPr>
  </w:style>
  <w:style w:type="paragraph" w:customStyle="1" w:styleId="346">
    <w:name w:val="MM Topic 3"/>
    <w:basedOn w:val="7"/>
    <w:qFormat/>
    <w:uiPriority w:val="0"/>
    <w:pPr>
      <w:numPr>
        <w:numId w:val="4"/>
      </w:numPr>
      <w:tabs>
        <w:tab w:val="left" w:pos="840"/>
        <w:tab w:val="left" w:pos="1680"/>
        <w:tab w:val="clear" w:pos="900"/>
      </w:tabs>
      <w:adjustRightInd/>
    </w:pPr>
  </w:style>
  <w:style w:type="paragraph" w:customStyle="1" w:styleId="34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8">
    <w:name w:val="图中文字"/>
    <w:basedOn w:val="1"/>
    <w:qFormat/>
    <w:uiPriority w:val="0"/>
    <w:pPr>
      <w:snapToGrid w:val="0"/>
      <w:spacing w:line="0" w:lineRule="atLeast"/>
      <w:ind w:firstLine="200" w:firstLineChars="200"/>
      <w:jc w:val="center"/>
    </w:pPr>
    <w:rPr>
      <w:sz w:val="24"/>
      <w:szCs w:val="20"/>
    </w:rPr>
  </w:style>
  <w:style w:type="paragraph" w:customStyle="1" w:styleId="349">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50">
    <w:name w:val="Char21"/>
    <w:basedOn w:val="1"/>
    <w:qFormat/>
    <w:uiPriority w:val="0"/>
    <w:pPr>
      <w:adjustRightInd/>
      <w:ind w:firstLine="200" w:firstLineChars="200"/>
    </w:pPr>
    <w:rPr>
      <w:rFonts w:ascii="仿宋_GB2312" w:eastAsia="仿宋_GB2312"/>
      <w:b/>
      <w:sz w:val="32"/>
      <w:szCs w:val="32"/>
    </w:rPr>
  </w:style>
  <w:style w:type="paragraph" w:customStyle="1" w:styleId="35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2">
    <w:name w:val="标题4-dyf"/>
    <w:basedOn w:val="8"/>
    <w:link w:val="555"/>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3">
    <w:name w:val="Char1 Char Char Char4"/>
    <w:basedOn w:val="1"/>
    <w:qFormat/>
    <w:uiPriority w:val="0"/>
    <w:pPr>
      <w:adjustRightInd/>
      <w:ind w:firstLine="200" w:firstLineChars="200"/>
    </w:pPr>
    <w:rPr>
      <w:rFonts w:ascii="Tahoma" w:hAnsi="Tahoma"/>
      <w:sz w:val="24"/>
      <w:szCs w:val="20"/>
    </w:rPr>
  </w:style>
  <w:style w:type="paragraph" w:customStyle="1" w:styleId="354">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6">
    <w:name w:val="Char23"/>
    <w:basedOn w:val="1"/>
    <w:qFormat/>
    <w:uiPriority w:val="0"/>
    <w:rPr>
      <w:rFonts w:ascii="仿宋_GB2312" w:eastAsia="仿宋_GB2312"/>
      <w:b/>
      <w:sz w:val="32"/>
      <w:szCs w:val="32"/>
    </w:rPr>
  </w:style>
  <w:style w:type="paragraph" w:customStyle="1" w:styleId="35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60">
    <w:name w:val="此正文"/>
    <w:basedOn w:val="1"/>
    <w:link w:val="445"/>
    <w:qFormat/>
    <w:uiPriority w:val="0"/>
    <w:pPr>
      <w:adjustRightInd/>
      <w:spacing w:line="360" w:lineRule="auto"/>
      <w:ind w:firstLine="200" w:firstLineChars="200"/>
    </w:pPr>
    <w:rPr>
      <w:sz w:val="24"/>
    </w:rPr>
  </w:style>
  <w:style w:type="paragraph" w:customStyle="1" w:styleId="3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3">
    <w:name w:val="Char3 Char Char Char"/>
    <w:basedOn w:val="1"/>
    <w:qFormat/>
    <w:uiPriority w:val="0"/>
    <w:pPr>
      <w:widowControl/>
      <w:adjustRightInd/>
      <w:spacing w:after="160" w:line="240" w:lineRule="exact"/>
      <w:jc w:val="left"/>
    </w:pPr>
    <w:rPr>
      <w:szCs w:val="20"/>
    </w:rPr>
  </w:style>
  <w:style w:type="paragraph" w:customStyle="1" w:styleId="36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5">
    <w:name w:val="Normal0"/>
    <w:qFormat/>
    <w:uiPriority w:val="0"/>
    <w:rPr>
      <w:rFonts w:ascii="Times New Roman" w:hAnsi="Times New Roman" w:eastAsia="宋体" w:cs="Times New Roman"/>
      <w:lang w:val="en-US" w:eastAsia="en-US" w:bidi="ar-SA"/>
    </w:rPr>
  </w:style>
  <w:style w:type="paragraph" w:customStyle="1" w:styleId="36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7">
    <w:name w:val="a1"/>
    <w:basedOn w:val="1"/>
    <w:qFormat/>
    <w:uiPriority w:val="0"/>
    <w:pPr>
      <w:widowControl/>
      <w:spacing w:line="300" w:lineRule="atLeast"/>
      <w:jc w:val="left"/>
    </w:pPr>
    <w:rPr>
      <w:rFonts w:ascii="宋体" w:hAnsi="宋体"/>
      <w:kern w:val="0"/>
      <w:sz w:val="18"/>
      <w:szCs w:val="20"/>
    </w:rPr>
  </w:style>
  <w:style w:type="paragraph" w:customStyle="1" w:styleId="36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70">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71">
    <w:name w:val="Thf"/>
    <w:basedOn w:val="96"/>
    <w:qFormat/>
    <w:uiPriority w:val="0"/>
    <w:pPr>
      <w:ind w:left="0"/>
    </w:pPr>
  </w:style>
  <w:style w:type="paragraph" w:customStyle="1" w:styleId="372">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6">
    <w:name w:val="_Style 12"/>
    <w:basedOn w:val="21"/>
    <w:qFormat/>
    <w:uiPriority w:val="0"/>
    <w:pPr>
      <w:snapToGrid w:val="0"/>
      <w:spacing w:line="360" w:lineRule="auto"/>
    </w:pPr>
  </w:style>
  <w:style w:type="paragraph" w:customStyle="1" w:styleId="377">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9">
    <w:name w:val="标书标题2"/>
    <w:basedOn w:val="6"/>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80">
    <w:name w:val="Char Char"/>
    <w:basedOn w:val="1"/>
    <w:qFormat/>
    <w:uiPriority w:val="0"/>
    <w:pPr>
      <w:spacing w:line="360" w:lineRule="auto"/>
    </w:pPr>
    <w:rPr>
      <w:rFonts w:ascii="Tahoma" w:hAnsi="Tahoma"/>
      <w:sz w:val="24"/>
      <w:szCs w:val="20"/>
    </w:rPr>
  </w:style>
  <w:style w:type="paragraph" w:customStyle="1" w:styleId="381">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82">
    <w:name w:val="样式 标题 1 + 黑色 段前: 0.5 行 段后: 0.5 行1"/>
    <w:basedOn w:val="5"/>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3">
    <w:name w:val="彩色列表 - 强调文字颜色 12"/>
    <w:basedOn w:val="1"/>
    <w:qFormat/>
    <w:uiPriority w:val="0"/>
    <w:pPr>
      <w:adjustRightInd/>
      <w:ind w:firstLine="420" w:firstLineChars="200"/>
    </w:pPr>
    <w:rPr>
      <w:rFonts w:ascii="Calibri" w:hAnsi="Calibri"/>
      <w:szCs w:val="22"/>
    </w:rPr>
  </w:style>
  <w:style w:type="paragraph" w:customStyle="1" w:styleId="38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5">
    <w:name w:val="Char19"/>
    <w:basedOn w:val="1"/>
    <w:qFormat/>
    <w:uiPriority w:val="0"/>
    <w:pPr>
      <w:adjustRightInd/>
    </w:pPr>
    <w:rPr>
      <w:szCs w:val="20"/>
    </w:rPr>
  </w:style>
  <w:style w:type="paragraph" w:customStyle="1" w:styleId="386">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38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9">
    <w:name w:val="表格（小）"/>
    <w:basedOn w:val="1"/>
    <w:qFormat/>
    <w:uiPriority w:val="0"/>
    <w:pPr>
      <w:adjustRightInd/>
      <w:snapToGrid w:val="0"/>
      <w:spacing w:line="300" w:lineRule="auto"/>
    </w:pPr>
    <w:rPr>
      <w:rFonts w:eastAsia="仿宋"/>
      <w:szCs w:val="21"/>
    </w:rPr>
  </w:style>
  <w:style w:type="paragraph" w:customStyle="1" w:styleId="39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1">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4">
    <w:name w:val="Char Char Char Char2"/>
    <w:basedOn w:val="1"/>
    <w:qFormat/>
    <w:uiPriority w:val="0"/>
    <w:rPr>
      <w:rFonts w:ascii="Tahoma" w:hAnsi="Tahoma"/>
      <w:sz w:val="24"/>
      <w:szCs w:val="20"/>
    </w:rPr>
  </w:style>
  <w:style w:type="paragraph" w:customStyle="1" w:styleId="395">
    <w:name w:val="p0"/>
    <w:basedOn w:val="1"/>
    <w:qFormat/>
    <w:uiPriority w:val="0"/>
    <w:pPr>
      <w:widowControl/>
      <w:adjustRightInd/>
    </w:pPr>
    <w:rPr>
      <w:kern w:val="0"/>
      <w:szCs w:val="21"/>
    </w:rPr>
  </w:style>
  <w:style w:type="paragraph" w:customStyle="1" w:styleId="39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8">
    <w:name w:val="默认段落样式"/>
    <w:basedOn w:val="399"/>
    <w:qFormat/>
    <w:uiPriority w:val="0"/>
    <w:pPr>
      <w:spacing w:before="0"/>
      <w:ind w:firstLine="480"/>
      <w:outlineLvl w:val="2"/>
    </w:pPr>
    <w:rPr>
      <w:rFonts w:ascii="仿宋_GB2312" w:hAnsi="宋体" w:eastAsia="仿宋_GB2312"/>
      <w:color w:val="000000"/>
      <w:szCs w:val="24"/>
    </w:rPr>
  </w:style>
  <w:style w:type="paragraph" w:customStyle="1" w:styleId="399">
    <w:name w:val="正文2"/>
    <w:basedOn w:val="1"/>
    <w:link w:val="452"/>
    <w:qFormat/>
    <w:uiPriority w:val="0"/>
    <w:pPr>
      <w:spacing w:before="156" w:line="360" w:lineRule="auto"/>
      <w:ind w:firstLine="510" w:firstLineChars="200"/>
    </w:pPr>
    <w:rPr>
      <w:sz w:val="24"/>
      <w:szCs w:val="20"/>
    </w:rPr>
  </w:style>
  <w:style w:type="paragraph" w:customStyle="1" w:styleId="40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0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3">
    <w:name w:val="bullet"/>
    <w:basedOn w:val="1"/>
    <w:qFormat/>
    <w:uiPriority w:val="0"/>
    <w:pPr>
      <w:tabs>
        <w:tab w:val="left" w:pos="840"/>
      </w:tabs>
      <w:adjustRightInd/>
      <w:ind w:left="840" w:hanging="420"/>
    </w:pPr>
  </w:style>
  <w:style w:type="paragraph" w:customStyle="1" w:styleId="404">
    <w:name w:val="五级条标题"/>
    <w:basedOn w:val="178"/>
    <w:next w:val="145"/>
    <w:qFormat/>
    <w:uiPriority w:val="0"/>
    <w:pPr>
      <w:numPr>
        <w:ilvl w:val="6"/>
      </w:numPr>
      <w:tabs>
        <w:tab w:val="clear" w:pos="2940"/>
      </w:tabs>
      <w:outlineLvl w:val="6"/>
    </w:pPr>
  </w:style>
  <w:style w:type="paragraph" w:customStyle="1" w:styleId="405">
    <w:name w:val="Char Char Char Char Char Char Char Char"/>
    <w:basedOn w:val="1"/>
    <w:qFormat/>
    <w:uiPriority w:val="0"/>
    <w:pPr>
      <w:tabs>
        <w:tab w:val="left" w:pos="360"/>
      </w:tabs>
    </w:pPr>
    <w:rPr>
      <w:sz w:val="24"/>
      <w:szCs w:val="20"/>
    </w:rPr>
  </w:style>
  <w:style w:type="paragraph" w:customStyle="1" w:styleId="40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7">
    <w:name w:val="数字标题5"/>
    <w:basedOn w:val="9"/>
    <w:next w:val="1"/>
    <w:qFormat/>
    <w:uiPriority w:val="0"/>
    <w:pPr>
      <w:numPr>
        <w:numId w:val="5"/>
      </w:numPr>
      <w:tabs>
        <w:tab w:val="left" w:pos="480"/>
        <w:tab w:val="left" w:pos="1080"/>
        <w:tab w:val="clear" w:pos="1008"/>
      </w:tabs>
    </w:pPr>
  </w:style>
  <w:style w:type="paragraph" w:customStyle="1" w:styleId="40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9">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1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11">
    <w:name w:val="表格文字"/>
    <w:basedOn w:val="1"/>
    <w:qFormat/>
    <w:uiPriority w:val="0"/>
    <w:pPr>
      <w:adjustRightInd/>
      <w:ind w:firstLine="200" w:firstLineChars="200"/>
    </w:pPr>
    <w:rPr>
      <w:rFonts w:ascii="Arial" w:hAnsi="Arial"/>
      <w:spacing w:val="-5"/>
      <w:kern w:val="0"/>
      <w:sz w:val="24"/>
      <w:szCs w:val="20"/>
    </w:rPr>
  </w:style>
  <w:style w:type="paragraph" w:customStyle="1" w:styleId="412">
    <w:name w:val="0"/>
    <w:basedOn w:val="1"/>
    <w:qFormat/>
    <w:uiPriority w:val="0"/>
    <w:pPr>
      <w:widowControl/>
    </w:pPr>
    <w:rPr>
      <w:kern w:val="0"/>
      <w:sz w:val="24"/>
      <w:szCs w:val="20"/>
    </w:rPr>
  </w:style>
  <w:style w:type="paragraph" w:customStyle="1" w:styleId="413">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4">
    <w:name w:val="b11_01b"/>
    <w:basedOn w:val="1"/>
    <w:next w:val="1"/>
    <w:link w:val="55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5">
    <w:name w:val="MM Topic 5"/>
    <w:basedOn w:val="9"/>
    <w:qFormat/>
    <w:uiPriority w:val="0"/>
    <w:pPr>
      <w:numPr>
        <w:numId w:val="4"/>
      </w:numPr>
      <w:tabs>
        <w:tab w:val="left" w:pos="840"/>
        <w:tab w:val="left" w:pos="2520"/>
        <w:tab w:val="clear" w:pos="1008"/>
      </w:tabs>
      <w:adjustRightInd/>
    </w:pPr>
  </w:style>
  <w:style w:type="paragraph" w:customStyle="1" w:styleId="416">
    <w:name w:val="样式 标题 3标题 3 Char第二层条h33Bold Headbh章标题1小标题level_3PIM 3..."/>
    <w:basedOn w:val="7"/>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8">
    <w:name w:val="数字标题1"/>
    <w:basedOn w:val="5"/>
    <w:next w:val="1"/>
    <w:qFormat/>
    <w:uiPriority w:val="0"/>
    <w:pPr>
      <w:numPr>
        <w:numId w:val="5"/>
      </w:numPr>
      <w:tabs>
        <w:tab w:val="left" w:pos="480"/>
        <w:tab w:val="clear" w:pos="432"/>
      </w:tabs>
    </w:pPr>
  </w:style>
  <w:style w:type="paragraph" w:customStyle="1" w:styleId="419">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20">
    <w:name w:val="标书标题3"/>
    <w:basedOn w:val="7"/>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2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2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6">
    <w:name w:val="MM Topic 1"/>
    <w:basedOn w:val="5"/>
    <w:qFormat/>
    <w:uiPriority w:val="0"/>
    <w:pPr>
      <w:numPr>
        <w:numId w:val="0"/>
      </w:numPr>
      <w:tabs>
        <w:tab w:val="left" w:pos="840"/>
        <w:tab w:val="clear" w:pos="432"/>
      </w:tabs>
      <w:adjustRightInd/>
      <w:ind w:left="840" w:hanging="420"/>
    </w:pPr>
  </w:style>
  <w:style w:type="paragraph" w:customStyle="1" w:styleId="427">
    <w:name w:val="Char Char Char Char Char Char Char Char1"/>
    <w:basedOn w:val="1"/>
    <w:qFormat/>
    <w:uiPriority w:val="0"/>
    <w:pPr>
      <w:tabs>
        <w:tab w:val="left" w:pos="360"/>
      </w:tabs>
    </w:pPr>
    <w:rPr>
      <w:sz w:val="24"/>
      <w:szCs w:val="20"/>
    </w:rPr>
  </w:style>
  <w:style w:type="paragraph" w:customStyle="1" w:styleId="42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9">
    <w:name w:val="Char3 Char Char Char1"/>
    <w:basedOn w:val="1"/>
    <w:qFormat/>
    <w:uiPriority w:val="0"/>
    <w:pPr>
      <w:widowControl/>
      <w:adjustRightInd/>
      <w:spacing w:after="160" w:line="240" w:lineRule="exact"/>
      <w:jc w:val="left"/>
    </w:pPr>
    <w:rPr>
      <w:szCs w:val="20"/>
    </w:rPr>
  </w:style>
  <w:style w:type="paragraph" w:customStyle="1" w:styleId="430">
    <w:name w:val="Char Char12"/>
    <w:basedOn w:val="1"/>
    <w:qFormat/>
    <w:uiPriority w:val="0"/>
    <w:pPr>
      <w:widowControl/>
      <w:spacing w:after="160" w:line="240" w:lineRule="exact"/>
      <w:jc w:val="left"/>
    </w:pPr>
    <w:rPr>
      <w:rFonts w:eastAsia="仿宋_GB2312"/>
      <w:sz w:val="28"/>
    </w:rPr>
  </w:style>
  <w:style w:type="paragraph" w:customStyle="1" w:styleId="43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3">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单元格左对齐"/>
    <w:basedOn w:val="1"/>
    <w:qFormat/>
    <w:uiPriority w:val="0"/>
    <w:pPr>
      <w:adjustRightInd/>
      <w:spacing w:line="360" w:lineRule="auto"/>
    </w:pPr>
    <w:rPr>
      <w:sz w:val="24"/>
    </w:rPr>
  </w:style>
  <w:style w:type="paragraph" w:customStyle="1" w:styleId="43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7">
    <w:name w:val="正文文本 Char"/>
    <w:qFormat/>
    <w:uiPriority w:val="0"/>
    <w:rPr>
      <w:rFonts w:eastAsia="宋体"/>
      <w:kern w:val="2"/>
      <w:sz w:val="24"/>
      <w:szCs w:val="24"/>
      <w:lang w:val="en-US" w:eastAsia="zh-CN" w:bidi="ar-SA"/>
    </w:rPr>
  </w:style>
  <w:style w:type="character" w:customStyle="1" w:styleId="438">
    <w:name w:val="myp1111"/>
    <w:qFormat/>
    <w:uiPriority w:val="0"/>
    <w:rPr>
      <w:rFonts w:hint="default" w:ascii="ˎ̥" w:hAnsi="ˎ̥"/>
      <w:color w:val="000000"/>
      <w:sz w:val="20"/>
      <w:szCs w:val="20"/>
      <w:u w:val="none"/>
    </w:rPr>
  </w:style>
  <w:style w:type="character" w:customStyle="1" w:styleId="439">
    <w:name w:val="mdeck"/>
    <w:qFormat/>
    <w:uiPriority w:val="0"/>
    <w:rPr>
      <w:rFonts w:ascii="仿宋_GB2312" w:eastAsia="微软雅黑"/>
      <w:b/>
      <w:kern w:val="2"/>
      <w:sz w:val="32"/>
      <w:szCs w:val="32"/>
      <w:lang w:val="en-US" w:eastAsia="zh-CN" w:bidi="ar-SA"/>
    </w:rPr>
  </w:style>
  <w:style w:type="character" w:customStyle="1" w:styleId="440">
    <w:name w:val="签名 Char"/>
    <w:link w:val="43"/>
    <w:qFormat/>
    <w:uiPriority w:val="0"/>
    <w:rPr>
      <w:rFonts w:eastAsia="仿宋_GB2312"/>
      <w:sz w:val="24"/>
    </w:rPr>
  </w:style>
  <w:style w:type="character" w:customStyle="1" w:styleId="441">
    <w:name w:val="tw4winMark"/>
    <w:qFormat/>
    <w:uiPriority w:val="0"/>
    <w:rPr>
      <w:rFonts w:ascii="Courier New" w:hAnsi="Courier New" w:cs="Courier New"/>
      <w:vanish/>
      <w:color w:val="800080"/>
      <w:sz w:val="24"/>
      <w:szCs w:val="24"/>
      <w:vertAlign w:val="subscript"/>
    </w:rPr>
  </w:style>
  <w:style w:type="character" w:customStyle="1" w:styleId="442">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3">
    <w:name w:val="Balloon Text Char"/>
    <w:semiHidden/>
    <w:qFormat/>
    <w:locked/>
    <w:uiPriority w:val="0"/>
    <w:rPr>
      <w:rFonts w:eastAsia="宋体"/>
      <w:kern w:val="2"/>
      <w:sz w:val="18"/>
      <w:szCs w:val="18"/>
      <w:lang w:val="en-US" w:eastAsia="zh-CN" w:bidi="ar-SA"/>
    </w:rPr>
  </w:style>
  <w:style w:type="character" w:customStyle="1" w:styleId="444">
    <w:name w:val="正文非缩进 Char"/>
    <w:qFormat/>
    <w:uiPriority w:val="0"/>
    <w:rPr>
      <w:rFonts w:ascii="宋体" w:eastAsia="宋体"/>
      <w:snapToGrid w:val="0"/>
      <w:color w:val="000000"/>
      <w:kern w:val="28"/>
      <w:sz w:val="28"/>
      <w:lang w:val="en-US" w:eastAsia="zh-CN" w:bidi="ar-SA"/>
    </w:rPr>
  </w:style>
  <w:style w:type="character" w:customStyle="1" w:styleId="445">
    <w:name w:val="此正文 Char"/>
    <w:link w:val="360"/>
    <w:qFormat/>
    <w:uiPriority w:val="0"/>
    <w:rPr>
      <w:kern w:val="2"/>
      <w:sz w:val="24"/>
      <w:szCs w:val="24"/>
    </w:rPr>
  </w:style>
  <w:style w:type="character" w:customStyle="1" w:styleId="446">
    <w:name w:val="Ò³Ã¼ Char Char"/>
    <w:qFormat/>
    <w:uiPriority w:val="0"/>
    <w:rPr>
      <w:rFonts w:eastAsia="宋体"/>
      <w:kern w:val="2"/>
      <w:sz w:val="18"/>
      <w:lang w:val="en-US" w:eastAsia="zh-CN" w:bidi="ar-SA"/>
    </w:rPr>
  </w:style>
  <w:style w:type="character" w:customStyle="1" w:styleId="447">
    <w:name w:val="style91"/>
    <w:qFormat/>
    <w:uiPriority w:val="0"/>
    <w:rPr>
      <w:color w:val="333333"/>
    </w:rPr>
  </w:style>
  <w:style w:type="character" w:customStyle="1" w:styleId="448">
    <w:name w:val="标书1 Char"/>
    <w:qFormat/>
    <w:uiPriority w:val="0"/>
    <w:rPr>
      <w:rFonts w:eastAsia="宋体"/>
      <w:b/>
      <w:bCs/>
      <w:kern w:val="44"/>
      <w:sz w:val="44"/>
      <w:szCs w:val="44"/>
      <w:lang w:val="en-US" w:eastAsia="zh-CN" w:bidi="ar-SA"/>
    </w:rPr>
  </w:style>
  <w:style w:type="character" w:customStyle="1" w:styleId="449">
    <w:name w:val="ca-131"/>
    <w:qFormat/>
    <w:uiPriority w:val="0"/>
    <w:rPr>
      <w:rFonts w:hint="eastAsia" w:ascii="仿宋_GB2312" w:eastAsia="仿宋_GB2312"/>
      <w:b/>
      <w:bCs/>
      <w:color w:val="000000"/>
      <w:spacing w:val="-20"/>
      <w:sz w:val="24"/>
      <w:szCs w:val="24"/>
    </w:rPr>
  </w:style>
  <w:style w:type="character" w:customStyle="1" w:styleId="450">
    <w:name w:val="标书正文格式 Char"/>
    <w:qFormat/>
    <w:uiPriority w:val="0"/>
    <w:rPr>
      <w:rFonts w:eastAsia="楷体_GB2312"/>
      <w:kern w:val="2"/>
      <w:sz w:val="24"/>
      <w:szCs w:val="24"/>
      <w:lang w:bidi="ar-SA"/>
    </w:rPr>
  </w:style>
  <w:style w:type="character" w:customStyle="1" w:styleId="451">
    <w:name w:val="Char Char6"/>
    <w:qFormat/>
    <w:uiPriority w:val="0"/>
    <w:rPr>
      <w:rFonts w:eastAsia="宋体"/>
      <w:kern w:val="2"/>
      <w:sz w:val="21"/>
      <w:szCs w:val="24"/>
      <w:lang w:val="en-US" w:eastAsia="zh-CN" w:bidi="ar-SA"/>
    </w:rPr>
  </w:style>
  <w:style w:type="character" w:customStyle="1" w:styleId="452">
    <w:name w:val="正文2 Char Char"/>
    <w:link w:val="399"/>
    <w:qFormat/>
    <w:uiPriority w:val="0"/>
    <w:rPr>
      <w:rFonts w:eastAsia="宋体"/>
      <w:kern w:val="2"/>
      <w:sz w:val="24"/>
      <w:lang w:val="en-US" w:eastAsia="zh-CN" w:bidi="ar-SA"/>
    </w:rPr>
  </w:style>
  <w:style w:type="character" w:customStyle="1" w:styleId="453">
    <w:name w:val="content"/>
    <w:qFormat/>
    <w:uiPriority w:val="0"/>
  </w:style>
  <w:style w:type="character" w:customStyle="1" w:styleId="454">
    <w:name w:val="正文文本 2 Char"/>
    <w:qFormat/>
    <w:uiPriority w:val="0"/>
    <w:rPr>
      <w:rFonts w:eastAsia="宋体"/>
      <w:kern w:val="2"/>
      <w:sz w:val="21"/>
      <w:szCs w:val="24"/>
      <w:lang w:val="en-US" w:eastAsia="zh-CN" w:bidi="ar-SA"/>
    </w:rPr>
  </w:style>
  <w:style w:type="character" w:customStyle="1" w:styleId="455">
    <w:name w:val="Heading 2 Hidden Char"/>
    <w:qFormat/>
    <w:uiPriority w:val="0"/>
    <w:rPr>
      <w:rFonts w:ascii="仿宋_GB2312" w:eastAsia="仿宋_GB2312"/>
      <w:b/>
      <w:bCs/>
      <w:kern w:val="2"/>
      <w:sz w:val="24"/>
      <w:szCs w:val="24"/>
      <w:lang w:val="zh-CN" w:eastAsia="zh-CN" w:bidi="ar-SA"/>
    </w:rPr>
  </w:style>
  <w:style w:type="character" w:customStyle="1" w:styleId="456">
    <w:name w:val="首行缩进 Char"/>
    <w:qFormat/>
    <w:uiPriority w:val="0"/>
    <w:rPr>
      <w:rFonts w:ascii="宋体" w:eastAsia="宋体"/>
      <w:kern w:val="2"/>
      <w:sz w:val="24"/>
      <w:lang w:val="en-US" w:eastAsia="zh-CN" w:bidi="ar-SA"/>
    </w:rPr>
  </w:style>
  <w:style w:type="character" w:customStyle="1" w:styleId="45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8">
    <w:name w:val="普通文字 Char Char1"/>
    <w:qFormat/>
    <w:uiPriority w:val="0"/>
    <w:rPr>
      <w:rFonts w:ascii="宋体" w:hAnsi="Courier New"/>
      <w:kern w:val="2"/>
      <w:sz w:val="21"/>
    </w:rPr>
  </w:style>
  <w:style w:type="character" w:customStyle="1" w:styleId="459">
    <w:name w:val="Footer-Even Char"/>
    <w:qFormat/>
    <w:uiPriority w:val="0"/>
    <w:rPr>
      <w:rFonts w:eastAsia="宋体"/>
      <w:kern w:val="2"/>
      <w:sz w:val="18"/>
      <w:lang w:val="en-US" w:eastAsia="zh-CN" w:bidi="ar-SA"/>
    </w:rPr>
  </w:style>
  <w:style w:type="character" w:customStyle="1" w:styleId="460">
    <w:name w:val="dandyren_title1"/>
    <w:qFormat/>
    <w:uiPriority w:val="0"/>
    <w:rPr>
      <w:b/>
      <w:bCs/>
      <w:color w:val="FF6633"/>
      <w:sz w:val="18"/>
      <w:szCs w:val="18"/>
    </w:rPr>
  </w:style>
  <w:style w:type="character" w:customStyle="1" w:styleId="461">
    <w:name w:val="标题 3 Char2"/>
    <w:qFormat/>
    <w:uiPriority w:val="0"/>
    <w:rPr>
      <w:rFonts w:eastAsia="宋体"/>
      <w:b/>
      <w:bCs/>
      <w:kern w:val="2"/>
      <w:sz w:val="32"/>
      <w:szCs w:val="32"/>
      <w:lang w:val="en-US" w:eastAsia="zh-CN" w:bidi="ar-SA"/>
    </w:rPr>
  </w:style>
  <w:style w:type="character" w:customStyle="1" w:styleId="462">
    <w:name w:val="gray6"/>
    <w:basedOn w:val="64"/>
    <w:qFormat/>
    <w:uiPriority w:val="0"/>
  </w:style>
  <w:style w:type="character" w:customStyle="1" w:styleId="463">
    <w:name w:val="标准正文格式 Char"/>
    <w:qFormat/>
    <w:uiPriority w:val="0"/>
    <w:rPr>
      <w:rFonts w:ascii="宋体" w:eastAsia="仿宋_GB2312" w:cs="宋体"/>
      <w:color w:val="000000"/>
      <w:sz w:val="24"/>
      <w:lang w:val="en-US" w:eastAsia="zh-CN" w:bidi="ar-SA"/>
    </w:rPr>
  </w:style>
  <w:style w:type="character" w:customStyle="1" w:styleId="464">
    <w:name w:val="Char Char3"/>
    <w:qFormat/>
    <w:uiPriority w:val="0"/>
    <w:rPr>
      <w:rFonts w:eastAsia="宋体"/>
      <w:kern w:val="2"/>
      <w:sz w:val="21"/>
      <w:szCs w:val="24"/>
      <w:lang w:val="en-US" w:eastAsia="zh-CN" w:bidi="ar-SA"/>
    </w:rPr>
  </w:style>
  <w:style w:type="character" w:customStyle="1" w:styleId="465">
    <w:name w:val="px14"/>
    <w:qFormat/>
    <w:uiPriority w:val="0"/>
    <w:rPr>
      <w:rFonts w:ascii="仿宋_GB2312" w:eastAsia="微软雅黑" w:cs="Times New Roman"/>
      <w:b/>
      <w:kern w:val="2"/>
      <w:sz w:val="32"/>
      <w:szCs w:val="32"/>
      <w:lang w:val="en-US" w:eastAsia="zh-CN" w:bidi="ar-SA"/>
    </w:rPr>
  </w:style>
  <w:style w:type="character" w:customStyle="1" w:styleId="466">
    <w:name w:val="txt"/>
    <w:qFormat/>
    <w:uiPriority w:val="0"/>
    <w:rPr>
      <w:rFonts w:ascii="仿宋_GB2312" w:eastAsia="微软雅黑"/>
      <w:b/>
      <w:kern w:val="2"/>
      <w:sz w:val="32"/>
      <w:szCs w:val="32"/>
      <w:lang w:val="en-US" w:eastAsia="zh-CN" w:bidi="ar-SA"/>
    </w:rPr>
  </w:style>
  <w:style w:type="character" w:customStyle="1" w:styleId="467">
    <w:name w:val="仿宋正文 Char"/>
    <w:link w:val="344"/>
    <w:qFormat/>
    <w:uiPriority w:val="0"/>
    <w:rPr>
      <w:rFonts w:ascii="仿宋_GB2312" w:eastAsia="仿宋_GB2312"/>
      <w:kern w:val="2"/>
      <w:sz w:val="24"/>
      <w:lang w:val="en-US" w:eastAsia="zh-CN" w:bidi="ar-SA"/>
    </w:rPr>
  </w:style>
  <w:style w:type="character" w:customStyle="1" w:styleId="468">
    <w:name w:val="Comment Text Char"/>
    <w:semiHidden/>
    <w:qFormat/>
    <w:locked/>
    <w:uiPriority w:val="0"/>
    <w:rPr>
      <w:rFonts w:ascii="宋体" w:hAnsi="宋体" w:eastAsia="宋体"/>
      <w:kern w:val="2"/>
      <w:sz w:val="24"/>
      <w:lang w:val="en-US" w:eastAsia="zh-CN" w:bidi="ar-SA"/>
    </w:rPr>
  </w:style>
  <w:style w:type="character" w:customStyle="1" w:styleId="469">
    <w:name w:val="tw4winExternal"/>
    <w:qFormat/>
    <w:uiPriority w:val="0"/>
    <w:rPr>
      <w:rFonts w:ascii="Courier New" w:hAnsi="Courier New" w:cs="Courier New"/>
      <w:color w:val="808080"/>
    </w:rPr>
  </w:style>
  <w:style w:type="character" w:customStyle="1" w:styleId="470">
    <w:name w:val="Char Char10"/>
    <w:semiHidden/>
    <w:qFormat/>
    <w:uiPriority w:val="0"/>
    <w:rPr>
      <w:rFonts w:ascii="宋体" w:hAnsi="宋体"/>
      <w:kern w:val="2"/>
      <w:sz w:val="21"/>
      <w:szCs w:val="24"/>
    </w:rPr>
  </w:style>
  <w:style w:type="character" w:customStyle="1" w:styleId="471">
    <w:name w:val="Bold"/>
    <w:qFormat/>
    <w:uiPriority w:val="0"/>
    <w:rPr>
      <w:rFonts w:ascii="Arial" w:hAnsi="Arial" w:eastAsia="黑体" w:cs="Times New Roman"/>
      <w:b/>
      <w:kern w:val="2"/>
      <w:sz w:val="32"/>
      <w:szCs w:val="32"/>
      <w:lang w:val="en-US" w:eastAsia="zh-CN" w:bidi="ar-SA"/>
    </w:rPr>
  </w:style>
  <w:style w:type="character" w:customStyle="1" w:styleId="472">
    <w:name w:val="Font Style82"/>
    <w:qFormat/>
    <w:uiPriority w:val="99"/>
    <w:rPr>
      <w:rFonts w:ascii="宋体" w:eastAsia="宋体" w:cs="宋体"/>
      <w:color w:val="000000"/>
      <w:sz w:val="14"/>
      <w:szCs w:val="14"/>
    </w:rPr>
  </w:style>
  <w:style w:type="character" w:customStyle="1" w:styleId="473">
    <w:name w:val="h3 Char"/>
    <w:qFormat/>
    <w:uiPriority w:val="0"/>
    <w:rPr>
      <w:rFonts w:eastAsia="宋体"/>
      <w:b/>
      <w:kern w:val="2"/>
      <w:sz w:val="32"/>
      <w:lang w:val="en-US" w:eastAsia="zh-CN" w:bidi="ar-SA"/>
    </w:rPr>
  </w:style>
  <w:style w:type="character" w:customStyle="1" w:styleId="474">
    <w:name w:val="页眉 Char1"/>
    <w:qFormat/>
    <w:uiPriority w:val="0"/>
    <w:rPr>
      <w:rFonts w:eastAsia="宋体"/>
      <w:kern w:val="2"/>
      <w:sz w:val="18"/>
      <w:szCs w:val="18"/>
      <w:lang w:val="en-US" w:eastAsia="zh-CN" w:bidi="ar-SA"/>
    </w:rPr>
  </w:style>
  <w:style w:type="character" w:customStyle="1" w:styleId="475">
    <w:name w:val="标题 8 Char"/>
    <w:link w:val="12"/>
    <w:qFormat/>
    <w:uiPriority w:val="0"/>
    <w:rPr>
      <w:rFonts w:ascii="Arial" w:hAnsi="Arial" w:eastAsia="黑体"/>
      <w:kern w:val="2"/>
      <w:sz w:val="24"/>
      <w:szCs w:val="24"/>
    </w:rPr>
  </w:style>
  <w:style w:type="character" w:customStyle="1" w:styleId="476">
    <w:name w:val="冯广丽 Char"/>
    <w:link w:val="241"/>
    <w:qFormat/>
    <w:uiPriority w:val="0"/>
    <w:rPr>
      <w:rFonts w:ascii="宋体" w:hAnsi="宋体"/>
      <w:kern w:val="2"/>
      <w:sz w:val="24"/>
      <w:szCs w:val="22"/>
    </w:rPr>
  </w:style>
  <w:style w:type="character" w:customStyle="1" w:styleId="477">
    <w:name w:val="脚注文本 Char"/>
    <w:link w:val="51"/>
    <w:qFormat/>
    <w:uiPriority w:val="0"/>
    <w:rPr>
      <w:color w:val="0000FF"/>
      <w:sz w:val="21"/>
    </w:rPr>
  </w:style>
  <w:style w:type="character" w:customStyle="1" w:styleId="478">
    <w:name w:val="font12gray1"/>
    <w:qFormat/>
    <w:uiPriority w:val="0"/>
    <w:rPr>
      <w:rFonts w:ascii="仿宋_GB2312" w:eastAsia="微软雅黑"/>
      <w:b/>
      <w:spacing w:val="300"/>
      <w:kern w:val="2"/>
      <w:sz w:val="18"/>
      <w:szCs w:val="18"/>
      <w:lang w:val="en-US" w:eastAsia="zh-CN" w:bidi="ar-SA"/>
    </w:rPr>
  </w:style>
  <w:style w:type="character" w:customStyle="1" w:styleId="479">
    <w:name w:val="正文文本缩进 Char1"/>
    <w:link w:val="25"/>
    <w:qFormat/>
    <w:uiPriority w:val="0"/>
    <w:rPr>
      <w:rFonts w:ascii="宋体" w:hAnsi="宋体"/>
      <w:kern w:val="2"/>
      <w:sz w:val="24"/>
      <w:szCs w:val="24"/>
    </w:rPr>
  </w:style>
  <w:style w:type="character" w:customStyle="1" w:styleId="480">
    <w:name w:val="方案正文 Char"/>
    <w:qFormat/>
    <w:uiPriority w:val="0"/>
    <w:rPr>
      <w:rFonts w:ascii="仿宋_GB2312" w:eastAsia="仿宋_GB2312"/>
      <w:b/>
      <w:color w:val="000000"/>
      <w:kern w:val="2"/>
      <w:sz w:val="24"/>
      <w:lang w:val="en-US" w:eastAsia="zh-CN" w:bidi="ar-SA"/>
    </w:rPr>
  </w:style>
  <w:style w:type="character" w:customStyle="1" w:styleId="481">
    <w:name w:val="Item List Char"/>
    <w:link w:val="268"/>
    <w:qFormat/>
    <w:uiPriority w:val="0"/>
    <w:rPr>
      <w:rFonts w:ascii="Arial"/>
      <w:bCs/>
      <w:sz w:val="21"/>
      <w:szCs w:val="21"/>
      <w:lang w:val="en-US" w:eastAsia="zh-CN" w:bidi="ar-SA"/>
    </w:rPr>
  </w:style>
  <w:style w:type="character" w:customStyle="1" w:styleId="482">
    <w:name w:val="Normal Indent Char Char"/>
    <w:qFormat/>
    <w:uiPriority w:val="0"/>
    <w:rPr>
      <w:rFonts w:eastAsia="宋体"/>
      <w:kern w:val="2"/>
      <w:sz w:val="21"/>
      <w:lang w:val="en-US" w:eastAsia="zh-CN" w:bidi="ar-SA"/>
    </w:rPr>
  </w:style>
  <w:style w:type="character" w:customStyle="1" w:styleId="483">
    <w:name w:val="t21"/>
    <w:qFormat/>
    <w:uiPriority w:val="0"/>
    <w:rPr>
      <w:rFonts w:ascii="仿宋_GB2312" w:eastAsia="微软雅黑"/>
      <w:b/>
      <w:kern w:val="2"/>
      <w:sz w:val="23"/>
      <w:szCs w:val="23"/>
      <w:lang w:val="en-US" w:eastAsia="zh-CN" w:bidi="ar-SA"/>
    </w:rPr>
  </w:style>
  <w:style w:type="character" w:customStyle="1" w:styleId="484">
    <w:name w:val="Char Char121"/>
    <w:qFormat/>
    <w:uiPriority w:val="0"/>
    <w:rPr>
      <w:rFonts w:ascii="仿宋_GB2312" w:eastAsia="仿宋_GB2312"/>
      <w:b/>
      <w:bCs/>
      <w:kern w:val="2"/>
      <w:sz w:val="24"/>
      <w:szCs w:val="24"/>
      <w:lang w:val="zh-CN" w:eastAsia="zh-CN" w:bidi="ar-SA"/>
    </w:rPr>
  </w:style>
  <w:style w:type="character" w:customStyle="1" w:styleId="485">
    <w:name w:val="标题 7 Char"/>
    <w:link w:val="11"/>
    <w:qFormat/>
    <w:uiPriority w:val="0"/>
    <w:rPr>
      <w:b/>
      <w:bCs/>
      <w:kern w:val="2"/>
      <w:sz w:val="24"/>
      <w:szCs w:val="24"/>
    </w:rPr>
  </w:style>
  <w:style w:type="character" w:customStyle="1" w:styleId="486">
    <w:name w:val="称呼 Char"/>
    <w:link w:val="23"/>
    <w:qFormat/>
    <w:uiPriority w:val="0"/>
    <w:rPr>
      <w:rFonts w:ascii="仿宋_GB2312" w:eastAsia="仿宋_GB2312"/>
      <w:kern w:val="2"/>
      <w:sz w:val="28"/>
    </w:rPr>
  </w:style>
  <w:style w:type="character" w:customStyle="1" w:styleId="487">
    <w:name w:val="正文 项目 Char"/>
    <w:qFormat/>
    <w:uiPriority w:val="0"/>
    <w:rPr>
      <w:rFonts w:ascii="仿宋_GB2312" w:hAnsi="仿宋_GB2312" w:eastAsia="仿宋_GB2312"/>
      <w:kern w:val="2"/>
      <w:sz w:val="24"/>
      <w:lang w:bidi="ar-SA"/>
    </w:rPr>
  </w:style>
  <w:style w:type="character" w:customStyle="1" w:styleId="488">
    <w:name w:val="普通文字 Char1"/>
    <w:qFormat/>
    <w:uiPriority w:val="0"/>
    <w:rPr>
      <w:rFonts w:ascii="宋体" w:hAnsi="Courier New" w:eastAsia="宋体"/>
      <w:kern w:val="2"/>
      <w:sz w:val="21"/>
      <w:lang w:val="en-US" w:eastAsia="zh-CN"/>
    </w:rPr>
  </w:style>
  <w:style w:type="character" w:customStyle="1" w:styleId="489">
    <w:name w:val="正文1 Char1"/>
    <w:qFormat/>
    <w:uiPriority w:val="0"/>
    <w:rPr>
      <w:rFonts w:ascii="仿宋_GB2312" w:hAnsi="Courier New" w:eastAsia="仿宋_GB2312"/>
      <w:kern w:val="28"/>
      <w:sz w:val="24"/>
      <w:szCs w:val="24"/>
    </w:rPr>
  </w:style>
  <w:style w:type="character" w:customStyle="1" w:styleId="490">
    <w:name w:val="hei16b1"/>
    <w:qFormat/>
    <w:uiPriority w:val="0"/>
    <w:rPr>
      <w:rFonts w:hint="default" w:ascii="Arial" w:hAnsi="Arial" w:cs="Arial"/>
      <w:b/>
      <w:bCs/>
      <w:color w:val="000000"/>
      <w:sz w:val="24"/>
      <w:szCs w:val="24"/>
    </w:rPr>
  </w:style>
  <w:style w:type="character" w:customStyle="1" w:styleId="491">
    <w:name w:val="c7 style3"/>
    <w:qFormat/>
    <w:uiPriority w:val="0"/>
  </w:style>
  <w:style w:type="character" w:customStyle="1" w:styleId="492">
    <w:name w:val="副标题 Char"/>
    <w:link w:val="48"/>
    <w:qFormat/>
    <w:uiPriority w:val="0"/>
    <w:rPr>
      <w:rFonts w:ascii="Arial" w:hAnsi="Arial" w:eastAsia="隶书"/>
      <w:b/>
      <w:bCs/>
      <w:kern w:val="28"/>
      <w:sz w:val="44"/>
      <w:szCs w:val="32"/>
      <w:lang w:val="en-US" w:eastAsia="zh-CN" w:bidi="ar-SA"/>
    </w:rPr>
  </w:style>
  <w:style w:type="character" w:customStyle="1" w:styleId="493">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494">
    <w:name w:val="表正文 Char1"/>
    <w:qFormat/>
    <w:uiPriority w:val="0"/>
    <w:rPr>
      <w:rFonts w:ascii="宋体" w:eastAsia="宋体"/>
      <w:snapToGrid w:val="0"/>
      <w:color w:val="000000"/>
      <w:kern w:val="28"/>
      <w:sz w:val="28"/>
    </w:rPr>
  </w:style>
  <w:style w:type="character" w:customStyle="1" w:styleId="495">
    <w:name w:val="Char Char5"/>
    <w:qFormat/>
    <w:uiPriority w:val="0"/>
    <w:rPr>
      <w:rFonts w:ascii="宋体" w:hAnsi="Courier New" w:eastAsia="宋体"/>
      <w:kern w:val="2"/>
      <w:sz w:val="21"/>
      <w:lang w:val="en-US" w:eastAsia="zh-CN"/>
    </w:rPr>
  </w:style>
  <w:style w:type="character" w:customStyle="1" w:styleId="496">
    <w:name w:val="标题 1 Char Char"/>
    <w:qFormat/>
    <w:uiPriority w:val="0"/>
    <w:rPr>
      <w:rFonts w:hint="eastAsia" w:ascii="宋体" w:hAnsi="宋体" w:eastAsia="宋体"/>
      <w:b/>
      <w:spacing w:val="-2"/>
      <w:sz w:val="24"/>
      <w:lang w:val="en-US" w:eastAsia="zh-CN" w:bidi="ar-SA"/>
    </w:rPr>
  </w:style>
  <w:style w:type="character" w:customStyle="1" w:styleId="497">
    <w:name w:val="Char Char4"/>
    <w:qFormat/>
    <w:uiPriority w:val="0"/>
    <w:rPr>
      <w:rFonts w:eastAsia="宋体"/>
      <w:b/>
      <w:sz w:val="24"/>
      <w:lang w:val="en-GB" w:eastAsia="zh-CN" w:bidi="ar-SA"/>
    </w:rPr>
  </w:style>
  <w:style w:type="character" w:customStyle="1" w:styleId="498">
    <w:name w:val="zbggmain style9"/>
    <w:qFormat/>
    <w:uiPriority w:val="0"/>
  </w:style>
  <w:style w:type="character" w:customStyle="1" w:styleId="499">
    <w:name w:val="Header Char"/>
    <w:semiHidden/>
    <w:qFormat/>
    <w:locked/>
    <w:uiPriority w:val="0"/>
    <w:rPr>
      <w:rFonts w:eastAsia="宋体"/>
      <w:kern w:val="2"/>
      <w:sz w:val="18"/>
      <w:szCs w:val="18"/>
      <w:lang w:val="en-US" w:eastAsia="zh-CN" w:bidi="ar-SA"/>
    </w:rPr>
  </w:style>
  <w:style w:type="character" w:customStyle="1" w:styleId="500">
    <w:name w:val="样式 宋体"/>
    <w:qFormat/>
    <w:uiPriority w:val="0"/>
    <w:rPr>
      <w:rFonts w:ascii="宋体" w:hAnsi="宋体"/>
      <w:sz w:val="24"/>
    </w:rPr>
  </w:style>
  <w:style w:type="character" w:customStyle="1" w:styleId="501">
    <w:name w:val="哈哈正文 Char"/>
    <w:link w:val="318"/>
    <w:qFormat/>
    <w:uiPriority w:val="0"/>
    <w:rPr>
      <w:rFonts w:ascii="宋体" w:hAnsi="宋体" w:eastAsia="宋体"/>
      <w:kern w:val="2"/>
      <w:sz w:val="24"/>
      <w:lang w:bidi="ar-SA"/>
    </w:rPr>
  </w:style>
  <w:style w:type="character" w:customStyle="1" w:styleId="502">
    <w:name w:val="标题 Char"/>
    <w:qFormat/>
    <w:uiPriority w:val="0"/>
    <w:rPr>
      <w:rFonts w:eastAsia="宋体"/>
      <w:b/>
      <w:sz w:val="24"/>
      <w:lang w:val="en-GB" w:eastAsia="zh-CN" w:bidi="ar-SA"/>
    </w:rPr>
  </w:style>
  <w:style w:type="character" w:customStyle="1" w:styleId="503">
    <w:name w:val="纯文本 Char Char Char"/>
    <w:qFormat/>
    <w:uiPriority w:val="0"/>
    <w:rPr>
      <w:rFonts w:ascii="宋体" w:hAnsi="Courier New" w:eastAsia="宋体"/>
      <w:kern w:val="2"/>
      <w:sz w:val="21"/>
      <w:lang w:val="en-US" w:eastAsia="zh-CN" w:bidi="ar-SA"/>
    </w:rPr>
  </w:style>
  <w:style w:type="character" w:customStyle="1" w:styleId="504">
    <w:name w:val="正文 编号 Char"/>
    <w:qFormat/>
    <w:uiPriority w:val="0"/>
    <w:rPr>
      <w:rFonts w:ascii="仿宋_GB2312" w:hAnsi="仿宋_GB2312" w:eastAsia="仿宋_GB2312"/>
      <w:kern w:val="2"/>
      <w:sz w:val="24"/>
      <w:lang w:bidi="ar-SA"/>
    </w:rPr>
  </w:style>
  <w:style w:type="character" w:customStyle="1" w:styleId="505">
    <w:name w:val="插图说明 Char"/>
    <w:qFormat/>
    <w:uiPriority w:val="0"/>
    <w:rPr>
      <w:rFonts w:eastAsia="黑体"/>
      <w:sz w:val="24"/>
      <w:lang w:val="en-US" w:eastAsia="zh-CN"/>
    </w:rPr>
  </w:style>
  <w:style w:type="character" w:customStyle="1" w:styleId="506">
    <w:name w:val="正文首行缩进 2 Char"/>
    <w:link w:val="61"/>
    <w:qFormat/>
    <w:uiPriority w:val="0"/>
    <w:rPr>
      <w:rFonts w:ascii="宋体" w:hAnsi="宋体"/>
      <w:kern w:val="2"/>
      <w:sz w:val="21"/>
      <w:szCs w:val="24"/>
    </w:rPr>
  </w:style>
  <w:style w:type="character" w:customStyle="1" w:styleId="507">
    <w:name w:val="正文文本缩进 2 Char"/>
    <w:link w:val="38"/>
    <w:qFormat/>
    <w:uiPriority w:val="0"/>
    <w:rPr>
      <w:rFonts w:ascii="宋体"/>
      <w:sz w:val="28"/>
    </w:rPr>
  </w:style>
  <w:style w:type="character" w:customStyle="1" w:styleId="508">
    <w:name w:val="公文正文 Char"/>
    <w:qFormat/>
    <w:uiPriority w:val="0"/>
    <w:rPr>
      <w:rFonts w:ascii="仿宋_GB2312" w:eastAsia="仿宋_GB2312"/>
      <w:kern w:val="2"/>
      <w:sz w:val="24"/>
      <w:szCs w:val="24"/>
      <w:lang w:val="en-US" w:eastAsia="zh-CN" w:bidi="ar-SA"/>
    </w:rPr>
  </w:style>
  <w:style w:type="character" w:customStyle="1" w:styleId="509">
    <w:name w:val="Char Char41"/>
    <w:qFormat/>
    <w:uiPriority w:val="0"/>
    <w:rPr>
      <w:rFonts w:eastAsia="宋体"/>
      <w:b/>
      <w:sz w:val="24"/>
      <w:lang w:val="en-GB" w:eastAsia="zh-CN" w:bidi="ar-SA"/>
    </w:rPr>
  </w:style>
  <w:style w:type="character" w:customStyle="1" w:styleId="510">
    <w:name w:val="unnamed31"/>
    <w:qFormat/>
    <w:uiPriority w:val="0"/>
    <w:rPr>
      <w:rFonts w:ascii="Tahoma" w:hAnsi="Tahoma" w:eastAsia="宋体"/>
      <w:b/>
      <w:kern w:val="2"/>
      <w:sz w:val="24"/>
      <w:szCs w:val="32"/>
      <w:u w:val="none"/>
      <w:lang w:val="en-US" w:eastAsia="zh-CN" w:bidi="ar-SA"/>
    </w:rPr>
  </w:style>
  <w:style w:type="character" w:customStyle="1" w:styleId="511">
    <w:name w:val="Char Char91"/>
    <w:qFormat/>
    <w:uiPriority w:val="0"/>
    <w:rPr>
      <w:rFonts w:eastAsia="宋体"/>
      <w:kern w:val="2"/>
      <w:sz w:val="18"/>
      <w:szCs w:val="18"/>
      <w:lang w:val="en-US" w:eastAsia="zh-CN" w:bidi="ar-SA"/>
    </w:rPr>
  </w:style>
  <w:style w:type="character" w:customStyle="1" w:styleId="512">
    <w:name w:val="Footer-Even Char1"/>
    <w:qFormat/>
    <w:uiPriority w:val="0"/>
    <w:rPr>
      <w:rFonts w:eastAsia="宋体"/>
      <w:kern w:val="2"/>
      <w:sz w:val="18"/>
      <w:szCs w:val="18"/>
      <w:lang w:val="en-US" w:eastAsia="zh-CN" w:bidi="ar-SA"/>
    </w:rPr>
  </w:style>
  <w:style w:type="character" w:customStyle="1" w:styleId="513">
    <w:name w:val="gf正文1 Char"/>
    <w:qFormat/>
    <w:uiPriority w:val="0"/>
    <w:rPr>
      <w:rFonts w:ascii="宋体" w:hAnsi="宋体" w:eastAsia="宋体" w:cs="宋体"/>
      <w:kern w:val="2"/>
      <w:sz w:val="24"/>
      <w:szCs w:val="24"/>
      <w:lang w:val="en-US" w:eastAsia="zh-CN" w:bidi="ar-SA"/>
    </w:rPr>
  </w:style>
  <w:style w:type="character" w:customStyle="1" w:styleId="514">
    <w:name w:val="javascript"/>
    <w:qFormat/>
    <w:uiPriority w:val="0"/>
  </w:style>
  <w:style w:type="character" w:customStyle="1" w:styleId="515">
    <w:name w:val="列出段落 Char"/>
    <w:qFormat/>
    <w:uiPriority w:val="34"/>
    <w:rPr>
      <w:rFonts w:eastAsia="楷体_GB2312" w:cs="Lucida Sans"/>
      <w:kern w:val="2"/>
      <w:sz w:val="24"/>
      <w:szCs w:val="24"/>
      <w:lang w:val="en-US" w:eastAsia="zh-CN" w:bidi="ar-SA"/>
    </w:rPr>
  </w:style>
  <w:style w:type="character" w:customStyle="1" w:styleId="516">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517">
    <w:name w:val="标书表格字体格式 Char"/>
    <w:qFormat/>
    <w:uiPriority w:val="0"/>
    <w:rPr>
      <w:kern w:val="2"/>
      <w:sz w:val="21"/>
      <w:szCs w:val="24"/>
      <w:lang w:bidi="ar-SA"/>
    </w:rPr>
  </w:style>
  <w:style w:type="character" w:customStyle="1" w:styleId="518">
    <w:name w:val="普通文字 Char3"/>
    <w:qFormat/>
    <w:uiPriority w:val="0"/>
    <w:rPr>
      <w:rFonts w:ascii="宋体" w:hAnsi="Courier New" w:eastAsia="宋体"/>
      <w:kern w:val="2"/>
      <w:sz w:val="21"/>
      <w:lang w:val="en-US" w:eastAsia="zh-CN" w:bidi="ar-SA"/>
    </w:rPr>
  </w:style>
  <w:style w:type="character" w:customStyle="1" w:styleId="519">
    <w:name w:val="h Char Char1"/>
    <w:qFormat/>
    <w:uiPriority w:val="0"/>
    <w:rPr>
      <w:rFonts w:eastAsia="宋体"/>
      <w:kern w:val="2"/>
      <w:sz w:val="18"/>
      <w:szCs w:val="18"/>
      <w:lang w:val="en-US" w:eastAsia="zh-CN" w:bidi="ar-SA"/>
    </w:rPr>
  </w:style>
  <w:style w:type="character" w:customStyle="1" w:styleId="520">
    <w:name w:val="冯 Char"/>
    <w:link w:val="79"/>
    <w:qFormat/>
    <w:uiPriority w:val="0"/>
    <w:rPr>
      <w:rFonts w:ascii="宋体" w:hAnsi="宋体"/>
      <w:color w:val="000000"/>
      <w:sz w:val="24"/>
      <w:szCs w:val="24"/>
    </w:rPr>
  </w:style>
  <w:style w:type="character" w:customStyle="1" w:styleId="521">
    <w:name w:val="highlight1"/>
    <w:qFormat/>
    <w:uiPriority w:val="0"/>
    <w:rPr>
      <w:rFonts w:ascii="仿宋_GB2312" w:eastAsia="微软雅黑"/>
      <w:b/>
      <w:kern w:val="2"/>
      <w:sz w:val="23"/>
      <w:szCs w:val="23"/>
      <w:lang w:val="en-US" w:eastAsia="zh-CN" w:bidi="ar-SA"/>
    </w:rPr>
  </w:style>
  <w:style w:type="character" w:customStyle="1" w:styleId="522">
    <w:name w:val="样式6 Char"/>
    <w:qFormat/>
    <w:uiPriority w:val="0"/>
    <w:rPr>
      <w:rFonts w:ascii="仿宋_GB2312" w:hAnsi="宋体" w:eastAsia="仿宋_GB2312"/>
      <w:b/>
      <w:bCs/>
      <w:kern w:val="2"/>
      <w:sz w:val="24"/>
      <w:szCs w:val="24"/>
      <w:lang w:val="en-US" w:eastAsia="zh-CN" w:bidi="ar-SA"/>
    </w:rPr>
  </w:style>
  <w:style w:type="character" w:customStyle="1" w:styleId="523">
    <w:name w:val="标题 9 Char"/>
    <w:link w:val="13"/>
    <w:qFormat/>
    <w:uiPriority w:val="0"/>
    <w:rPr>
      <w:rFonts w:ascii="Arial" w:hAnsi="Arial" w:eastAsia="黑体"/>
      <w:kern w:val="2"/>
      <w:sz w:val="21"/>
      <w:szCs w:val="21"/>
    </w:rPr>
  </w:style>
  <w:style w:type="character" w:customStyle="1" w:styleId="524">
    <w:name w:val="md"/>
    <w:basedOn w:val="64"/>
    <w:qFormat/>
    <w:uiPriority w:val="0"/>
  </w:style>
  <w:style w:type="character" w:customStyle="1" w:styleId="525">
    <w:name w:val="myp11"/>
    <w:qFormat/>
    <w:uiPriority w:val="0"/>
    <w:rPr>
      <w:rFonts w:ascii="仿宋_GB2312" w:eastAsia="微软雅黑"/>
      <w:b/>
      <w:kern w:val="2"/>
      <w:sz w:val="32"/>
      <w:szCs w:val="32"/>
      <w:lang w:val="en-US" w:eastAsia="zh-CN" w:bidi="ar-SA"/>
    </w:rPr>
  </w:style>
  <w:style w:type="character" w:customStyle="1" w:styleId="526">
    <w:name w:val="Ò³Ã¼ Char Char1"/>
    <w:qFormat/>
    <w:uiPriority w:val="0"/>
    <w:rPr>
      <w:rFonts w:eastAsia="宋体"/>
      <w:kern w:val="2"/>
      <w:sz w:val="18"/>
      <w:szCs w:val="18"/>
      <w:lang w:val="en-US" w:eastAsia="zh-CN" w:bidi="ar-SA"/>
    </w:rPr>
  </w:style>
  <w:style w:type="character" w:customStyle="1" w:styleId="527">
    <w:name w:val="tw4winTerm"/>
    <w:qFormat/>
    <w:uiPriority w:val="0"/>
    <w:rPr>
      <w:color w:val="0000FF"/>
    </w:rPr>
  </w:style>
  <w:style w:type="character" w:customStyle="1" w:styleId="528">
    <w:name w:val="表格 Char Char"/>
    <w:qFormat/>
    <w:uiPriority w:val="0"/>
    <w:rPr>
      <w:rFonts w:ascii="宋体" w:hAnsi="宋体" w:eastAsia="宋体"/>
      <w:lang w:bidi="ar-SA"/>
    </w:rPr>
  </w:style>
  <w:style w:type="character" w:customStyle="1" w:styleId="529">
    <w:name w:val="样式8 Char"/>
    <w:qFormat/>
    <w:uiPriority w:val="0"/>
    <w:rPr>
      <w:rFonts w:ascii="仿宋_GB2312" w:hAnsi="宋体" w:eastAsia="仿宋_GB2312"/>
      <w:b/>
      <w:bCs/>
      <w:kern w:val="2"/>
      <w:sz w:val="24"/>
      <w:szCs w:val="24"/>
    </w:rPr>
  </w:style>
  <w:style w:type="character" w:customStyle="1" w:styleId="530">
    <w:name w:val="样式5 Char"/>
    <w:qFormat/>
    <w:uiPriority w:val="0"/>
    <w:rPr>
      <w:rFonts w:ascii="仿宋_GB2312" w:hAnsi="仿宋" w:eastAsia="仿宋_GB2312"/>
      <w:kern w:val="2"/>
      <w:sz w:val="24"/>
      <w:szCs w:val="24"/>
    </w:rPr>
  </w:style>
  <w:style w:type="character" w:customStyle="1" w:styleId="531">
    <w:name w:val="页脚 Char1"/>
    <w:qFormat/>
    <w:uiPriority w:val="0"/>
    <w:rPr>
      <w:rFonts w:eastAsia="宋体"/>
      <w:kern w:val="2"/>
      <w:sz w:val="18"/>
      <w:szCs w:val="18"/>
      <w:lang w:val="en-US" w:eastAsia="zh-CN" w:bidi="ar-SA"/>
    </w:rPr>
  </w:style>
  <w:style w:type="character" w:customStyle="1" w:styleId="532">
    <w:name w:val="tw4winJump"/>
    <w:qFormat/>
    <w:uiPriority w:val="0"/>
    <w:rPr>
      <w:rFonts w:ascii="Courier New" w:hAnsi="Courier New" w:cs="Courier New"/>
      <w:color w:val="008080"/>
    </w:rPr>
  </w:style>
  <w:style w:type="character" w:customStyle="1" w:styleId="533">
    <w:name w:val="批注文字 Char"/>
    <w:qFormat/>
    <w:uiPriority w:val="99"/>
    <w:rPr>
      <w:kern w:val="2"/>
      <w:sz w:val="21"/>
      <w:szCs w:val="24"/>
    </w:rPr>
  </w:style>
  <w:style w:type="character" w:customStyle="1" w:styleId="534">
    <w:name w:val="Char Char122"/>
    <w:qFormat/>
    <w:uiPriority w:val="0"/>
    <w:rPr>
      <w:rFonts w:ascii="仿宋_GB2312" w:eastAsia="仿宋_GB2312"/>
      <w:b/>
      <w:bCs/>
      <w:kern w:val="2"/>
      <w:sz w:val="24"/>
      <w:szCs w:val="24"/>
      <w:lang w:val="zh-CN" w:eastAsia="zh-CN" w:bidi="ar-SA"/>
    </w:rPr>
  </w:style>
  <w:style w:type="character" w:customStyle="1" w:styleId="535">
    <w:name w:val="No Spacing Char"/>
    <w:link w:val="175"/>
    <w:qFormat/>
    <w:uiPriority w:val="1"/>
    <w:rPr>
      <w:rFonts w:ascii="Calibri" w:hAnsi="Calibri"/>
      <w:sz w:val="22"/>
      <w:szCs w:val="22"/>
      <w:lang w:val="en-US" w:eastAsia="zh-CN" w:bidi="ar-SA"/>
    </w:rPr>
  </w:style>
  <w:style w:type="character" w:customStyle="1" w:styleId="536">
    <w:name w:val="Char Char21"/>
    <w:qFormat/>
    <w:uiPriority w:val="0"/>
    <w:rPr>
      <w:rFonts w:ascii="宋体" w:hAnsi="Courier New" w:eastAsia="宋体"/>
      <w:kern w:val="2"/>
      <w:sz w:val="21"/>
      <w:lang w:val="en-US" w:eastAsia="zh-CN" w:bidi="ar-SA"/>
    </w:rPr>
  </w:style>
  <w:style w:type="character" w:customStyle="1" w:styleId="537">
    <w:name w:val="Char Char8"/>
    <w:qFormat/>
    <w:uiPriority w:val="0"/>
    <w:rPr>
      <w:rFonts w:eastAsia="宋体"/>
      <w:b/>
      <w:sz w:val="24"/>
      <w:lang w:val="en-GB" w:eastAsia="zh-CN"/>
    </w:rPr>
  </w:style>
  <w:style w:type="character" w:customStyle="1" w:styleId="538">
    <w:name w:val="font21"/>
    <w:qFormat/>
    <w:uiPriority w:val="0"/>
    <w:rPr>
      <w:rFonts w:hint="eastAsia" w:ascii="宋体" w:hAnsi="宋体" w:eastAsia="宋体"/>
      <w:kern w:val="2"/>
      <w:sz w:val="28"/>
      <w:szCs w:val="28"/>
      <w:lang w:val="en-US" w:eastAsia="zh-CN" w:bidi="ar-SA"/>
    </w:rPr>
  </w:style>
  <w:style w:type="character" w:customStyle="1" w:styleId="539">
    <w:name w:val="正文2 Char"/>
    <w:qFormat/>
    <w:uiPriority w:val="0"/>
    <w:rPr>
      <w:rFonts w:eastAsia="宋体"/>
      <w:kern w:val="2"/>
      <w:sz w:val="24"/>
      <w:lang w:val="en-US" w:eastAsia="zh-CN" w:bidi="ar-SA"/>
    </w:rPr>
  </w:style>
  <w:style w:type="character" w:customStyle="1" w:styleId="540">
    <w:name w:val="big1"/>
    <w:qFormat/>
    <w:uiPriority w:val="0"/>
    <w:rPr>
      <w:rFonts w:hint="eastAsia" w:ascii="宋体" w:hAnsi="宋体" w:eastAsia="宋体"/>
      <w:color w:val="333333"/>
      <w:sz w:val="22"/>
      <w:szCs w:val="22"/>
    </w:rPr>
  </w:style>
  <w:style w:type="character" w:customStyle="1" w:styleId="541">
    <w:name w:val="Body Text(ch) Char Char"/>
    <w:qFormat/>
    <w:uiPriority w:val="0"/>
    <w:rPr>
      <w:rFonts w:ascii="宋体"/>
      <w:kern w:val="2"/>
      <w:sz w:val="24"/>
      <w:szCs w:val="21"/>
      <w:lang w:val="zh-CN"/>
    </w:rPr>
  </w:style>
  <w:style w:type="character" w:customStyle="1" w:styleId="542">
    <w:name w:val="blue1"/>
    <w:basedOn w:val="64"/>
    <w:qFormat/>
    <w:uiPriority w:val="0"/>
  </w:style>
  <w:style w:type="character" w:customStyle="1" w:styleId="543">
    <w:name w:val="正文 项目2 Char"/>
    <w:basedOn w:val="487"/>
    <w:qFormat/>
    <w:uiPriority w:val="0"/>
    <w:rPr>
      <w:rFonts w:ascii="仿宋_GB2312" w:hAnsi="仿宋_GB2312" w:eastAsia="仿宋_GB2312"/>
      <w:kern w:val="2"/>
      <w:sz w:val="24"/>
      <w:lang w:bidi="ar-SA"/>
    </w:rPr>
  </w:style>
  <w:style w:type="character" w:customStyle="1" w:styleId="544">
    <w:name w:val="solutionfonts"/>
    <w:qFormat/>
    <w:uiPriority w:val="0"/>
  </w:style>
  <w:style w:type="character" w:customStyle="1" w:styleId="545">
    <w:name w:val="Char Char81"/>
    <w:qFormat/>
    <w:uiPriority w:val="0"/>
    <w:rPr>
      <w:rFonts w:eastAsia="宋体"/>
      <w:b/>
      <w:sz w:val="24"/>
      <w:lang w:val="en-GB" w:eastAsia="zh-CN"/>
    </w:rPr>
  </w:style>
  <w:style w:type="character" w:customStyle="1" w:styleId="546">
    <w:name w:val="Char Char2"/>
    <w:qFormat/>
    <w:uiPriority w:val="0"/>
    <w:rPr>
      <w:rFonts w:eastAsia="宋体"/>
      <w:b/>
      <w:bCs/>
      <w:kern w:val="2"/>
      <w:sz w:val="21"/>
      <w:szCs w:val="24"/>
      <w:lang w:val="en-US" w:eastAsia="zh-CN" w:bidi="ar-SA"/>
    </w:rPr>
  </w:style>
  <w:style w:type="character" w:customStyle="1" w:styleId="547">
    <w:name w:val="HTML 预设格式 Char"/>
    <w:link w:val="57"/>
    <w:qFormat/>
    <w:uiPriority w:val="0"/>
    <w:rPr>
      <w:rFonts w:ascii="黑体" w:hAnsi="Courier New" w:eastAsia="黑体"/>
    </w:rPr>
  </w:style>
  <w:style w:type="character" w:customStyle="1" w:styleId="548">
    <w:name w:val="Heading 7 Char"/>
    <w:qFormat/>
    <w:locked/>
    <w:uiPriority w:val="0"/>
    <w:rPr>
      <w:rFonts w:ascii="宋体" w:hAnsi="宋体" w:eastAsia="宋体"/>
      <w:b/>
      <w:bCs/>
      <w:kern w:val="2"/>
      <w:sz w:val="24"/>
      <w:szCs w:val="24"/>
      <w:lang w:val="en-US" w:eastAsia="zh-CN" w:bidi="ar-SA"/>
    </w:rPr>
  </w:style>
  <w:style w:type="character" w:customStyle="1" w:styleId="549">
    <w:name w:val="正文首行缩进 Char"/>
    <w:link w:val="3"/>
    <w:qFormat/>
    <w:uiPriority w:val="0"/>
    <w:rPr>
      <w:rFonts w:ascii="宋体"/>
      <w:kern w:val="2"/>
      <w:sz w:val="24"/>
      <w:lang w:val="zh-CN"/>
    </w:rPr>
  </w:style>
  <w:style w:type="character" w:customStyle="1" w:styleId="550">
    <w:name w:val="标题 2 Char Char"/>
    <w:qFormat/>
    <w:uiPriority w:val="0"/>
    <w:rPr>
      <w:rFonts w:ascii="楷体_GB2312" w:hAnsi="Arial" w:eastAsia="楷体_GB2312"/>
      <w:b/>
      <w:bCs/>
      <w:kern w:val="2"/>
      <w:sz w:val="24"/>
      <w:szCs w:val="32"/>
      <w:lang w:val="en-US" w:eastAsia="zh-CN" w:bidi="ar-SA"/>
    </w:rPr>
  </w:style>
  <w:style w:type="character" w:customStyle="1" w:styleId="551">
    <w:name w:val="pt141"/>
    <w:qFormat/>
    <w:uiPriority w:val="0"/>
    <w:rPr>
      <w:color w:val="330066"/>
      <w:sz w:val="22"/>
      <w:szCs w:val="22"/>
    </w:rPr>
  </w:style>
  <w:style w:type="character" w:customStyle="1" w:styleId="552">
    <w:name w:val="h Char Char"/>
    <w:qFormat/>
    <w:uiPriority w:val="0"/>
    <w:rPr>
      <w:rFonts w:eastAsia="宋体"/>
      <w:kern w:val="2"/>
      <w:sz w:val="18"/>
      <w:lang w:val="en-US" w:eastAsia="zh-CN" w:bidi="ar-SA"/>
    </w:rPr>
  </w:style>
  <w:style w:type="character" w:customStyle="1" w:styleId="553">
    <w:name w:val="页眉 Char"/>
    <w:qFormat/>
    <w:uiPriority w:val="0"/>
    <w:rPr>
      <w:rFonts w:eastAsia="仿宋_GB2312"/>
      <w:kern w:val="2"/>
      <w:sz w:val="18"/>
      <w:lang w:val="en-US" w:eastAsia="zh-CN"/>
    </w:rPr>
  </w:style>
  <w:style w:type="character" w:customStyle="1" w:styleId="554">
    <w:name w:val="b11_01b Char"/>
    <w:link w:val="414"/>
    <w:qFormat/>
    <w:uiPriority w:val="0"/>
    <w:rPr>
      <w:rFonts w:ascii="Verdana" w:hAnsi="Verdana"/>
      <w:b/>
      <w:bCs/>
      <w:color w:val="4A82CA"/>
      <w:sz w:val="17"/>
      <w:szCs w:val="17"/>
    </w:rPr>
  </w:style>
  <w:style w:type="character" w:customStyle="1" w:styleId="555">
    <w:name w:val="标题4-dyf Char"/>
    <w:link w:val="352"/>
    <w:qFormat/>
    <w:uiPriority w:val="0"/>
    <w:rPr>
      <w:rFonts w:ascii="Cambria" w:hAnsi="Cambria"/>
      <w:b/>
      <w:bCs/>
      <w:color w:val="000000"/>
      <w:kern w:val="2"/>
      <w:sz w:val="21"/>
      <w:szCs w:val="21"/>
    </w:rPr>
  </w:style>
  <w:style w:type="character" w:customStyle="1" w:styleId="556">
    <w:name w:val="批注主题 Char"/>
    <w:qFormat/>
    <w:uiPriority w:val="0"/>
    <w:rPr>
      <w:rFonts w:eastAsia="宋体"/>
      <w:b/>
      <w:bCs/>
      <w:kern w:val="2"/>
      <w:sz w:val="21"/>
      <w:szCs w:val="24"/>
      <w:lang w:val="en-US" w:eastAsia="zh-CN" w:bidi="ar-SA"/>
    </w:rPr>
  </w:style>
  <w:style w:type="character" w:customStyle="1" w:styleId="55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8">
    <w:name w:val="正文首行缩进两字 Char"/>
    <w:qFormat/>
    <w:uiPriority w:val="0"/>
    <w:rPr>
      <w:sz w:val="24"/>
      <w:szCs w:val="24"/>
      <w:lang w:val="en-US" w:eastAsia="zh-CN" w:bidi="ar-SA"/>
    </w:rPr>
  </w:style>
  <w:style w:type="character" w:customStyle="1" w:styleId="559">
    <w:name w:val="Char Char51"/>
    <w:qFormat/>
    <w:uiPriority w:val="0"/>
    <w:rPr>
      <w:rFonts w:ascii="宋体" w:hAnsi="Courier New" w:eastAsia="宋体"/>
      <w:kern w:val="2"/>
      <w:sz w:val="21"/>
      <w:lang w:val="en-US" w:eastAsia="zh-CN"/>
    </w:rPr>
  </w:style>
  <w:style w:type="character" w:customStyle="1" w:styleId="560">
    <w:name w:val="带编号样式 Char"/>
    <w:qFormat/>
    <w:uiPriority w:val="0"/>
    <w:rPr>
      <w:rFonts w:ascii="仿宋_GB2312" w:eastAsia="仿宋_GB2312"/>
      <w:color w:val="000000"/>
      <w:sz w:val="24"/>
      <w:lang w:bidi="ar-SA"/>
    </w:rPr>
  </w:style>
  <w:style w:type="character" w:customStyle="1" w:styleId="561">
    <w:name w:val="样式4 Char"/>
    <w:qFormat/>
    <w:uiPriority w:val="0"/>
    <w:rPr>
      <w:rFonts w:ascii="仿宋_GB2312" w:hAnsi="仿宋" w:eastAsia="仿宋_GB2312"/>
      <w:b/>
      <w:kern w:val="2"/>
      <w:sz w:val="32"/>
      <w:szCs w:val="32"/>
      <w:lang w:bidi="ar-SA"/>
    </w:rPr>
  </w:style>
  <w:style w:type="character" w:customStyle="1" w:styleId="562">
    <w:name w:val="样式 标题 4h4H4Fab-4T5Ref Heading 1rh1Heading sqlsect 1.2.3.... Char"/>
    <w:link w:val="177"/>
    <w:qFormat/>
    <w:uiPriority w:val="0"/>
    <w:rPr>
      <w:rFonts w:ascii="微软雅黑" w:hAnsi="微软雅黑" w:eastAsia="微软雅黑"/>
      <w:b/>
      <w:bCs/>
      <w:kern w:val="2"/>
      <w:sz w:val="24"/>
      <w:szCs w:val="28"/>
    </w:rPr>
  </w:style>
  <w:style w:type="character" w:customStyle="1" w:styleId="563">
    <w:name w:val="PI Char"/>
    <w:qFormat/>
    <w:uiPriority w:val="0"/>
    <w:rPr>
      <w:rFonts w:ascii="宋体" w:hAnsi="宋体" w:eastAsia="宋体"/>
      <w:kern w:val="2"/>
      <w:sz w:val="24"/>
      <w:szCs w:val="24"/>
      <w:lang w:val="en-US" w:eastAsia="zh-CN" w:bidi="ar-SA"/>
    </w:rPr>
  </w:style>
  <w:style w:type="character" w:customStyle="1" w:styleId="564">
    <w:name w:val="Char Char111"/>
    <w:qFormat/>
    <w:locked/>
    <w:uiPriority w:val="0"/>
    <w:rPr>
      <w:rFonts w:ascii="宋体" w:hAnsi="宋体" w:eastAsia="宋体"/>
      <w:b/>
      <w:kern w:val="2"/>
      <w:sz w:val="24"/>
      <w:szCs w:val="24"/>
      <w:lang w:val="en-US" w:eastAsia="zh-CN" w:bidi="ar-SA"/>
    </w:rPr>
  </w:style>
  <w:style w:type="character" w:customStyle="1" w:styleId="565">
    <w:name w:val="Document Map Char"/>
    <w:semiHidden/>
    <w:qFormat/>
    <w:locked/>
    <w:uiPriority w:val="0"/>
    <w:rPr>
      <w:rFonts w:eastAsia="宋体"/>
      <w:kern w:val="2"/>
      <w:sz w:val="21"/>
      <w:szCs w:val="24"/>
      <w:lang w:val="en-US" w:eastAsia="zh-CN" w:bidi="ar-SA"/>
    </w:rPr>
  </w:style>
  <w:style w:type="character" w:customStyle="1" w:styleId="566">
    <w:name w:val="正文文本缩进 Char"/>
    <w:qFormat/>
    <w:uiPriority w:val="0"/>
    <w:rPr>
      <w:rFonts w:ascii="宋体" w:hAnsi="宋体"/>
      <w:kern w:val="2"/>
      <w:sz w:val="24"/>
      <w:szCs w:val="24"/>
    </w:rPr>
  </w:style>
  <w:style w:type="character" w:customStyle="1" w:styleId="567">
    <w:name w:val="文本正文 Char Char"/>
    <w:qFormat/>
    <w:locked/>
    <w:uiPriority w:val="0"/>
    <w:rPr>
      <w:sz w:val="24"/>
      <w:lang w:bidi="ar-SA"/>
    </w:rPr>
  </w:style>
  <w:style w:type="character" w:customStyle="1" w:styleId="568">
    <w:name w:val="样式7 Char"/>
    <w:qFormat/>
    <w:uiPriority w:val="0"/>
    <w:rPr>
      <w:rFonts w:ascii="仿宋_GB2312" w:hAnsi="仿宋" w:eastAsia="仿宋_GB2312"/>
      <w:b/>
      <w:kern w:val="2"/>
      <w:sz w:val="24"/>
      <w:szCs w:val="24"/>
    </w:rPr>
  </w:style>
  <w:style w:type="character" w:customStyle="1" w:styleId="569">
    <w:name w:val="样式3 Char"/>
    <w:basedOn w:val="570"/>
    <w:qFormat/>
    <w:uiPriority w:val="0"/>
    <w:rPr>
      <w:rFonts w:ascii="仿宋_GB2312" w:hAnsi="仿宋" w:eastAsia="仿宋_GB2312" w:cs="仿宋_GB2312"/>
      <w:sz w:val="32"/>
      <w:szCs w:val="30"/>
      <w:lang w:val="zh-CN"/>
    </w:rPr>
  </w:style>
  <w:style w:type="character" w:customStyle="1" w:styleId="570">
    <w:name w:val="样式2 Char"/>
    <w:qFormat/>
    <w:uiPriority w:val="0"/>
    <w:rPr>
      <w:rFonts w:ascii="仿宋_GB2312" w:hAnsi="仿宋" w:eastAsia="仿宋_GB2312" w:cs="仿宋_GB2312"/>
      <w:b/>
      <w:bCs/>
      <w:sz w:val="32"/>
      <w:szCs w:val="30"/>
      <w:lang w:val="zh-CN"/>
    </w:rPr>
  </w:style>
  <w:style w:type="character" w:customStyle="1" w:styleId="571">
    <w:name w:val="二级标题 Char Char"/>
    <w:qFormat/>
    <w:uiPriority w:val="0"/>
    <w:rPr>
      <w:rFonts w:ascii="宋体" w:hAnsi="宋体" w:eastAsia="宋体"/>
      <w:b/>
      <w:snapToGrid w:val="0"/>
      <w:kern w:val="2"/>
      <w:sz w:val="24"/>
      <w:szCs w:val="24"/>
      <w:lang w:val="en-US" w:eastAsia="zh-CN" w:bidi="ar-SA"/>
    </w:rPr>
  </w:style>
  <w:style w:type="character" w:customStyle="1" w:styleId="572">
    <w:name w:val="Table Text Char1"/>
    <w:qFormat/>
    <w:uiPriority w:val="0"/>
    <w:rPr>
      <w:rFonts w:eastAsia="宋体"/>
      <w:sz w:val="24"/>
      <w:szCs w:val="24"/>
      <w:lang w:val="en-US" w:eastAsia="zh-CN" w:bidi="ar-SA"/>
    </w:rPr>
  </w:style>
  <w:style w:type="character" w:customStyle="1" w:styleId="573">
    <w:name w:val="shadow11"/>
    <w:qFormat/>
    <w:uiPriority w:val="0"/>
    <w:rPr>
      <w:color w:val="000000"/>
      <w:sz w:val="21"/>
    </w:rPr>
  </w:style>
  <w:style w:type="character" w:customStyle="1" w:styleId="574">
    <w:name w:val="HTML 地址 Char"/>
    <w:link w:val="31"/>
    <w:qFormat/>
    <w:uiPriority w:val="0"/>
    <w:rPr>
      <w:rFonts w:ascii="宋体" w:hAnsi="宋体"/>
      <w:i/>
      <w:iCs/>
      <w:sz w:val="24"/>
      <w:szCs w:val="24"/>
    </w:rPr>
  </w:style>
  <w:style w:type="character" w:customStyle="1" w:styleId="575">
    <w:name w:val="Char Char22"/>
    <w:qFormat/>
    <w:uiPriority w:val="0"/>
    <w:rPr>
      <w:rFonts w:eastAsia="宋体"/>
      <w:b/>
      <w:bCs/>
      <w:kern w:val="2"/>
      <w:sz w:val="21"/>
      <w:szCs w:val="24"/>
      <w:lang w:val="en-US" w:eastAsia="zh-CN" w:bidi="ar-SA"/>
    </w:rPr>
  </w:style>
  <w:style w:type="character" w:customStyle="1" w:styleId="576">
    <w:name w:val="标题 5 Char"/>
    <w:link w:val="9"/>
    <w:qFormat/>
    <w:uiPriority w:val="0"/>
    <w:rPr>
      <w:b/>
      <w:bCs/>
      <w:kern w:val="2"/>
      <w:sz w:val="28"/>
      <w:szCs w:val="28"/>
    </w:rPr>
  </w:style>
  <w:style w:type="character" w:customStyle="1" w:styleId="577">
    <w:name w:val="h3 Char1"/>
    <w:qFormat/>
    <w:uiPriority w:val="0"/>
    <w:rPr>
      <w:rFonts w:eastAsia="宋体"/>
      <w:b/>
      <w:bCs/>
      <w:kern w:val="2"/>
      <w:sz w:val="32"/>
      <w:szCs w:val="32"/>
      <w:lang w:bidi="ar-SA"/>
    </w:rPr>
  </w:style>
  <w:style w:type="character" w:customStyle="1" w:styleId="578">
    <w:name w:val="FA正文 Char Char"/>
    <w:qFormat/>
    <w:uiPriority w:val="0"/>
    <w:rPr>
      <w:rFonts w:hAnsi="宋体"/>
      <w:kern w:val="2"/>
      <w:sz w:val="24"/>
      <w:lang w:bidi="ar-SA"/>
    </w:rPr>
  </w:style>
  <w:style w:type="character" w:customStyle="1" w:styleId="579">
    <w:name w:val="Char Char7"/>
    <w:semiHidden/>
    <w:qFormat/>
    <w:uiPriority w:val="0"/>
    <w:rPr>
      <w:rFonts w:eastAsia="宋体"/>
      <w:kern w:val="2"/>
      <w:sz w:val="21"/>
      <w:szCs w:val="24"/>
      <w:lang w:val="en-US" w:eastAsia="zh-CN" w:bidi="ar-SA"/>
    </w:rPr>
  </w:style>
  <w:style w:type="character" w:customStyle="1" w:styleId="580">
    <w:name w:val="hui"/>
    <w:basedOn w:val="64"/>
    <w:qFormat/>
    <w:uiPriority w:val="0"/>
  </w:style>
  <w:style w:type="character" w:customStyle="1" w:styleId="581">
    <w:name w:val="正文缩进 Char"/>
    <w:qFormat/>
    <w:uiPriority w:val="0"/>
    <w:rPr>
      <w:rFonts w:eastAsia="宋体"/>
      <w:kern w:val="2"/>
      <w:sz w:val="21"/>
      <w:lang w:val="en-US" w:eastAsia="zh-CN"/>
    </w:rPr>
  </w:style>
  <w:style w:type="character" w:customStyle="1" w:styleId="582">
    <w:name w:val="正文1 Char"/>
    <w:qFormat/>
    <w:uiPriority w:val="0"/>
    <w:rPr>
      <w:rFonts w:ascii="宋体" w:eastAsia="宋体"/>
      <w:snapToGrid w:val="0"/>
      <w:color w:val="000000"/>
      <w:kern w:val="28"/>
      <w:sz w:val="28"/>
      <w:lang w:val="en-US" w:eastAsia="zh-CN" w:bidi="ar-SA"/>
    </w:rPr>
  </w:style>
  <w:style w:type="character" w:customStyle="1" w:styleId="583">
    <w:name w:val="Char Char61"/>
    <w:qFormat/>
    <w:uiPriority w:val="0"/>
    <w:rPr>
      <w:rFonts w:eastAsia="宋体"/>
      <w:kern w:val="2"/>
      <w:sz w:val="21"/>
      <w:szCs w:val="24"/>
      <w:lang w:val="en-US" w:eastAsia="zh-CN" w:bidi="ar-SA"/>
    </w:rPr>
  </w:style>
  <w:style w:type="character" w:customStyle="1" w:styleId="584">
    <w:name w:val="正文文本 3 Char"/>
    <w:link w:val="24"/>
    <w:qFormat/>
    <w:uiPriority w:val="0"/>
    <w:rPr>
      <w:kern w:val="2"/>
      <w:sz w:val="21"/>
    </w:rPr>
  </w:style>
  <w:style w:type="character" w:customStyle="1" w:styleId="585">
    <w:name w:val="message1"/>
    <w:qFormat/>
    <w:uiPriority w:val="0"/>
    <w:rPr>
      <w:rFonts w:hint="default" w:ascii="Tahoma" w:hAnsi="Tahoma" w:cs="Tahoma"/>
      <w:sz w:val="18"/>
      <w:szCs w:val="18"/>
    </w:rPr>
  </w:style>
  <w:style w:type="character" w:customStyle="1" w:styleId="586">
    <w:name w:val="DO_NOT_TRANSLATE"/>
    <w:qFormat/>
    <w:uiPriority w:val="0"/>
    <w:rPr>
      <w:rFonts w:ascii="Courier New" w:hAnsi="Courier New" w:cs="Courier New"/>
      <w:color w:val="800000"/>
    </w:rPr>
  </w:style>
  <w:style w:type="character" w:customStyle="1" w:styleId="587">
    <w:name w:val="unnamed11"/>
    <w:qFormat/>
    <w:uiPriority w:val="0"/>
    <w:rPr>
      <w:sz w:val="20"/>
      <w:szCs w:val="20"/>
    </w:rPr>
  </w:style>
  <w:style w:type="character" w:customStyle="1" w:styleId="588">
    <w:name w:val="tw4winInternal"/>
    <w:qFormat/>
    <w:uiPriority w:val="0"/>
    <w:rPr>
      <w:rFonts w:ascii="Courier New" w:hAnsi="Courier New" w:cs="Courier New"/>
      <w:color w:val="FF0000"/>
    </w:rPr>
  </w:style>
  <w:style w:type="character" w:customStyle="1" w:styleId="589">
    <w:name w:val="正文（缩进2汉字） Char"/>
    <w:link w:val="331"/>
    <w:qFormat/>
    <w:uiPriority w:val="0"/>
    <w:rPr>
      <w:rFonts w:ascii="宋体"/>
    </w:rPr>
  </w:style>
  <w:style w:type="character" w:customStyle="1" w:styleId="590">
    <w:name w:val="页脚 Char"/>
    <w:qFormat/>
    <w:uiPriority w:val="0"/>
    <w:rPr>
      <w:rFonts w:eastAsia="仿宋_GB2312"/>
      <w:kern w:val="2"/>
      <w:sz w:val="18"/>
      <w:lang w:val="en-US" w:eastAsia="zh-CN"/>
    </w:rPr>
  </w:style>
  <w:style w:type="character" w:customStyle="1" w:styleId="591">
    <w:name w:val="正文文本缩进 3 Char"/>
    <w:link w:val="53"/>
    <w:qFormat/>
    <w:uiPriority w:val="0"/>
    <w:rPr>
      <w:kern w:val="2"/>
      <w:sz w:val="24"/>
    </w:rPr>
  </w:style>
  <w:style w:type="character" w:customStyle="1" w:styleId="592">
    <w:name w:val="正文缩进 Char1"/>
    <w:qFormat/>
    <w:uiPriority w:val="0"/>
    <w:rPr>
      <w:rFonts w:ascii="宋体" w:eastAsia="宋体"/>
      <w:snapToGrid w:val="0"/>
      <w:color w:val="000000"/>
      <w:kern w:val="28"/>
      <w:sz w:val="28"/>
      <w:lang w:val="en-US" w:eastAsia="zh-CN" w:bidi="ar-SA"/>
    </w:rPr>
  </w:style>
  <w:style w:type="character" w:customStyle="1" w:styleId="593">
    <w:name w:val="style36"/>
    <w:basedOn w:val="64"/>
    <w:qFormat/>
    <w:uiPriority w:val="0"/>
  </w:style>
  <w:style w:type="character" w:customStyle="1" w:styleId="594">
    <w:name w:val="hui3"/>
    <w:qFormat/>
    <w:uiPriority w:val="0"/>
    <w:rPr>
      <w:color w:val="333333"/>
    </w:rPr>
  </w:style>
  <w:style w:type="character" w:customStyle="1" w:styleId="595">
    <w:name w:val="apple-converted-space"/>
    <w:qFormat/>
    <w:uiPriority w:val="0"/>
  </w:style>
  <w:style w:type="character" w:customStyle="1" w:styleId="596">
    <w:name w:val="文档结构图 Char"/>
    <w:qFormat/>
    <w:uiPriority w:val="0"/>
    <w:rPr>
      <w:rFonts w:eastAsia="宋体"/>
      <w:kern w:val="2"/>
      <w:sz w:val="21"/>
      <w:szCs w:val="24"/>
      <w:lang w:val="en-US" w:eastAsia="zh-CN" w:bidi="ar-SA"/>
    </w:rPr>
  </w:style>
  <w:style w:type="character" w:customStyle="1" w:styleId="597">
    <w:name w:val="正文非缩进 Char3"/>
    <w:qFormat/>
    <w:uiPriority w:val="0"/>
    <w:rPr>
      <w:rFonts w:ascii="宋体" w:eastAsia="宋体"/>
      <w:snapToGrid w:val="0"/>
      <w:color w:val="000000"/>
      <w:kern w:val="28"/>
      <w:sz w:val="28"/>
      <w:lang w:val="en-US" w:eastAsia="zh-CN" w:bidi="ar-SA"/>
    </w:rPr>
  </w:style>
  <w:style w:type="character" w:customStyle="1" w:styleId="598">
    <w:name w:val="dectext1"/>
    <w:qFormat/>
    <w:uiPriority w:val="0"/>
    <w:rPr>
      <w:rFonts w:ascii="宋体" w:hAnsi="宋体" w:eastAsia="宋体"/>
      <w:color w:val="333333"/>
      <w:sz w:val="21"/>
      <w:szCs w:val="21"/>
      <w:u w:val="none"/>
    </w:rPr>
  </w:style>
  <w:style w:type="character" w:customStyle="1" w:styleId="599">
    <w:name w:val="副标题 Char1"/>
    <w:qFormat/>
    <w:uiPriority w:val="0"/>
    <w:rPr>
      <w:rFonts w:ascii="Cambria" w:hAnsi="Cambria" w:eastAsia="宋体" w:cs="Times New Roman"/>
      <w:b/>
      <w:bCs/>
      <w:snapToGrid w:val="0"/>
      <w:kern w:val="28"/>
      <w:sz w:val="32"/>
      <w:szCs w:val="32"/>
    </w:rPr>
  </w:style>
  <w:style w:type="character" w:customStyle="1" w:styleId="600">
    <w:name w:val="f141"/>
    <w:qFormat/>
    <w:uiPriority w:val="0"/>
    <w:rPr>
      <w:rFonts w:ascii="Tahoma" w:hAnsi="Tahoma" w:eastAsia="宋体"/>
      <w:b/>
      <w:kern w:val="2"/>
      <w:sz w:val="21"/>
      <w:szCs w:val="21"/>
      <w:lang w:val="en-US" w:eastAsia="zh-CN" w:bidi="ar-SA"/>
    </w:rPr>
  </w:style>
  <w:style w:type="character" w:customStyle="1" w:styleId="601">
    <w:name w:val="日期 Char"/>
    <w:link w:val="37"/>
    <w:qFormat/>
    <w:uiPriority w:val="0"/>
    <w:rPr>
      <w:rFonts w:ascii="宋体"/>
      <w:kern w:val="2"/>
      <w:sz w:val="24"/>
      <w:szCs w:val="21"/>
      <w:lang w:val="zh-CN"/>
    </w:rPr>
  </w:style>
  <w:style w:type="character" w:customStyle="1" w:styleId="602">
    <w:name w:val="标题 4 Char"/>
    <w:link w:val="8"/>
    <w:qFormat/>
    <w:uiPriority w:val="0"/>
    <w:rPr>
      <w:rFonts w:ascii="Arial" w:hAnsi="Arial" w:eastAsia="黑体"/>
      <w:b/>
      <w:bCs/>
      <w:kern w:val="2"/>
      <w:sz w:val="28"/>
      <w:szCs w:val="28"/>
      <w:lang w:val="zh-CN"/>
    </w:rPr>
  </w:style>
  <w:style w:type="character" w:customStyle="1" w:styleId="603">
    <w:name w:val="链接"/>
    <w:qFormat/>
    <w:uiPriority w:val="0"/>
    <w:rPr>
      <w:color w:val="0000FF"/>
      <w:sz w:val="21"/>
      <w:szCs w:val="21"/>
      <w:u w:val="single"/>
    </w:rPr>
  </w:style>
  <w:style w:type="character" w:customStyle="1" w:styleId="604">
    <w:name w:val="正文首行缩进 Char Char Char Char Char Char"/>
    <w:qFormat/>
    <w:uiPriority w:val="0"/>
    <w:rPr>
      <w:rFonts w:ascii="宋体" w:eastAsia="宋体"/>
      <w:kern w:val="2"/>
      <w:sz w:val="24"/>
      <w:lang w:val="zh-CN" w:bidi="ar-SA"/>
    </w:rPr>
  </w:style>
  <w:style w:type="character" w:customStyle="1" w:styleId="605">
    <w:name w:val="tw4winError"/>
    <w:qFormat/>
    <w:uiPriority w:val="0"/>
    <w:rPr>
      <w:rFonts w:ascii="Courier New" w:hAnsi="Courier New" w:cs="Courier New"/>
      <w:color w:val="00FF00"/>
      <w:sz w:val="40"/>
      <w:szCs w:val="40"/>
    </w:rPr>
  </w:style>
  <w:style w:type="character" w:customStyle="1" w:styleId="606">
    <w:name w:val="Used by Word for text of Help footnotes Char Char"/>
    <w:semiHidden/>
    <w:qFormat/>
    <w:uiPriority w:val="0"/>
    <w:rPr>
      <w:rFonts w:ascii="Times New Roman" w:hAnsi="Times New Roman" w:eastAsia="宋体" w:cs="Times New Roman"/>
      <w:sz w:val="20"/>
      <w:szCs w:val="20"/>
    </w:rPr>
  </w:style>
  <w:style w:type="character" w:customStyle="1" w:styleId="607">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8">
    <w:name w:val="表正文 Char"/>
    <w:qFormat/>
    <w:uiPriority w:val="0"/>
    <w:rPr>
      <w:rFonts w:ascii="宋体" w:eastAsia="宋体"/>
      <w:snapToGrid w:val="0"/>
      <w:color w:val="000000"/>
      <w:kern w:val="28"/>
      <w:sz w:val="28"/>
      <w:lang w:val="en-US" w:eastAsia="zh-CN" w:bidi="ar-SA"/>
    </w:rPr>
  </w:style>
  <w:style w:type="character" w:customStyle="1" w:styleId="609">
    <w:name w:val="普通文字 Char1 Char"/>
    <w:qFormat/>
    <w:uiPriority w:val="0"/>
    <w:rPr>
      <w:rFonts w:ascii="宋体" w:hAnsi="Courier New" w:eastAsia="宋体"/>
      <w:kern w:val="2"/>
      <w:sz w:val="21"/>
      <w:szCs w:val="24"/>
      <w:lang w:val="en-US" w:eastAsia="zh-CN" w:bidi="ar-SA"/>
    </w:rPr>
  </w:style>
  <w:style w:type="character" w:customStyle="1" w:styleId="610">
    <w:name w:val="pt9"/>
    <w:qFormat/>
    <w:uiPriority w:val="0"/>
    <w:rPr>
      <w:rFonts w:ascii="仿宋_GB2312" w:eastAsia="微软雅黑"/>
      <w:b/>
      <w:kern w:val="2"/>
      <w:sz w:val="32"/>
      <w:szCs w:val="32"/>
      <w:lang w:val="en-US" w:eastAsia="zh-CN" w:bidi="ar-SA"/>
    </w:rPr>
  </w:style>
  <w:style w:type="character" w:customStyle="1" w:styleId="611">
    <w:name w:val="large1"/>
    <w:qFormat/>
    <w:uiPriority w:val="0"/>
    <w:rPr>
      <w:rFonts w:hint="eastAsia" w:ascii="宋体" w:hAnsi="宋体" w:eastAsia="宋体"/>
      <w:sz w:val="21"/>
      <w:szCs w:val="21"/>
    </w:rPr>
  </w:style>
  <w:style w:type="character" w:customStyle="1" w:styleId="612">
    <w:name w:val="样式 样式 标题 4h4H4Fab-4T5Ref Heading 1rh1Heading sqlsect 1.2.3.... +... Char"/>
    <w:link w:val="176"/>
    <w:qFormat/>
    <w:uiPriority w:val="0"/>
    <w:rPr>
      <w:rFonts w:ascii="微软雅黑" w:hAnsi="微软雅黑" w:eastAsia="微软雅黑"/>
      <w:b/>
      <w:bCs/>
      <w:kern w:val="2"/>
      <w:sz w:val="24"/>
      <w:szCs w:val="28"/>
    </w:rPr>
  </w:style>
  <w:style w:type="character" w:customStyle="1" w:styleId="613">
    <w:name w:val="标题 4 Char1"/>
    <w:semiHidden/>
    <w:qFormat/>
    <w:uiPriority w:val="9"/>
    <w:rPr>
      <w:rFonts w:ascii="Cambria" w:hAnsi="Cambria" w:eastAsia="宋体" w:cs="Times New Roman"/>
      <w:b/>
      <w:bCs/>
      <w:kern w:val="2"/>
      <w:sz w:val="28"/>
      <w:szCs w:val="28"/>
    </w:rPr>
  </w:style>
  <w:style w:type="character" w:customStyle="1" w:styleId="614">
    <w:name w:val="tw4winPopup"/>
    <w:qFormat/>
    <w:uiPriority w:val="0"/>
    <w:rPr>
      <w:rFonts w:ascii="Courier New" w:hAnsi="Courier New" w:cs="Courier New"/>
      <w:color w:val="008000"/>
    </w:rPr>
  </w:style>
  <w:style w:type="character" w:customStyle="1" w:styleId="615">
    <w:name w:val="标题 6 Char"/>
    <w:link w:val="10"/>
    <w:qFormat/>
    <w:uiPriority w:val="0"/>
    <w:rPr>
      <w:rFonts w:ascii="Arial" w:hAnsi="Arial" w:eastAsia="黑体"/>
      <w:b/>
      <w:bCs/>
      <w:kern w:val="2"/>
      <w:sz w:val="24"/>
      <w:szCs w:val="24"/>
    </w:rPr>
  </w:style>
  <w:style w:type="character" w:customStyle="1" w:styleId="616">
    <w:name w:val="正文缩进 Char2"/>
    <w:link w:val="18"/>
    <w:qFormat/>
    <w:uiPriority w:val="0"/>
    <w:rPr>
      <w:rFonts w:ascii="宋体" w:eastAsia="宋体"/>
      <w:snapToGrid w:val="0"/>
      <w:color w:val="000000"/>
      <w:kern w:val="28"/>
      <w:sz w:val="28"/>
      <w:lang w:val="en-US" w:eastAsia="zh-CN" w:bidi="ar-SA"/>
    </w:rPr>
  </w:style>
  <w:style w:type="character" w:customStyle="1" w:styleId="617">
    <w:name w:val="批注文字 Char1"/>
    <w:link w:val="22"/>
    <w:qFormat/>
    <w:uiPriority w:val="99"/>
    <w:rPr>
      <w:kern w:val="2"/>
      <w:sz w:val="21"/>
      <w:szCs w:val="24"/>
    </w:rPr>
  </w:style>
  <w:style w:type="character" w:customStyle="1" w:styleId="618">
    <w:name w:val="批注框文本 Char"/>
    <w:link w:val="39"/>
    <w:semiHidden/>
    <w:qFormat/>
    <w:uiPriority w:val="0"/>
    <w:rPr>
      <w:kern w:val="2"/>
      <w:sz w:val="18"/>
      <w:szCs w:val="18"/>
    </w:rPr>
  </w:style>
  <w:style w:type="character" w:customStyle="1" w:styleId="619">
    <w:name w:val="Footer Char"/>
    <w:qFormat/>
    <w:locked/>
    <w:uiPriority w:val="0"/>
    <w:rPr>
      <w:rFonts w:eastAsia="宋体"/>
      <w:kern w:val="2"/>
      <w:sz w:val="18"/>
      <w:lang w:val="en-US" w:eastAsia="zh-CN" w:bidi="ar-SA"/>
    </w:rPr>
  </w:style>
  <w:style w:type="paragraph" w:customStyle="1" w:styleId="62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1">
    <w:name w:val="索引 11"/>
    <w:basedOn w:val="1"/>
    <w:next w:val="1"/>
    <w:qFormat/>
    <w:uiPriority w:val="0"/>
    <w:pPr>
      <w:adjustRightInd/>
      <w:spacing w:line="360" w:lineRule="auto"/>
    </w:pPr>
    <w:rPr>
      <w:rFonts w:ascii="仿宋_GB2312" w:eastAsia="仿宋_GB2312"/>
      <w:sz w:val="24"/>
      <w:szCs w:val="20"/>
    </w:rPr>
  </w:style>
  <w:style w:type="paragraph" w:customStyle="1" w:styleId="622">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3">
    <w:name w:val="纯文本_0_0"/>
    <w:basedOn w:val="1"/>
    <w:link w:val="624"/>
    <w:qFormat/>
    <w:uiPriority w:val="0"/>
    <w:pPr>
      <w:adjustRightInd/>
    </w:pPr>
    <w:rPr>
      <w:rFonts w:ascii="宋体" w:hAnsi="Courier New"/>
      <w:szCs w:val="21"/>
    </w:rPr>
  </w:style>
  <w:style w:type="character" w:customStyle="1" w:styleId="624">
    <w:name w:val="纯文本 Char_0"/>
    <w:link w:val="623"/>
    <w:qFormat/>
    <w:uiPriority w:val="0"/>
    <w:rPr>
      <w:rFonts w:ascii="宋体" w:hAnsi="Courier New"/>
      <w:kern w:val="2"/>
      <w:sz w:val="21"/>
      <w:szCs w:val="21"/>
      <w:lang w:val="en-US" w:eastAsia="zh-CN"/>
    </w:rPr>
  </w:style>
  <w:style w:type="character" w:customStyle="1" w:styleId="625">
    <w:name w:val="纯文本 Char1"/>
    <w:link w:val="626"/>
    <w:qFormat/>
    <w:uiPriority w:val="0"/>
    <w:rPr>
      <w:rFonts w:ascii="宋体" w:hAnsi="Courier New"/>
    </w:rPr>
  </w:style>
  <w:style w:type="paragraph" w:customStyle="1" w:styleId="626">
    <w:name w:val="纯文本1"/>
    <w:basedOn w:val="260"/>
    <w:link w:val="625"/>
    <w:qFormat/>
    <w:uiPriority w:val="0"/>
    <w:pPr>
      <w:adjustRightInd/>
    </w:pPr>
    <w:rPr>
      <w:rFonts w:ascii="宋体" w:hAnsi="Courier New"/>
      <w:kern w:val="0"/>
      <w:sz w:val="20"/>
      <w:szCs w:val="20"/>
    </w:rPr>
  </w:style>
  <w:style w:type="paragraph" w:customStyle="1" w:styleId="627">
    <w:name w:val="Char Char Char Char Char Char Char2"/>
    <w:basedOn w:val="1"/>
    <w:qFormat/>
    <w:uiPriority w:val="0"/>
    <w:rPr>
      <w:rFonts w:ascii="仿宋_GB2312" w:eastAsia="仿宋_GB2312"/>
      <w:b/>
      <w:sz w:val="32"/>
      <w:szCs w:val="32"/>
    </w:rPr>
  </w:style>
  <w:style w:type="paragraph" w:customStyle="1" w:styleId="628">
    <w:name w:val="Char Char1 Char Char Char Char Char Char2"/>
    <w:basedOn w:val="1"/>
    <w:qFormat/>
    <w:uiPriority w:val="0"/>
    <w:rPr>
      <w:rFonts w:ascii="仿宋_GB2312" w:eastAsia="仿宋_GB2312"/>
      <w:b/>
      <w:sz w:val="32"/>
      <w:szCs w:val="20"/>
    </w:rPr>
  </w:style>
  <w:style w:type="paragraph" w:customStyle="1" w:styleId="629">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30">
    <w:name w:val="Default Char"/>
    <w:link w:val="105"/>
    <w:qFormat/>
    <w:uiPriority w:val="0"/>
    <w:rPr>
      <w:rFonts w:ascii="仿宋_GB2312" w:eastAsia="仿宋_GB2312" w:cs="仿宋_GB2312"/>
      <w:color w:val="000000"/>
      <w:sz w:val="24"/>
      <w:szCs w:val="24"/>
    </w:rPr>
  </w:style>
  <w:style w:type="character" w:customStyle="1" w:styleId="631">
    <w:name w:val="font61"/>
    <w:basedOn w:val="64"/>
    <w:qFormat/>
    <w:uiPriority w:val="0"/>
    <w:rPr>
      <w:rFonts w:hint="eastAsia" w:ascii="仿宋" w:hAnsi="仿宋" w:eastAsia="仿宋" w:cs="仿宋"/>
      <w:snapToGrid w:val="0"/>
      <w:color w:val="000000"/>
      <w:kern w:val="0"/>
      <w:sz w:val="20"/>
      <w:szCs w:val="20"/>
      <w:u w:val="none"/>
    </w:rPr>
  </w:style>
  <w:style w:type="character" w:customStyle="1" w:styleId="632">
    <w:name w:val="font11"/>
    <w:basedOn w:val="64"/>
    <w:qFormat/>
    <w:uiPriority w:val="0"/>
    <w:rPr>
      <w:rFonts w:hint="default" w:ascii="Times New Roman" w:hAnsi="Times New Roman" w:eastAsia="黑体" w:cs="Times New Roman"/>
      <w:snapToGrid w:val="0"/>
      <w:color w:val="000000"/>
      <w:kern w:val="0"/>
      <w:sz w:val="22"/>
      <w:szCs w:val="22"/>
      <w:u w:val="none"/>
    </w:rPr>
  </w:style>
  <w:style w:type="paragraph" w:customStyle="1" w:styleId="63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4">
    <w:name w:val="表格正文_0"/>
    <w:basedOn w:val="1"/>
    <w:qFormat/>
    <w:uiPriority w:val="0"/>
    <w:pPr>
      <w:widowControl/>
      <w:overflowPunct w:val="0"/>
      <w:autoSpaceDE w:val="0"/>
      <w:autoSpaceDN w:val="0"/>
      <w:spacing w:after="160" w:line="259" w:lineRule="auto"/>
      <w:textAlignment w:val="baseline"/>
    </w:pPr>
    <w:rPr>
      <w:rFonts w:eastAsia="黑体" w:cs="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32718</Words>
  <Characters>34378</Characters>
  <Lines>379</Lines>
  <Paragraphs>106</Paragraphs>
  <TotalTime>3</TotalTime>
  <ScaleCrop>false</ScaleCrop>
  <LinksUpToDate>false</LinksUpToDate>
  <CharactersWithSpaces>35094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2015-04-28T17:52:00Z</dcterms:created>
  <dc:creator>玥</dc:creator>
  <cp:lastModifiedBy>喵妙妙</cp:lastModifiedBy>
  <cp:lastPrinted>2021-10-24T02:37:00Z</cp:lastPrinted>
  <dcterms:modified xsi:type="dcterms:W3CDTF">2024-11-21T07:43:41Z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E2B30BB9575E316C30510C65A25673D2_43</vt:lpwstr>
  </property>
</Properties>
</file>