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EBE9B">
      <w:pPr>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p>
    <w:p w14:paraId="114C8D9B">
      <w:pPr>
        <w:adjustRightInd/>
        <w:spacing w:line="360" w:lineRule="auto"/>
        <w:jc w:val="center"/>
        <w:rPr>
          <w:rFonts w:cs="仿宋_GB2312" w:asciiTheme="minorEastAsia" w:hAnsiTheme="minorEastAsia" w:eastAsiaTheme="minorEastAsia"/>
          <w:b/>
          <w:color w:val="000000" w:themeColor="text1"/>
          <w:sz w:val="44"/>
          <w:szCs w:val="44"/>
          <w:highlight w:val="none"/>
          <w14:textFill>
            <w14:solidFill>
              <w14:schemeClr w14:val="tx1"/>
            </w14:solidFill>
          </w14:textFill>
        </w:rPr>
      </w:pPr>
    </w:p>
    <w:p w14:paraId="79D97419">
      <w:pPr>
        <w:adjustRightInd/>
        <w:spacing w:line="360" w:lineRule="auto"/>
        <w:jc w:val="center"/>
        <w:rPr>
          <w:rFonts w:cs="仿宋_GB2312" w:asciiTheme="minorEastAsia" w:hAnsiTheme="minorEastAsia" w:eastAsiaTheme="minorEastAsia"/>
          <w:b/>
          <w:color w:val="000000" w:themeColor="text1"/>
          <w:sz w:val="44"/>
          <w:szCs w:val="44"/>
          <w:highlight w:val="none"/>
          <w14:textFill>
            <w14:solidFill>
              <w14:schemeClr w14:val="tx1"/>
            </w14:solidFill>
          </w14:textFill>
        </w:rPr>
      </w:pPr>
    </w:p>
    <w:p w14:paraId="3E001617">
      <w:pPr>
        <w:snapToGrid w:val="0"/>
        <w:spacing w:line="360" w:lineRule="auto"/>
        <w:jc w:val="center"/>
        <w:rPr>
          <w:rFonts w:hint="eastAsia" w:ascii="宋体" w:hAnsi="宋体" w:cs="宋体"/>
          <w:b/>
          <w:bCs/>
          <w:color w:val="000000" w:themeColor="text1"/>
          <w:w w:val="90"/>
          <w:sz w:val="48"/>
          <w:szCs w:val="48"/>
          <w:highlight w:val="none"/>
          <w:lang w:eastAsia="zh-CN"/>
          <w14:textFill>
            <w14:solidFill>
              <w14:schemeClr w14:val="tx1"/>
            </w14:solidFill>
          </w14:textFill>
        </w:rPr>
      </w:pPr>
      <w:r>
        <w:rPr>
          <w:rFonts w:hint="eastAsia" w:ascii="宋体" w:hAnsi="宋体" w:cs="宋体"/>
          <w:b/>
          <w:bCs/>
          <w:color w:val="000000" w:themeColor="text1"/>
          <w:w w:val="90"/>
          <w:sz w:val="48"/>
          <w:szCs w:val="48"/>
          <w:highlight w:val="none"/>
          <w:lang w:eastAsia="zh-CN"/>
          <w14:textFill>
            <w14:solidFill>
              <w14:schemeClr w14:val="tx1"/>
            </w14:solidFill>
          </w14:textFill>
        </w:rPr>
        <w:t>深化医疗保障制度改革政策体系研究</w:t>
      </w:r>
    </w:p>
    <w:p w14:paraId="45117735">
      <w:pPr>
        <w:pStyle w:val="22"/>
        <w:rPr>
          <w:color w:val="000000" w:themeColor="text1"/>
          <w:highlight w:val="none"/>
          <w14:textFill>
            <w14:solidFill>
              <w14:schemeClr w14:val="tx1"/>
            </w14:solidFill>
          </w14:textFill>
        </w:rPr>
      </w:pPr>
    </w:p>
    <w:p w14:paraId="4563CFA5">
      <w:pPr>
        <w:adjustRightInd/>
        <w:spacing w:line="360" w:lineRule="auto"/>
        <w:jc w:val="center"/>
        <w:rPr>
          <w:rFonts w:cs="仿宋_GB2312" w:asciiTheme="minorEastAsia" w:hAnsiTheme="minorEastAsia" w:eastAsiaTheme="minorEastAsia"/>
          <w:b/>
          <w:color w:val="000000" w:themeColor="text1"/>
          <w:sz w:val="72"/>
          <w:szCs w:val="72"/>
          <w:highlight w:val="none"/>
          <w14:textFill>
            <w14:solidFill>
              <w14:schemeClr w14:val="tx1"/>
            </w14:solidFill>
          </w14:textFill>
        </w:rPr>
      </w:pPr>
      <w:r>
        <w:rPr>
          <w:rFonts w:hint="eastAsia" w:cs="仿宋_GB2312" w:asciiTheme="minorEastAsia" w:hAnsiTheme="minorEastAsia" w:eastAsiaTheme="minorEastAsia"/>
          <w:b/>
          <w:bCs/>
          <w:color w:val="000000" w:themeColor="text1"/>
          <w:w w:val="95"/>
          <w:sz w:val="72"/>
          <w:szCs w:val="72"/>
          <w:highlight w:val="none"/>
          <w:lang w:val="zh-CN"/>
          <w14:textFill>
            <w14:solidFill>
              <w14:schemeClr w14:val="tx1"/>
            </w14:solidFill>
          </w14:textFill>
        </w:rPr>
        <w:t>竞争性磋商</w:t>
      </w:r>
      <w:r>
        <w:rPr>
          <w:rFonts w:hint="eastAsia" w:cs="仿宋_GB2312" w:asciiTheme="minorEastAsia" w:hAnsiTheme="minorEastAsia" w:eastAsiaTheme="minorEastAsia"/>
          <w:b/>
          <w:color w:val="000000" w:themeColor="text1"/>
          <w:sz w:val="72"/>
          <w:szCs w:val="72"/>
          <w:highlight w:val="none"/>
          <w14:textFill>
            <w14:solidFill>
              <w14:schemeClr w14:val="tx1"/>
            </w14:solidFill>
          </w14:textFill>
        </w:rPr>
        <w:t>文件</w:t>
      </w:r>
    </w:p>
    <w:p w14:paraId="042D4687">
      <w:pPr>
        <w:adjustRightInd/>
        <w:spacing w:line="360" w:lineRule="auto"/>
        <w:jc w:val="center"/>
        <w:rPr>
          <w:rFonts w:hint="eastAsia" w:cs="仿宋_GB2312" w:asciiTheme="minorEastAsia" w:hAnsiTheme="minorEastAsia" w:eastAsiaTheme="minorEastAsia"/>
          <w:b/>
          <w:color w:val="000000" w:themeColor="text1"/>
          <w:sz w:val="44"/>
          <w:szCs w:val="44"/>
          <w:highlight w:val="none"/>
          <w14:textFill>
            <w14:solidFill>
              <w14:schemeClr w14:val="tx1"/>
            </w14:solidFill>
          </w14:textFill>
        </w:rPr>
      </w:pPr>
    </w:p>
    <w:p w14:paraId="4000FFC6">
      <w:pPr>
        <w:adjustRightInd/>
        <w:spacing w:line="360" w:lineRule="auto"/>
        <w:jc w:val="center"/>
        <w:rPr>
          <w:rFonts w:cs="仿宋_GB2312" w:asciiTheme="minorEastAsia" w:hAnsiTheme="minorEastAsia" w:eastAsiaTheme="minorEastAsia"/>
          <w:b/>
          <w:color w:val="000000" w:themeColor="text1"/>
          <w:sz w:val="44"/>
          <w:szCs w:val="44"/>
          <w:highlight w:val="none"/>
          <w14:textFill>
            <w14:solidFill>
              <w14:schemeClr w14:val="tx1"/>
            </w14:solidFill>
          </w14:textFill>
        </w:rPr>
      </w:pPr>
      <w:r>
        <w:rPr>
          <w:rFonts w:hint="eastAsia" w:cs="仿宋_GB2312" w:asciiTheme="minorEastAsia" w:hAnsiTheme="minorEastAsia" w:eastAsiaTheme="minorEastAsia"/>
          <w:b/>
          <w:color w:val="000000" w:themeColor="text1"/>
          <w:sz w:val="44"/>
          <w:szCs w:val="44"/>
          <w:highlight w:val="none"/>
          <w14:textFill>
            <w14:solidFill>
              <w14:schemeClr w14:val="tx1"/>
            </w14:solidFill>
          </w14:textFill>
        </w:rPr>
        <w:t>（电子交易）</w:t>
      </w:r>
    </w:p>
    <w:p w14:paraId="1B19D82F">
      <w:pPr>
        <w:snapToGrid w:val="0"/>
        <w:spacing w:line="360" w:lineRule="auto"/>
        <w:jc w:val="center"/>
        <w:rPr>
          <w:rFonts w:cs="仿宋_GB2312" w:asciiTheme="minorEastAsia" w:hAnsiTheme="minorEastAsia" w:eastAsiaTheme="minorEastAsia"/>
          <w:color w:val="000000" w:themeColor="text1"/>
          <w:sz w:val="30"/>
          <w:szCs w:val="30"/>
          <w:highlight w:val="none"/>
          <w14:textFill>
            <w14:solidFill>
              <w14:schemeClr w14:val="tx1"/>
            </w14:solidFill>
          </w14:textFill>
        </w:rPr>
      </w:pPr>
    </w:p>
    <w:p w14:paraId="67A5F62A">
      <w:pPr>
        <w:snapToGrid w:val="0"/>
        <w:spacing w:line="360" w:lineRule="auto"/>
        <w:jc w:val="center"/>
        <w:rPr>
          <w:rFonts w:hint="eastAsia" w:cs="仿宋_GB2312" w:asciiTheme="minorEastAsia" w:hAnsiTheme="minorEastAsia" w:eastAsiaTheme="minorEastAsia"/>
          <w:color w:val="000000" w:themeColor="text1"/>
          <w:sz w:val="30"/>
          <w:szCs w:val="30"/>
          <w:highlight w:val="none"/>
          <w:lang w:eastAsia="zh-CN"/>
          <w14:textFill>
            <w14:solidFill>
              <w14:schemeClr w14:val="tx1"/>
            </w14:solidFill>
          </w14:textFill>
        </w:rPr>
      </w:pPr>
      <w:r>
        <w:rPr>
          <w:rFonts w:hint="eastAsia" w:cs="仿宋_GB2312" w:asciiTheme="minorEastAsia" w:hAnsiTheme="minorEastAsia" w:eastAsiaTheme="minorEastAsia"/>
          <w:color w:val="000000" w:themeColor="text1"/>
          <w:sz w:val="30"/>
          <w:szCs w:val="30"/>
          <w:highlight w:val="none"/>
          <w14:textFill>
            <w14:solidFill>
              <w14:schemeClr w14:val="tx1"/>
            </w14:solidFill>
          </w14:textFill>
        </w:rPr>
        <w:t>项目编号:</w:t>
      </w:r>
      <w:r>
        <w:rPr>
          <w:rFonts w:hint="eastAsia" w:cs="仿宋_GB2312" w:asciiTheme="minorEastAsia" w:hAnsiTheme="minorEastAsia" w:eastAsiaTheme="minorEastAsia"/>
          <w:color w:val="000000" w:themeColor="text1"/>
          <w:sz w:val="30"/>
          <w:szCs w:val="30"/>
          <w:highlight w:val="none"/>
          <w:lang w:eastAsia="zh-CN"/>
          <w14:textFill>
            <w14:solidFill>
              <w14:schemeClr w14:val="tx1"/>
            </w14:solidFill>
          </w14:textFill>
        </w:rPr>
        <w:t>FYZCLFF-202410-208</w:t>
      </w:r>
    </w:p>
    <w:p w14:paraId="25C22B2B">
      <w:pPr>
        <w:adjustRightInd/>
        <w:spacing w:line="360" w:lineRule="auto"/>
        <w:rPr>
          <w:rFonts w:cs="仿宋_GB2312" w:asciiTheme="minorEastAsia" w:hAnsiTheme="minorEastAsia" w:eastAsiaTheme="minorEastAsia"/>
          <w:color w:val="000000" w:themeColor="text1"/>
          <w:sz w:val="28"/>
          <w:szCs w:val="20"/>
          <w:highlight w:val="none"/>
          <w14:textFill>
            <w14:solidFill>
              <w14:schemeClr w14:val="tx1"/>
            </w14:solidFill>
          </w14:textFill>
        </w:rPr>
      </w:pPr>
    </w:p>
    <w:p w14:paraId="0C822606">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p w14:paraId="251DBF9C">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p w14:paraId="639E7766">
      <w:pPr>
        <w:pStyle w:val="22"/>
        <w:rPr>
          <w:rFonts w:cs="仿宋_GB2312" w:asciiTheme="minorEastAsia" w:hAnsiTheme="minorEastAsia" w:eastAsiaTheme="minorEastAsia"/>
          <w:color w:val="000000" w:themeColor="text1"/>
          <w:sz w:val="24"/>
          <w:highlight w:val="none"/>
          <w14:textFill>
            <w14:solidFill>
              <w14:schemeClr w14:val="tx1"/>
            </w14:solidFill>
          </w14:textFill>
        </w:rPr>
      </w:pPr>
    </w:p>
    <w:p w14:paraId="4377AD73">
      <w:pPr>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w:t>
      </w:r>
    </w:p>
    <w:p w14:paraId="1815A9E0">
      <w:pPr>
        <w:snapToGrid w:val="0"/>
        <w:spacing w:line="360" w:lineRule="auto"/>
        <w:jc w:val="center"/>
        <w:rPr>
          <w:rFonts w:cs="仿宋_GB2312" w:asciiTheme="minorEastAsia" w:hAnsiTheme="minorEastAsia" w:eastAsiaTheme="minorEastAsia"/>
          <w:color w:val="000000" w:themeColor="text1"/>
          <w:sz w:val="32"/>
          <w:szCs w:val="32"/>
          <w:highlight w:val="none"/>
          <w14:textFill>
            <w14:solidFill>
              <w14:schemeClr w14:val="tx1"/>
            </w14:solidFill>
          </w14:textFill>
        </w:rPr>
      </w:pPr>
    </w:p>
    <w:tbl>
      <w:tblPr>
        <w:tblStyle w:val="61"/>
        <w:tblpPr w:leftFromText="180" w:rightFromText="180" w:vertAnchor="text" w:horzAnchor="page" w:tblpX="1817" w:tblpY="454"/>
        <w:tblOverlap w:val="never"/>
        <w:tblW w:w="4396" w:type="pct"/>
        <w:tblInd w:w="0" w:type="dxa"/>
        <w:tblLayout w:type="fixed"/>
        <w:tblCellMar>
          <w:top w:w="0" w:type="dxa"/>
          <w:left w:w="108" w:type="dxa"/>
          <w:bottom w:w="0" w:type="dxa"/>
          <w:right w:w="108" w:type="dxa"/>
        </w:tblCellMar>
      </w:tblPr>
      <w:tblGrid>
        <w:gridCol w:w="2305"/>
        <w:gridCol w:w="6109"/>
      </w:tblGrid>
      <w:tr w14:paraId="28E6798E">
        <w:tblPrEx>
          <w:tblCellMar>
            <w:top w:w="0" w:type="dxa"/>
            <w:left w:w="108" w:type="dxa"/>
            <w:bottom w:w="0" w:type="dxa"/>
            <w:right w:w="108" w:type="dxa"/>
          </w:tblCellMar>
        </w:tblPrEx>
        <w:trPr>
          <w:trHeight w:val="405" w:hRule="atLeast"/>
        </w:trPr>
        <w:tc>
          <w:tcPr>
            <w:tcW w:w="1370" w:type="pct"/>
            <w:tcBorders>
              <w:top w:val="nil"/>
              <w:left w:val="nil"/>
              <w:bottom w:val="nil"/>
              <w:right w:val="nil"/>
            </w:tcBorders>
            <w:shd w:val="clear" w:color="auto" w:fill="auto"/>
            <w:noWrap/>
            <w:vAlign w:val="center"/>
          </w:tcPr>
          <w:p w14:paraId="714E1AE5">
            <w:pPr>
              <w:widowControl/>
              <w:jc w:val="left"/>
              <w:textAlignment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采   购  人：</w:t>
            </w:r>
          </w:p>
        </w:tc>
        <w:tc>
          <w:tcPr>
            <w:tcW w:w="3629" w:type="pct"/>
            <w:tcBorders>
              <w:top w:val="nil"/>
              <w:left w:val="nil"/>
              <w:bottom w:val="nil"/>
              <w:right w:val="nil"/>
            </w:tcBorders>
            <w:shd w:val="clear" w:color="auto" w:fill="auto"/>
            <w:noWrap/>
            <w:vAlign w:val="center"/>
          </w:tcPr>
          <w:p w14:paraId="3BDD3A05">
            <w:pPr>
              <w:widowControl/>
              <w:jc w:val="left"/>
              <w:textAlignment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浙江省医疗保障局</w:t>
            </w:r>
          </w:p>
        </w:tc>
      </w:tr>
      <w:tr w14:paraId="6E174B90">
        <w:tblPrEx>
          <w:tblCellMar>
            <w:top w:w="0" w:type="dxa"/>
            <w:left w:w="108" w:type="dxa"/>
            <w:bottom w:w="0" w:type="dxa"/>
            <w:right w:w="108" w:type="dxa"/>
          </w:tblCellMar>
        </w:tblPrEx>
        <w:trPr>
          <w:trHeight w:val="629" w:hRule="atLeast"/>
        </w:trPr>
        <w:tc>
          <w:tcPr>
            <w:tcW w:w="1370" w:type="pct"/>
            <w:tcBorders>
              <w:top w:val="nil"/>
              <w:left w:val="nil"/>
              <w:bottom w:val="nil"/>
              <w:right w:val="nil"/>
            </w:tcBorders>
            <w:shd w:val="clear" w:color="auto" w:fill="auto"/>
            <w:noWrap/>
            <w:vAlign w:val="center"/>
          </w:tcPr>
          <w:p w14:paraId="14C29C9F">
            <w:pPr>
              <w:widowControl/>
              <w:jc w:val="left"/>
              <w:textAlignment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采购代理机构：</w:t>
            </w:r>
          </w:p>
        </w:tc>
        <w:tc>
          <w:tcPr>
            <w:tcW w:w="3629" w:type="pct"/>
            <w:tcBorders>
              <w:top w:val="nil"/>
              <w:left w:val="nil"/>
              <w:bottom w:val="nil"/>
              <w:right w:val="nil"/>
            </w:tcBorders>
            <w:shd w:val="clear" w:color="auto" w:fill="auto"/>
            <w:noWrap/>
            <w:vAlign w:val="center"/>
          </w:tcPr>
          <w:p w14:paraId="2A5CCFCA">
            <w:pPr>
              <w:widowControl/>
              <w:jc w:val="left"/>
              <w:textAlignment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浙江泛亚工程咨询有限公司</w:t>
            </w:r>
          </w:p>
        </w:tc>
      </w:tr>
      <w:tr w14:paraId="2E2AB420">
        <w:tblPrEx>
          <w:tblCellMar>
            <w:top w:w="0" w:type="dxa"/>
            <w:left w:w="108" w:type="dxa"/>
            <w:bottom w:w="0" w:type="dxa"/>
            <w:right w:w="108" w:type="dxa"/>
          </w:tblCellMar>
        </w:tblPrEx>
        <w:trPr>
          <w:trHeight w:val="679" w:hRule="atLeast"/>
        </w:trPr>
        <w:tc>
          <w:tcPr>
            <w:tcW w:w="1370" w:type="pct"/>
            <w:tcBorders>
              <w:top w:val="nil"/>
              <w:left w:val="nil"/>
              <w:bottom w:val="nil"/>
              <w:right w:val="nil"/>
            </w:tcBorders>
            <w:shd w:val="clear" w:color="auto" w:fill="auto"/>
            <w:noWrap/>
            <w:vAlign w:val="center"/>
          </w:tcPr>
          <w:p w14:paraId="778D5F98">
            <w:pPr>
              <w:widowControl/>
              <w:jc w:val="left"/>
              <w:textAlignment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编 制 日 期：</w:t>
            </w:r>
          </w:p>
        </w:tc>
        <w:tc>
          <w:tcPr>
            <w:tcW w:w="3629" w:type="pct"/>
            <w:tcBorders>
              <w:top w:val="nil"/>
              <w:left w:val="nil"/>
              <w:bottom w:val="nil"/>
              <w:right w:val="nil"/>
            </w:tcBorders>
            <w:shd w:val="clear" w:color="auto" w:fill="auto"/>
            <w:noWrap/>
            <w:vAlign w:val="center"/>
          </w:tcPr>
          <w:p w14:paraId="5ED09EA1">
            <w:pPr>
              <w:widowControl/>
              <w:jc w:val="left"/>
              <w:textAlignment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二〇二</w:t>
            </w:r>
            <w:r>
              <w:rPr>
                <w:rFonts w:hint="eastAsia" w:ascii="宋体" w:hAnsi="宋体" w:cs="宋体"/>
                <w:b/>
                <w:bCs/>
                <w:color w:val="000000" w:themeColor="text1"/>
                <w:kern w:val="0"/>
                <w:sz w:val="30"/>
                <w:szCs w:val="30"/>
                <w:highlight w:val="none"/>
                <w:lang w:val="en-US" w:eastAsia="zh-CN" w:bidi="ar"/>
                <w14:textFill>
                  <w14:solidFill>
                    <w14:schemeClr w14:val="tx1"/>
                  </w14:solidFill>
                </w14:textFill>
              </w:rPr>
              <w:t>四</w:t>
            </w:r>
            <w:r>
              <w:rPr>
                <w:rFonts w:hint="eastAsia" w:ascii="宋体" w:hAnsi="宋体" w:cs="宋体"/>
                <w:b/>
                <w:bCs/>
                <w:color w:val="000000" w:themeColor="text1"/>
                <w:kern w:val="0"/>
                <w:sz w:val="30"/>
                <w:szCs w:val="30"/>
                <w:highlight w:val="none"/>
                <w:lang w:bidi="ar"/>
                <w14:textFill>
                  <w14:solidFill>
                    <w14:schemeClr w14:val="tx1"/>
                  </w14:solidFill>
                </w14:textFill>
              </w:rPr>
              <w:t>年</w:t>
            </w:r>
            <w:r>
              <w:rPr>
                <w:rFonts w:hint="eastAsia" w:ascii="宋体" w:hAnsi="宋体" w:cs="宋体"/>
                <w:b/>
                <w:bCs/>
                <w:color w:val="000000" w:themeColor="text1"/>
                <w:kern w:val="0"/>
                <w:sz w:val="30"/>
                <w:szCs w:val="30"/>
                <w:highlight w:val="none"/>
                <w:lang w:val="en-US" w:eastAsia="zh-CN" w:bidi="ar"/>
                <w14:textFill>
                  <w14:solidFill>
                    <w14:schemeClr w14:val="tx1"/>
                  </w14:solidFill>
                </w14:textFill>
              </w:rPr>
              <w:t>十</w:t>
            </w:r>
            <w:r>
              <w:rPr>
                <w:rFonts w:hint="eastAsia" w:ascii="宋体" w:hAnsi="宋体" w:cs="宋体"/>
                <w:b/>
                <w:bCs/>
                <w:color w:val="000000" w:themeColor="text1"/>
                <w:kern w:val="0"/>
                <w:sz w:val="30"/>
                <w:szCs w:val="30"/>
                <w:highlight w:val="none"/>
                <w:lang w:bidi="ar"/>
                <w14:textFill>
                  <w14:solidFill>
                    <w14:schemeClr w14:val="tx1"/>
                  </w14:solidFill>
                </w14:textFill>
              </w:rPr>
              <w:t>月</w:t>
            </w:r>
          </w:p>
        </w:tc>
      </w:tr>
    </w:tbl>
    <w:p w14:paraId="25341EF7">
      <w:pPr>
        <w:tabs>
          <w:tab w:val="left" w:pos="2268"/>
        </w:tabs>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sectPr>
          <w:footerReference r:id="rId3" w:type="default"/>
          <w:pgSz w:w="11906" w:h="16838"/>
          <w:pgMar w:top="1276" w:right="1276" w:bottom="1276" w:left="1276" w:header="851" w:footer="992" w:gutter="0"/>
          <w:cols w:space="720" w:num="1"/>
          <w:docGrid w:type="lines" w:linePitch="325" w:charSpace="0"/>
        </w:sectPr>
      </w:pPr>
    </w:p>
    <w:p w14:paraId="6FB76AC1">
      <w:pPr>
        <w:tabs>
          <w:tab w:val="left" w:pos="2268"/>
        </w:tabs>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p w14:paraId="32D8C8D5">
      <w:pPr>
        <w:spacing w:line="360" w:lineRule="auto"/>
        <w:jc w:val="center"/>
        <w:rPr>
          <w:rFonts w:cs="仿宋_GB2312" w:asciiTheme="minorEastAsia" w:hAnsiTheme="minorEastAsia" w:eastAsiaTheme="minorEastAsia"/>
          <w:b/>
          <w:color w:val="000000" w:themeColor="text1"/>
          <w:sz w:val="48"/>
          <w:szCs w:val="48"/>
          <w:highlight w:val="none"/>
          <w14:textFill>
            <w14:solidFill>
              <w14:schemeClr w14:val="tx1"/>
            </w14:solidFill>
          </w14:textFill>
        </w:rPr>
      </w:pPr>
      <w:r>
        <w:rPr>
          <w:rFonts w:hint="eastAsia" w:cs="仿宋_GB2312" w:asciiTheme="minorEastAsia" w:hAnsiTheme="minorEastAsia" w:eastAsiaTheme="minorEastAsia"/>
          <w:b/>
          <w:color w:val="000000" w:themeColor="text1"/>
          <w:sz w:val="48"/>
          <w:szCs w:val="48"/>
          <w:highlight w:val="none"/>
          <w14:textFill>
            <w14:solidFill>
              <w14:schemeClr w14:val="tx1"/>
            </w14:solidFill>
          </w14:textFill>
        </w:rPr>
        <w:t>目  录</w:t>
      </w:r>
    </w:p>
    <w:p w14:paraId="1B3B0CF2">
      <w:pPr>
        <w:spacing w:line="360" w:lineRule="auto"/>
        <w:rPr>
          <w:rFonts w:cs="仿宋_GB2312" w:asciiTheme="minorEastAsia" w:hAnsiTheme="minorEastAsia" w:eastAsiaTheme="minorEastAsia"/>
          <w:color w:val="000000" w:themeColor="text1"/>
          <w:sz w:val="32"/>
          <w:szCs w:val="32"/>
          <w:highlight w:val="none"/>
          <w14:textFill>
            <w14:solidFill>
              <w14:schemeClr w14:val="tx1"/>
            </w14:solidFill>
          </w14:textFill>
        </w:rPr>
      </w:pPr>
    </w:p>
    <w:p w14:paraId="048CB029">
      <w:pPr>
        <w:spacing w:line="360" w:lineRule="auto"/>
        <w:rPr>
          <w:rFonts w:cs="仿宋_GB2312" w:asciiTheme="minorEastAsia" w:hAnsiTheme="minorEastAsia" w:eastAsiaTheme="minorEastAsia"/>
          <w:color w:val="000000" w:themeColor="text1"/>
          <w:sz w:val="32"/>
          <w:szCs w:val="32"/>
          <w:highlight w:val="none"/>
          <w14:textFill>
            <w14:solidFill>
              <w14:schemeClr w14:val="tx1"/>
            </w14:solidFill>
          </w14:textFill>
        </w:rPr>
      </w:pPr>
    </w:p>
    <w:p w14:paraId="69A3C86A">
      <w:pPr>
        <w:spacing w:line="360" w:lineRule="auto"/>
        <w:ind w:firstLine="1280" w:firstLineChars="400"/>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第一部分      竞争性磋商公告</w:t>
      </w:r>
    </w:p>
    <w:p w14:paraId="0DC2C7B6">
      <w:pPr>
        <w:spacing w:line="360" w:lineRule="auto"/>
        <w:ind w:firstLine="1280" w:firstLineChars="400"/>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第二部分      竞争性磋商流程</w:t>
      </w:r>
    </w:p>
    <w:p w14:paraId="3AF43FE6">
      <w:pPr>
        <w:spacing w:line="360" w:lineRule="auto"/>
        <w:ind w:firstLine="1280" w:firstLineChars="400"/>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第三部分      供应商须知</w:t>
      </w:r>
    </w:p>
    <w:p w14:paraId="67F7C701">
      <w:pPr>
        <w:spacing w:line="360" w:lineRule="auto"/>
        <w:ind w:firstLine="1280" w:firstLineChars="400"/>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第四部分      采购需求</w:t>
      </w:r>
    </w:p>
    <w:p w14:paraId="3FCCED63">
      <w:pPr>
        <w:spacing w:line="360" w:lineRule="auto"/>
        <w:ind w:firstLine="1280" w:firstLineChars="400"/>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第五部分      评审方法及评审标准</w:t>
      </w:r>
    </w:p>
    <w:p w14:paraId="7662FBC9">
      <w:pPr>
        <w:spacing w:line="360" w:lineRule="auto"/>
        <w:ind w:firstLine="1280" w:firstLineChars="400"/>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第六部分      拟签订的合同文本</w:t>
      </w:r>
    </w:p>
    <w:p w14:paraId="198B950A">
      <w:pPr>
        <w:spacing w:line="360" w:lineRule="auto"/>
        <w:ind w:firstLine="1280" w:firstLineChars="400"/>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第七部分      应提交的有关格式范例</w:t>
      </w:r>
    </w:p>
    <w:p w14:paraId="1158B01D">
      <w:pPr>
        <w:spacing w:line="360" w:lineRule="auto"/>
        <w:ind w:firstLine="1280" w:firstLineChars="400"/>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第八部分      最后报价格式</w:t>
      </w:r>
    </w:p>
    <w:p w14:paraId="76F38A38">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bookmarkStart w:id="0" w:name="_Hlt91233176"/>
      <w:bookmarkEnd w:id="0"/>
      <w:bookmarkStart w:id="1" w:name="_Toc91899869"/>
    </w:p>
    <w:p w14:paraId="79608603">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7145774C">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7E94DE06">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0980A074">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6E73FD0E">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6260E6C5">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132CBFA2">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6ED4862C">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086CD28E">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41A1C6BE">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7E228F00">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690A1B9A">
      <w:pPr>
        <w:adjustRightInd/>
        <w:spacing w:line="360" w:lineRule="auto"/>
        <w:jc w:val="center"/>
        <w:outlineLvl w:val="0"/>
        <w:rPr>
          <w:rFonts w:cs="仿宋_GB2312" w:asciiTheme="minorEastAsia" w:hAnsiTheme="minorEastAsia" w:eastAsiaTheme="minorEastAsia"/>
          <w:b/>
          <w:color w:val="000000" w:themeColor="text1"/>
          <w:sz w:val="36"/>
          <w:szCs w:val="20"/>
          <w:highlight w:val="none"/>
          <w14:textFill>
            <w14:solidFill>
              <w14:schemeClr w14:val="tx1"/>
            </w14:solidFill>
          </w14:textFill>
        </w:rPr>
      </w:pPr>
      <w:bookmarkStart w:id="2" w:name="第一部分"/>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br w:type="page"/>
      </w:r>
      <w:bookmarkEnd w:id="1"/>
      <w:bookmarkEnd w:id="2"/>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第一部分  竞争性磋商公告</w:t>
      </w:r>
    </w:p>
    <w:p w14:paraId="13A776ED">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14:paraId="0FE3C939">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项目概况</w:t>
      </w:r>
    </w:p>
    <w:p w14:paraId="10AB19DA">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宋体" w:hAnsi="宋体" w:cs="宋体"/>
          <w:b w:val="0"/>
          <w:bCs w:val="0"/>
          <w:color w:val="000000" w:themeColor="text1"/>
          <w:kern w:val="0"/>
          <w:sz w:val="24"/>
          <w:szCs w:val="24"/>
          <w:highlight w:val="none"/>
          <w:u w:val="single"/>
          <w:lang w:eastAsia="zh-CN"/>
          <w14:textFill>
            <w14:solidFill>
              <w14:schemeClr w14:val="tx1"/>
            </w14:solidFill>
          </w14:textFill>
        </w:rPr>
        <w:t>深化医疗保障制度改革政策体系研究</w:t>
      </w:r>
      <w:r>
        <w:rPr>
          <w:rFonts w:hint="eastAsia" w:asciiTheme="minorEastAsia" w:hAnsiTheme="minorEastAsia" w:eastAsiaTheme="minorEastAsia"/>
          <w:color w:val="000000" w:themeColor="text1"/>
          <w:sz w:val="24"/>
          <w:highlight w:val="none"/>
          <w14:textFill>
            <w14:solidFill>
              <w14:schemeClr w14:val="tx1"/>
            </w14:solidFill>
          </w14:textFill>
        </w:rPr>
        <w:t>项目的潜在供应商应在</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 </w:instrText>
      </w:r>
      <w:r>
        <w:rPr>
          <w:color w:val="000000" w:themeColor="text1"/>
          <w:highlight w:val="none"/>
          <w14:textFill>
            <w14:solidFill>
              <w14:schemeClr w14:val="tx1"/>
            </w14:solidFill>
          </w14:textFill>
        </w:rPr>
        <w:fldChar w:fldCharType="separate"/>
      </w:r>
      <w:r>
        <w:rPr>
          <w:rStyle w:val="69"/>
          <w:rFonts w:hint="eastAsia" w:cs="仿宋_GB2312" w:asciiTheme="minorEastAsia" w:hAnsiTheme="minorEastAsia" w:eastAsiaTheme="minorEastAsia"/>
          <w:color w:val="000000" w:themeColor="text1"/>
          <w:sz w:val="24"/>
          <w:highlight w:val="none"/>
          <w:u w:val="single"/>
          <w14:textFill>
            <w14:solidFill>
              <w14:schemeClr w14:val="tx1"/>
            </w14:solidFill>
          </w14:textFill>
        </w:rPr>
        <w:t>https://www.zcygov.cn/</w:t>
      </w:r>
      <w:r>
        <w:rPr>
          <w:rStyle w:val="69"/>
          <w:rFonts w:hint="eastAsia" w:cs="仿宋_GB2312" w:asciiTheme="minorEastAsia" w:hAnsiTheme="minorEastAsia" w:eastAsiaTheme="minorEastAsia"/>
          <w:color w:val="000000" w:themeColor="text1"/>
          <w:sz w:val="24"/>
          <w:highlight w:val="none"/>
          <w:u w:val="single"/>
          <w14:textFill>
            <w14:solidFill>
              <w14:schemeClr w14:val="tx1"/>
            </w14:solidFill>
          </w14:textFill>
        </w:rPr>
        <w:fldChar w:fldCharType="end"/>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获取</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olor w:val="000000" w:themeColor="text1"/>
          <w:sz w:val="24"/>
          <w:highlight w:val="none"/>
          <w14:textFill>
            <w14:solidFill>
              <w14:schemeClr w14:val="tx1"/>
            </w14:solidFill>
          </w14:textFill>
        </w:rPr>
        <w:t>，并于</w:t>
      </w:r>
      <w:r>
        <w:rPr>
          <w:rFonts w:hint="eastAsia" w:asciiTheme="minorEastAsia" w:hAnsiTheme="minorEastAsia" w:eastAsiaTheme="minorEastAsia"/>
          <w:color w:val="000000" w:themeColor="text1"/>
          <w:sz w:val="24"/>
          <w:highlight w:val="none"/>
          <w:u w:val="single"/>
          <w14:textFill>
            <w14:solidFill>
              <w14:schemeClr w14:val="tx1"/>
            </w14:solidFill>
          </w14:textFill>
        </w:rPr>
        <w:t>20</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24</w:t>
      </w:r>
      <w:r>
        <w:rPr>
          <w:rFonts w:hint="eastAsia" w:asciiTheme="minorEastAsia" w:hAnsiTheme="minorEastAsia" w:eastAsiaTheme="minorEastAsia"/>
          <w:bCs/>
          <w:color w:val="000000" w:themeColor="text1"/>
          <w:sz w:val="24"/>
          <w:highlight w:val="none"/>
          <w:u w:val="single"/>
          <w14:textFill>
            <w14:solidFill>
              <w14:schemeClr w14:val="tx1"/>
            </w14:solidFill>
          </w14:textFill>
        </w:rPr>
        <w:t>年</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10</w:t>
      </w:r>
      <w:r>
        <w:rPr>
          <w:rFonts w:hint="eastAsia" w:asciiTheme="minorEastAsia" w:hAnsiTheme="minorEastAsia" w:eastAsiaTheme="minorEastAsia"/>
          <w:bCs/>
          <w:color w:val="000000" w:themeColor="text1"/>
          <w:sz w:val="24"/>
          <w:highlight w:val="none"/>
          <w:u w:val="single"/>
          <w14:textFill>
            <w14:solidFill>
              <w14:schemeClr w14:val="tx1"/>
            </w14:solidFill>
          </w14:textFill>
        </w:rPr>
        <w:t>月</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28</w:t>
      </w:r>
      <w:r>
        <w:rPr>
          <w:rFonts w:hint="eastAsia" w:asciiTheme="minorEastAsia" w:hAnsiTheme="minorEastAsia" w:eastAsiaTheme="minorEastAsia"/>
          <w:bCs/>
          <w:color w:val="000000" w:themeColor="text1"/>
          <w:sz w:val="24"/>
          <w:highlight w:val="none"/>
          <w:u w:val="single"/>
          <w14:textFill>
            <w14:solidFill>
              <w14:schemeClr w14:val="tx1"/>
            </w14:solidFill>
          </w14:textFill>
        </w:rPr>
        <w:t>日</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14</w:t>
      </w:r>
      <w:r>
        <w:rPr>
          <w:rFonts w:hint="eastAsia" w:asciiTheme="minorEastAsia" w:hAnsiTheme="minorEastAsia" w:eastAsiaTheme="minorEastAsia"/>
          <w:bCs/>
          <w:color w:val="000000" w:themeColor="text1"/>
          <w:sz w:val="24"/>
          <w:highlight w:val="none"/>
          <w:u w:val="single"/>
          <w14:textFill>
            <w14:solidFill>
              <w14:schemeClr w14:val="tx1"/>
            </w14:solidFill>
          </w14:textFill>
        </w:rPr>
        <w:t>点</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00</w:t>
      </w:r>
      <w:r>
        <w:rPr>
          <w:rFonts w:hint="eastAsia" w:asciiTheme="minorEastAsia" w:hAnsiTheme="minorEastAsia" w:eastAsiaTheme="minorEastAsia"/>
          <w:bCs/>
          <w:color w:val="000000" w:themeColor="text1"/>
          <w:sz w:val="24"/>
          <w:highlight w:val="none"/>
          <w:u w:val="single"/>
          <w14:textFill>
            <w14:solidFill>
              <w14:schemeClr w14:val="tx1"/>
            </w14:solidFill>
          </w14:textFill>
        </w:rPr>
        <w:t>分00秒</w:t>
      </w:r>
      <w:r>
        <w:rPr>
          <w:rFonts w:hint="eastAsia" w:asciiTheme="minorEastAsia" w:hAnsiTheme="minorEastAsia" w:eastAsiaTheme="minorEastAsia"/>
          <w:bCs/>
          <w:color w:val="000000" w:themeColor="text1"/>
          <w:sz w:val="24"/>
          <w:highlight w:val="none"/>
          <w14:textFill>
            <w14:solidFill>
              <w14:schemeClr w14:val="tx1"/>
            </w14:solidFill>
          </w14:textFill>
        </w:rPr>
        <w:t>（北京时间）前提交响应文件</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486D512F">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14:paraId="08B6EAB3">
      <w:pPr>
        <w:pStyle w:val="3"/>
        <w:numPr>
          <w:ilvl w:val="0"/>
          <w:numId w:val="0"/>
        </w:numPr>
        <w:ind w:left="432" w:hanging="432"/>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10" w:name="_Toc35393629"/>
      <w:bookmarkStart w:id="11" w:name="_Toc28359012"/>
      <w:bookmarkStart w:id="12" w:name="_Toc35393798"/>
      <w:bookmarkStart w:id="13" w:name="_Toc28359089"/>
      <w:r>
        <w:rPr>
          <w:rFonts w:hint="eastAsia" w:cs="宋体" w:asciiTheme="minorEastAsia" w:hAnsiTheme="minorEastAsia" w:eastAsiaTheme="minorEastAsia"/>
          <w:color w:val="000000" w:themeColor="text1"/>
          <w:sz w:val="24"/>
          <w:szCs w:val="24"/>
          <w:highlight w:val="none"/>
          <w14:textFill>
            <w14:solidFill>
              <w14:schemeClr w14:val="tx1"/>
            </w14:solidFill>
          </w14:textFill>
        </w:rPr>
        <w:t>一、项目基本情况</w:t>
      </w:r>
      <w:bookmarkEnd w:id="10"/>
      <w:bookmarkEnd w:id="11"/>
      <w:bookmarkEnd w:id="12"/>
      <w:bookmarkEnd w:id="13"/>
    </w:p>
    <w:p w14:paraId="27812EE6">
      <w:pPr>
        <w:spacing w:line="360" w:lineRule="auto"/>
        <w:ind w:firstLine="482" w:firstLineChars="200"/>
        <w:rPr>
          <w:rFonts w:hint="eastAsia" w:asciiTheme="minorEastAsia" w:hAnsiTheme="minorEastAsia" w:eastAsiaTheme="minorEastAsia"/>
          <w:b/>
          <w:color w:val="000000" w:themeColor="text1"/>
          <w:sz w:val="24"/>
          <w:highlight w:val="none"/>
          <w:lang w:eastAsia="zh-CN"/>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项目编号：</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FYZCLFF-202410-208</w:t>
      </w:r>
    </w:p>
    <w:p w14:paraId="17616B2F">
      <w:pPr>
        <w:spacing w:line="360" w:lineRule="auto"/>
        <w:ind w:firstLine="482" w:firstLineChars="2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项目名称：</w:t>
      </w:r>
      <w:r>
        <w:rPr>
          <w:rFonts w:hint="eastAsia" w:ascii="宋体" w:hAnsi="宋体" w:cs="宋体"/>
          <w:color w:val="000000" w:themeColor="text1"/>
          <w:kern w:val="0"/>
          <w:sz w:val="24"/>
          <w:szCs w:val="24"/>
          <w:highlight w:val="none"/>
          <w:lang w:eastAsia="zh-CN"/>
          <w14:textFill>
            <w14:solidFill>
              <w14:schemeClr w14:val="tx1"/>
            </w14:solidFill>
          </w14:textFill>
        </w:rPr>
        <w:t>深化医疗保障制度改革政策体系研究</w:t>
      </w:r>
    </w:p>
    <w:p w14:paraId="61B3686D">
      <w:pPr>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采购方式：</w:t>
      </w:r>
      <w:r>
        <w:rPr>
          <w:rFonts w:hint="eastAsia" w:asciiTheme="minorEastAsia" w:hAnsiTheme="minorEastAsia" w:eastAsiaTheme="minorEastAsia"/>
          <w:color w:val="000000" w:themeColor="text1"/>
          <w:sz w:val="24"/>
          <w:highlight w:val="none"/>
          <w14:textFill>
            <w14:solidFill>
              <w14:schemeClr w14:val="tx1"/>
            </w14:solidFill>
          </w14:textFill>
        </w:rPr>
        <w:t>竞争性磋商</w:t>
      </w:r>
    </w:p>
    <w:p w14:paraId="35A0248D">
      <w:pPr>
        <w:spacing w:line="360"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预算金额（元）：</w:t>
      </w:r>
      <w:r>
        <w:rPr>
          <w:rFonts w:asciiTheme="minorEastAsia" w:hAnsiTheme="minorEastAsia" w:eastAsiaTheme="minorEastAsia"/>
          <w:b/>
          <w:color w:val="000000" w:themeColor="text1"/>
          <w:sz w:val="24"/>
          <w:highlight w:val="none"/>
          <w14:textFill>
            <w14:solidFill>
              <w14:schemeClr w14:val="tx1"/>
            </w14:solidFill>
          </w14:textFill>
        </w:rPr>
        <w:t xml:space="preserve"> </w:t>
      </w:r>
      <w:r>
        <w:rPr>
          <w:rFonts w:hint="eastAsia" w:ascii="宋体" w:hAnsi="宋体" w:cs="宋体"/>
          <w:b/>
          <w:bCs/>
          <w:color w:val="000000" w:themeColor="text1"/>
          <w:kern w:val="0"/>
          <w:sz w:val="24"/>
          <w:szCs w:val="24"/>
          <w:highlight w:val="none"/>
          <w:lang w:eastAsia="zh-CN"/>
          <w14:textFill>
            <w14:solidFill>
              <w14:schemeClr w14:val="tx1"/>
            </w14:solidFill>
          </w14:textFill>
        </w:rPr>
        <w:t>3000000.00</w:t>
      </w:r>
    </w:p>
    <w:p w14:paraId="23B9ABFF">
      <w:pPr>
        <w:spacing w:line="360"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最高限价（元）：</w:t>
      </w:r>
      <w:r>
        <w:rPr>
          <w:rFonts w:asciiTheme="minorEastAsia" w:hAnsiTheme="minorEastAsia" w:eastAsiaTheme="minorEastAsia"/>
          <w:b/>
          <w:color w:val="000000" w:themeColor="text1"/>
          <w:sz w:val="24"/>
          <w:highlight w:val="none"/>
          <w14:textFill>
            <w14:solidFill>
              <w14:schemeClr w14:val="tx1"/>
            </w14:solidFill>
          </w14:textFill>
        </w:rPr>
        <w:t xml:space="preserve"> </w:t>
      </w:r>
      <w:r>
        <w:rPr>
          <w:rFonts w:hint="eastAsia" w:ascii="宋体" w:hAnsi="宋体" w:eastAsia="宋体" w:cs="宋体"/>
          <w:b/>
          <w:bCs/>
          <w:color w:val="000000" w:themeColor="text1"/>
          <w:sz w:val="24"/>
          <w:highlight w:val="none"/>
          <w:lang w:eastAsia="zh-CN"/>
          <w14:textFill>
            <w14:solidFill>
              <w14:schemeClr w14:val="tx1"/>
            </w14:solidFill>
          </w14:textFill>
        </w:rPr>
        <w:t>标项一：</w:t>
      </w:r>
      <w:r>
        <w:rPr>
          <w:rFonts w:hint="eastAsia" w:ascii="宋体" w:hAnsi="宋体" w:eastAsia="宋体" w:cs="宋体"/>
          <w:b/>
          <w:bCs/>
          <w:color w:val="000000" w:themeColor="text1"/>
          <w:sz w:val="24"/>
          <w:highlight w:val="none"/>
          <w:lang w:val="en-US" w:eastAsia="zh-CN"/>
          <w14:textFill>
            <w14:solidFill>
              <w14:schemeClr w14:val="tx1"/>
            </w14:solidFill>
          </w14:textFill>
        </w:rPr>
        <w:t>200000</w:t>
      </w:r>
      <w:r>
        <w:rPr>
          <w:rFonts w:hint="eastAsia" w:ascii="宋体" w:hAnsi="宋体" w:eastAsia="宋体" w:cs="宋体"/>
          <w:b/>
          <w:bCs/>
          <w:color w:val="000000" w:themeColor="text1"/>
          <w:sz w:val="24"/>
          <w:highlight w:val="none"/>
          <w:lang w:eastAsia="zh-CN"/>
          <w14:textFill>
            <w14:solidFill>
              <w14:schemeClr w14:val="tx1"/>
            </w14:solidFill>
          </w14:textFill>
        </w:rPr>
        <w:t>.00</w:t>
      </w:r>
      <w:r>
        <w:rPr>
          <w:rFonts w:hint="eastAsia" w:ascii="宋体" w:hAnsi="宋体" w:eastAsia="宋体" w:cs="宋体"/>
          <w:b/>
          <w:bCs/>
          <w:color w:val="000000" w:themeColor="text1"/>
          <w:sz w:val="24"/>
          <w:highlight w:val="none"/>
          <w:lang w:val="en-US" w:eastAsia="zh-CN"/>
          <w14:textFill>
            <w14:solidFill>
              <w14:schemeClr w14:val="tx1"/>
            </w14:solidFill>
          </w14:textFill>
        </w:rPr>
        <w:t>元</w:t>
      </w:r>
      <w:r>
        <w:rPr>
          <w:rFonts w:hint="eastAsia" w:ascii="宋体" w:hAnsi="宋体" w:eastAsia="宋体" w:cs="宋体"/>
          <w:b/>
          <w:bCs/>
          <w:color w:val="000000" w:themeColor="text1"/>
          <w:sz w:val="24"/>
          <w:highlight w:val="none"/>
          <w:lang w:eastAsia="zh-CN"/>
          <w14:textFill>
            <w14:solidFill>
              <w14:schemeClr w14:val="tx1"/>
            </w14:solidFill>
          </w14:textFill>
        </w:rPr>
        <w:t>；标项二：</w:t>
      </w:r>
      <w:r>
        <w:rPr>
          <w:rFonts w:hint="eastAsia" w:ascii="宋体" w:hAnsi="宋体" w:eastAsia="宋体" w:cs="宋体"/>
          <w:b/>
          <w:bCs/>
          <w:color w:val="000000" w:themeColor="text1"/>
          <w:sz w:val="24"/>
          <w:highlight w:val="none"/>
          <w:lang w:val="en-US" w:eastAsia="zh-CN"/>
          <w14:textFill>
            <w14:solidFill>
              <w14:schemeClr w14:val="tx1"/>
            </w14:solidFill>
          </w14:textFill>
        </w:rPr>
        <w:t>300000</w:t>
      </w:r>
      <w:r>
        <w:rPr>
          <w:rFonts w:hint="eastAsia" w:ascii="宋体" w:hAnsi="宋体" w:eastAsia="宋体" w:cs="宋体"/>
          <w:b/>
          <w:bCs/>
          <w:color w:val="000000" w:themeColor="text1"/>
          <w:sz w:val="24"/>
          <w:highlight w:val="none"/>
          <w:lang w:eastAsia="zh-CN"/>
          <w14:textFill>
            <w14:solidFill>
              <w14:schemeClr w14:val="tx1"/>
            </w14:solidFill>
          </w14:textFill>
        </w:rPr>
        <w:t>.00</w:t>
      </w:r>
      <w:r>
        <w:rPr>
          <w:rFonts w:hint="eastAsia" w:ascii="宋体" w:hAnsi="宋体" w:eastAsia="宋体" w:cs="宋体"/>
          <w:b/>
          <w:bCs/>
          <w:color w:val="000000" w:themeColor="text1"/>
          <w:sz w:val="24"/>
          <w:highlight w:val="none"/>
          <w:lang w:val="en-US" w:eastAsia="zh-CN"/>
          <w14:textFill>
            <w14:solidFill>
              <w14:schemeClr w14:val="tx1"/>
            </w14:solidFill>
          </w14:textFill>
        </w:rPr>
        <w:t>元；</w:t>
      </w:r>
      <w:r>
        <w:rPr>
          <w:rFonts w:hint="eastAsia" w:ascii="宋体" w:hAnsi="宋体" w:eastAsia="宋体" w:cs="宋体"/>
          <w:b/>
          <w:bCs/>
          <w:color w:val="000000" w:themeColor="text1"/>
          <w:sz w:val="24"/>
          <w:highlight w:val="none"/>
          <w:lang w:eastAsia="zh-CN"/>
          <w14:textFill>
            <w14:solidFill>
              <w14:schemeClr w14:val="tx1"/>
            </w14:solidFill>
          </w14:textFill>
        </w:rPr>
        <w:t>标项</w:t>
      </w:r>
      <w:r>
        <w:rPr>
          <w:rFonts w:hint="eastAsia" w:ascii="宋体" w:hAnsi="宋体" w:eastAsia="宋体" w:cs="宋体"/>
          <w:b/>
          <w:bCs/>
          <w:color w:val="000000" w:themeColor="text1"/>
          <w:sz w:val="24"/>
          <w:highlight w:val="none"/>
          <w:lang w:val="en-US" w:eastAsia="zh-CN"/>
          <w14:textFill>
            <w14:solidFill>
              <w14:schemeClr w14:val="tx1"/>
            </w14:solidFill>
          </w14:textFill>
        </w:rPr>
        <w:t>三</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300000</w:t>
      </w:r>
      <w:r>
        <w:rPr>
          <w:rFonts w:hint="eastAsia" w:ascii="宋体" w:hAnsi="宋体" w:eastAsia="宋体" w:cs="宋体"/>
          <w:b/>
          <w:bCs/>
          <w:color w:val="000000" w:themeColor="text1"/>
          <w:sz w:val="24"/>
          <w:highlight w:val="none"/>
          <w:lang w:eastAsia="zh-CN"/>
          <w14:textFill>
            <w14:solidFill>
              <w14:schemeClr w14:val="tx1"/>
            </w14:solidFill>
          </w14:textFill>
        </w:rPr>
        <w:t>.00</w:t>
      </w:r>
      <w:r>
        <w:rPr>
          <w:rFonts w:hint="eastAsia" w:ascii="宋体" w:hAnsi="宋体" w:eastAsia="宋体" w:cs="宋体"/>
          <w:b/>
          <w:bCs/>
          <w:color w:val="000000" w:themeColor="text1"/>
          <w:sz w:val="24"/>
          <w:highlight w:val="none"/>
          <w:lang w:val="en-US" w:eastAsia="zh-CN"/>
          <w14:textFill>
            <w14:solidFill>
              <w14:schemeClr w14:val="tx1"/>
            </w14:solidFill>
          </w14:textFill>
        </w:rPr>
        <w:t>元；</w:t>
      </w:r>
      <w:r>
        <w:rPr>
          <w:rFonts w:hint="eastAsia" w:ascii="宋体" w:hAnsi="宋体" w:eastAsia="宋体" w:cs="宋体"/>
          <w:b/>
          <w:bCs/>
          <w:color w:val="000000" w:themeColor="text1"/>
          <w:sz w:val="24"/>
          <w:highlight w:val="none"/>
          <w:lang w:eastAsia="zh-CN"/>
          <w14:textFill>
            <w14:solidFill>
              <w14:schemeClr w14:val="tx1"/>
            </w14:solidFill>
          </w14:textFill>
        </w:rPr>
        <w:t>标项</w:t>
      </w:r>
      <w:r>
        <w:rPr>
          <w:rFonts w:hint="eastAsia" w:ascii="宋体" w:hAnsi="宋体" w:eastAsia="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200000</w:t>
      </w:r>
      <w:r>
        <w:rPr>
          <w:rFonts w:hint="eastAsia" w:ascii="宋体" w:hAnsi="宋体" w:eastAsia="宋体" w:cs="宋体"/>
          <w:b/>
          <w:bCs/>
          <w:color w:val="000000" w:themeColor="text1"/>
          <w:sz w:val="24"/>
          <w:highlight w:val="none"/>
          <w:lang w:eastAsia="zh-CN"/>
          <w14:textFill>
            <w14:solidFill>
              <w14:schemeClr w14:val="tx1"/>
            </w14:solidFill>
          </w14:textFill>
        </w:rPr>
        <w:t>.00</w:t>
      </w:r>
      <w:r>
        <w:rPr>
          <w:rFonts w:hint="eastAsia" w:ascii="宋体" w:hAnsi="宋体" w:eastAsia="宋体" w:cs="宋体"/>
          <w:b/>
          <w:bCs/>
          <w:color w:val="000000" w:themeColor="text1"/>
          <w:sz w:val="24"/>
          <w:highlight w:val="none"/>
          <w:lang w:val="en-US" w:eastAsia="zh-CN"/>
          <w14:textFill>
            <w14:solidFill>
              <w14:schemeClr w14:val="tx1"/>
            </w14:solidFill>
          </w14:textFill>
        </w:rPr>
        <w:t>元</w:t>
      </w:r>
      <w:r>
        <w:rPr>
          <w:rFonts w:hint="eastAsia" w:ascii="宋体" w:hAnsi="宋体" w:eastAsia="宋体" w:cs="宋体"/>
          <w:b/>
          <w:bCs/>
          <w:color w:val="000000" w:themeColor="text1"/>
          <w:sz w:val="24"/>
          <w:highlight w:val="none"/>
          <w:lang w:eastAsia="zh-CN"/>
          <w14:textFill>
            <w14:solidFill>
              <w14:schemeClr w14:val="tx1"/>
            </w14:solidFill>
          </w14:textFill>
        </w:rPr>
        <w:t>；标项</w:t>
      </w:r>
      <w:r>
        <w:rPr>
          <w:rFonts w:hint="eastAsia" w:ascii="宋体" w:hAnsi="宋体" w:eastAsia="宋体" w:cs="宋体"/>
          <w:b/>
          <w:bCs/>
          <w:color w:val="000000" w:themeColor="text1"/>
          <w:sz w:val="24"/>
          <w:highlight w:val="none"/>
          <w:lang w:val="en-US" w:eastAsia="zh-CN"/>
          <w14:textFill>
            <w14:solidFill>
              <w14:schemeClr w14:val="tx1"/>
            </w14:solidFill>
          </w14:textFill>
        </w:rPr>
        <w:t>五</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200000</w:t>
      </w:r>
      <w:r>
        <w:rPr>
          <w:rFonts w:hint="eastAsia" w:ascii="宋体" w:hAnsi="宋体" w:eastAsia="宋体" w:cs="宋体"/>
          <w:b/>
          <w:bCs/>
          <w:color w:val="000000" w:themeColor="text1"/>
          <w:sz w:val="24"/>
          <w:highlight w:val="none"/>
          <w:lang w:eastAsia="zh-CN"/>
          <w14:textFill>
            <w14:solidFill>
              <w14:schemeClr w14:val="tx1"/>
            </w14:solidFill>
          </w14:textFill>
        </w:rPr>
        <w:t>.00</w:t>
      </w:r>
      <w:r>
        <w:rPr>
          <w:rFonts w:hint="eastAsia" w:ascii="宋体" w:hAnsi="宋体" w:eastAsia="宋体" w:cs="宋体"/>
          <w:b/>
          <w:bCs/>
          <w:color w:val="000000" w:themeColor="text1"/>
          <w:sz w:val="24"/>
          <w:highlight w:val="none"/>
          <w:lang w:val="en-US" w:eastAsia="zh-CN"/>
          <w14:textFill>
            <w14:solidFill>
              <w14:schemeClr w14:val="tx1"/>
            </w14:solidFill>
          </w14:textFill>
        </w:rPr>
        <w:t>元；</w:t>
      </w:r>
      <w:r>
        <w:rPr>
          <w:rFonts w:hint="eastAsia" w:ascii="宋体" w:hAnsi="宋体" w:eastAsia="宋体" w:cs="宋体"/>
          <w:b/>
          <w:bCs/>
          <w:color w:val="000000" w:themeColor="text1"/>
          <w:sz w:val="24"/>
          <w:highlight w:val="none"/>
          <w:lang w:eastAsia="zh-CN"/>
          <w14:textFill>
            <w14:solidFill>
              <w14:schemeClr w14:val="tx1"/>
            </w14:solidFill>
          </w14:textFill>
        </w:rPr>
        <w:t>标项</w:t>
      </w:r>
      <w:r>
        <w:rPr>
          <w:rFonts w:hint="eastAsia" w:ascii="宋体" w:hAnsi="宋体" w:eastAsia="宋体" w:cs="宋体"/>
          <w:b/>
          <w:bCs/>
          <w:color w:val="000000" w:themeColor="text1"/>
          <w:sz w:val="24"/>
          <w:highlight w:val="none"/>
          <w:lang w:val="en-US" w:eastAsia="zh-CN"/>
          <w14:textFill>
            <w14:solidFill>
              <w14:schemeClr w14:val="tx1"/>
            </w14:solidFill>
          </w14:textFill>
        </w:rPr>
        <w:t>六</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200000</w:t>
      </w:r>
      <w:r>
        <w:rPr>
          <w:rFonts w:hint="eastAsia" w:ascii="宋体" w:hAnsi="宋体" w:eastAsia="宋体" w:cs="宋体"/>
          <w:b/>
          <w:bCs/>
          <w:color w:val="000000" w:themeColor="text1"/>
          <w:sz w:val="24"/>
          <w:highlight w:val="none"/>
          <w:lang w:eastAsia="zh-CN"/>
          <w14:textFill>
            <w14:solidFill>
              <w14:schemeClr w14:val="tx1"/>
            </w14:solidFill>
          </w14:textFill>
        </w:rPr>
        <w:t>.00</w:t>
      </w:r>
      <w:r>
        <w:rPr>
          <w:rFonts w:hint="eastAsia" w:ascii="宋体" w:hAnsi="宋体" w:eastAsia="宋体" w:cs="宋体"/>
          <w:b/>
          <w:bCs/>
          <w:color w:val="000000" w:themeColor="text1"/>
          <w:sz w:val="24"/>
          <w:highlight w:val="none"/>
          <w:lang w:val="en-US" w:eastAsia="zh-CN"/>
          <w14:textFill>
            <w14:solidFill>
              <w14:schemeClr w14:val="tx1"/>
            </w14:solidFill>
          </w14:textFill>
        </w:rPr>
        <w:t>元；</w:t>
      </w:r>
      <w:r>
        <w:rPr>
          <w:rFonts w:hint="eastAsia" w:ascii="宋体" w:hAnsi="宋体" w:eastAsia="宋体" w:cs="宋体"/>
          <w:b/>
          <w:bCs/>
          <w:color w:val="000000" w:themeColor="text1"/>
          <w:sz w:val="24"/>
          <w:highlight w:val="none"/>
          <w:lang w:eastAsia="zh-CN"/>
          <w14:textFill>
            <w14:solidFill>
              <w14:schemeClr w14:val="tx1"/>
            </w14:solidFill>
          </w14:textFill>
        </w:rPr>
        <w:t>标项</w:t>
      </w:r>
      <w:r>
        <w:rPr>
          <w:rFonts w:hint="eastAsia" w:ascii="宋体" w:hAnsi="宋体" w:eastAsia="宋体" w:cs="宋体"/>
          <w:b/>
          <w:bCs/>
          <w:color w:val="000000" w:themeColor="text1"/>
          <w:sz w:val="24"/>
          <w:highlight w:val="none"/>
          <w:lang w:val="en-US" w:eastAsia="zh-CN"/>
          <w14:textFill>
            <w14:solidFill>
              <w14:schemeClr w14:val="tx1"/>
            </w14:solidFill>
          </w14:textFill>
        </w:rPr>
        <w:t>七</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500000</w:t>
      </w:r>
      <w:r>
        <w:rPr>
          <w:rFonts w:hint="eastAsia" w:ascii="宋体" w:hAnsi="宋体" w:eastAsia="宋体" w:cs="宋体"/>
          <w:b/>
          <w:bCs/>
          <w:color w:val="000000" w:themeColor="text1"/>
          <w:sz w:val="24"/>
          <w:highlight w:val="none"/>
          <w:lang w:eastAsia="zh-CN"/>
          <w14:textFill>
            <w14:solidFill>
              <w14:schemeClr w14:val="tx1"/>
            </w14:solidFill>
          </w14:textFill>
        </w:rPr>
        <w:t>.00</w:t>
      </w:r>
      <w:r>
        <w:rPr>
          <w:rFonts w:hint="eastAsia" w:ascii="宋体" w:hAnsi="宋体" w:eastAsia="宋体" w:cs="宋体"/>
          <w:b/>
          <w:bCs/>
          <w:color w:val="000000" w:themeColor="text1"/>
          <w:sz w:val="24"/>
          <w:highlight w:val="none"/>
          <w:lang w:val="en-US" w:eastAsia="zh-CN"/>
          <w14:textFill>
            <w14:solidFill>
              <w14:schemeClr w14:val="tx1"/>
            </w14:solidFill>
          </w14:textFill>
        </w:rPr>
        <w:t>元</w:t>
      </w:r>
      <w:r>
        <w:rPr>
          <w:rFonts w:hint="eastAsia" w:ascii="宋体" w:hAnsi="宋体" w:eastAsia="宋体" w:cs="宋体"/>
          <w:b/>
          <w:bCs/>
          <w:color w:val="000000" w:themeColor="text1"/>
          <w:sz w:val="24"/>
          <w:highlight w:val="none"/>
          <w:lang w:eastAsia="zh-CN"/>
          <w14:textFill>
            <w14:solidFill>
              <w14:schemeClr w14:val="tx1"/>
            </w14:solidFill>
          </w14:textFill>
        </w:rPr>
        <w:t>；标项</w:t>
      </w:r>
      <w:r>
        <w:rPr>
          <w:rFonts w:hint="eastAsia" w:ascii="宋体" w:hAnsi="宋体" w:eastAsia="宋体" w:cs="宋体"/>
          <w:b/>
          <w:bCs/>
          <w:color w:val="000000" w:themeColor="text1"/>
          <w:sz w:val="24"/>
          <w:highlight w:val="none"/>
          <w:lang w:val="en-US" w:eastAsia="zh-CN"/>
          <w14:textFill>
            <w14:solidFill>
              <w14:schemeClr w14:val="tx1"/>
            </w14:solidFill>
          </w14:textFill>
        </w:rPr>
        <w:t>八</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200000</w:t>
      </w:r>
      <w:r>
        <w:rPr>
          <w:rFonts w:hint="eastAsia" w:ascii="宋体" w:hAnsi="宋体" w:eastAsia="宋体" w:cs="宋体"/>
          <w:b/>
          <w:bCs/>
          <w:color w:val="000000" w:themeColor="text1"/>
          <w:sz w:val="24"/>
          <w:highlight w:val="none"/>
          <w:lang w:eastAsia="zh-CN"/>
          <w14:textFill>
            <w14:solidFill>
              <w14:schemeClr w14:val="tx1"/>
            </w14:solidFill>
          </w14:textFill>
        </w:rPr>
        <w:t>.00</w:t>
      </w:r>
      <w:r>
        <w:rPr>
          <w:rFonts w:hint="eastAsia" w:ascii="宋体" w:hAnsi="宋体" w:eastAsia="宋体" w:cs="宋体"/>
          <w:b/>
          <w:bCs/>
          <w:color w:val="000000" w:themeColor="text1"/>
          <w:sz w:val="24"/>
          <w:highlight w:val="none"/>
          <w:lang w:val="en-US" w:eastAsia="zh-CN"/>
          <w14:textFill>
            <w14:solidFill>
              <w14:schemeClr w14:val="tx1"/>
            </w14:solidFill>
          </w14:textFill>
        </w:rPr>
        <w:t>元；</w:t>
      </w:r>
      <w:r>
        <w:rPr>
          <w:rFonts w:hint="eastAsia" w:ascii="宋体" w:hAnsi="宋体" w:eastAsia="宋体" w:cs="宋体"/>
          <w:b/>
          <w:bCs/>
          <w:color w:val="000000" w:themeColor="text1"/>
          <w:sz w:val="24"/>
          <w:highlight w:val="none"/>
          <w:lang w:eastAsia="zh-CN"/>
          <w14:textFill>
            <w14:solidFill>
              <w14:schemeClr w14:val="tx1"/>
            </w14:solidFill>
          </w14:textFill>
        </w:rPr>
        <w:t>标项</w:t>
      </w:r>
      <w:r>
        <w:rPr>
          <w:rFonts w:hint="eastAsia" w:ascii="宋体" w:hAnsi="宋体" w:eastAsia="宋体" w:cs="宋体"/>
          <w:b/>
          <w:bCs/>
          <w:color w:val="000000" w:themeColor="text1"/>
          <w:sz w:val="24"/>
          <w:highlight w:val="none"/>
          <w:lang w:val="en-US" w:eastAsia="zh-CN"/>
          <w14:textFill>
            <w14:solidFill>
              <w14:schemeClr w14:val="tx1"/>
            </w14:solidFill>
          </w14:textFill>
        </w:rPr>
        <w:t>九</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500000</w:t>
      </w:r>
      <w:r>
        <w:rPr>
          <w:rFonts w:hint="eastAsia" w:ascii="宋体" w:hAnsi="宋体" w:eastAsia="宋体" w:cs="宋体"/>
          <w:b/>
          <w:bCs/>
          <w:color w:val="000000" w:themeColor="text1"/>
          <w:sz w:val="24"/>
          <w:highlight w:val="none"/>
          <w:lang w:eastAsia="zh-CN"/>
          <w14:textFill>
            <w14:solidFill>
              <w14:schemeClr w14:val="tx1"/>
            </w14:solidFill>
          </w14:textFill>
        </w:rPr>
        <w:t>.00</w:t>
      </w:r>
      <w:r>
        <w:rPr>
          <w:rFonts w:hint="eastAsia" w:ascii="宋体" w:hAnsi="宋体" w:eastAsia="宋体" w:cs="宋体"/>
          <w:b/>
          <w:bCs/>
          <w:color w:val="000000" w:themeColor="text1"/>
          <w:sz w:val="24"/>
          <w:highlight w:val="none"/>
          <w:lang w:val="en-US" w:eastAsia="zh-CN"/>
          <w14:textFill>
            <w14:solidFill>
              <w14:schemeClr w14:val="tx1"/>
            </w14:solidFill>
          </w14:textFill>
        </w:rPr>
        <w:t>元；</w:t>
      </w:r>
      <w:r>
        <w:rPr>
          <w:rFonts w:hint="eastAsia" w:ascii="宋体" w:hAnsi="宋体" w:eastAsia="宋体" w:cs="宋体"/>
          <w:b/>
          <w:bCs/>
          <w:color w:val="000000" w:themeColor="text1"/>
          <w:sz w:val="24"/>
          <w:highlight w:val="none"/>
          <w:lang w:eastAsia="zh-CN"/>
          <w14:textFill>
            <w14:solidFill>
              <w14:schemeClr w14:val="tx1"/>
            </w14:solidFill>
          </w14:textFill>
        </w:rPr>
        <w:t>标项</w:t>
      </w:r>
      <w:r>
        <w:rPr>
          <w:rFonts w:hint="eastAsia" w:ascii="宋体" w:hAnsi="宋体" w:eastAsia="宋体" w:cs="宋体"/>
          <w:b/>
          <w:bCs/>
          <w:color w:val="000000" w:themeColor="text1"/>
          <w:sz w:val="24"/>
          <w:highlight w:val="none"/>
          <w:lang w:val="en-US" w:eastAsia="zh-CN"/>
          <w14:textFill>
            <w14:solidFill>
              <w14:schemeClr w14:val="tx1"/>
            </w14:solidFill>
          </w14:textFill>
        </w:rPr>
        <w:t>十</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200000</w:t>
      </w:r>
      <w:r>
        <w:rPr>
          <w:rFonts w:hint="eastAsia" w:ascii="宋体" w:hAnsi="宋体" w:eastAsia="宋体" w:cs="宋体"/>
          <w:b/>
          <w:bCs/>
          <w:color w:val="000000" w:themeColor="text1"/>
          <w:sz w:val="24"/>
          <w:highlight w:val="none"/>
          <w:lang w:eastAsia="zh-CN"/>
          <w14:textFill>
            <w14:solidFill>
              <w14:schemeClr w14:val="tx1"/>
            </w14:solidFill>
          </w14:textFill>
        </w:rPr>
        <w:t>.00</w:t>
      </w:r>
      <w:r>
        <w:rPr>
          <w:rFonts w:hint="eastAsia" w:ascii="宋体" w:hAnsi="宋体" w:eastAsia="宋体" w:cs="宋体"/>
          <w:b/>
          <w:bCs/>
          <w:color w:val="000000" w:themeColor="text1"/>
          <w:sz w:val="24"/>
          <w:highlight w:val="none"/>
          <w:lang w:val="en-US" w:eastAsia="zh-CN"/>
          <w14:textFill>
            <w14:solidFill>
              <w14:schemeClr w14:val="tx1"/>
            </w14:solidFill>
          </w14:textFill>
        </w:rPr>
        <w:t>元</w:t>
      </w:r>
      <w:r>
        <w:rPr>
          <w:rFonts w:hint="eastAsia" w:ascii="宋体" w:hAnsi="宋体" w:eastAsia="宋体" w:cs="宋体"/>
          <w:b/>
          <w:bCs/>
          <w:color w:val="000000" w:themeColor="text1"/>
          <w:sz w:val="24"/>
          <w:highlight w:val="none"/>
          <w:lang w:eastAsia="zh-CN"/>
          <w14:textFill>
            <w14:solidFill>
              <w14:schemeClr w14:val="tx1"/>
            </w14:solidFill>
          </w14:textFill>
        </w:rPr>
        <w:t>；标项</w:t>
      </w:r>
      <w:r>
        <w:rPr>
          <w:rFonts w:hint="eastAsia" w:ascii="宋体" w:hAnsi="宋体" w:eastAsia="宋体" w:cs="宋体"/>
          <w:b/>
          <w:bCs/>
          <w:color w:val="000000" w:themeColor="text1"/>
          <w:sz w:val="24"/>
          <w:highlight w:val="none"/>
          <w:lang w:val="en-US" w:eastAsia="zh-CN"/>
          <w14:textFill>
            <w14:solidFill>
              <w14:schemeClr w14:val="tx1"/>
            </w14:solidFill>
          </w14:textFill>
        </w:rPr>
        <w:t>十一</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200000</w:t>
      </w:r>
      <w:r>
        <w:rPr>
          <w:rFonts w:hint="eastAsia" w:ascii="宋体" w:hAnsi="宋体" w:eastAsia="宋体" w:cs="宋体"/>
          <w:b/>
          <w:bCs/>
          <w:color w:val="000000" w:themeColor="text1"/>
          <w:sz w:val="24"/>
          <w:highlight w:val="none"/>
          <w:lang w:eastAsia="zh-CN"/>
          <w14:textFill>
            <w14:solidFill>
              <w14:schemeClr w14:val="tx1"/>
            </w14:solidFill>
          </w14:textFill>
        </w:rPr>
        <w:t>.00</w:t>
      </w:r>
      <w:r>
        <w:rPr>
          <w:rFonts w:hint="eastAsia" w:ascii="宋体" w:hAnsi="宋体" w:eastAsia="宋体" w:cs="宋体"/>
          <w:b/>
          <w:bCs/>
          <w:color w:val="000000" w:themeColor="text1"/>
          <w:sz w:val="24"/>
          <w:highlight w:val="none"/>
          <w:lang w:val="en-US" w:eastAsia="zh-CN"/>
          <w14:textFill>
            <w14:solidFill>
              <w14:schemeClr w14:val="tx1"/>
            </w14:solidFill>
          </w14:textFill>
        </w:rPr>
        <w:t>元；</w:t>
      </w:r>
    </w:p>
    <w:p w14:paraId="7AC5C463">
      <w:pPr>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采购需求：</w:t>
      </w:r>
      <w:r>
        <w:rPr>
          <w:rFonts w:hint="eastAsia" w:ascii="宋体" w:hAnsi="宋体" w:cs="宋体"/>
          <w:color w:val="000000" w:themeColor="text1"/>
          <w:sz w:val="24"/>
          <w:szCs w:val="24"/>
          <w:highlight w:val="none"/>
          <w:lang w:eastAsia="zh-CN"/>
          <w14:textFill>
            <w14:solidFill>
              <w14:schemeClr w14:val="tx1"/>
            </w14:solidFill>
          </w14:textFill>
        </w:rPr>
        <w:t>深化医疗保障制度改革政策体系研究</w:t>
      </w:r>
      <w:r>
        <w:rPr>
          <w:rFonts w:ascii="宋体" w:hAnsi="宋体" w:eastAsia="宋体" w:cs="宋体"/>
          <w:color w:val="000000" w:themeColor="text1"/>
          <w:kern w:val="0"/>
          <w:sz w:val="24"/>
          <w:szCs w:val="24"/>
          <w:highlight w:val="none"/>
          <w14:textFill>
            <w14:solidFill>
              <w14:schemeClr w14:val="tx1"/>
            </w14:solidFill>
          </w14:textFill>
        </w:rPr>
        <w:t>。详见</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竞争性磋商文件</w:t>
      </w:r>
      <w:r>
        <w:rPr>
          <w:rFonts w:ascii="宋体" w:hAnsi="宋体" w:eastAsia="宋体" w:cs="宋体"/>
          <w:color w:val="000000" w:themeColor="text1"/>
          <w:kern w:val="0"/>
          <w:sz w:val="24"/>
          <w:szCs w:val="24"/>
          <w:highlight w:val="none"/>
          <w14:textFill>
            <w14:solidFill>
              <w14:schemeClr w14:val="tx1"/>
            </w14:solidFill>
          </w14:textFill>
        </w:rPr>
        <w:t>第</w:t>
      </w:r>
      <w:r>
        <w:rPr>
          <w:rFonts w:hint="eastAsia" w:ascii="宋体" w:hAnsi="宋体" w:cs="宋体"/>
          <w:color w:val="000000" w:themeColor="text1"/>
          <w:kern w:val="0"/>
          <w:sz w:val="24"/>
          <w:szCs w:val="24"/>
          <w:highlight w:val="none"/>
          <w:lang w:val="en-US" w:eastAsia="zh-CN"/>
          <w14:textFill>
            <w14:solidFill>
              <w14:schemeClr w14:val="tx1"/>
            </w14:solidFill>
          </w14:textFill>
        </w:rPr>
        <w:t>四</w:t>
      </w:r>
      <w:r>
        <w:rPr>
          <w:rFonts w:ascii="宋体" w:hAnsi="宋体" w:eastAsia="宋体" w:cs="宋体"/>
          <w:color w:val="000000" w:themeColor="text1"/>
          <w:kern w:val="0"/>
          <w:sz w:val="24"/>
          <w:szCs w:val="24"/>
          <w:highlight w:val="none"/>
          <w14:textFill>
            <w14:solidFill>
              <w14:schemeClr w14:val="tx1"/>
            </w14:solidFill>
          </w14:textFill>
        </w:rPr>
        <w:t>部分。</w:t>
      </w:r>
    </w:p>
    <w:p w14:paraId="0451425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标项一</w:t>
      </w:r>
    </w:p>
    <w:p w14:paraId="4B264A9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标项名称:医保省级统筹路径研究</w:t>
      </w:r>
    </w:p>
    <w:p w14:paraId="0B9B95E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数量:</w:t>
      </w:r>
      <w:r>
        <w:rPr>
          <w:rFonts w:hint="eastAsia" w:ascii="宋体" w:hAnsi="宋体" w:eastAsia="宋体" w:cs="宋体"/>
          <w:color w:val="000000" w:themeColor="text1"/>
          <w:sz w:val="24"/>
          <w:highlight w:val="none"/>
          <w:lang w:val="en-US" w:eastAsia="zh-CN"/>
          <w14:textFill>
            <w14:solidFill>
              <w14:schemeClr w14:val="tx1"/>
            </w14:solidFill>
          </w14:textFill>
        </w:rPr>
        <w:t>1项</w:t>
      </w:r>
    </w:p>
    <w:p w14:paraId="3627273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预算金额（元）:</w:t>
      </w:r>
      <w:r>
        <w:rPr>
          <w:rFonts w:hint="eastAsia" w:ascii="宋体" w:hAnsi="宋体" w:eastAsia="宋体" w:cs="宋体"/>
          <w:color w:val="000000" w:themeColor="text1"/>
          <w:sz w:val="24"/>
          <w:highlight w:val="none"/>
          <w:lang w:val="en-US" w:eastAsia="zh-CN"/>
          <w14:textFill>
            <w14:solidFill>
              <w14:schemeClr w14:val="tx1"/>
            </w14:solidFill>
          </w14:textFill>
        </w:rPr>
        <w:t>200000</w:t>
      </w:r>
      <w:r>
        <w:rPr>
          <w:rFonts w:hint="eastAsia" w:ascii="宋体" w:hAnsi="宋体" w:eastAsia="宋体" w:cs="宋体"/>
          <w:color w:val="000000" w:themeColor="text1"/>
          <w:sz w:val="24"/>
          <w:highlight w:val="none"/>
          <w:lang w:eastAsia="zh-CN"/>
          <w14:textFill>
            <w14:solidFill>
              <w14:schemeClr w14:val="tx1"/>
            </w14:solidFill>
          </w14:textFill>
        </w:rPr>
        <w:t>.00</w:t>
      </w:r>
    </w:p>
    <w:p w14:paraId="5A55121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简要规格描述或项目基本概况介绍、用途：具体以投标文件第</w:t>
      </w:r>
      <w:r>
        <w:rPr>
          <w:rFonts w:hint="eastAsia" w:ascii="宋体" w:hAnsi="宋体" w:eastAsia="宋体" w:cs="宋体"/>
          <w:color w:val="000000" w:themeColor="text1"/>
          <w:sz w:val="24"/>
          <w:highlight w:val="none"/>
          <w:lang w:val="en-US" w:eastAsia="zh-CN"/>
          <w14:textFill>
            <w14:solidFill>
              <w14:schemeClr w14:val="tx1"/>
            </w14:solidFill>
          </w14:textFill>
        </w:rPr>
        <w:t>四</w:t>
      </w:r>
      <w:r>
        <w:rPr>
          <w:rFonts w:hint="eastAsia" w:ascii="宋体" w:hAnsi="宋体" w:eastAsia="宋体" w:cs="宋体"/>
          <w:color w:val="000000" w:themeColor="text1"/>
          <w:sz w:val="24"/>
          <w:highlight w:val="none"/>
          <w:lang w:eastAsia="zh-CN"/>
          <w14:textFill>
            <w14:solidFill>
              <w14:schemeClr w14:val="tx1"/>
            </w14:solidFill>
          </w14:textFill>
        </w:rPr>
        <w:t>部分采购需求为准。</w:t>
      </w:r>
      <w:r>
        <w:rPr>
          <w:rFonts w:hint="eastAsia" w:ascii="宋体" w:hAnsi="宋体" w:eastAsia="宋体" w:cs="宋体"/>
          <w:color w:val="000000" w:themeColor="text1"/>
          <w:sz w:val="24"/>
          <w:highlight w:val="none"/>
          <w:lang w:eastAsia="zh-CN"/>
          <w14:textFill>
            <w14:solidFill>
              <w14:schemeClr w14:val="tx1"/>
            </w14:solidFill>
          </w14:textFill>
        </w:rPr>
        <w:br w:type="textWrapping"/>
      </w:r>
      <w:r>
        <w:rPr>
          <w:rFonts w:hint="eastAsia" w:ascii="宋体" w:hAnsi="宋体" w:eastAsia="宋体" w:cs="宋体"/>
          <w:color w:val="000000" w:themeColor="text1"/>
          <w:sz w:val="24"/>
          <w:highlight w:val="none"/>
          <w:lang w:eastAsia="zh-CN"/>
          <w14:textFill>
            <w14:solidFill>
              <w14:schemeClr w14:val="tx1"/>
            </w14:solidFill>
          </w14:textFill>
        </w:rPr>
        <w:t>  备注：供应商可点击本公告下方“浏览竞争性磋商文件”查看采购需求。</w:t>
      </w:r>
    </w:p>
    <w:p w14:paraId="011E4DA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标项二</w:t>
      </w:r>
    </w:p>
    <w:p w14:paraId="7E093BA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标项名称:长期护理保险体系构建研究</w:t>
      </w:r>
    </w:p>
    <w:p w14:paraId="27FEDFE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数量:</w:t>
      </w:r>
      <w:r>
        <w:rPr>
          <w:rFonts w:hint="eastAsia" w:ascii="宋体" w:hAnsi="宋体" w:eastAsia="宋体" w:cs="宋体"/>
          <w:color w:val="000000" w:themeColor="text1"/>
          <w:sz w:val="24"/>
          <w:highlight w:val="none"/>
          <w:lang w:val="en-US" w:eastAsia="zh-CN"/>
          <w14:textFill>
            <w14:solidFill>
              <w14:schemeClr w14:val="tx1"/>
            </w14:solidFill>
          </w14:textFill>
        </w:rPr>
        <w:t>1项</w:t>
      </w:r>
    </w:p>
    <w:p w14:paraId="0566658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预算金额（元）:</w:t>
      </w:r>
      <w:r>
        <w:rPr>
          <w:rFonts w:hint="eastAsia" w:ascii="宋体" w:hAnsi="宋体" w:eastAsia="宋体" w:cs="宋体"/>
          <w:color w:val="000000" w:themeColor="text1"/>
          <w:sz w:val="24"/>
          <w:highlight w:val="none"/>
          <w:lang w:val="en-US" w:eastAsia="zh-CN"/>
          <w14:textFill>
            <w14:solidFill>
              <w14:schemeClr w14:val="tx1"/>
            </w14:solidFill>
          </w14:textFill>
        </w:rPr>
        <w:t>300000</w:t>
      </w:r>
      <w:r>
        <w:rPr>
          <w:rFonts w:hint="eastAsia" w:ascii="宋体" w:hAnsi="宋体" w:eastAsia="宋体" w:cs="宋体"/>
          <w:color w:val="000000" w:themeColor="text1"/>
          <w:sz w:val="24"/>
          <w:highlight w:val="none"/>
          <w:lang w:eastAsia="zh-CN"/>
          <w14:textFill>
            <w14:solidFill>
              <w14:schemeClr w14:val="tx1"/>
            </w14:solidFill>
          </w14:textFill>
        </w:rPr>
        <w:t>.00</w:t>
      </w:r>
    </w:p>
    <w:p w14:paraId="14599FA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简要规格描述或项目基本概况介绍、用途：具体以投标文件第</w:t>
      </w:r>
      <w:r>
        <w:rPr>
          <w:rFonts w:hint="eastAsia" w:ascii="宋体" w:hAnsi="宋体" w:eastAsia="宋体" w:cs="宋体"/>
          <w:color w:val="000000" w:themeColor="text1"/>
          <w:sz w:val="24"/>
          <w:highlight w:val="none"/>
          <w:lang w:val="en-US" w:eastAsia="zh-CN"/>
          <w14:textFill>
            <w14:solidFill>
              <w14:schemeClr w14:val="tx1"/>
            </w14:solidFill>
          </w14:textFill>
        </w:rPr>
        <w:t>四</w:t>
      </w:r>
      <w:r>
        <w:rPr>
          <w:rFonts w:hint="eastAsia" w:ascii="宋体" w:hAnsi="宋体" w:eastAsia="宋体" w:cs="宋体"/>
          <w:color w:val="000000" w:themeColor="text1"/>
          <w:sz w:val="24"/>
          <w:highlight w:val="none"/>
          <w:lang w:eastAsia="zh-CN"/>
          <w14:textFill>
            <w14:solidFill>
              <w14:schemeClr w14:val="tx1"/>
            </w14:solidFill>
          </w14:textFill>
        </w:rPr>
        <w:t>部分采购需求为准。</w:t>
      </w:r>
      <w:r>
        <w:rPr>
          <w:rFonts w:hint="eastAsia" w:ascii="宋体" w:hAnsi="宋体" w:eastAsia="宋体" w:cs="宋体"/>
          <w:color w:val="000000" w:themeColor="text1"/>
          <w:sz w:val="24"/>
          <w:highlight w:val="none"/>
          <w:lang w:eastAsia="zh-CN"/>
          <w14:textFill>
            <w14:solidFill>
              <w14:schemeClr w14:val="tx1"/>
            </w14:solidFill>
          </w14:textFill>
        </w:rPr>
        <w:br w:type="textWrapping"/>
      </w:r>
      <w:r>
        <w:rPr>
          <w:rFonts w:hint="eastAsia" w:ascii="宋体" w:hAnsi="宋体" w:eastAsia="宋体" w:cs="宋体"/>
          <w:color w:val="000000" w:themeColor="text1"/>
          <w:sz w:val="24"/>
          <w:highlight w:val="none"/>
          <w:lang w:eastAsia="zh-CN"/>
          <w14:textFill>
            <w14:solidFill>
              <w14:schemeClr w14:val="tx1"/>
            </w14:solidFill>
          </w14:textFill>
        </w:rPr>
        <w:t>  备注：供应商可点击本公告下方“浏览竞争性磋商文件”查看采购需求。</w:t>
      </w:r>
    </w:p>
    <w:p w14:paraId="4382993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标项三</w:t>
      </w:r>
    </w:p>
    <w:p w14:paraId="5D05B80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标项名称:深化医疗服务价格改革情况评估机制研究</w:t>
      </w:r>
    </w:p>
    <w:p w14:paraId="6264021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数量:</w:t>
      </w:r>
      <w:r>
        <w:rPr>
          <w:rFonts w:hint="eastAsia" w:ascii="宋体" w:hAnsi="宋体" w:eastAsia="宋体" w:cs="宋体"/>
          <w:color w:val="000000" w:themeColor="text1"/>
          <w:sz w:val="24"/>
          <w:highlight w:val="none"/>
          <w:lang w:val="en-US" w:eastAsia="zh-CN"/>
          <w14:textFill>
            <w14:solidFill>
              <w14:schemeClr w14:val="tx1"/>
            </w14:solidFill>
          </w14:textFill>
        </w:rPr>
        <w:t>1项</w:t>
      </w:r>
    </w:p>
    <w:p w14:paraId="11AC1D3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预算金额（元）:</w:t>
      </w:r>
      <w:r>
        <w:rPr>
          <w:rFonts w:hint="eastAsia" w:ascii="宋体" w:hAnsi="宋体" w:eastAsia="宋体" w:cs="宋体"/>
          <w:color w:val="000000" w:themeColor="text1"/>
          <w:sz w:val="24"/>
          <w:highlight w:val="none"/>
          <w:lang w:val="en-US" w:eastAsia="zh-CN"/>
          <w14:textFill>
            <w14:solidFill>
              <w14:schemeClr w14:val="tx1"/>
            </w14:solidFill>
          </w14:textFill>
        </w:rPr>
        <w:t>300000</w:t>
      </w:r>
      <w:r>
        <w:rPr>
          <w:rFonts w:hint="eastAsia" w:ascii="宋体" w:hAnsi="宋体" w:eastAsia="宋体" w:cs="宋体"/>
          <w:color w:val="000000" w:themeColor="text1"/>
          <w:sz w:val="24"/>
          <w:highlight w:val="none"/>
          <w:lang w:eastAsia="zh-CN"/>
          <w14:textFill>
            <w14:solidFill>
              <w14:schemeClr w14:val="tx1"/>
            </w14:solidFill>
          </w14:textFill>
        </w:rPr>
        <w:t>.00</w:t>
      </w:r>
    </w:p>
    <w:p w14:paraId="7E902B0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简要规格描述或项目基本概况介绍、用途：具体以投标文件第</w:t>
      </w:r>
      <w:r>
        <w:rPr>
          <w:rFonts w:hint="eastAsia" w:ascii="宋体" w:hAnsi="宋体" w:eastAsia="宋体" w:cs="宋体"/>
          <w:color w:val="000000" w:themeColor="text1"/>
          <w:sz w:val="24"/>
          <w:highlight w:val="none"/>
          <w:lang w:val="en-US" w:eastAsia="zh-CN"/>
          <w14:textFill>
            <w14:solidFill>
              <w14:schemeClr w14:val="tx1"/>
            </w14:solidFill>
          </w14:textFill>
        </w:rPr>
        <w:t>四</w:t>
      </w:r>
      <w:r>
        <w:rPr>
          <w:rFonts w:hint="eastAsia" w:ascii="宋体" w:hAnsi="宋体" w:eastAsia="宋体" w:cs="宋体"/>
          <w:color w:val="000000" w:themeColor="text1"/>
          <w:sz w:val="24"/>
          <w:highlight w:val="none"/>
          <w:lang w:eastAsia="zh-CN"/>
          <w14:textFill>
            <w14:solidFill>
              <w14:schemeClr w14:val="tx1"/>
            </w14:solidFill>
          </w14:textFill>
        </w:rPr>
        <w:t>部分采购需求为准。</w:t>
      </w:r>
      <w:r>
        <w:rPr>
          <w:rFonts w:hint="eastAsia" w:ascii="宋体" w:hAnsi="宋体" w:eastAsia="宋体" w:cs="宋体"/>
          <w:color w:val="000000" w:themeColor="text1"/>
          <w:sz w:val="24"/>
          <w:highlight w:val="none"/>
          <w:lang w:eastAsia="zh-CN"/>
          <w14:textFill>
            <w14:solidFill>
              <w14:schemeClr w14:val="tx1"/>
            </w14:solidFill>
          </w14:textFill>
        </w:rPr>
        <w:br w:type="textWrapping"/>
      </w:r>
      <w:r>
        <w:rPr>
          <w:rFonts w:hint="eastAsia" w:ascii="宋体" w:hAnsi="宋体" w:eastAsia="宋体" w:cs="宋体"/>
          <w:color w:val="000000" w:themeColor="text1"/>
          <w:sz w:val="24"/>
          <w:highlight w:val="none"/>
          <w:lang w:eastAsia="zh-CN"/>
          <w14:textFill>
            <w14:solidFill>
              <w14:schemeClr w14:val="tx1"/>
            </w14:solidFill>
          </w14:textFill>
        </w:rPr>
        <w:t>  备注：供应商可点击本公告下方“浏览竞争性磋商文件”查看采购需求。</w:t>
      </w:r>
    </w:p>
    <w:p w14:paraId="53E5078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标项四</w:t>
      </w:r>
    </w:p>
    <w:p w14:paraId="6BCD213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标项名称:医疗服务价格合理性评价研究</w:t>
      </w:r>
    </w:p>
    <w:p w14:paraId="1B548C7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数量:</w:t>
      </w:r>
      <w:r>
        <w:rPr>
          <w:rFonts w:hint="eastAsia" w:ascii="宋体" w:hAnsi="宋体" w:eastAsia="宋体" w:cs="宋体"/>
          <w:color w:val="000000" w:themeColor="text1"/>
          <w:sz w:val="24"/>
          <w:highlight w:val="none"/>
          <w:lang w:val="en-US" w:eastAsia="zh-CN"/>
          <w14:textFill>
            <w14:solidFill>
              <w14:schemeClr w14:val="tx1"/>
            </w14:solidFill>
          </w14:textFill>
        </w:rPr>
        <w:t>1项</w:t>
      </w:r>
    </w:p>
    <w:p w14:paraId="633E520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预算金额（元）:</w:t>
      </w:r>
      <w:r>
        <w:rPr>
          <w:rFonts w:hint="eastAsia" w:ascii="宋体" w:hAnsi="宋体" w:eastAsia="宋体" w:cs="宋体"/>
          <w:color w:val="000000" w:themeColor="text1"/>
          <w:sz w:val="24"/>
          <w:highlight w:val="none"/>
          <w:lang w:val="en-US" w:eastAsia="zh-CN"/>
          <w14:textFill>
            <w14:solidFill>
              <w14:schemeClr w14:val="tx1"/>
            </w14:solidFill>
          </w14:textFill>
        </w:rPr>
        <w:t>200000</w:t>
      </w:r>
      <w:r>
        <w:rPr>
          <w:rFonts w:hint="eastAsia" w:ascii="宋体" w:hAnsi="宋体" w:eastAsia="宋体" w:cs="宋体"/>
          <w:color w:val="000000" w:themeColor="text1"/>
          <w:sz w:val="24"/>
          <w:highlight w:val="none"/>
          <w:lang w:eastAsia="zh-CN"/>
          <w14:textFill>
            <w14:solidFill>
              <w14:schemeClr w14:val="tx1"/>
            </w14:solidFill>
          </w14:textFill>
        </w:rPr>
        <w:t>.00</w:t>
      </w:r>
    </w:p>
    <w:p w14:paraId="76CC9C7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简要规格描述或项目基本概况介绍、用途：具体以投标文件第</w:t>
      </w:r>
      <w:r>
        <w:rPr>
          <w:rFonts w:hint="eastAsia" w:ascii="宋体" w:hAnsi="宋体" w:eastAsia="宋体" w:cs="宋体"/>
          <w:color w:val="000000" w:themeColor="text1"/>
          <w:sz w:val="24"/>
          <w:highlight w:val="none"/>
          <w:lang w:val="en-US" w:eastAsia="zh-CN"/>
          <w14:textFill>
            <w14:solidFill>
              <w14:schemeClr w14:val="tx1"/>
            </w14:solidFill>
          </w14:textFill>
        </w:rPr>
        <w:t>四</w:t>
      </w:r>
      <w:r>
        <w:rPr>
          <w:rFonts w:hint="eastAsia" w:ascii="宋体" w:hAnsi="宋体" w:eastAsia="宋体" w:cs="宋体"/>
          <w:color w:val="000000" w:themeColor="text1"/>
          <w:sz w:val="24"/>
          <w:highlight w:val="none"/>
          <w:lang w:eastAsia="zh-CN"/>
          <w14:textFill>
            <w14:solidFill>
              <w14:schemeClr w14:val="tx1"/>
            </w14:solidFill>
          </w14:textFill>
        </w:rPr>
        <w:t>部分采购需求为准。</w:t>
      </w:r>
      <w:r>
        <w:rPr>
          <w:rFonts w:hint="eastAsia" w:ascii="宋体" w:hAnsi="宋体" w:eastAsia="宋体" w:cs="宋体"/>
          <w:color w:val="000000" w:themeColor="text1"/>
          <w:sz w:val="24"/>
          <w:highlight w:val="none"/>
          <w:lang w:eastAsia="zh-CN"/>
          <w14:textFill>
            <w14:solidFill>
              <w14:schemeClr w14:val="tx1"/>
            </w14:solidFill>
          </w14:textFill>
        </w:rPr>
        <w:br w:type="textWrapping"/>
      </w:r>
      <w:r>
        <w:rPr>
          <w:rFonts w:hint="eastAsia" w:ascii="宋体" w:hAnsi="宋体" w:eastAsia="宋体" w:cs="宋体"/>
          <w:color w:val="000000" w:themeColor="text1"/>
          <w:sz w:val="24"/>
          <w:highlight w:val="none"/>
          <w:lang w:eastAsia="zh-CN"/>
          <w14:textFill>
            <w14:solidFill>
              <w14:schemeClr w14:val="tx1"/>
            </w14:solidFill>
          </w14:textFill>
        </w:rPr>
        <w:t>  备注：供应商可点击本公告下方“浏览竞争性磋商文件”查看采购需求。</w:t>
      </w:r>
    </w:p>
    <w:p w14:paraId="40E5DDE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标项五</w:t>
      </w:r>
    </w:p>
    <w:p w14:paraId="393B99C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标项名称:构建基层医疗机构门诊按人头包干模型研究</w:t>
      </w:r>
    </w:p>
    <w:p w14:paraId="5D07FE0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数量:</w:t>
      </w:r>
      <w:r>
        <w:rPr>
          <w:rFonts w:hint="eastAsia" w:ascii="宋体" w:hAnsi="宋体" w:eastAsia="宋体" w:cs="宋体"/>
          <w:color w:val="000000" w:themeColor="text1"/>
          <w:sz w:val="24"/>
          <w:highlight w:val="none"/>
          <w:lang w:val="en-US" w:eastAsia="zh-CN"/>
          <w14:textFill>
            <w14:solidFill>
              <w14:schemeClr w14:val="tx1"/>
            </w14:solidFill>
          </w14:textFill>
        </w:rPr>
        <w:t>1项</w:t>
      </w:r>
    </w:p>
    <w:p w14:paraId="0E5F410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预算金额（元）:</w:t>
      </w:r>
      <w:r>
        <w:rPr>
          <w:rFonts w:hint="eastAsia" w:ascii="宋体" w:hAnsi="宋体" w:eastAsia="宋体" w:cs="宋体"/>
          <w:color w:val="000000" w:themeColor="text1"/>
          <w:sz w:val="24"/>
          <w:highlight w:val="none"/>
          <w:lang w:val="en-US" w:eastAsia="zh-CN"/>
          <w14:textFill>
            <w14:solidFill>
              <w14:schemeClr w14:val="tx1"/>
            </w14:solidFill>
          </w14:textFill>
        </w:rPr>
        <w:t>200000</w:t>
      </w:r>
      <w:r>
        <w:rPr>
          <w:rFonts w:hint="eastAsia" w:ascii="宋体" w:hAnsi="宋体" w:eastAsia="宋体" w:cs="宋体"/>
          <w:color w:val="000000" w:themeColor="text1"/>
          <w:sz w:val="24"/>
          <w:highlight w:val="none"/>
          <w:lang w:eastAsia="zh-CN"/>
          <w14:textFill>
            <w14:solidFill>
              <w14:schemeClr w14:val="tx1"/>
            </w14:solidFill>
          </w14:textFill>
        </w:rPr>
        <w:t>.00</w:t>
      </w:r>
    </w:p>
    <w:p w14:paraId="42C5F8B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简要规格描述或项目基本概况介绍、用途：具体以投标文件第</w:t>
      </w:r>
      <w:r>
        <w:rPr>
          <w:rFonts w:hint="eastAsia" w:ascii="宋体" w:hAnsi="宋体" w:eastAsia="宋体" w:cs="宋体"/>
          <w:color w:val="000000" w:themeColor="text1"/>
          <w:sz w:val="24"/>
          <w:highlight w:val="none"/>
          <w:lang w:val="en-US" w:eastAsia="zh-CN"/>
          <w14:textFill>
            <w14:solidFill>
              <w14:schemeClr w14:val="tx1"/>
            </w14:solidFill>
          </w14:textFill>
        </w:rPr>
        <w:t>四</w:t>
      </w:r>
      <w:r>
        <w:rPr>
          <w:rFonts w:hint="eastAsia" w:ascii="宋体" w:hAnsi="宋体" w:eastAsia="宋体" w:cs="宋体"/>
          <w:color w:val="000000" w:themeColor="text1"/>
          <w:sz w:val="24"/>
          <w:highlight w:val="none"/>
          <w:lang w:eastAsia="zh-CN"/>
          <w14:textFill>
            <w14:solidFill>
              <w14:schemeClr w14:val="tx1"/>
            </w14:solidFill>
          </w14:textFill>
        </w:rPr>
        <w:t>部分采购需求为准。</w:t>
      </w:r>
      <w:r>
        <w:rPr>
          <w:rFonts w:hint="eastAsia" w:ascii="宋体" w:hAnsi="宋体" w:eastAsia="宋体" w:cs="宋体"/>
          <w:color w:val="000000" w:themeColor="text1"/>
          <w:sz w:val="24"/>
          <w:highlight w:val="none"/>
          <w:lang w:eastAsia="zh-CN"/>
          <w14:textFill>
            <w14:solidFill>
              <w14:schemeClr w14:val="tx1"/>
            </w14:solidFill>
          </w14:textFill>
        </w:rPr>
        <w:br w:type="textWrapping"/>
      </w:r>
      <w:r>
        <w:rPr>
          <w:rFonts w:hint="eastAsia" w:ascii="宋体" w:hAnsi="宋体" w:eastAsia="宋体" w:cs="宋体"/>
          <w:color w:val="000000" w:themeColor="text1"/>
          <w:sz w:val="24"/>
          <w:highlight w:val="none"/>
          <w:lang w:eastAsia="zh-CN"/>
          <w14:textFill>
            <w14:solidFill>
              <w14:schemeClr w14:val="tx1"/>
            </w14:solidFill>
          </w14:textFill>
        </w:rPr>
        <w:t>  备注：供应商可点击本公告下方“浏览竞争性磋商文件”查看采购需求。</w:t>
      </w:r>
    </w:p>
    <w:p w14:paraId="27E4C4D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标项六</w:t>
      </w:r>
    </w:p>
    <w:p w14:paraId="68B7A35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标项名称:构建医保基金总额预算编制模型研究</w:t>
      </w:r>
    </w:p>
    <w:p w14:paraId="7CC5728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数量:</w:t>
      </w:r>
      <w:r>
        <w:rPr>
          <w:rFonts w:hint="eastAsia" w:ascii="宋体" w:hAnsi="宋体" w:eastAsia="宋体" w:cs="宋体"/>
          <w:color w:val="000000" w:themeColor="text1"/>
          <w:sz w:val="24"/>
          <w:highlight w:val="none"/>
          <w:lang w:val="en-US" w:eastAsia="zh-CN"/>
          <w14:textFill>
            <w14:solidFill>
              <w14:schemeClr w14:val="tx1"/>
            </w14:solidFill>
          </w14:textFill>
        </w:rPr>
        <w:t>1项</w:t>
      </w:r>
    </w:p>
    <w:p w14:paraId="174D04D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预算金额（元）:</w:t>
      </w:r>
      <w:r>
        <w:rPr>
          <w:rFonts w:hint="eastAsia" w:ascii="宋体" w:hAnsi="宋体" w:eastAsia="宋体" w:cs="宋体"/>
          <w:color w:val="000000" w:themeColor="text1"/>
          <w:sz w:val="24"/>
          <w:highlight w:val="none"/>
          <w:lang w:val="en-US" w:eastAsia="zh-CN"/>
          <w14:textFill>
            <w14:solidFill>
              <w14:schemeClr w14:val="tx1"/>
            </w14:solidFill>
          </w14:textFill>
        </w:rPr>
        <w:t>200000</w:t>
      </w:r>
      <w:r>
        <w:rPr>
          <w:rFonts w:hint="eastAsia" w:ascii="宋体" w:hAnsi="宋体" w:eastAsia="宋体" w:cs="宋体"/>
          <w:color w:val="000000" w:themeColor="text1"/>
          <w:sz w:val="24"/>
          <w:highlight w:val="none"/>
          <w:lang w:eastAsia="zh-CN"/>
          <w14:textFill>
            <w14:solidFill>
              <w14:schemeClr w14:val="tx1"/>
            </w14:solidFill>
          </w14:textFill>
        </w:rPr>
        <w:t>.00</w:t>
      </w:r>
    </w:p>
    <w:p w14:paraId="3DA106D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简要规格描述或项目基本概况介绍、用途：具体以投标文件第</w:t>
      </w:r>
      <w:r>
        <w:rPr>
          <w:rFonts w:hint="eastAsia" w:ascii="宋体" w:hAnsi="宋体" w:eastAsia="宋体" w:cs="宋体"/>
          <w:color w:val="000000" w:themeColor="text1"/>
          <w:sz w:val="24"/>
          <w:highlight w:val="none"/>
          <w:lang w:val="en-US" w:eastAsia="zh-CN"/>
          <w14:textFill>
            <w14:solidFill>
              <w14:schemeClr w14:val="tx1"/>
            </w14:solidFill>
          </w14:textFill>
        </w:rPr>
        <w:t>四</w:t>
      </w:r>
      <w:r>
        <w:rPr>
          <w:rFonts w:hint="eastAsia" w:ascii="宋体" w:hAnsi="宋体" w:eastAsia="宋体" w:cs="宋体"/>
          <w:color w:val="000000" w:themeColor="text1"/>
          <w:sz w:val="24"/>
          <w:highlight w:val="none"/>
          <w:lang w:eastAsia="zh-CN"/>
          <w14:textFill>
            <w14:solidFill>
              <w14:schemeClr w14:val="tx1"/>
            </w14:solidFill>
          </w14:textFill>
        </w:rPr>
        <w:t>部分采购需求为准。</w:t>
      </w:r>
      <w:r>
        <w:rPr>
          <w:rFonts w:hint="eastAsia" w:ascii="宋体" w:hAnsi="宋体" w:eastAsia="宋体" w:cs="宋体"/>
          <w:color w:val="000000" w:themeColor="text1"/>
          <w:sz w:val="24"/>
          <w:highlight w:val="none"/>
          <w:lang w:eastAsia="zh-CN"/>
          <w14:textFill>
            <w14:solidFill>
              <w14:schemeClr w14:val="tx1"/>
            </w14:solidFill>
          </w14:textFill>
        </w:rPr>
        <w:br w:type="textWrapping"/>
      </w:r>
      <w:r>
        <w:rPr>
          <w:rFonts w:hint="eastAsia" w:ascii="宋体" w:hAnsi="宋体" w:eastAsia="宋体" w:cs="宋体"/>
          <w:color w:val="000000" w:themeColor="text1"/>
          <w:sz w:val="24"/>
          <w:highlight w:val="none"/>
          <w:lang w:eastAsia="zh-CN"/>
          <w14:textFill>
            <w14:solidFill>
              <w14:schemeClr w14:val="tx1"/>
            </w14:solidFill>
          </w14:textFill>
        </w:rPr>
        <w:t>  备注：供应商可点击本公告下方“浏览竞争性磋商文件”查看采购需求。</w:t>
      </w:r>
    </w:p>
    <w:p w14:paraId="56740BF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标项七</w:t>
      </w:r>
    </w:p>
    <w:p w14:paraId="561470C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标项名称:多层次保障兜底衔接机制研究</w:t>
      </w:r>
    </w:p>
    <w:p w14:paraId="0404D6A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数量:</w:t>
      </w:r>
      <w:r>
        <w:rPr>
          <w:rFonts w:hint="eastAsia" w:ascii="宋体" w:hAnsi="宋体" w:eastAsia="宋体" w:cs="宋体"/>
          <w:color w:val="000000" w:themeColor="text1"/>
          <w:sz w:val="24"/>
          <w:highlight w:val="none"/>
          <w:lang w:val="en-US" w:eastAsia="zh-CN"/>
          <w14:textFill>
            <w14:solidFill>
              <w14:schemeClr w14:val="tx1"/>
            </w14:solidFill>
          </w14:textFill>
        </w:rPr>
        <w:t>1项</w:t>
      </w:r>
    </w:p>
    <w:p w14:paraId="5420EB1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预算金额（元）:</w:t>
      </w:r>
      <w:r>
        <w:rPr>
          <w:rFonts w:hint="eastAsia" w:ascii="宋体" w:hAnsi="宋体" w:eastAsia="宋体" w:cs="宋体"/>
          <w:color w:val="000000" w:themeColor="text1"/>
          <w:sz w:val="24"/>
          <w:highlight w:val="none"/>
          <w:lang w:val="en-US" w:eastAsia="zh-CN"/>
          <w14:textFill>
            <w14:solidFill>
              <w14:schemeClr w14:val="tx1"/>
            </w14:solidFill>
          </w14:textFill>
        </w:rPr>
        <w:t>500000</w:t>
      </w:r>
      <w:r>
        <w:rPr>
          <w:rFonts w:hint="eastAsia" w:ascii="宋体" w:hAnsi="宋体" w:eastAsia="宋体" w:cs="宋体"/>
          <w:color w:val="000000" w:themeColor="text1"/>
          <w:sz w:val="24"/>
          <w:highlight w:val="none"/>
          <w:lang w:eastAsia="zh-CN"/>
          <w14:textFill>
            <w14:solidFill>
              <w14:schemeClr w14:val="tx1"/>
            </w14:solidFill>
          </w14:textFill>
        </w:rPr>
        <w:t>.00</w:t>
      </w:r>
    </w:p>
    <w:p w14:paraId="6500653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简要规格描述或项目基本概况介绍、用途：具体以投标文件第</w:t>
      </w:r>
      <w:r>
        <w:rPr>
          <w:rFonts w:hint="eastAsia" w:ascii="宋体" w:hAnsi="宋体" w:eastAsia="宋体" w:cs="宋体"/>
          <w:color w:val="000000" w:themeColor="text1"/>
          <w:sz w:val="24"/>
          <w:highlight w:val="none"/>
          <w:lang w:val="en-US" w:eastAsia="zh-CN"/>
          <w14:textFill>
            <w14:solidFill>
              <w14:schemeClr w14:val="tx1"/>
            </w14:solidFill>
          </w14:textFill>
        </w:rPr>
        <w:t>四</w:t>
      </w:r>
      <w:r>
        <w:rPr>
          <w:rFonts w:hint="eastAsia" w:ascii="宋体" w:hAnsi="宋体" w:eastAsia="宋体" w:cs="宋体"/>
          <w:color w:val="000000" w:themeColor="text1"/>
          <w:sz w:val="24"/>
          <w:highlight w:val="none"/>
          <w:lang w:eastAsia="zh-CN"/>
          <w14:textFill>
            <w14:solidFill>
              <w14:schemeClr w14:val="tx1"/>
            </w14:solidFill>
          </w14:textFill>
        </w:rPr>
        <w:t>部分采购需求为准。</w:t>
      </w:r>
      <w:r>
        <w:rPr>
          <w:rFonts w:hint="eastAsia" w:ascii="宋体" w:hAnsi="宋体" w:eastAsia="宋体" w:cs="宋体"/>
          <w:color w:val="000000" w:themeColor="text1"/>
          <w:sz w:val="24"/>
          <w:highlight w:val="none"/>
          <w:lang w:eastAsia="zh-CN"/>
          <w14:textFill>
            <w14:solidFill>
              <w14:schemeClr w14:val="tx1"/>
            </w14:solidFill>
          </w14:textFill>
        </w:rPr>
        <w:br w:type="textWrapping"/>
      </w:r>
      <w:r>
        <w:rPr>
          <w:rFonts w:hint="eastAsia" w:ascii="宋体" w:hAnsi="宋体" w:eastAsia="宋体" w:cs="宋体"/>
          <w:color w:val="000000" w:themeColor="text1"/>
          <w:sz w:val="24"/>
          <w:highlight w:val="none"/>
          <w:lang w:eastAsia="zh-CN"/>
          <w14:textFill>
            <w14:solidFill>
              <w14:schemeClr w14:val="tx1"/>
            </w14:solidFill>
          </w14:textFill>
        </w:rPr>
        <w:t>  备注：供应商可点击本公告下方“浏览竞争性磋商文件”查看采购需求。</w:t>
      </w:r>
    </w:p>
    <w:p w14:paraId="3DEE496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标项八</w:t>
      </w:r>
    </w:p>
    <w:p w14:paraId="184F402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标项名称:医保支持生育激励政策研究</w:t>
      </w:r>
    </w:p>
    <w:p w14:paraId="7087B53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数量:</w:t>
      </w:r>
      <w:r>
        <w:rPr>
          <w:rFonts w:hint="eastAsia" w:ascii="宋体" w:hAnsi="宋体" w:eastAsia="宋体" w:cs="宋体"/>
          <w:color w:val="000000" w:themeColor="text1"/>
          <w:sz w:val="24"/>
          <w:highlight w:val="none"/>
          <w:lang w:val="en-US" w:eastAsia="zh-CN"/>
          <w14:textFill>
            <w14:solidFill>
              <w14:schemeClr w14:val="tx1"/>
            </w14:solidFill>
          </w14:textFill>
        </w:rPr>
        <w:t>1项</w:t>
      </w:r>
    </w:p>
    <w:p w14:paraId="21334BE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预算金额（元）:</w:t>
      </w:r>
      <w:r>
        <w:rPr>
          <w:rFonts w:hint="eastAsia" w:ascii="宋体" w:hAnsi="宋体" w:eastAsia="宋体" w:cs="宋体"/>
          <w:color w:val="000000" w:themeColor="text1"/>
          <w:sz w:val="24"/>
          <w:highlight w:val="none"/>
          <w:lang w:val="en-US" w:eastAsia="zh-CN"/>
          <w14:textFill>
            <w14:solidFill>
              <w14:schemeClr w14:val="tx1"/>
            </w14:solidFill>
          </w14:textFill>
        </w:rPr>
        <w:t>200000</w:t>
      </w:r>
      <w:r>
        <w:rPr>
          <w:rFonts w:hint="eastAsia" w:ascii="宋体" w:hAnsi="宋体" w:eastAsia="宋体" w:cs="宋体"/>
          <w:color w:val="000000" w:themeColor="text1"/>
          <w:sz w:val="24"/>
          <w:highlight w:val="none"/>
          <w:lang w:eastAsia="zh-CN"/>
          <w14:textFill>
            <w14:solidFill>
              <w14:schemeClr w14:val="tx1"/>
            </w14:solidFill>
          </w14:textFill>
        </w:rPr>
        <w:t>.00</w:t>
      </w:r>
    </w:p>
    <w:p w14:paraId="0A1A510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简要规格描述或项目基本概况介绍、用途：具体以投标文件第</w:t>
      </w:r>
      <w:r>
        <w:rPr>
          <w:rFonts w:hint="eastAsia" w:ascii="宋体" w:hAnsi="宋体" w:eastAsia="宋体" w:cs="宋体"/>
          <w:color w:val="000000" w:themeColor="text1"/>
          <w:sz w:val="24"/>
          <w:highlight w:val="none"/>
          <w:lang w:val="en-US" w:eastAsia="zh-CN"/>
          <w14:textFill>
            <w14:solidFill>
              <w14:schemeClr w14:val="tx1"/>
            </w14:solidFill>
          </w14:textFill>
        </w:rPr>
        <w:t>四</w:t>
      </w:r>
      <w:r>
        <w:rPr>
          <w:rFonts w:hint="eastAsia" w:ascii="宋体" w:hAnsi="宋体" w:eastAsia="宋体" w:cs="宋体"/>
          <w:color w:val="000000" w:themeColor="text1"/>
          <w:sz w:val="24"/>
          <w:highlight w:val="none"/>
          <w:lang w:eastAsia="zh-CN"/>
          <w14:textFill>
            <w14:solidFill>
              <w14:schemeClr w14:val="tx1"/>
            </w14:solidFill>
          </w14:textFill>
        </w:rPr>
        <w:t>部分采购需求为准。</w:t>
      </w:r>
      <w:r>
        <w:rPr>
          <w:rFonts w:hint="eastAsia" w:ascii="宋体" w:hAnsi="宋体" w:eastAsia="宋体" w:cs="宋体"/>
          <w:color w:val="000000" w:themeColor="text1"/>
          <w:sz w:val="24"/>
          <w:highlight w:val="none"/>
          <w:lang w:eastAsia="zh-CN"/>
          <w14:textFill>
            <w14:solidFill>
              <w14:schemeClr w14:val="tx1"/>
            </w14:solidFill>
          </w14:textFill>
        </w:rPr>
        <w:br w:type="textWrapping"/>
      </w:r>
      <w:r>
        <w:rPr>
          <w:rFonts w:hint="eastAsia" w:ascii="宋体" w:hAnsi="宋体" w:eastAsia="宋体" w:cs="宋体"/>
          <w:color w:val="000000" w:themeColor="text1"/>
          <w:sz w:val="24"/>
          <w:highlight w:val="none"/>
          <w:lang w:eastAsia="zh-CN"/>
          <w14:textFill>
            <w14:solidFill>
              <w14:schemeClr w14:val="tx1"/>
            </w14:solidFill>
          </w14:textFill>
        </w:rPr>
        <w:t>  备注：供应商可点击本公告下方“浏览竞争性磋商文件”查看采购需求。</w:t>
      </w:r>
    </w:p>
    <w:p w14:paraId="29F7288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标项九</w:t>
      </w:r>
    </w:p>
    <w:p w14:paraId="5285626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标项名称:医保十五五规划前期研究</w:t>
      </w:r>
    </w:p>
    <w:p w14:paraId="135AEB1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数量:</w:t>
      </w:r>
      <w:r>
        <w:rPr>
          <w:rFonts w:hint="eastAsia" w:ascii="宋体" w:hAnsi="宋体" w:eastAsia="宋体" w:cs="宋体"/>
          <w:color w:val="000000" w:themeColor="text1"/>
          <w:sz w:val="24"/>
          <w:highlight w:val="none"/>
          <w:lang w:val="en-US" w:eastAsia="zh-CN"/>
          <w14:textFill>
            <w14:solidFill>
              <w14:schemeClr w14:val="tx1"/>
            </w14:solidFill>
          </w14:textFill>
        </w:rPr>
        <w:t>1项</w:t>
      </w:r>
    </w:p>
    <w:p w14:paraId="2E985C4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预算金额（元）:</w:t>
      </w:r>
      <w:r>
        <w:rPr>
          <w:rFonts w:hint="eastAsia" w:ascii="宋体" w:hAnsi="宋体" w:eastAsia="宋体" w:cs="宋体"/>
          <w:color w:val="000000" w:themeColor="text1"/>
          <w:sz w:val="24"/>
          <w:highlight w:val="none"/>
          <w:lang w:val="en-US" w:eastAsia="zh-CN"/>
          <w14:textFill>
            <w14:solidFill>
              <w14:schemeClr w14:val="tx1"/>
            </w14:solidFill>
          </w14:textFill>
        </w:rPr>
        <w:t>500000</w:t>
      </w:r>
      <w:r>
        <w:rPr>
          <w:rFonts w:hint="eastAsia" w:ascii="宋体" w:hAnsi="宋体" w:eastAsia="宋体" w:cs="宋体"/>
          <w:color w:val="000000" w:themeColor="text1"/>
          <w:sz w:val="24"/>
          <w:highlight w:val="none"/>
          <w:lang w:eastAsia="zh-CN"/>
          <w14:textFill>
            <w14:solidFill>
              <w14:schemeClr w14:val="tx1"/>
            </w14:solidFill>
          </w14:textFill>
        </w:rPr>
        <w:t>.00</w:t>
      </w:r>
    </w:p>
    <w:p w14:paraId="282FF24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简要规格描述或项目基本概况介绍、用途：具体以投标文件第</w:t>
      </w:r>
      <w:r>
        <w:rPr>
          <w:rFonts w:hint="eastAsia" w:ascii="宋体" w:hAnsi="宋体" w:eastAsia="宋体" w:cs="宋体"/>
          <w:color w:val="000000" w:themeColor="text1"/>
          <w:sz w:val="24"/>
          <w:highlight w:val="none"/>
          <w:lang w:val="en-US" w:eastAsia="zh-CN"/>
          <w14:textFill>
            <w14:solidFill>
              <w14:schemeClr w14:val="tx1"/>
            </w14:solidFill>
          </w14:textFill>
        </w:rPr>
        <w:t>四</w:t>
      </w:r>
      <w:r>
        <w:rPr>
          <w:rFonts w:hint="eastAsia" w:ascii="宋体" w:hAnsi="宋体" w:eastAsia="宋体" w:cs="宋体"/>
          <w:color w:val="000000" w:themeColor="text1"/>
          <w:sz w:val="24"/>
          <w:highlight w:val="none"/>
          <w:lang w:eastAsia="zh-CN"/>
          <w14:textFill>
            <w14:solidFill>
              <w14:schemeClr w14:val="tx1"/>
            </w14:solidFill>
          </w14:textFill>
        </w:rPr>
        <w:t>部分采购需求为准。</w:t>
      </w:r>
      <w:r>
        <w:rPr>
          <w:rFonts w:hint="eastAsia" w:ascii="宋体" w:hAnsi="宋体" w:eastAsia="宋体" w:cs="宋体"/>
          <w:color w:val="000000" w:themeColor="text1"/>
          <w:sz w:val="24"/>
          <w:highlight w:val="none"/>
          <w:lang w:eastAsia="zh-CN"/>
          <w14:textFill>
            <w14:solidFill>
              <w14:schemeClr w14:val="tx1"/>
            </w14:solidFill>
          </w14:textFill>
        </w:rPr>
        <w:br w:type="textWrapping"/>
      </w:r>
      <w:r>
        <w:rPr>
          <w:rFonts w:hint="eastAsia" w:ascii="宋体" w:hAnsi="宋体" w:eastAsia="宋体" w:cs="宋体"/>
          <w:color w:val="000000" w:themeColor="text1"/>
          <w:sz w:val="24"/>
          <w:highlight w:val="none"/>
          <w:lang w:eastAsia="zh-CN"/>
          <w14:textFill>
            <w14:solidFill>
              <w14:schemeClr w14:val="tx1"/>
            </w14:solidFill>
          </w14:textFill>
        </w:rPr>
        <w:t>  备注：供应商可点击本公告下方“浏览竞争性磋商文件”查看采购需求。</w:t>
      </w:r>
    </w:p>
    <w:p w14:paraId="5068347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标项十</w:t>
      </w:r>
    </w:p>
    <w:p w14:paraId="5A211D2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标项名称:智慧医保系统网络安全与数据安全研究</w:t>
      </w:r>
    </w:p>
    <w:p w14:paraId="067463E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数量:</w:t>
      </w:r>
      <w:r>
        <w:rPr>
          <w:rFonts w:hint="eastAsia" w:ascii="宋体" w:hAnsi="宋体" w:eastAsia="宋体" w:cs="宋体"/>
          <w:color w:val="000000" w:themeColor="text1"/>
          <w:sz w:val="24"/>
          <w:highlight w:val="none"/>
          <w:lang w:val="en-US" w:eastAsia="zh-CN"/>
          <w14:textFill>
            <w14:solidFill>
              <w14:schemeClr w14:val="tx1"/>
            </w14:solidFill>
          </w14:textFill>
        </w:rPr>
        <w:t>1项</w:t>
      </w:r>
    </w:p>
    <w:p w14:paraId="7F52CBF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预算金额（元）:</w:t>
      </w:r>
      <w:r>
        <w:rPr>
          <w:rFonts w:hint="eastAsia" w:ascii="宋体" w:hAnsi="宋体" w:eastAsia="宋体" w:cs="宋体"/>
          <w:color w:val="000000" w:themeColor="text1"/>
          <w:sz w:val="24"/>
          <w:highlight w:val="none"/>
          <w:lang w:val="en-US" w:eastAsia="zh-CN"/>
          <w14:textFill>
            <w14:solidFill>
              <w14:schemeClr w14:val="tx1"/>
            </w14:solidFill>
          </w14:textFill>
        </w:rPr>
        <w:t>200000</w:t>
      </w:r>
      <w:r>
        <w:rPr>
          <w:rFonts w:hint="eastAsia" w:ascii="宋体" w:hAnsi="宋体" w:eastAsia="宋体" w:cs="宋体"/>
          <w:color w:val="000000" w:themeColor="text1"/>
          <w:sz w:val="24"/>
          <w:highlight w:val="none"/>
          <w:lang w:eastAsia="zh-CN"/>
          <w14:textFill>
            <w14:solidFill>
              <w14:schemeClr w14:val="tx1"/>
            </w14:solidFill>
          </w14:textFill>
        </w:rPr>
        <w:t>.00</w:t>
      </w:r>
    </w:p>
    <w:p w14:paraId="38FBAEE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简要规格描述或项目基本概况介绍、用途：具体以投标文件第</w:t>
      </w:r>
      <w:r>
        <w:rPr>
          <w:rFonts w:hint="eastAsia" w:ascii="宋体" w:hAnsi="宋体" w:eastAsia="宋体" w:cs="宋体"/>
          <w:color w:val="000000" w:themeColor="text1"/>
          <w:sz w:val="24"/>
          <w:highlight w:val="none"/>
          <w:lang w:val="en-US" w:eastAsia="zh-CN"/>
          <w14:textFill>
            <w14:solidFill>
              <w14:schemeClr w14:val="tx1"/>
            </w14:solidFill>
          </w14:textFill>
        </w:rPr>
        <w:t>四</w:t>
      </w:r>
      <w:r>
        <w:rPr>
          <w:rFonts w:hint="eastAsia" w:ascii="宋体" w:hAnsi="宋体" w:eastAsia="宋体" w:cs="宋体"/>
          <w:color w:val="000000" w:themeColor="text1"/>
          <w:sz w:val="24"/>
          <w:highlight w:val="none"/>
          <w:lang w:eastAsia="zh-CN"/>
          <w14:textFill>
            <w14:solidFill>
              <w14:schemeClr w14:val="tx1"/>
            </w14:solidFill>
          </w14:textFill>
        </w:rPr>
        <w:t>部分采购需求为准。</w:t>
      </w:r>
      <w:r>
        <w:rPr>
          <w:rFonts w:hint="eastAsia" w:ascii="宋体" w:hAnsi="宋体" w:eastAsia="宋体" w:cs="宋体"/>
          <w:color w:val="000000" w:themeColor="text1"/>
          <w:sz w:val="24"/>
          <w:highlight w:val="none"/>
          <w:lang w:eastAsia="zh-CN"/>
          <w14:textFill>
            <w14:solidFill>
              <w14:schemeClr w14:val="tx1"/>
            </w14:solidFill>
          </w14:textFill>
        </w:rPr>
        <w:br w:type="textWrapping"/>
      </w:r>
      <w:r>
        <w:rPr>
          <w:rFonts w:hint="eastAsia" w:ascii="宋体" w:hAnsi="宋体" w:eastAsia="宋体" w:cs="宋体"/>
          <w:color w:val="000000" w:themeColor="text1"/>
          <w:sz w:val="24"/>
          <w:highlight w:val="none"/>
          <w:lang w:eastAsia="zh-CN"/>
          <w14:textFill>
            <w14:solidFill>
              <w14:schemeClr w14:val="tx1"/>
            </w14:solidFill>
          </w14:textFill>
        </w:rPr>
        <w:t>  备注：供应商可点击本公告下方“浏览竞争性磋商文件”查看采购需求。</w:t>
      </w:r>
    </w:p>
    <w:p w14:paraId="0EC28E6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标项十一</w:t>
      </w:r>
    </w:p>
    <w:p w14:paraId="7E723B9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标项名称:药品医用耗材集采实施评估体系研究</w:t>
      </w:r>
    </w:p>
    <w:p w14:paraId="4534C06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数量:</w:t>
      </w:r>
      <w:r>
        <w:rPr>
          <w:rFonts w:hint="eastAsia" w:ascii="宋体" w:hAnsi="宋体" w:eastAsia="宋体" w:cs="宋体"/>
          <w:color w:val="000000" w:themeColor="text1"/>
          <w:sz w:val="24"/>
          <w:highlight w:val="none"/>
          <w:lang w:val="en-US" w:eastAsia="zh-CN"/>
          <w14:textFill>
            <w14:solidFill>
              <w14:schemeClr w14:val="tx1"/>
            </w14:solidFill>
          </w14:textFill>
        </w:rPr>
        <w:t>1项</w:t>
      </w:r>
    </w:p>
    <w:p w14:paraId="1705E63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预算金额（元）:</w:t>
      </w:r>
      <w:r>
        <w:rPr>
          <w:rFonts w:hint="eastAsia" w:ascii="宋体" w:hAnsi="宋体" w:eastAsia="宋体" w:cs="宋体"/>
          <w:color w:val="000000" w:themeColor="text1"/>
          <w:sz w:val="24"/>
          <w:highlight w:val="none"/>
          <w:lang w:val="en-US" w:eastAsia="zh-CN"/>
          <w14:textFill>
            <w14:solidFill>
              <w14:schemeClr w14:val="tx1"/>
            </w14:solidFill>
          </w14:textFill>
        </w:rPr>
        <w:t>200000</w:t>
      </w:r>
      <w:r>
        <w:rPr>
          <w:rFonts w:hint="eastAsia" w:ascii="宋体" w:hAnsi="宋体" w:eastAsia="宋体" w:cs="宋体"/>
          <w:color w:val="000000" w:themeColor="text1"/>
          <w:sz w:val="24"/>
          <w:highlight w:val="none"/>
          <w:lang w:eastAsia="zh-CN"/>
          <w14:textFill>
            <w14:solidFill>
              <w14:schemeClr w14:val="tx1"/>
            </w14:solidFill>
          </w14:textFill>
        </w:rPr>
        <w:t>.00</w:t>
      </w:r>
    </w:p>
    <w:p w14:paraId="3958D8F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简要规格描述或项目基本概况介绍、用途：具体以投标文件第</w:t>
      </w:r>
      <w:r>
        <w:rPr>
          <w:rFonts w:hint="eastAsia" w:ascii="宋体" w:hAnsi="宋体" w:eastAsia="宋体" w:cs="宋体"/>
          <w:color w:val="000000" w:themeColor="text1"/>
          <w:sz w:val="24"/>
          <w:highlight w:val="none"/>
          <w:lang w:val="en-US" w:eastAsia="zh-CN"/>
          <w14:textFill>
            <w14:solidFill>
              <w14:schemeClr w14:val="tx1"/>
            </w14:solidFill>
          </w14:textFill>
        </w:rPr>
        <w:t>四</w:t>
      </w:r>
      <w:r>
        <w:rPr>
          <w:rFonts w:hint="eastAsia" w:ascii="宋体" w:hAnsi="宋体" w:eastAsia="宋体" w:cs="宋体"/>
          <w:color w:val="000000" w:themeColor="text1"/>
          <w:sz w:val="24"/>
          <w:highlight w:val="none"/>
          <w:lang w:eastAsia="zh-CN"/>
          <w14:textFill>
            <w14:solidFill>
              <w14:schemeClr w14:val="tx1"/>
            </w14:solidFill>
          </w14:textFill>
        </w:rPr>
        <w:t>部分采购需求为准。</w:t>
      </w:r>
      <w:r>
        <w:rPr>
          <w:rFonts w:hint="eastAsia" w:ascii="宋体" w:hAnsi="宋体" w:eastAsia="宋体" w:cs="宋体"/>
          <w:color w:val="000000" w:themeColor="text1"/>
          <w:sz w:val="24"/>
          <w:highlight w:val="none"/>
          <w:lang w:eastAsia="zh-CN"/>
          <w14:textFill>
            <w14:solidFill>
              <w14:schemeClr w14:val="tx1"/>
            </w14:solidFill>
          </w14:textFill>
        </w:rPr>
        <w:br w:type="textWrapping"/>
      </w:r>
      <w:r>
        <w:rPr>
          <w:rFonts w:hint="eastAsia" w:ascii="宋体" w:hAnsi="宋体" w:eastAsia="宋体" w:cs="宋体"/>
          <w:color w:val="000000" w:themeColor="text1"/>
          <w:sz w:val="24"/>
          <w:highlight w:val="none"/>
          <w:lang w:eastAsia="zh-CN"/>
          <w14:textFill>
            <w14:solidFill>
              <w14:schemeClr w14:val="tx1"/>
            </w14:solidFill>
          </w14:textFill>
        </w:rPr>
        <w:t>  备注：供应商可点击本公告下方“浏览竞争性磋商文件”查看采购需求。</w:t>
      </w:r>
    </w:p>
    <w:p w14:paraId="5195B7B5">
      <w:pPr>
        <w:spacing w:line="360" w:lineRule="auto"/>
        <w:ind w:firstLine="482"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合同履行期限</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合同签订生效之日至202</w:t>
      </w:r>
      <w:r>
        <w:rPr>
          <w:rFonts w:hint="eastAsia"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年</w:t>
      </w:r>
      <w:r>
        <w:rPr>
          <w:rFonts w:hint="eastAsia"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lang w:val="en-US"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31</w:t>
      </w:r>
      <w:r>
        <w:rPr>
          <w:rFonts w:hint="eastAsia" w:ascii="宋体" w:hAnsi="宋体" w:eastAsia="宋体" w:cs="宋体"/>
          <w:color w:val="000000" w:themeColor="text1"/>
          <w:sz w:val="24"/>
          <w:szCs w:val="24"/>
          <w:highlight w:val="none"/>
          <w:lang w:val="en-US" w:eastAsia="zh-CN"/>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之前完成</w:t>
      </w:r>
      <w:r>
        <w:rPr>
          <w:rFonts w:hint="eastAsia" w:cs="宋体"/>
          <w:color w:val="000000" w:themeColor="text1"/>
          <w:sz w:val="24"/>
          <w:szCs w:val="24"/>
          <w:highlight w:val="none"/>
          <w:lang w:val="en-US" w:eastAsia="zh-CN"/>
          <w14:textFill>
            <w14:solidFill>
              <w14:schemeClr w14:val="tx1"/>
            </w14:solidFill>
          </w14:textFill>
        </w:rPr>
        <w:t>；其中标项三和标项四：</w:t>
      </w:r>
      <w:r>
        <w:rPr>
          <w:rFonts w:hint="eastAsia" w:ascii="宋体" w:hAnsi="宋体" w:eastAsia="宋体" w:cs="宋体"/>
          <w:color w:val="000000" w:themeColor="text1"/>
          <w:sz w:val="24"/>
          <w:szCs w:val="24"/>
          <w:highlight w:val="none"/>
          <w:lang w:val="en-US" w:eastAsia="zh-CN"/>
          <w14:textFill>
            <w14:solidFill>
              <w14:schemeClr w14:val="tx1"/>
            </w14:solidFill>
          </w14:textFill>
        </w:rPr>
        <w:t>合同签订生效之日至202</w:t>
      </w:r>
      <w:r>
        <w:rPr>
          <w:rFonts w:hint="eastAsia"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年</w:t>
      </w:r>
      <w:r>
        <w:rPr>
          <w:rFonts w:hint="eastAsia" w:cs="宋体"/>
          <w:color w:val="000000" w:themeColor="text1"/>
          <w:sz w:val="24"/>
          <w:szCs w:val="24"/>
          <w:highlight w:val="none"/>
          <w:lang w:val="en-US" w:eastAsia="zh-CN"/>
          <w14:textFill>
            <w14:solidFill>
              <w14:schemeClr w14:val="tx1"/>
            </w14:solidFill>
          </w14:textFill>
        </w:rPr>
        <w:t>08</w:t>
      </w:r>
      <w:r>
        <w:rPr>
          <w:rFonts w:hint="eastAsia" w:ascii="宋体" w:hAnsi="宋体" w:eastAsia="宋体" w:cs="宋体"/>
          <w:color w:val="000000" w:themeColor="text1"/>
          <w:sz w:val="24"/>
          <w:szCs w:val="24"/>
          <w:highlight w:val="none"/>
          <w:lang w:val="en-US"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31</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日（具体起始日期以合同签订为准）</w:t>
      </w:r>
      <w:r>
        <w:rPr>
          <w:rFonts w:hint="eastAsia" w:ascii="宋体" w:hAnsi="宋体" w:cs="宋体"/>
          <w:color w:val="000000" w:themeColor="text1"/>
          <w:sz w:val="24"/>
          <w:szCs w:val="24"/>
          <w:highlight w:val="none"/>
          <w:lang w:eastAsia="zh-CN"/>
          <w14:textFill>
            <w14:solidFill>
              <w14:schemeClr w14:val="tx1"/>
            </w14:solidFill>
          </w14:textFill>
        </w:rPr>
        <w:t>。</w:t>
      </w:r>
      <w:r>
        <w:rPr>
          <w:rFonts w:ascii="宋体" w:hAnsi="宋体" w:eastAsia="宋体" w:cs="宋体"/>
          <w:color w:val="000000" w:themeColor="text1"/>
          <w:kern w:val="0"/>
          <w:sz w:val="24"/>
          <w:szCs w:val="24"/>
          <w:highlight w:val="none"/>
          <w14:textFill>
            <w14:solidFill>
              <w14:schemeClr w14:val="tx1"/>
            </w14:solidFill>
          </w14:textFill>
        </w:rPr>
        <w:t> </w:t>
      </w:r>
    </w:p>
    <w:p w14:paraId="0C847E60">
      <w:pPr>
        <w:spacing w:line="360"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本项目接受联合体投标：</w:t>
      </w:r>
      <w:sdt>
        <w:sdtPr>
          <w:rPr>
            <w:rFonts w:hint="eastAsia" w:asciiTheme="minorEastAsia" w:hAnsiTheme="minorEastAsia" w:eastAsiaTheme="minorEastAsia"/>
            <w:b/>
            <w:color w:val="000000" w:themeColor="text1"/>
            <w:sz w:val="24"/>
            <w:highlight w:val="none"/>
            <w14:textFill>
              <w14:solidFill>
                <w14:schemeClr w14:val="tx1"/>
              </w14:solidFill>
            </w14:textFill>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000000" w:themeColor="text1"/>
            <w:sz w:val="24"/>
            <w:highlight w:val="none"/>
            <w14:textFill>
              <w14:solidFill>
                <w14:schemeClr w14:val="tx1"/>
              </w14:solidFill>
            </w14:textFill>
          </w:rPr>
        </w:sdtEndPr>
        <w:sdtContent>
          <w:r>
            <w:rPr>
              <w:rFonts w:hint="eastAsia" w:ascii="Wingdings" w:hAnsi="Wingdings" w:eastAsia="MS Gothic" w:cs="Times New Roman"/>
              <w:b/>
              <w:color w:val="000000" w:themeColor="text1"/>
              <w:kern w:val="2"/>
              <w:sz w:val="24"/>
              <w:szCs w:val="24"/>
              <w:highlight w:val="none"/>
              <w:lang w:val="en-US" w:eastAsia="zh-CN" w:bidi="ar-SA"/>
              <w14:textFill>
                <w14:solidFill>
                  <w14:schemeClr w14:val="tx1"/>
                </w14:solidFill>
              </w14:textFill>
            </w:rPr>
            <w:t>þ</w:t>
          </w:r>
        </w:sdtContent>
      </w:sdt>
      <w:r>
        <w:rPr>
          <w:rFonts w:hint="eastAsia" w:asciiTheme="minorEastAsia" w:hAnsiTheme="minorEastAsia" w:eastAsiaTheme="minorEastAsia"/>
          <w:b/>
          <w:color w:val="000000" w:themeColor="text1"/>
          <w:sz w:val="24"/>
          <w:highlight w:val="none"/>
          <w14:textFill>
            <w14:solidFill>
              <w14:schemeClr w14:val="tx1"/>
            </w14:solidFill>
          </w14:textFill>
        </w:rPr>
        <w:t>是，</w:t>
      </w:r>
      <w:sdt>
        <w:sdtPr>
          <w:rPr>
            <w:rFonts w:hint="eastAsia" w:asciiTheme="minorEastAsia" w:hAnsiTheme="minorEastAsia" w:eastAsiaTheme="minorEastAsia"/>
            <w:b/>
            <w:color w:val="000000" w:themeColor="text1"/>
            <w:sz w:val="24"/>
            <w:highlight w:val="none"/>
            <w14:textFill>
              <w14:solidFill>
                <w14:schemeClr w14:val="tx1"/>
              </w14:solidFill>
            </w14:textFill>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b/>
            <w:color w:val="000000" w:themeColor="text1"/>
            <w:sz w:val="24"/>
            <w:highlight w:val="none"/>
            <w14:textFill>
              <w14:solidFill>
                <w14:schemeClr w14:val="tx1"/>
              </w14:solidFill>
            </w14:textFill>
          </w:rPr>
        </w:sdtEndPr>
        <w:sdtContent>
          <w:r>
            <w:rPr>
              <w:rFonts w:hint="eastAsia" w:ascii="MS Gothic" w:hAnsi="MS Gothic" w:eastAsia="MS Mincho" w:cs="MS Mincho"/>
              <w:b/>
              <w:color w:val="000000" w:themeColor="text1"/>
              <w:kern w:val="2"/>
              <w:sz w:val="24"/>
              <w:szCs w:val="24"/>
              <w:highlight w:val="none"/>
              <w:lang w:val="en-US" w:eastAsia="zh-CN" w:bidi="ar-SA"/>
              <w14:textFill>
                <w14:solidFill>
                  <w14:schemeClr w14:val="tx1"/>
                </w14:solidFill>
              </w14:textFill>
            </w:rPr>
            <w:t>☐</w:t>
          </w:r>
        </w:sdtContent>
      </w:sdt>
      <w:r>
        <w:rPr>
          <w:rFonts w:hint="eastAsia" w:asciiTheme="minorEastAsia" w:hAnsiTheme="minorEastAsia" w:eastAsiaTheme="minorEastAsia"/>
          <w:b/>
          <w:color w:val="000000" w:themeColor="text1"/>
          <w:sz w:val="24"/>
          <w:highlight w:val="none"/>
          <w14:textFill>
            <w14:solidFill>
              <w14:schemeClr w14:val="tx1"/>
            </w14:solidFill>
          </w14:textFill>
        </w:rPr>
        <w:t>否。</w:t>
      </w:r>
    </w:p>
    <w:p w14:paraId="7E52AFB7">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bookmarkStart w:id="14" w:name="_Toc28359013"/>
      <w:bookmarkStart w:id="15" w:name="_Toc28359090"/>
      <w:bookmarkStart w:id="16" w:name="_Toc35393630"/>
      <w:bookmarkStart w:id="17" w:name="_Toc35393799"/>
      <w:r>
        <w:rPr>
          <w:rFonts w:hint="eastAsia" w:cs="宋体" w:asciiTheme="minorEastAsia" w:hAnsiTheme="minorEastAsia" w:eastAsiaTheme="minorEastAsia"/>
          <w:color w:val="000000" w:themeColor="text1"/>
          <w:sz w:val="24"/>
          <w:highlight w:val="none"/>
          <w14:textFill>
            <w14:solidFill>
              <w14:schemeClr w14:val="tx1"/>
            </w14:solidFill>
          </w14:textFill>
        </w:rPr>
        <w:t>二、申请人的资格要求：</w:t>
      </w:r>
      <w:bookmarkEnd w:id="14"/>
      <w:bookmarkEnd w:id="15"/>
      <w:bookmarkEnd w:id="16"/>
      <w:bookmarkEnd w:id="17"/>
    </w:p>
    <w:p w14:paraId="3312ACBC">
      <w:pPr>
        <w:spacing w:line="360" w:lineRule="auto"/>
        <w:ind w:firstLine="480"/>
        <w:rPr>
          <w:rFonts w:cs="宋体" w:asciiTheme="minorEastAsia" w:hAnsiTheme="minorEastAsia" w:eastAsiaTheme="minorEastAsia"/>
          <w:snapToGrid w:val="0"/>
          <w:color w:val="000000" w:themeColor="text1"/>
          <w:kern w:val="28"/>
          <w:sz w:val="24"/>
          <w:szCs w:val="20"/>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4953BA61">
      <w:pPr>
        <w:spacing w:line="360" w:lineRule="auto"/>
        <w:rPr>
          <w:rFonts w:cs="宋体" w:asciiTheme="minorEastAsia" w:hAnsiTheme="minorEastAsia" w:eastAsiaTheme="minorEastAsia"/>
          <w:snapToGrid w:val="0"/>
          <w:color w:val="000000" w:themeColor="text1"/>
          <w:kern w:val="28"/>
          <w:sz w:val="24"/>
          <w:szCs w:val="20"/>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t xml:space="preserve">    </w:t>
      </w:r>
      <w:r>
        <w:rPr>
          <w:rFonts w:cs="宋体" w:asciiTheme="minorEastAsia" w:hAnsiTheme="minorEastAsia" w:eastAsiaTheme="minorEastAsia"/>
          <w:snapToGrid w:val="0"/>
          <w:color w:val="000000" w:themeColor="text1"/>
          <w:kern w:val="28"/>
          <w:sz w:val="24"/>
          <w:szCs w:val="20"/>
          <w:highlight w:val="none"/>
          <w14:textFill>
            <w14:solidFill>
              <w14:schemeClr w14:val="tx1"/>
            </w14:solidFill>
          </w14:textFill>
        </w:rPr>
        <w:t>2</w:t>
      </w:r>
      <w:r>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t>.</w:t>
      </w:r>
      <w:r>
        <w:rPr>
          <w:rFonts w:hint="eastAsia" w:asciiTheme="minorEastAsia" w:hAnsiTheme="minorEastAsia" w:eastAsiaTheme="minorEastAsia"/>
          <w:color w:val="000000" w:themeColor="text1"/>
          <w:highlight w:val="none"/>
          <w14:textFill>
            <w14:solidFill>
              <w14:schemeClr w14:val="tx1"/>
            </w14:solidFill>
          </w14:textFill>
        </w:rPr>
        <w:t xml:space="preserve"> </w:t>
      </w:r>
      <w:r>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t>以联合体形式响应的，提供联合协议；</w:t>
      </w:r>
    </w:p>
    <w:p w14:paraId="497557A9">
      <w:pPr>
        <w:spacing w:line="360" w:lineRule="auto"/>
        <w:ind w:firstLine="480" w:firstLineChars="200"/>
        <w:rPr>
          <w:rFonts w:hint="eastAsia" w:cs="宋体" w:asciiTheme="minorEastAsia" w:hAnsiTheme="minorEastAsia" w:eastAsiaTheme="minorEastAsia"/>
          <w:color w:val="000000" w:themeColor="text1"/>
          <w:sz w:val="24"/>
          <w:highlight w:val="none"/>
          <w14:textFill>
            <w14:solidFill>
              <w14:schemeClr w14:val="tx1"/>
            </w14:solidFill>
          </w14:textFill>
        </w:rPr>
      </w:pPr>
      <w:r>
        <w:rPr>
          <w:rFonts w:cs="宋体" w:asciiTheme="minorEastAsia" w:hAnsiTheme="minorEastAsia" w:eastAsiaTheme="minorEastAsia"/>
          <w:snapToGrid w:val="0"/>
          <w:color w:val="000000" w:themeColor="text1"/>
          <w:kern w:val="28"/>
          <w:sz w:val="24"/>
          <w:szCs w:val="20"/>
          <w:highlight w:val="none"/>
          <w14:textFill>
            <w14:solidFill>
              <w14:schemeClr w14:val="tx1"/>
            </w14:solidFill>
          </w14:textFill>
        </w:rPr>
        <w:t>3</w:t>
      </w:r>
      <w:r>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t>.落实政府采购政策需满足的资格要求</w:t>
      </w:r>
      <w:r>
        <w:rPr>
          <w:rFonts w:hint="eastAsia" w:cs="宋体" w:asciiTheme="minorEastAsia" w:hAnsiTheme="minorEastAsia" w:eastAsiaTheme="minorEastAsia"/>
          <w:snapToGrid w:val="0"/>
          <w:color w:val="000000" w:themeColor="text1"/>
          <w:kern w:val="28"/>
          <w:sz w:val="24"/>
          <w:szCs w:val="20"/>
          <w:highlight w:val="none"/>
          <w:lang w:eastAsia="zh-CN"/>
          <w14:textFill>
            <w14:solidFill>
              <w14:schemeClr w14:val="tx1"/>
            </w14:solidFill>
          </w14:textFill>
        </w:rPr>
        <w:t>：</w:t>
      </w: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928616923"/>
          <w14:checkbox>
            <w14:checked w14:val="1"/>
            <w14:checkedState w14:val="00FE" w14:font="Wingdings"/>
            <w14:uncheckedState w14:val="2610" w14:font="MS Gothic"/>
          </w14:checkbox>
        </w:sdtPr>
        <w:sdtEndPr>
          <w:rPr>
            <w:rFonts w:hint="eastAsia" w:cs="宋体" w:asciiTheme="minorEastAsia" w:hAnsiTheme="minorEastAsia" w:eastAsiaTheme="minorEastAsia"/>
            <w:b/>
            <w:bCs/>
            <w:color w:val="000000" w:themeColor="text1"/>
            <w:kern w:val="0"/>
            <w:sz w:val="24"/>
            <w:highlight w:val="none"/>
            <w14:textFill>
              <w14:solidFill>
                <w14:schemeClr w14:val="tx1"/>
              </w14:solidFill>
            </w14:textFill>
          </w:rPr>
        </w:sdtEndPr>
        <w:sdtContent>
          <w:r>
            <w:rPr>
              <w:rFonts w:hint="eastAsia" w:ascii="Wingdings" w:hAnsi="Wingdings" w:eastAsia="MS Mincho" w:cs="MS Mincho"/>
              <w:b/>
              <w:bCs/>
              <w:color w:val="000000" w:themeColor="text1"/>
              <w:kern w:val="0"/>
              <w:sz w:val="24"/>
              <w:szCs w:val="24"/>
              <w:highlight w:val="none"/>
              <w:lang w:val="en-US" w:eastAsia="zh-CN" w:bidi="ar-SA"/>
              <w14:textFill>
                <w14:solidFill>
                  <w14:schemeClr w14:val="tx1"/>
                </w14:solidFill>
              </w14:textFill>
            </w:rPr>
            <w:t>þ</w:t>
          </w:r>
        </w:sdtContent>
      </w:sdt>
      <w:r>
        <w:rPr>
          <w:rFonts w:hint="eastAsia" w:cs="宋体" w:asciiTheme="minorEastAsia" w:hAnsiTheme="minorEastAsia" w:eastAsiaTheme="minorEastAsia"/>
          <w:b/>
          <w:bCs/>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（注：不得限制大中型企业与小微企业组成联合体参与响应）</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3EEDC330">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cs="宋体" w:asciiTheme="minorEastAsia" w:hAnsiTheme="minorEastAsia" w:eastAsiaTheme="minorEastAsia"/>
          <w:color w:val="000000" w:themeColor="text1"/>
          <w:sz w:val="24"/>
          <w:highlight w:val="none"/>
          <w14:textFill>
            <w14:solidFill>
              <w14:schemeClr w14:val="tx1"/>
            </w14:solidFill>
          </w14:textFill>
        </w:rPr>
        <w:t>4</w:t>
      </w:r>
      <w:r>
        <w:rPr>
          <w:rFonts w:hint="eastAsia" w:cs="宋体" w:asciiTheme="minorEastAsia" w:hAnsiTheme="minorEastAsia" w:eastAsiaTheme="minorEastAsia"/>
          <w:color w:val="000000" w:themeColor="text1"/>
          <w:sz w:val="24"/>
          <w:highlight w:val="none"/>
          <w14:textFill>
            <w14:solidFill>
              <w14:schemeClr w14:val="tx1"/>
            </w14:solidFill>
          </w14:textFill>
        </w:rPr>
        <w:t>.本项目的特定资格要求：无；</w:t>
      </w:r>
    </w:p>
    <w:p w14:paraId="00E1ADC3">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cs="宋体" w:asciiTheme="minorEastAsia" w:hAnsiTheme="minorEastAsia" w:eastAsiaTheme="minorEastAsia"/>
          <w:color w:val="000000" w:themeColor="text1"/>
          <w:sz w:val="24"/>
          <w:highlight w:val="none"/>
          <w14:textFill>
            <w14:solidFill>
              <w14:schemeClr w14:val="tx1"/>
            </w14:solidFill>
          </w14:textFill>
        </w:rPr>
        <w:t>5</w:t>
      </w:r>
      <w:r>
        <w:rPr>
          <w:rFonts w:hint="eastAsia" w:cs="宋体" w:asciiTheme="minorEastAsia" w:hAnsiTheme="minorEastAsia" w:eastAsiaTheme="minorEastAsia"/>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3D2D29D">
      <w:pPr>
        <w:spacing w:line="360" w:lineRule="auto"/>
        <w:ind w:firstLine="480" w:firstLineChars="200"/>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pPr>
      <w:bookmarkStart w:id="18" w:name="_Toc35393800"/>
      <w:bookmarkStart w:id="19" w:name="_Toc28359014"/>
      <w:bookmarkStart w:id="20" w:name="_Toc28359091"/>
      <w:bookmarkStart w:id="21" w:name="_Toc35393631"/>
      <w:r>
        <w:rPr>
          <w:rFonts w:hint="eastAsia" w:cs="宋体" w:asciiTheme="minorEastAsia" w:hAnsiTheme="minorEastAsia" w:eastAsiaTheme="minorEastAsia"/>
          <w:color w:val="000000" w:themeColor="text1"/>
          <w:sz w:val="24"/>
          <w:highlight w:val="none"/>
          <w14:textFill>
            <w14:solidFill>
              <w14:schemeClr w14:val="tx1"/>
            </w14:solidFill>
          </w14:textFill>
        </w:rPr>
        <w:t>三、获取（下载）</w:t>
      </w:r>
      <w:bookmarkEnd w:id="18"/>
      <w:bookmarkEnd w:id="19"/>
      <w:bookmarkEnd w:id="20"/>
      <w:bookmarkEnd w:id="21"/>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竞争性磋商文件</w:t>
      </w:r>
    </w:p>
    <w:p w14:paraId="25BF3E81">
      <w:pPr>
        <w:spacing w:line="360" w:lineRule="auto"/>
        <w:ind w:firstLine="54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时间：</w:t>
      </w:r>
      <w:r>
        <w:rPr>
          <w:rFonts w:hint="eastAsia" w:asciiTheme="minorEastAsia" w:hAnsiTheme="minorEastAsia" w:eastAsiaTheme="minorEastAsia"/>
          <w:color w:val="000000" w:themeColor="text1"/>
          <w:sz w:val="27"/>
          <w:szCs w:val="27"/>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至</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2024</w:t>
      </w:r>
      <w:r>
        <w:rPr>
          <w:rFonts w:hint="eastAsia" w:cs="宋体" w:asciiTheme="minorEastAsia" w:hAnsiTheme="minorEastAsia" w:eastAsiaTheme="minorEastAsia"/>
          <w:color w:val="000000" w:themeColor="text1"/>
          <w:sz w:val="24"/>
          <w:highlight w:val="none"/>
          <w14:textFill>
            <w14:solidFill>
              <w14:schemeClr w14:val="tx1"/>
            </w14:solidFill>
          </w14:textFill>
        </w:rPr>
        <w:t>年</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10</w:t>
      </w:r>
      <w:r>
        <w:rPr>
          <w:rFonts w:hint="eastAsia" w:cs="宋体" w:asciiTheme="minorEastAsia" w:hAnsiTheme="minorEastAsia" w:eastAsiaTheme="minorEastAsia"/>
          <w:color w:val="000000" w:themeColor="text1"/>
          <w:sz w:val="24"/>
          <w:highlight w:val="none"/>
          <w14:textFill>
            <w14:solidFill>
              <w14:schemeClr w14:val="tx1"/>
            </w14:solidFill>
          </w14:textFill>
        </w:rPr>
        <w:t>月</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28</w:t>
      </w:r>
      <w:r>
        <w:rPr>
          <w:rFonts w:hint="eastAsia" w:cs="宋体" w:asciiTheme="minorEastAsia" w:hAnsiTheme="minorEastAsia" w:eastAsiaTheme="minorEastAsia"/>
          <w:color w:val="000000" w:themeColor="text1"/>
          <w:sz w:val="24"/>
          <w:highlight w:val="none"/>
          <w14:textFill>
            <w14:solidFill>
              <w14:schemeClr w14:val="tx1"/>
            </w14:solidFill>
          </w14:textFill>
        </w:rPr>
        <w:t>日</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14</w:t>
      </w:r>
      <w:r>
        <w:rPr>
          <w:rFonts w:hint="eastAsia" w:cs="宋体" w:asciiTheme="minorEastAsia" w:hAnsiTheme="minorEastAsia" w:eastAsiaTheme="minorEastAsia"/>
          <w:color w:val="000000" w:themeColor="text1"/>
          <w:sz w:val="24"/>
          <w:highlight w:val="none"/>
          <w14:textFill>
            <w14:solidFill>
              <w14:schemeClr w14:val="tx1"/>
            </w14:solidFill>
          </w14:textFill>
        </w:rPr>
        <w:t>点00分00秒，每天上午</w:t>
      </w:r>
      <w:r>
        <w:rPr>
          <w:rFonts w:hint="eastAsia" w:asciiTheme="minorEastAsia" w:hAnsiTheme="minorEastAsia" w:eastAsiaTheme="minorEastAsia"/>
          <w:color w:val="000000" w:themeColor="text1"/>
          <w:sz w:val="24"/>
          <w:highlight w:val="none"/>
          <w14:textFill>
            <w14:solidFill>
              <w14:schemeClr w14:val="tx1"/>
            </w14:solidFill>
          </w14:textFill>
        </w:rPr>
        <w:t>00:00至12:00 ，下午12:00至23:59</w:t>
      </w:r>
      <w:r>
        <w:rPr>
          <w:rFonts w:hint="eastAsia" w:cs="宋体" w:asciiTheme="minorEastAsia" w:hAnsiTheme="minorEastAsia" w:eastAsiaTheme="minorEastAsia"/>
          <w:color w:val="000000" w:themeColor="text1"/>
          <w:sz w:val="24"/>
          <w:highlight w:val="none"/>
          <w14:textFill>
            <w14:solidFill>
              <w14:schemeClr w14:val="tx1"/>
            </w14:solidFill>
          </w14:textFill>
        </w:rPr>
        <w:t>（北京时间</w:t>
      </w:r>
      <w:r>
        <w:rPr>
          <w:rFonts w:hint="eastAsia" w:asciiTheme="minorEastAsia" w:hAnsiTheme="minorEastAsia" w:eastAsiaTheme="minorEastAsia"/>
          <w:color w:val="000000" w:themeColor="text1"/>
          <w:sz w:val="24"/>
          <w:highlight w:val="none"/>
          <w14:textFill>
            <w14:solidFill>
              <w14:schemeClr w14:val="tx1"/>
            </w14:solidFill>
          </w14:textFill>
        </w:rPr>
        <w:t>，线上获取法定节假日均可，线下获取文件法定节假日除外</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028CB839">
      <w:pPr>
        <w:spacing w:line="360" w:lineRule="auto"/>
        <w:ind w:firstLine="540"/>
        <w:rPr>
          <w:rFonts w:cs="宋体"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地点（网址）：</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 </w:instrText>
      </w:r>
      <w:r>
        <w:rPr>
          <w:color w:val="000000" w:themeColor="text1"/>
          <w:highlight w:val="none"/>
          <w14:textFill>
            <w14:solidFill>
              <w14:schemeClr w14:val="tx1"/>
            </w14:solidFill>
          </w14:textFill>
        </w:rPr>
        <w:fldChar w:fldCharType="separate"/>
      </w:r>
      <w:r>
        <w:rPr>
          <w:rStyle w:val="69"/>
          <w:rFonts w:hint="eastAsia" w:cs="仿宋_GB2312" w:asciiTheme="minorEastAsia" w:hAnsiTheme="minorEastAsia" w:eastAsiaTheme="minorEastAsia"/>
          <w:b/>
          <w:color w:val="000000" w:themeColor="text1"/>
          <w:sz w:val="24"/>
          <w:highlight w:val="none"/>
          <w14:textFill>
            <w14:solidFill>
              <w14:schemeClr w14:val="tx1"/>
            </w14:solidFill>
          </w14:textFill>
        </w:rPr>
        <w:t>https://www.zcygov.cn/</w:t>
      </w:r>
      <w:r>
        <w:rPr>
          <w:rStyle w:val="69"/>
          <w:rFonts w:hint="eastAsia" w:cs="仿宋_GB2312" w:asciiTheme="minorEastAsia" w:hAnsiTheme="minorEastAsia" w:eastAsiaTheme="minorEastAsia"/>
          <w:b/>
          <w:color w:val="000000" w:themeColor="text1"/>
          <w:sz w:val="24"/>
          <w:highlight w:val="none"/>
          <w14:textFill>
            <w14:solidFill>
              <w14:schemeClr w14:val="tx1"/>
            </w14:solidFill>
          </w14:textFill>
        </w:rPr>
        <w:fldChar w:fldCharType="end"/>
      </w:r>
      <w:r>
        <w:rPr>
          <w:rFonts w:hint="eastAsia" w:cs="仿宋_GB2312" w:asciiTheme="minorEastAsia" w:hAnsiTheme="minorEastAsia" w:eastAsiaTheme="minorEastAsia"/>
          <w:b/>
          <w:color w:val="000000" w:themeColor="text1"/>
          <w:sz w:val="24"/>
          <w:highlight w:val="none"/>
          <w14:textFill>
            <w14:solidFill>
              <w14:schemeClr w14:val="tx1"/>
            </w14:solidFill>
          </w14:textFill>
        </w:rPr>
        <w:t>）</w:t>
      </w:r>
    </w:p>
    <w:p w14:paraId="2D5C552B">
      <w:pPr>
        <w:spacing w:line="360" w:lineRule="auto"/>
        <w:ind w:firstLine="540"/>
        <w:rPr>
          <w:rFonts w:cs="宋体" w:asciiTheme="minorEastAsia" w:hAnsiTheme="minorEastAsia" w:eastAsiaTheme="minorEastAsia"/>
          <w:color w:val="000000" w:themeColor="text1"/>
          <w:sz w:val="24"/>
          <w:highlight w:val="none"/>
          <w:u w:val="singl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方式：</w:t>
      </w:r>
      <w:r>
        <w:rPr>
          <w:rFonts w:hint="eastAsia" w:cs="宋体" w:asciiTheme="minorEastAsia" w:hAnsiTheme="minorEastAsia" w:eastAsiaTheme="minorEastAsia"/>
          <w:color w:val="000000" w:themeColor="text1"/>
          <w:sz w:val="24"/>
          <w:highlight w:val="none"/>
          <w14:textFill>
            <w14:solidFill>
              <w14:schemeClr w14:val="tx1"/>
            </w14:solidFill>
          </w14:textFill>
        </w:rPr>
        <w:t>供应商登录政采云平台https://www.zcygov.cn/在线申请获取</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竞争性磋商文件</w:t>
      </w:r>
      <w:r>
        <w:rPr>
          <w:rFonts w:hint="eastAsia" w:cs="宋体" w:asciiTheme="minorEastAsia" w:hAnsiTheme="minorEastAsia" w:eastAsiaTheme="minorEastAsia"/>
          <w:color w:val="000000" w:themeColor="text1"/>
          <w:sz w:val="24"/>
          <w:highlight w:val="none"/>
          <w14:textFill>
            <w14:solidFill>
              <w14:schemeClr w14:val="tx1"/>
            </w14:solidFill>
          </w14:textFill>
        </w:rPr>
        <w:t>（进入“项目采购”应用，在获取</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竞争性磋商文件</w:t>
      </w:r>
      <w:r>
        <w:rPr>
          <w:rFonts w:hint="eastAsia" w:cs="宋体" w:asciiTheme="minorEastAsia" w:hAnsiTheme="minorEastAsia" w:eastAsiaTheme="minorEastAsia"/>
          <w:color w:val="000000" w:themeColor="text1"/>
          <w:sz w:val="24"/>
          <w:highlight w:val="none"/>
          <w14:textFill>
            <w14:solidFill>
              <w14:schemeClr w14:val="tx1"/>
            </w14:solidFill>
          </w14:textFill>
        </w:rPr>
        <w:t>菜单中选择项目，申请获取</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竞争性磋商文件</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4CA92285">
      <w:pPr>
        <w:spacing w:line="360" w:lineRule="auto"/>
        <w:ind w:firstLine="54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售价：</w:t>
      </w:r>
      <w:r>
        <w:rPr>
          <w:rFonts w:hint="eastAsia" w:cs="仿宋_GB2312" w:asciiTheme="minorEastAsia" w:hAnsiTheme="minorEastAsia" w:eastAsiaTheme="minorEastAsia"/>
          <w:color w:val="000000" w:themeColor="text1"/>
          <w:sz w:val="24"/>
          <w:highlight w:val="none"/>
          <w14:textFill>
            <w14:solidFill>
              <w14:schemeClr w14:val="tx1"/>
            </w14:solidFill>
          </w14:textFill>
        </w:rPr>
        <w:t>免费。</w:t>
      </w:r>
    </w:p>
    <w:p w14:paraId="61C89A75">
      <w:pPr>
        <w:pStyle w:val="3"/>
        <w:numPr>
          <w:ilvl w:val="0"/>
          <w:numId w:val="0"/>
        </w:numPr>
        <w:ind w:left="432" w:hanging="432"/>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22" w:name="_Toc35393801"/>
      <w:bookmarkStart w:id="23" w:name="_Toc35393632"/>
      <w:bookmarkStart w:id="24" w:name="_Toc28359092"/>
      <w:bookmarkStart w:id="25" w:name="_Toc28359015"/>
      <w:r>
        <w:rPr>
          <w:rFonts w:hint="eastAsia" w:cs="宋体" w:asciiTheme="minorEastAsia" w:hAnsiTheme="minorEastAsia" w:eastAsiaTheme="minorEastAsia"/>
          <w:color w:val="000000" w:themeColor="text1"/>
          <w:sz w:val="24"/>
          <w:szCs w:val="24"/>
          <w:highlight w:val="none"/>
          <w14:textFill>
            <w14:solidFill>
              <w14:schemeClr w14:val="tx1"/>
            </w14:solidFill>
          </w14:textFill>
        </w:rPr>
        <w:t>四、响应文件提交</w:t>
      </w:r>
      <w:bookmarkEnd w:id="22"/>
      <w:bookmarkEnd w:id="23"/>
      <w:bookmarkEnd w:id="24"/>
      <w:bookmarkEnd w:id="25"/>
      <w:r>
        <w:rPr>
          <w:rFonts w:hint="eastAsia" w:cs="宋体" w:asciiTheme="minorEastAsia" w:hAnsiTheme="minorEastAsia" w:eastAsiaTheme="minorEastAsia"/>
          <w:color w:val="000000" w:themeColor="text1"/>
          <w:sz w:val="24"/>
          <w:szCs w:val="24"/>
          <w:highlight w:val="none"/>
          <w14:textFill>
            <w14:solidFill>
              <w14:schemeClr w14:val="tx1"/>
            </w14:solidFill>
          </w14:textFill>
        </w:rPr>
        <w:t>（上传）</w:t>
      </w:r>
    </w:p>
    <w:p w14:paraId="57731F12">
      <w:pPr>
        <w:spacing w:line="360" w:lineRule="auto"/>
        <w:ind w:firstLine="480" w:firstLineChars="200"/>
        <w:rPr>
          <w:rFonts w:asciiTheme="minorEastAsia" w:hAnsiTheme="minorEastAsia" w:eastAsia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截止时间：</w:t>
      </w:r>
      <w:r>
        <w:rPr>
          <w:rFonts w:hint="eastAsia" w:asciiTheme="minorEastAsia" w:hAnsiTheme="minorEastAsia" w:eastAsiaTheme="minorEastAsia"/>
          <w:color w:val="000000" w:themeColor="text1"/>
          <w:sz w:val="24"/>
          <w:highlight w:val="none"/>
          <w:u w:val="single"/>
          <w14:textFill>
            <w14:solidFill>
              <w14:schemeClr w14:val="tx1"/>
            </w14:solidFill>
          </w14:textFill>
        </w:rPr>
        <w:t>20</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24</w:t>
      </w:r>
      <w:r>
        <w:rPr>
          <w:rFonts w:hint="eastAsia" w:asciiTheme="minorEastAsia" w:hAnsiTheme="minorEastAsia" w:eastAsiaTheme="minorEastAsia"/>
          <w:bCs/>
          <w:color w:val="000000" w:themeColor="text1"/>
          <w:sz w:val="24"/>
          <w:highlight w:val="none"/>
          <w:u w:val="single"/>
          <w14:textFill>
            <w14:solidFill>
              <w14:schemeClr w14:val="tx1"/>
            </w14:solidFill>
          </w14:textFill>
        </w:rPr>
        <w:t>年</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10</w:t>
      </w:r>
      <w:r>
        <w:rPr>
          <w:rFonts w:hint="eastAsia" w:asciiTheme="minorEastAsia" w:hAnsiTheme="minorEastAsia" w:eastAsiaTheme="minorEastAsia"/>
          <w:bCs/>
          <w:color w:val="000000" w:themeColor="text1"/>
          <w:sz w:val="24"/>
          <w:highlight w:val="none"/>
          <w:u w:val="single"/>
          <w14:textFill>
            <w14:solidFill>
              <w14:schemeClr w14:val="tx1"/>
            </w14:solidFill>
          </w14:textFill>
        </w:rPr>
        <w:t>月</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28</w:t>
      </w:r>
      <w:r>
        <w:rPr>
          <w:rFonts w:hint="eastAsia" w:asciiTheme="minorEastAsia" w:hAnsiTheme="minorEastAsia" w:eastAsiaTheme="minorEastAsia"/>
          <w:bCs/>
          <w:color w:val="000000" w:themeColor="text1"/>
          <w:sz w:val="24"/>
          <w:highlight w:val="none"/>
          <w:u w:val="single"/>
          <w14:textFill>
            <w14:solidFill>
              <w14:schemeClr w14:val="tx1"/>
            </w14:solidFill>
          </w14:textFill>
        </w:rPr>
        <w:t>日</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14</w:t>
      </w:r>
      <w:r>
        <w:rPr>
          <w:rFonts w:hint="eastAsia" w:asciiTheme="minorEastAsia" w:hAnsiTheme="minorEastAsia" w:eastAsiaTheme="minorEastAsia"/>
          <w:bCs/>
          <w:color w:val="000000" w:themeColor="text1"/>
          <w:sz w:val="24"/>
          <w:highlight w:val="none"/>
          <w:u w:val="single"/>
          <w14:textFill>
            <w14:solidFill>
              <w14:schemeClr w14:val="tx1"/>
            </w14:solidFill>
          </w14:textFill>
        </w:rPr>
        <w:t>点</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00</w:t>
      </w:r>
      <w:r>
        <w:rPr>
          <w:rFonts w:hint="eastAsia" w:asciiTheme="minorEastAsia" w:hAnsiTheme="minorEastAsia" w:eastAsiaTheme="minorEastAsia"/>
          <w:bCs/>
          <w:color w:val="000000" w:themeColor="text1"/>
          <w:sz w:val="24"/>
          <w:highlight w:val="none"/>
          <w:u w:val="single"/>
          <w14:textFill>
            <w14:solidFill>
              <w14:schemeClr w14:val="tx1"/>
            </w14:solidFill>
          </w14:textFill>
        </w:rPr>
        <w:t>分00秒</w:t>
      </w:r>
      <w:r>
        <w:rPr>
          <w:rFonts w:hint="eastAsia" w:asciiTheme="minorEastAsia" w:hAnsiTheme="minorEastAsia" w:eastAsiaTheme="minorEastAsia"/>
          <w:bCs/>
          <w:color w:val="000000" w:themeColor="text1"/>
          <w:sz w:val="24"/>
          <w:highlight w:val="none"/>
          <w14:textFill>
            <w14:solidFill>
              <w14:schemeClr w14:val="tx1"/>
            </w14:solidFill>
          </w14:textFill>
        </w:rPr>
        <w:t>（北京时间）</w:t>
      </w:r>
    </w:p>
    <w:p w14:paraId="7952CB64">
      <w:pPr>
        <w:spacing w:line="360" w:lineRule="auto"/>
        <w:ind w:firstLine="480" w:firstLineChars="200"/>
        <w:rPr>
          <w:rFonts w:asciiTheme="minorEastAsia" w:hAnsiTheme="minorEastAsia" w:eastAsia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地点：</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 </w:instrText>
      </w:r>
      <w:r>
        <w:rPr>
          <w:color w:val="000000" w:themeColor="text1"/>
          <w:highlight w:val="none"/>
          <w14:textFill>
            <w14:solidFill>
              <w14:schemeClr w14:val="tx1"/>
            </w14:solidFill>
          </w14:textFill>
        </w:rPr>
        <w:fldChar w:fldCharType="separate"/>
      </w:r>
      <w:r>
        <w:rPr>
          <w:rStyle w:val="69"/>
          <w:rFonts w:hint="eastAsia" w:cs="仿宋_GB2312" w:asciiTheme="minorEastAsia" w:hAnsiTheme="minorEastAsia" w:eastAsiaTheme="minorEastAsia"/>
          <w:b/>
          <w:color w:val="000000" w:themeColor="text1"/>
          <w:kern w:val="2"/>
          <w:sz w:val="24"/>
          <w:szCs w:val="24"/>
          <w:highlight w:val="none"/>
          <w14:textFill>
            <w14:solidFill>
              <w14:schemeClr w14:val="tx1"/>
            </w14:solidFill>
          </w14:textFill>
        </w:rPr>
        <w:t>https://www.zcygov.cn/</w:t>
      </w:r>
      <w:r>
        <w:rPr>
          <w:rStyle w:val="69"/>
          <w:rFonts w:hint="eastAsia" w:cs="仿宋_GB2312" w:asciiTheme="minorEastAsia" w:hAnsiTheme="minorEastAsia" w:eastAsiaTheme="minorEastAsia"/>
          <w:b/>
          <w:color w:val="000000" w:themeColor="text1"/>
          <w:kern w:val="2"/>
          <w:sz w:val="24"/>
          <w:szCs w:val="24"/>
          <w:highlight w:val="none"/>
          <w14:textFill>
            <w14:solidFill>
              <w14:schemeClr w14:val="tx1"/>
            </w14:solidFill>
          </w14:textFill>
        </w:rPr>
        <w:fldChar w:fldCharType="end"/>
      </w:r>
      <w:r>
        <w:rPr>
          <w:rFonts w:hint="eastAsia" w:cs="仿宋_GB2312" w:asciiTheme="minorEastAsia" w:hAnsiTheme="minorEastAsia" w:eastAsiaTheme="minorEastAsia"/>
          <w:b/>
          <w:color w:val="000000" w:themeColor="text1"/>
          <w:sz w:val="24"/>
          <w:highlight w:val="none"/>
          <w14:textFill>
            <w14:solidFill>
              <w14:schemeClr w14:val="tx1"/>
            </w14:solidFill>
          </w14:textFill>
        </w:rPr>
        <w:t>）。</w:t>
      </w:r>
    </w:p>
    <w:p w14:paraId="0CCBC7B6">
      <w:pPr>
        <w:pStyle w:val="3"/>
        <w:numPr>
          <w:ilvl w:val="0"/>
          <w:numId w:val="0"/>
        </w:numPr>
        <w:ind w:left="432" w:hanging="432"/>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26" w:name="_Toc35393802"/>
      <w:bookmarkStart w:id="27" w:name="_Toc28359016"/>
      <w:bookmarkStart w:id="28" w:name="_Toc28359093"/>
      <w:bookmarkStart w:id="29" w:name="_Toc35393633"/>
      <w:r>
        <w:rPr>
          <w:rFonts w:hint="eastAsia" w:cs="宋体" w:asciiTheme="minorEastAsia" w:hAnsiTheme="minorEastAsia" w:eastAsiaTheme="minorEastAsia"/>
          <w:color w:val="000000" w:themeColor="text1"/>
          <w:sz w:val="24"/>
          <w:szCs w:val="24"/>
          <w:highlight w:val="none"/>
          <w14:textFill>
            <w14:solidFill>
              <w14:schemeClr w14:val="tx1"/>
            </w14:solidFill>
          </w14:textFill>
        </w:rPr>
        <w:t>五、响应文件开启</w:t>
      </w:r>
      <w:bookmarkEnd w:id="26"/>
      <w:bookmarkEnd w:id="27"/>
      <w:bookmarkEnd w:id="28"/>
      <w:bookmarkEnd w:id="29"/>
    </w:p>
    <w:p w14:paraId="629CA4D9">
      <w:pPr>
        <w:spacing w:line="360" w:lineRule="auto"/>
        <w:ind w:firstLine="480" w:firstLineChars="200"/>
        <w:rPr>
          <w:rFonts w:asciiTheme="minorEastAsia" w:hAnsiTheme="minorEastAsia" w:eastAsia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时间：</w:t>
      </w:r>
      <w:r>
        <w:rPr>
          <w:rFonts w:hint="eastAsia" w:asciiTheme="minorEastAsia" w:hAnsiTheme="minorEastAsia" w:eastAsiaTheme="minorEastAsia"/>
          <w:color w:val="000000" w:themeColor="text1"/>
          <w:sz w:val="24"/>
          <w:highlight w:val="none"/>
          <w:u w:val="single"/>
          <w14:textFill>
            <w14:solidFill>
              <w14:schemeClr w14:val="tx1"/>
            </w14:solidFill>
          </w14:textFill>
        </w:rPr>
        <w:t>20</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24</w:t>
      </w:r>
      <w:r>
        <w:rPr>
          <w:rFonts w:hint="eastAsia" w:asciiTheme="minorEastAsia" w:hAnsiTheme="minorEastAsia" w:eastAsiaTheme="minorEastAsia"/>
          <w:bCs/>
          <w:color w:val="000000" w:themeColor="text1"/>
          <w:sz w:val="24"/>
          <w:highlight w:val="none"/>
          <w:u w:val="single"/>
          <w14:textFill>
            <w14:solidFill>
              <w14:schemeClr w14:val="tx1"/>
            </w14:solidFill>
          </w14:textFill>
        </w:rPr>
        <w:t>年</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10</w:t>
      </w:r>
      <w:bookmarkStart w:id="202" w:name="_GoBack"/>
      <w:bookmarkEnd w:id="202"/>
      <w:r>
        <w:rPr>
          <w:rFonts w:hint="eastAsia" w:asciiTheme="minorEastAsia" w:hAnsiTheme="minorEastAsia" w:eastAsiaTheme="minorEastAsia"/>
          <w:bCs/>
          <w:color w:val="000000" w:themeColor="text1"/>
          <w:sz w:val="24"/>
          <w:highlight w:val="none"/>
          <w:u w:val="single"/>
          <w14:textFill>
            <w14:solidFill>
              <w14:schemeClr w14:val="tx1"/>
            </w14:solidFill>
          </w14:textFill>
        </w:rPr>
        <w:t>月</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28</w:t>
      </w:r>
      <w:r>
        <w:rPr>
          <w:rFonts w:hint="eastAsia" w:asciiTheme="minorEastAsia" w:hAnsiTheme="minorEastAsia" w:eastAsiaTheme="minorEastAsia"/>
          <w:bCs/>
          <w:color w:val="000000" w:themeColor="text1"/>
          <w:sz w:val="24"/>
          <w:highlight w:val="none"/>
          <w:u w:val="single"/>
          <w14:textFill>
            <w14:solidFill>
              <w14:schemeClr w14:val="tx1"/>
            </w14:solidFill>
          </w14:textFill>
        </w:rPr>
        <w:t>日</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14</w:t>
      </w:r>
      <w:r>
        <w:rPr>
          <w:rFonts w:hint="eastAsia" w:asciiTheme="minorEastAsia" w:hAnsiTheme="minorEastAsia" w:eastAsiaTheme="minorEastAsia"/>
          <w:bCs/>
          <w:color w:val="000000" w:themeColor="text1"/>
          <w:sz w:val="24"/>
          <w:highlight w:val="none"/>
          <w:u w:val="single"/>
          <w14:textFill>
            <w14:solidFill>
              <w14:schemeClr w14:val="tx1"/>
            </w14:solidFill>
          </w14:textFill>
        </w:rPr>
        <w:t>点</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00</w:t>
      </w:r>
      <w:r>
        <w:rPr>
          <w:rFonts w:hint="eastAsia" w:asciiTheme="minorEastAsia" w:hAnsiTheme="minorEastAsia" w:eastAsiaTheme="minorEastAsia"/>
          <w:bCs/>
          <w:color w:val="000000" w:themeColor="text1"/>
          <w:sz w:val="24"/>
          <w:highlight w:val="none"/>
          <w:u w:val="single"/>
          <w14:textFill>
            <w14:solidFill>
              <w14:schemeClr w14:val="tx1"/>
            </w14:solidFill>
          </w14:textFill>
        </w:rPr>
        <w:t>分00秒</w:t>
      </w:r>
      <w:r>
        <w:rPr>
          <w:rFonts w:hint="eastAsia" w:asciiTheme="minorEastAsia" w:hAnsiTheme="minorEastAsia" w:eastAsiaTheme="minorEastAsia"/>
          <w:bCs/>
          <w:color w:val="000000" w:themeColor="text1"/>
          <w:sz w:val="24"/>
          <w:highlight w:val="none"/>
          <w14:textFill>
            <w14:solidFill>
              <w14:schemeClr w14:val="tx1"/>
            </w14:solidFill>
          </w14:textFill>
        </w:rPr>
        <w:t>（北京时间）</w:t>
      </w:r>
    </w:p>
    <w:p w14:paraId="7E450A5C">
      <w:pPr>
        <w:spacing w:line="360" w:lineRule="auto"/>
        <w:ind w:firstLine="480" w:firstLineChars="200"/>
        <w:rPr>
          <w:rFonts w:asciiTheme="minorEastAsia" w:hAnsiTheme="minorEastAsia" w:eastAsia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地点：</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杭州市天目山路181号天际大厦804</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政采云平台（https://www.zcygov.cn/）。</w:t>
      </w:r>
    </w:p>
    <w:p w14:paraId="5B93A0C7">
      <w:pPr>
        <w:pStyle w:val="3"/>
        <w:numPr>
          <w:ilvl w:val="0"/>
          <w:numId w:val="0"/>
        </w:numPr>
        <w:ind w:left="432" w:hanging="432"/>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30" w:name="_Toc35393634"/>
      <w:bookmarkStart w:id="31" w:name="_Toc35393803"/>
      <w:bookmarkStart w:id="32" w:name="_Toc28359017"/>
      <w:bookmarkStart w:id="33" w:name="_Toc28359094"/>
      <w:r>
        <w:rPr>
          <w:rFonts w:hint="eastAsia" w:cs="宋体" w:asciiTheme="minorEastAsia" w:hAnsiTheme="minorEastAsia" w:eastAsiaTheme="minorEastAsia"/>
          <w:color w:val="000000" w:themeColor="text1"/>
          <w:sz w:val="24"/>
          <w:szCs w:val="24"/>
          <w:highlight w:val="none"/>
          <w14:textFill>
            <w14:solidFill>
              <w14:schemeClr w14:val="tx1"/>
            </w14:solidFill>
          </w14:textFill>
        </w:rPr>
        <w:t>六、公告期限</w:t>
      </w:r>
      <w:bookmarkEnd w:id="30"/>
      <w:bookmarkEnd w:id="31"/>
      <w:bookmarkEnd w:id="32"/>
      <w:bookmarkEnd w:id="33"/>
    </w:p>
    <w:p w14:paraId="078992A4">
      <w:pPr>
        <w:spacing w:line="360" w:lineRule="auto"/>
        <w:ind w:firstLine="480" w:firstLineChars="200"/>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自本公告发布之日起3个工作日。</w:t>
      </w:r>
    </w:p>
    <w:p w14:paraId="08DC3CD5">
      <w:pPr>
        <w:pStyle w:val="3"/>
        <w:numPr>
          <w:ilvl w:val="0"/>
          <w:numId w:val="0"/>
        </w:numPr>
        <w:ind w:left="432" w:hanging="432"/>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34" w:name="_Toc35393635"/>
      <w:bookmarkStart w:id="35" w:name="_Toc35393804"/>
      <w:r>
        <w:rPr>
          <w:rFonts w:hint="eastAsia" w:cs="宋体" w:asciiTheme="minorEastAsia" w:hAnsiTheme="minorEastAsia" w:eastAsiaTheme="minorEastAsia"/>
          <w:color w:val="000000" w:themeColor="text1"/>
          <w:sz w:val="24"/>
          <w:szCs w:val="24"/>
          <w:highlight w:val="none"/>
          <w14:textFill>
            <w14:solidFill>
              <w14:schemeClr w14:val="tx1"/>
            </w14:solidFill>
          </w14:textFill>
        </w:rPr>
        <w:t>七、其他补充事宜</w:t>
      </w:r>
      <w:bookmarkEnd w:id="34"/>
      <w:bookmarkEnd w:id="35"/>
    </w:p>
    <w:p w14:paraId="4D2F2A64">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5EAECAE7">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cs="宋体" w:asciiTheme="minorEastAsia" w:hAnsiTheme="minorEastAsia" w:eastAsiaTheme="minorEastAsia"/>
          <w:color w:val="000000" w:themeColor="text1"/>
          <w:sz w:val="24"/>
          <w:highlight w:val="none"/>
          <w14:textFill>
            <w14:solidFill>
              <w14:schemeClr w14:val="tx1"/>
            </w14:solidFill>
          </w14:textFill>
        </w:rPr>
        <w:t xml:space="preserve"> 2.根据《浙江省财政厅关于进一步促进政府采购公平竞</w:t>
      </w:r>
      <w:r>
        <w:rPr>
          <w:rFonts w:hint="eastAsia" w:cs="宋体" w:asciiTheme="minorEastAsia" w:hAnsiTheme="minorEastAsia" w:eastAsiaTheme="minorEastAsia"/>
          <w:color w:val="000000" w:themeColor="text1"/>
          <w:sz w:val="24"/>
          <w:highlight w:val="none"/>
          <w14:textFill>
            <w14:solidFill>
              <w14:schemeClr w14:val="tx1"/>
            </w14:solidFill>
          </w14:textFill>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0C25603">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3.供应商认为</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olor w:val="000000" w:themeColor="text1"/>
          <w:sz w:val="24"/>
          <w:highlight w:val="none"/>
          <w14:textFill>
            <w14:solidFill>
              <w14:schemeClr w14:val="tx1"/>
            </w14:solidFill>
          </w14:textFill>
        </w:rPr>
        <w:t>使自己的权益受到损害的，可以自获取</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olor w:val="000000" w:themeColor="text1"/>
          <w:sz w:val="24"/>
          <w:highlight w:val="none"/>
          <w14:textFill>
            <w14:solidFill>
              <w14:schemeClr w14:val="tx1"/>
            </w14:solidFill>
          </w14:textFill>
        </w:rPr>
        <w:t>之日或者</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olor w:val="000000" w:themeColor="text1"/>
          <w:sz w:val="24"/>
          <w:highlight w:val="none"/>
          <w14:textFill>
            <w14:solidFill>
              <w14:schemeClr w14:val="tx1"/>
            </w14:solidFill>
          </w14:textFill>
        </w:rPr>
        <w:t>公告期限届满之日（公告期限届满后获取</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olor w:val="000000" w:themeColor="text1"/>
          <w:sz w:val="24"/>
          <w:highlight w:val="none"/>
          <w14:textFill>
            <w14:solidFill>
              <w14:schemeClr w14:val="tx1"/>
            </w14:solidFill>
          </w14:textFill>
        </w:rPr>
        <w:t>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FB04C83">
      <w:pPr>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4. 其他事项：（1）需要落实的政府采购政策：</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包括节约资源、保护环境、</w:t>
      </w:r>
      <w:r>
        <w:rPr>
          <w:rFonts w:hint="eastAsia" w:cs="宋体" w:asciiTheme="minorEastAsia" w:hAnsiTheme="minorEastAsia" w:eastAsiaTheme="minorEastAsia"/>
          <w:color w:val="000000" w:themeColor="text1"/>
          <w:sz w:val="24"/>
          <w:highlight w:val="none"/>
          <w14:textFill>
            <w14:solidFill>
              <w14:schemeClr w14:val="tx1"/>
            </w14:solidFill>
          </w14:textFill>
        </w:rPr>
        <w:t>支持创新、</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促进中小企业发展等，详见磋商文件第三部分。</w:t>
      </w:r>
      <w:r>
        <w:rPr>
          <w:rFonts w:hint="eastAsia" w:cs="宋体" w:asciiTheme="minorEastAsia" w:hAnsiTheme="minorEastAsia" w:eastAsiaTheme="minorEastAsia"/>
          <w:b/>
          <w:color w:val="000000" w:themeColor="text1"/>
          <w:kern w:val="0"/>
          <w:sz w:val="24"/>
          <w:szCs w:val="20"/>
          <w:highlight w:val="none"/>
          <w14:textFill>
            <w14:solidFill>
              <w14:schemeClr w14:val="tx1"/>
            </w14:solidFill>
          </w14:textFill>
        </w:rPr>
        <w:t>（2）</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电子交易的说明: 1）电子交易：</w:t>
      </w:r>
      <w:r>
        <w:rPr>
          <w:rFonts w:hint="eastAsia" w:cs="仿宋_GB2312" w:asciiTheme="minorEastAsia" w:hAnsiTheme="minorEastAsia" w:eastAsiaTheme="minorEastAsia"/>
          <w:color w:val="000000" w:themeColor="text1"/>
          <w:sz w:val="24"/>
          <w:highlight w:val="none"/>
          <w14:textFill>
            <w14:solidFill>
              <w14:schemeClr w14:val="tx1"/>
            </w14:solidFill>
          </w14:textFill>
        </w:rPr>
        <w:t>本项目以数据电文形式，依托“政府采购云平台（www.zcygov.cn）”进行采购活动，不接受纸质响应文件。</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2）响应准备：</w:t>
      </w:r>
      <w:r>
        <w:rPr>
          <w:rFonts w:hint="eastAsia" w:cs="仿宋_GB2312" w:asciiTheme="minorEastAsia" w:hAnsiTheme="minorEastAsia" w:eastAsiaTheme="minorEastAsia"/>
          <w:color w:val="000000" w:themeColor="text1"/>
          <w:sz w:val="24"/>
          <w:highlight w:val="none"/>
          <w14:textFill>
            <w14:solidFill>
              <w14:schemeClr w14:val="tx1"/>
            </w14:solidFill>
          </w14:textFill>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3）磋商文件的获取：</w:t>
      </w:r>
      <w:r>
        <w:rPr>
          <w:rFonts w:hint="eastAsia" w:cs="仿宋_GB2312" w:asciiTheme="minorEastAsia" w:hAnsiTheme="minorEastAsia" w:eastAsiaTheme="minorEastAsia"/>
          <w:color w:val="000000" w:themeColor="text1"/>
          <w:sz w:val="24"/>
          <w:highlight w:val="none"/>
          <w14:textFill>
            <w14:solidFill>
              <w14:schemeClr w14:val="tx1"/>
            </w14:solidFill>
          </w14:textFill>
        </w:rPr>
        <w:t>使用账号登录或者使用CA登录政采云平台；进入“项目采购”应用，在获取</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竞争性磋商文件</w:t>
      </w:r>
      <w:r>
        <w:rPr>
          <w:rFonts w:hint="eastAsia" w:cs="仿宋_GB2312" w:asciiTheme="minorEastAsia" w:hAnsiTheme="minorEastAsia" w:eastAsiaTheme="minorEastAsia"/>
          <w:color w:val="000000" w:themeColor="text1"/>
          <w:sz w:val="24"/>
          <w:highlight w:val="none"/>
          <w14:textFill>
            <w14:solidFill>
              <w14:schemeClr w14:val="tx1"/>
            </w14:solidFill>
          </w14:textFill>
        </w:rPr>
        <w:t>菜单中选择项目，获取磋商文件。</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4）响应文件的制作：</w:t>
      </w:r>
      <w:r>
        <w:rPr>
          <w:rFonts w:hint="eastAsia" w:cs="仿宋_GB2312" w:asciiTheme="minorEastAsia" w:hAnsiTheme="minorEastAsia" w:eastAsiaTheme="minorEastAsia"/>
          <w:color w:val="000000" w:themeColor="text1"/>
          <w:sz w:val="24"/>
          <w:highlight w:val="none"/>
          <w14:textFill>
            <w14:solidFill>
              <w14:schemeClr w14:val="tx1"/>
            </w14:solidFill>
          </w14:textFill>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000000" w:themeColor="text1"/>
          <w:sz w:val="24"/>
          <w:highlight w:val="none"/>
          <w14:textFill>
            <w14:solidFill>
              <w14:schemeClr w14:val="tx1"/>
            </w14:solidFill>
          </w14:textFill>
        </w:rPr>
        <w:t>5）</w:t>
      </w: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采购人、</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cs="仿宋_GB2312" w:asciiTheme="minorEastAsia" w:hAnsiTheme="minorEastAsia" w:eastAsiaTheme="minorEastAsia"/>
          <w:color w:val="000000" w:themeColor="text1"/>
          <w:sz w:val="24"/>
          <w:highlight w:val="none"/>
          <w14:textFill>
            <w14:solidFill>
              <w14:schemeClr w14:val="tx1"/>
            </w14:solidFill>
          </w14:textFill>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000000" w:themeColor="text1"/>
          <w:sz w:val="24"/>
          <w:highlight w:val="none"/>
          <w14:textFill>
            <w14:solidFill>
              <w14:schemeClr w14:val="tx1"/>
            </w14:solidFill>
          </w14:textFill>
        </w:rPr>
        <w:t>6）</w:t>
      </w:r>
      <w:r>
        <w:rPr>
          <w:rFonts w:hint="eastAsia" w:cs="仿宋_GB2312" w:asciiTheme="minorEastAsia" w:hAnsiTheme="minorEastAsia" w:eastAsiaTheme="minorEastAsia"/>
          <w:color w:val="000000" w:themeColor="text1"/>
          <w:sz w:val="24"/>
          <w:highlight w:val="none"/>
          <w14:textFill>
            <w14:solidFill>
              <w14:schemeClr w14:val="tx1"/>
            </w14:solidFill>
          </w14:textFill>
        </w:rPr>
        <w:t>对未按上述方式获取磋商文件的供应商对该文件提出的质疑，采购人或采购代理机构将不予处理</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w:t>
      </w:r>
      <w:r>
        <w:rPr>
          <w:rFonts w:cs="仿宋_GB2312" w:asciiTheme="minorEastAsia" w:hAnsiTheme="minorEastAsia" w:eastAsiaTheme="minorEastAsia"/>
          <w:b/>
          <w:color w:val="000000" w:themeColor="text1"/>
          <w:sz w:val="24"/>
          <w:highlight w:val="none"/>
          <w14:textFill>
            <w14:solidFill>
              <w14:schemeClr w14:val="tx1"/>
            </w14:solidFill>
          </w14:textFill>
        </w:rPr>
        <w:t>7）</w:t>
      </w:r>
      <w:r>
        <w:rPr>
          <w:rFonts w:hint="eastAsia" w:cs="仿宋_GB2312" w:asciiTheme="minorEastAsia" w:hAnsiTheme="minorEastAsia" w:eastAsiaTheme="minorEastAsia"/>
          <w:color w:val="000000" w:themeColor="text1"/>
          <w:sz w:val="24"/>
          <w:highlight w:val="none"/>
          <w14:textFill>
            <w14:solidFill>
              <w14:schemeClr w14:val="tx1"/>
            </w14:solidFill>
          </w14:textFill>
        </w:rPr>
        <w:t>不提供磋商文件纸质版；</w:t>
      </w:r>
      <w:r>
        <w:rPr>
          <w:rFonts w:cs="仿宋_GB2312" w:asciiTheme="minorEastAsia" w:hAnsiTheme="minorEastAsia" w:eastAsiaTheme="minorEastAsia"/>
          <w:b/>
          <w:color w:val="000000" w:themeColor="text1"/>
          <w:sz w:val="24"/>
          <w:highlight w:val="none"/>
          <w14:textFill>
            <w14:solidFill>
              <w14:schemeClr w14:val="tx1"/>
            </w14:solidFill>
          </w14:textFill>
        </w:rPr>
        <w:t>8</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）响应文件的传输提交：</w:t>
      </w:r>
      <w:r>
        <w:rPr>
          <w:rFonts w:hint="eastAsia" w:cs="仿宋_GB2312" w:asciiTheme="minorEastAsia" w:hAnsiTheme="minorEastAsia" w:eastAsiaTheme="minorEastAsia"/>
          <w:color w:val="000000" w:themeColor="text1"/>
          <w:sz w:val="24"/>
          <w:highlight w:val="none"/>
          <w14:textFill>
            <w14:solidFill>
              <w14:schemeClr w14:val="tx1"/>
            </w14:solidFill>
          </w14:textFill>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9）响应文件的解密：</w:t>
      </w:r>
      <w:r>
        <w:rPr>
          <w:rFonts w:hint="eastAsia" w:cs="仿宋_GB2312" w:asciiTheme="minorEastAsia" w:hAnsiTheme="minorEastAsia" w:eastAsiaTheme="minorEastAsia"/>
          <w:color w:val="000000" w:themeColor="text1"/>
          <w:sz w:val="24"/>
          <w:highlight w:val="none"/>
          <w14:textFill>
            <w14:solidFill>
              <w14:schemeClr w14:val="tx1"/>
            </w14:solidFill>
          </w14:textFill>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）具体操作指南</w:t>
      </w:r>
      <w:r>
        <w:rPr>
          <w:rFonts w:hint="eastAsia" w:cs="仿宋_GB2312" w:asciiTheme="minorEastAsia" w:hAnsiTheme="minorEastAsia" w:eastAsiaTheme="minorEastAsia"/>
          <w:color w:val="000000" w:themeColor="text1"/>
          <w:sz w:val="24"/>
          <w:highlight w:val="none"/>
          <w14:textFill>
            <w14:solidFill>
              <w14:schemeClr w14:val="tx1"/>
            </w14:solidFill>
          </w14:textFill>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3</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磋商文件公告期限与磋商公告的公告期限一致。</w:t>
      </w:r>
    </w:p>
    <w:p w14:paraId="300F8C0D">
      <w:pPr>
        <w:pStyle w:val="3"/>
        <w:numPr>
          <w:ilvl w:val="0"/>
          <w:numId w:val="0"/>
        </w:numPr>
        <w:ind w:left="432" w:hanging="432"/>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36" w:name="_Toc35393805"/>
      <w:bookmarkStart w:id="37" w:name="_Toc28359018"/>
      <w:bookmarkStart w:id="38" w:name="_Toc28359095"/>
      <w:bookmarkStart w:id="39" w:name="_Toc35393636"/>
      <w:r>
        <w:rPr>
          <w:rFonts w:hint="eastAsia" w:cs="宋体" w:asciiTheme="minorEastAsia" w:hAnsiTheme="minorEastAsia" w:eastAsiaTheme="minorEastAsia"/>
          <w:color w:val="000000" w:themeColor="text1"/>
          <w:sz w:val="24"/>
          <w:szCs w:val="24"/>
          <w:highlight w:val="none"/>
          <w14:textFill>
            <w14:solidFill>
              <w14:schemeClr w14:val="tx1"/>
            </w14:solidFill>
          </w14:textFill>
        </w:rPr>
        <w:t>八、凡对本次采购提出询问</w:t>
      </w:r>
      <w:r>
        <w:rPr>
          <w:rFonts w:hint="eastAsia" w:cs="宋体" w:asciiTheme="minorEastAsia" w:hAnsiTheme="minorEastAsia" w:eastAsiaTheme="minorEastAsia"/>
          <w:bCs w:val="0"/>
          <w:color w:val="000000" w:themeColor="text1"/>
          <w:sz w:val="24"/>
          <w:szCs w:val="24"/>
          <w:highlight w:val="none"/>
          <w14:textFill>
            <w14:solidFill>
              <w14:schemeClr w14:val="tx1"/>
            </w14:solidFill>
          </w14:textFill>
        </w:rPr>
        <w:t>、质疑、投诉</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，请按以下方式联系</w:t>
      </w:r>
      <w:bookmarkEnd w:id="36"/>
      <w:bookmarkEnd w:id="37"/>
      <w:bookmarkEnd w:id="38"/>
      <w:bookmarkEnd w:id="39"/>
    </w:p>
    <w:p w14:paraId="7CD42391">
      <w:pPr>
        <w:pStyle w:val="3"/>
        <w:numPr>
          <w:ilvl w:val="0"/>
          <w:numId w:val="0"/>
        </w:numPr>
        <w:ind w:left="432" w:hanging="432"/>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40" w:name="_Toc28359019"/>
      <w:bookmarkStart w:id="41" w:name="_Toc35393806"/>
      <w:bookmarkStart w:id="42" w:name="_Toc35393637"/>
      <w:bookmarkStart w:id="43" w:name="_Toc28359096"/>
      <w:r>
        <w:rPr>
          <w:rFonts w:hint="eastAsia" w:cs="宋体" w:asciiTheme="minorEastAsia" w:hAnsiTheme="minorEastAsia" w:eastAsiaTheme="minorEastAsia"/>
          <w:color w:val="000000" w:themeColor="text1"/>
          <w:sz w:val="24"/>
          <w:szCs w:val="24"/>
          <w:highlight w:val="none"/>
          <w14:textFill>
            <w14:solidFill>
              <w14:schemeClr w14:val="tx1"/>
            </w14:solidFill>
          </w14:textFill>
        </w:rPr>
        <w:t>1.采购人信息</w:t>
      </w:r>
      <w:bookmarkEnd w:id="40"/>
      <w:bookmarkEnd w:id="41"/>
      <w:bookmarkEnd w:id="42"/>
      <w:bookmarkEnd w:id="43"/>
      <w:r>
        <w:rPr>
          <w:rFonts w:hint="eastAsia" w:cs="宋体" w:asciiTheme="minorEastAsia" w:hAnsiTheme="minorEastAsia" w:eastAsiaTheme="minorEastAsia"/>
          <w:color w:val="000000" w:themeColor="text1"/>
          <w:sz w:val="24"/>
          <w:szCs w:val="24"/>
          <w:highlight w:val="none"/>
          <w14:textFill>
            <w14:solidFill>
              <w14:schemeClr w14:val="tx1"/>
            </w14:solidFill>
          </w14:textFill>
        </w:rPr>
        <w:t>：</w:t>
      </w:r>
    </w:p>
    <w:p w14:paraId="51107C3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eastAsiaTheme="minorEastAsia"/>
          <w:color w:val="000000" w:themeColor="text1"/>
          <w:sz w:val="24"/>
          <w:highlight w:val="none"/>
          <w:u w:val="none"/>
          <w14:textFill>
            <w14:solidFill>
              <w14:schemeClr w14:val="tx1"/>
            </w14:solidFill>
          </w14:textFill>
        </w:rPr>
      </w:pPr>
      <w:bookmarkStart w:id="44" w:name="_Toc28359020"/>
      <w:bookmarkStart w:id="45" w:name="_Toc35393807"/>
      <w:bookmarkStart w:id="46" w:name="_Toc28359097"/>
      <w:bookmarkStart w:id="47" w:name="_Toc35393638"/>
      <w:r>
        <w:rPr>
          <w:rFonts w:hint="eastAsia" w:asciiTheme="minorEastAsia" w:hAnsiTheme="minorEastAsia" w:eastAsiaTheme="minorEastAsia"/>
          <w:color w:val="000000" w:themeColor="text1"/>
          <w:sz w:val="24"/>
          <w:highlight w:val="none"/>
          <w14:textFill>
            <w14:solidFill>
              <w14:schemeClr w14:val="tx1"/>
            </w14:solidFill>
          </w14:textFill>
        </w:rPr>
        <w:t>名</w:t>
      </w:r>
      <w:r>
        <w:rPr>
          <w:rFonts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none"/>
          <w14:textFill>
            <w14:solidFill>
              <w14:schemeClr w14:val="tx1"/>
            </w14:solidFill>
          </w14:textFill>
        </w:rPr>
        <w:t>称：</w:t>
      </w:r>
      <w:r>
        <w:rPr>
          <w:rFonts w:ascii="宋体" w:hAnsi="宋体" w:cs="宋体"/>
          <w:color w:val="000000" w:themeColor="text1"/>
          <w:sz w:val="24"/>
          <w:highlight w:val="none"/>
          <w:u w:val="none"/>
          <w14:textFill>
            <w14:solidFill>
              <w14:schemeClr w14:val="tx1"/>
            </w14:solidFill>
          </w14:textFill>
        </w:rPr>
        <w:t>浙江省医疗保障局</w:t>
      </w:r>
    </w:p>
    <w:p w14:paraId="741C910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u w:val="none"/>
          <w14:textFill>
            <w14:solidFill>
              <w14:schemeClr w14:val="tx1"/>
            </w14:solidFill>
          </w14:textFill>
        </w:rPr>
      </w:pPr>
      <w:r>
        <w:rPr>
          <w:rFonts w:hint="eastAsia" w:asciiTheme="minorEastAsia" w:hAnsiTheme="minorEastAsia" w:eastAsiaTheme="minorEastAsia"/>
          <w:color w:val="000000" w:themeColor="text1"/>
          <w:sz w:val="24"/>
          <w:highlight w:val="none"/>
          <w:u w:val="none"/>
          <w14:textFill>
            <w14:solidFill>
              <w14:schemeClr w14:val="tx1"/>
            </w14:solidFill>
          </w14:textFill>
        </w:rPr>
        <w:t>地    址：</w:t>
      </w:r>
      <w:r>
        <w:rPr>
          <w:rFonts w:ascii="宋体" w:hAnsi="宋体" w:cs="宋体"/>
          <w:color w:val="000000" w:themeColor="text1"/>
          <w:sz w:val="24"/>
          <w:highlight w:val="none"/>
          <w:u w:val="none"/>
          <w14:textFill>
            <w14:solidFill>
              <w14:schemeClr w14:val="tx1"/>
            </w14:solidFill>
          </w14:textFill>
        </w:rPr>
        <w:t>杭州市密渡桥路51-1号浙江省行政中心二号院</w:t>
      </w:r>
    </w:p>
    <w:p w14:paraId="775CA56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传    真：</w:t>
      </w:r>
      <w:r>
        <w:rPr>
          <w:rFonts w:ascii="宋体" w:hAnsi="宋体" w:cs="宋体"/>
          <w:color w:val="000000" w:themeColor="text1"/>
          <w:sz w:val="24"/>
          <w:highlight w:val="none"/>
          <w:u w:val="none"/>
          <w14:textFill>
            <w14:solidFill>
              <w14:schemeClr w14:val="tx1"/>
            </w14:solidFill>
          </w14:textFill>
        </w:rPr>
        <w:t>0571-81051027</w:t>
      </w:r>
    </w:p>
    <w:p w14:paraId="7E6DE3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项目联系人（询问）：郑潇峻</w:t>
      </w:r>
    </w:p>
    <w:p w14:paraId="644A716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项目联系方式（询问）：</w:t>
      </w:r>
      <w:r>
        <w:rPr>
          <w:rFonts w:ascii="宋体" w:hAnsi="宋体" w:cs="宋体"/>
          <w:color w:val="000000" w:themeColor="text1"/>
          <w:sz w:val="24"/>
          <w:highlight w:val="none"/>
          <w:u w:val="none"/>
          <w14:textFill>
            <w14:solidFill>
              <w14:schemeClr w14:val="tx1"/>
            </w14:solidFill>
          </w14:textFill>
        </w:rPr>
        <w:t>0571-</w:t>
      </w:r>
      <w:r>
        <w:rPr>
          <w:rFonts w:hint="eastAsia" w:ascii="宋体" w:hAnsi="宋体" w:cs="宋体"/>
          <w:color w:val="000000" w:themeColor="text1"/>
          <w:sz w:val="24"/>
          <w:highlight w:val="none"/>
          <w:u w:val="none"/>
          <w:lang w:val="en-US" w:eastAsia="zh-CN"/>
          <w14:textFill>
            <w14:solidFill>
              <w14:schemeClr w14:val="tx1"/>
            </w14:solidFill>
          </w14:textFill>
        </w:rPr>
        <w:t xml:space="preserve"> 87053099</w:t>
      </w:r>
    </w:p>
    <w:p w14:paraId="739768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highlight w:val="none"/>
          <w:u w:val="none"/>
          <w:lang w:eastAsia="zh-CN"/>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质疑联系人：</w:t>
      </w:r>
      <w:r>
        <w:rPr>
          <w:rFonts w:hint="eastAsia" w:ascii="宋体" w:hAnsi="宋体" w:cs="宋体"/>
          <w:color w:val="000000" w:themeColor="text1"/>
          <w:sz w:val="24"/>
          <w:highlight w:val="none"/>
          <w:u w:val="none"/>
          <w:lang w:eastAsia="zh-CN"/>
          <w14:textFill>
            <w14:solidFill>
              <w14:schemeClr w14:val="tx1"/>
            </w14:solidFill>
          </w14:textFill>
        </w:rPr>
        <w:t>张琴</w:t>
      </w:r>
    </w:p>
    <w:p w14:paraId="000AB57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质疑联系方式：0571-82120186</w:t>
      </w:r>
    </w:p>
    <w:p w14:paraId="6BC35808">
      <w:pPr>
        <w:pStyle w:val="3"/>
        <w:numPr>
          <w:ilvl w:val="0"/>
          <w:numId w:val="0"/>
        </w:numPr>
        <w:ind w:left="432" w:hanging="432"/>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2.采购代理机构信息</w:t>
      </w:r>
      <w:bookmarkEnd w:id="44"/>
      <w:bookmarkEnd w:id="45"/>
      <w:bookmarkEnd w:id="46"/>
      <w:bookmarkEnd w:id="47"/>
      <w:r>
        <w:rPr>
          <w:rFonts w:hint="eastAsia" w:cs="宋体" w:asciiTheme="minorEastAsia" w:hAnsiTheme="minorEastAsia" w:eastAsiaTheme="minorEastAsia"/>
          <w:color w:val="000000" w:themeColor="text1"/>
          <w:sz w:val="24"/>
          <w:szCs w:val="24"/>
          <w:highlight w:val="none"/>
          <w14:textFill>
            <w14:solidFill>
              <w14:schemeClr w14:val="tx1"/>
            </w14:solidFill>
          </w14:textFill>
        </w:rPr>
        <w:t>：</w:t>
      </w:r>
    </w:p>
    <w:p w14:paraId="277230CB">
      <w:pPr>
        <w:widowControl/>
        <w:adjustRightInd w:val="0"/>
        <w:snapToGrid w:val="0"/>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名    称：</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浙江泛亚工程咨询有限公司</w:t>
      </w:r>
      <w:r>
        <w:rPr>
          <w:rFonts w:hint="eastAsia" w:asciiTheme="minorEastAsia" w:hAnsiTheme="minorEastAsia" w:eastAsiaTheme="minorEastAsia"/>
          <w:color w:val="000000" w:themeColor="text1"/>
          <w:sz w:val="24"/>
          <w:highlight w:val="none"/>
          <w14:textFill>
            <w14:solidFill>
              <w14:schemeClr w14:val="tx1"/>
            </w14:solidFill>
          </w14:textFill>
        </w:rPr>
        <w:t xml:space="preserve">             </w:t>
      </w:r>
    </w:p>
    <w:p w14:paraId="1AA43810">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    地    址：</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杭州市西湖区天目山路181号803、804</w:t>
      </w:r>
      <w:r>
        <w:rPr>
          <w:rFonts w:asciiTheme="minorEastAsia" w:hAnsiTheme="minorEastAsia" w:eastAsiaTheme="minorEastAsia"/>
          <w:color w:val="000000" w:themeColor="text1"/>
          <w:sz w:val="24"/>
          <w:highlight w:val="none"/>
          <w14:textFill>
            <w14:solidFill>
              <w14:schemeClr w14:val="tx1"/>
            </w14:solidFill>
          </w14:textFill>
        </w:rPr>
        <w:t xml:space="preserve"> </w:t>
      </w:r>
    </w:p>
    <w:p w14:paraId="479CE950">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    传    真：/             </w:t>
      </w:r>
    </w:p>
    <w:p w14:paraId="013596BA">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    项目联系人（询问）：</w:t>
      </w:r>
      <w:r>
        <w:rPr>
          <w:rFonts w:hint="eastAsia" w:ascii="宋体" w:hAnsi="宋体" w:cs="宋体"/>
          <w:color w:val="000000" w:themeColor="text1"/>
          <w:sz w:val="24"/>
          <w:highlight w:val="none"/>
          <w:u w:val="single"/>
          <w14:textFill>
            <w14:solidFill>
              <w14:schemeClr w14:val="tx1"/>
            </w14:solidFill>
          </w14:textFill>
        </w:rPr>
        <w:t>李芳芳</w:t>
      </w:r>
    </w:p>
    <w:p w14:paraId="382F7B3A">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    项目联系方式（询问）：</w:t>
      </w:r>
      <w:r>
        <w:rPr>
          <w:rFonts w:hint="eastAsia" w:ascii="宋体" w:hAnsi="宋体" w:cs="宋体"/>
          <w:color w:val="000000" w:themeColor="text1"/>
          <w:sz w:val="24"/>
          <w:highlight w:val="none"/>
          <w:u w:val="single"/>
          <w14:textFill>
            <w14:solidFill>
              <w14:schemeClr w14:val="tx1"/>
            </w14:solidFill>
          </w14:textFill>
        </w:rPr>
        <w:t>13605802875</w:t>
      </w:r>
    </w:p>
    <w:p w14:paraId="2A66CD2B">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    质疑联系人：</w:t>
      </w:r>
      <w:r>
        <w:rPr>
          <w:rFonts w:hint="eastAsia" w:ascii="宋体" w:hAnsi="宋体" w:cs="宋体"/>
          <w:color w:val="000000" w:themeColor="text1"/>
          <w:sz w:val="24"/>
          <w:szCs w:val="24"/>
          <w:highlight w:val="none"/>
          <w:lang w:val="en-US" w:eastAsia="zh-CN"/>
          <w14:textFill>
            <w14:solidFill>
              <w14:schemeClr w14:val="tx1"/>
            </w14:solidFill>
          </w14:textFill>
        </w:rPr>
        <w:t>杨佩瑾</w:t>
      </w:r>
      <w:r>
        <w:rPr>
          <w:rFonts w:hint="eastAsia" w:asciiTheme="minorEastAsia" w:hAnsiTheme="minorEastAsia" w:eastAsiaTheme="minorEastAsia"/>
          <w:color w:val="000000" w:themeColor="text1"/>
          <w:sz w:val="24"/>
          <w:highlight w:val="none"/>
          <w14:textFill>
            <w14:solidFill>
              <w14:schemeClr w14:val="tx1"/>
            </w14:solidFill>
          </w14:textFill>
        </w:rPr>
        <w:t xml:space="preserve">          </w:t>
      </w:r>
    </w:p>
    <w:p w14:paraId="25BC1E73">
      <w:pPr>
        <w:spacing w:line="360" w:lineRule="auto"/>
        <w:ind w:firstLine="48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质疑联系方式：</w:t>
      </w:r>
      <w:bookmarkStart w:id="48" w:name="_Toc28359098"/>
      <w:bookmarkStart w:id="49" w:name="_Toc28359021"/>
      <w:bookmarkStart w:id="50" w:name="_Toc35393808"/>
      <w:bookmarkStart w:id="51" w:name="_Toc35393639"/>
      <w:r>
        <w:rPr>
          <w:rFonts w:hint="eastAsia" w:ascii="宋体" w:hAnsi="宋体" w:eastAsia="宋体" w:cs="宋体"/>
          <w:color w:val="000000" w:themeColor="text1"/>
          <w:sz w:val="24"/>
          <w:szCs w:val="24"/>
          <w:highlight w:val="none"/>
          <w:u w:val="single"/>
          <w14:textFill>
            <w14:solidFill>
              <w14:schemeClr w14:val="tx1"/>
            </w14:solidFill>
          </w14:textFill>
        </w:rPr>
        <w:t>15068827539</w:t>
      </w:r>
    </w:p>
    <w:bookmarkEnd w:id="48"/>
    <w:bookmarkEnd w:id="49"/>
    <w:bookmarkEnd w:id="50"/>
    <w:bookmarkEnd w:id="51"/>
    <w:p w14:paraId="384D9E9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cs="宋体" w:asciiTheme="minorEastAsia" w:hAnsiTheme="minorEastAsia" w:eastAsiaTheme="minorEastAsia"/>
          <w:b/>
          <w:bCs/>
          <w:color w:val="000000" w:themeColor="text1"/>
          <w:kern w:val="2"/>
          <w:sz w:val="24"/>
          <w:szCs w:val="24"/>
          <w:highlight w:val="none"/>
          <w:lang w:val="zh-CN" w:eastAsia="zh-CN" w:bidi="ar-SA"/>
          <w14:textFill>
            <w14:solidFill>
              <w14:schemeClr w14:val="tx1"/>
            </w14:solidFill>
          </w14:textFill>
        </w:rPr>
        <w:t xml:space="preserve">3. 同级政府采购监督管理部门： </w:t>
      </w:r>
      <w:r>
        <w:rPr>
          <w:rFonts w:hint="eastAsia" w:ascii="宋体" w:hAnsi="宋体" w:cs="宋体"/>
          <w:color w:val="000000" w:themeColor="text1"/>
          <w:sz w:val="24"/>
          <w:highlight w:val="none"/>
          <w14:textFill>
            <w14:solidFill>
              <w14:schemeClr w14:val="tx1"/>
            </w14:solidFill>
          </w14:textFill>
        </w:rPr>
        <w:t xml:space="preserve">           </w:t>
      </w:r>
    </w:p>
    <w:p w14:paraId="27787770">
      <w:pPr>
        <w:numPr>
          <w:ilvl w:val="0"/>
          <w:numId w:val="0"/>
        </w:numPr>
        <w:spacing w:line="360" w:lineRule="auto"/>
        <w:ind w:firstLine="480" w:firstLineChars="200"/>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名称：浙江省政府采购行政裁决服务中心（杭州市上城区清泰街549号城建综合大楼11楼）</w:t>
      </w:r>
    </w:p>
    <w:p w14:paraId="3498B8C6">
      <w:pPr>
        <w:spacing w:line="360" w:lineRule="auto"/>
        <w:ind w:firstLine="480" w:firstLineChars="200"/>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地 址：杭州市上城区清泰街549号城建综合大楼11楼</w:t>
      </w:r>
    </w:p>
    <w:p w14:paraId="428DD96C">
      <w:pPr>
        <w:spacing w:line="360" w:lineRule="auto"/>
        <w:ind w:firstLine="480" w:firstLineChars="200"/>
        <w:rPr>
          <w:rFonts w:hint="default"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传真：/</w:t>
      </w:r>
    </w:p>
    <w:p w14:paraId="7A593B66">
      <w:pPr>
        <w:spacing w:line="360" w:lineRule="auto"/>
        <w:ind w:firstLine="480" w:firstLineChars="200"/>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联系人：朱老师、王老师、匡老师</w:t>
      </w:r>
    </w:p>
    <w:p w14:paraId="0947C5D7">
      <w:pPr>
        <w:spacing w:line="360" w:lineRule="auto"/>
        <w:ind w:firstLine="480" w:firstLineChars="200"/>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监督投诉电话：0571-87800218、87227671、87227986       </w:t>
      </w:r>
    </w:p>
    <w:p w14:paraId="5193FB3D">
      <w:pPr>
        <w:spacing w:line="360" w:lineRule="auto"/>
        <w:ind w:firstLine="480" w:firstLineChars="200"/>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政策咨询：何一平、冯华，0571-87058424、87055741</w:t>
      </w:r>
    </w:p>
    <w:p w14:paraId="3642DCFA">
      <w:pPr>
        <w:spacing w:line="360" w:lineRule="auto"/>
        <w:ind w:firstLine="480" w:firstLineChars="200"/>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预算金额未达100万元的采购项目，由采购人处理采购争议。</w:t>
      </w:r>
    </w:p>
    <w:p w14:paraId="25B34D83">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60A9EFF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695FDCAD">
      <w:pPr>
        <w:pStyle w:val="34"/>
        <w:spacing w:line="360" w:lineRule="auto"/>
        <w:ind w:firstLine="480" w:firstLineChars="200"/>
        <w:jc w:val="right"/>
        <w:rPr>
          <w:rFonts w:cs="仿宋_GB2312" w:asciiTheme="minorEastAsia" w:hAnsiTheme="minorEastAsia" w:eastAsiaTheme="minorEastAsia"/>
          <w:color w:val="000000" w:themeColor="text1"/>
          <w:sz w:val="24"/>
          <w:szCs w:val="24"/>
          <w:highlight w:val="none"/>
          <w14:textFill>
            <w14:solidFill>
              <w14:schemeClr w14:val="tx1"/>
            </w14:solidFill>
          </w14:textFill>
        </w:rPr>
      </w:pPr>
    </w:p>
    <w:p w14:paraId="0992B42C">
      <w:pPr>
        <w:pStyle w:val="34"/>
        <w:spacing w:line="360" w:lineRule="auto"/>
        <w:ind w:firstLine="480" w:firstLineChars="200"/>
        <w:rPr>
          <w:rFonts w:cs="仿宋_GB2312" w:asciiTheme="minorEastAsia" w:hAnsiTheme="minorEastAsia" w:eastAsiaTheme="minorEastAsia"/>
          <w:color w:val="000000" w:themeColor="text1"/>
          <w:sz w:val="24"/>
          <w:szCs w:val="24"/>
          <w:highlight w:val="none"/>
          <w14:textFill>
            <w14:solidFill>
              <w14:schemeClr w14:val="tx1"/>
            </w14:solidFill>
          </w14:textFill>
        </w:rPr>
      </w:pPr>
    </w:p>
    <w:p w14:paraId="3DACF8B9">
      <w:pPr>
        <w:adjustRightInd/>
        <w:spacing w:line="360" w:lineRule="auto"/>
        <w:jc w:val="center"/>
        <w:outlineLvl w:val="0"/>
        <w:rPr>
          <w:rFonts w:cs="仿宋_GB2312" w:asciiTheme="minorEastAsia" w:hAnsiTheme="minorEastAsia" w:eastAsiaTheme="minorEastAsia"/>
          <w:b/>
          <w:color w:val="000000" w:themeColor="text1"/>
          <w:sz w:val="36"/>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br w:type="page"/>
      </w:r>
    </w:p>
    <w:p w14:paraId="47CB3729">
      <w:pPr>
        <w:adjustRightInd/>
        <w:spacing w:line="360" w:lineRule="auto"/>
        <w:jc w:val="center"/>
        <w:outlineLvl w:val="0"/>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第二部分 竞争性磋商流程</w:t>
      </w:r>
    </w:p>
    <w:p w14:paraId="07C3D169">
      <w:pPr>
        <w:pStyle w:val="397"/>
        <w:spacing w:before="0"/>
        <w:ind w:firstLine="0" w:firstLineChars="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1.征集供应商</w:t>
      </w:r>
    </w:p>
    <w:p w14:paraId="3D64783A">
      <w:pPr>
        <w:pStyle w:val="397"/>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1.1邀请供应商。</w:t>
      </w:r>
    </w:p>
    <w:p w14:paraId="14D7A256">
      <w:pPr>
        <w:pStyle w:val="397"/>
        <w:numPr>
          <w:ilvl w:val="0"/>
          <w:numId w:val="7"/>
        </w:numPr>
        <w:spacing w:before="0"/>
        <w:ind w:firstLineChars="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采用公告方式邀请供应商的，</w:t>
      </w:r>
      <w:r>
        <w:rPr>
          <w:rFonts w:hint="eastAsia" w:asciiTheme="minorEastAsia" w:hAnsiTheme="minorEastAsia" w:eastAsiaTheme="minorEastAsia"/>
          <w:color w:val="000000" w:themeColor="text1"/>
          <w:szCs w:val="24"/>
          <w:highlight w:val="none"/>
          <w14:textFill>
            <w14:solidFill>
              <w14:schemeClr w14:val="tx1"/>
            </w14:solidFill>
          </w14:textFill>
        </w:rPr>
        <w:t>由采购人、</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Cs w:val="24"/>
          <w:highlight w:val="none"/>
          <w14:textFill>
            <w14:solidFill>
              <w14:schemeClr w14:val="tx1"/>
            </w14:solidFill>
          </w14:textFill>
        </w:rPr>
        <w:t>在省级以上人民政府财政部门指定的政府采购信息发布媒体上发布磋商公告，邀请符合相应资格条件的供应商参与竞争性磋商采购活动。</w:t>
      </w:r>
    </w:p>
    <w:p w14:paraId="07849231">
      <w:pPr>
        <w:pStyle w:val="397"/>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1.2供应商获取磋商文件。</w:t>
      </w:r>
    </w:p>
    <w:p w14:paraId="5E5AFFFD">
      <w:pPr>
        <w:pStyle w:val="397"/>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1.3组织现场考察或召开答疑会（如果有）。</w:t>
      </w:r>
    </w:p>
    <w:p w14:paraId="36349654">
      <w:pPr>
        <w:pStyle w:val="397"/>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1.4发布更正（延期）公告，澄清或修改磋商文件（如果有）。</w:t>
      </w:r>
    </w:p>
    <w:p w14:paraId="348EB3F4">
      <w:pPr>
        <w:pStyle w:val="397"/>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1.5供应商按磋商文件要求编制响应文件。</w:t>
      </w:r>
    </w:p>
    <w:p w14:paraId="60CF5727">
      <w:pPr>
        <w:pStyle w:val="397"/>
        <w:spacing w:before="0"/>
        <w:ind w:firstLine="0" w:firstLineChars="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2.响应文件开启与信用信息查询</w:t>
      </w:r>
    </w:p>
    <w:p w14:paraId="165E0B46">
      <w:pPr>
        <w:pStyle w:val="397"/>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2.1供应商依据“提交响应文件的截止时间与地点”通过政采云平台在线提交响应文件。供应商在提交响应文件的截止时间前，可以补充、修改或撤回响应文件。</w:t>
      </w:r>
    </w:p>
    <w:p w14:paraId="1F1F6FDE">
      <w:pPr>
        <w:pStyle w:val="397"/>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2.2</w:t>
      </w:r>
      <w:r>
        <w:rPr>
          <w:rFonts w:hint="eastAsia" w:cs="Arial" w:asciiTheme="minorEastAsia" w:hAnsiTheme="minorEastAsia" w:eastAsiaTheme="minorEastAsia"/>
          <w:color w:val="000000" w:themeColor="text1"/>
          <w:kern w:val="0"/>
          <w:szCs w:val="24"/>
          <w:highlight w:val="none"/>
          <w:lang w:eastAsia="zh-CN"/>
          <w14:textFill>
            <w14:solidFill>
              <w14:schemeClr w14:val="tx1"/>
            </w14:solidFill>
          </w14:textFill>
        </w:rPr>
        <w:t>采购代理机构</w:t>
      </w:r>
      <w:r>
        <w:rPr>
          <w:rFonts w:hint="eastAsia" w:cs="Arial" w:asciiTheme="minorEastAsia" w:hAnsiTheme="minorEastAsia" w:eastAsiaTheme="minorEastAsia"/>
          <w:color w:val="000000" w:themeColor="text1"/>
          <w:kern w:val="0"/>
          <w:szCs w:val="24"/>
          <w:highlight w:val="none"/>
          <w14:textFill>
            <w14:solidFill>
              <w14:schemeClr w14:val="tx1"/>
            </w14:solidFill>
          </w14:textFill>
        </w:rPr>
        <w:t>将通过“信用中国”网站(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Style w:val="69"/>
          <w:rFonts w:hint="eastAsia" w:asciiTheme="minorEastAsia" w:hAnsiTheme="minorEastAsia" w:eastAsiaTheme="minorEastAsia"/>
          <w:snapToGrid/>
          <w:color w:val="000000" w:themeColor="text1"/>
          <w:sz w:val="24"/>
          <w:szCs w:val="24"/>
          <w:highlight w:val="none"/>
          <w14:textFill>
            <w14:solidFill>
              <w14:schemeClr w14:val="tx1"/>
            </w14:solidFill>
          </w14:textFill>
        </w:rPr>
        <w:t>www.creditchina.gov.cn</w:t>
      </w:r>
      <w:r>
        <w:rPr>
          <w:rStyle w:val="69"/>
          <w:rFonts w:hint="eastAsia" w:asciiTheme="minorEastAsia" w:hAnsiTheme="minorEastAsia" w:eastAsiaTheme="minorEastAsia"/>
          <w:snapToGrid/>
          <w:color w:val="000000" w:themeColor="text1"/>
          <w:sz w:val="24"/>
          <w:szCs w:val="24"/>
          <w:highlight w:val="none"/>
          <w14:textFill>
            <w14:solidFill>
              <w14:schemeClr w14:val="tx1"/>
            </w14:solidFill>
          </w14:textFill>
        </w:rPr>
        <w:fldChar w:fldCharType="end"/>
      </w:r>
      <w:r>
        <w:rPr>
          <w:rFonts w:hint="eastAsia" w:cs="Arial" w:asciiTheme="minorEastAsia" w:hAnsiTheme="minorEastAsia" w:eastAsiaTheme="minorEastAsia"/>
          <w:color w:val="000000" w:themeColor="text1"/>
          <w:kern w:val="0"/>
          <w:szCs w:val="24"/>
          <w:highlight w:val="none"/>
          <w14:textFill>
            <w14:solidFill>
              <w14:schemeClr w14:val="tx1"/>
            </w14:solidFill>
          </w14:textFill>
        </w:rPr>
        <w:t>)和中国政府采购网(www.ccgp.gov.cn)渠道查询供应商响应截止时间当日的信用记录。</w:t>
      </w:r>
    </w:p>
    <w:p w14:paraId="38D43F96">
      <w:pPr>
        <w:pStyle w:val="397"/>
        <w:spacing w:before="0"/>
        <w:ind w:firstLine="0" w:firstLineChars="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3.磋商与评审</w:t>
      </w:r>
    </w:p>
    <w:p w14:paraId="16127531">
      <w:pPr>
        <w:pStyle w:val="397"/>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3.1磋商小组签到。</w:t>
      </w:r>
    </w:p>
    <w:p w14:paraId="0BA6CC37">
      <w:pPr>
        <w:pStyle w:val="397"/>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3.2</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Cs w:val="24"/>
          <w:highlight w:val="none"/>
          <w14:textFill>
            <w14:solidFill>
              <w14:schemeClr w14:val="tx1"/>
            </w14:solidFill>
          </w14:textFill>
        </w:rPr>
        <w:t>宣布有关纪律以及磋商、评审工作程序。</w:t>
      </w:r>
    </w:p>
    <w:p w14:paraId="653A30E9">
      <w:pPr>
        <w:pStyle w:val="397"/>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3.3磋商小组审查确认磋商文件。磋商文件内容违反国家有关强制性规定的，磋商小组应当停止评审并向</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Cs w:val="24"/>
          <w:highlight w:val="none"/>
          <w14:textFill>
            <w14:solidFill>
              <w14:schemeClr w14:val="tx1"/>
            </w14:solidFill>
          </w14:textFill>
        </w:rPr>
        <w:t>说明情况。</w:t>
      </w:r>
    </w:p>
    <w:p w14:paraId="40189522">
      <w:pPr>
        <w:pStyle w:val="397"/>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3.4磋商小组对供应商的资格进行审查。</w:t>
      </w:r>
    </w:p>
    <w:p w14:paraId="1557D240">
      <w:pPr>
        <w:pStyle w:val="397"/>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3.5磋商小组审查响应文件。</w:t>
      </w:r>
    </w:p>
    <w:p w14:paraId="4909C2A2">
      <w:pPr>
        <w:pStyle w:val="397"/>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3.6对于未实质性响应磋商文件的响应文件由磋商小组认定响应无效，并告知该供应商。</w:t>
      </w:r>
    </w:p>
    <w:p w14:paraId="423BD119">
      <w:pPr>
        <w:pStyle w:val="397"/>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17345AD3">
      <w:pPr>
        <w:pStyle w:val="397"/>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Cs w:val="24"/>
          <w:highlight w:val="none"/>
          <w14:textFill>
            <w14:solidFill>
              <w14:schemeClr w14:val="tx1"/>
            </w14:solidFill>
          </w14:textFill>
        </w:rPr>
        <w:t>利用政采云平台发起磋商邀请，供应商通过政采云“在线评审室”进行远程视频磋商。供应商使用CA数字证书登陆政采云平台——收到视频评审邀请——点击“视频评审”进入“视频评审系统”——开始远程磋商活动;对于要求到</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Cs w:val="24"/>
          <w:highlight w:val="none"/>
          <w14:textFill>
            <w14:solidFill>
              <w14:schemeClr w14:val="tx1"/>
            </w14:solidFill>
          </w14:textFill>
        </w:rPr>
        <w:t>现场进行磋商的供应商，可在</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采购代理机构</w:t>
      </w:r>
      <w:r>
        <w:rPr>
          <w:rFonts w:asciiTheme="minorEastAsia" w:hAnsiTheme="minorEastAsia" w:eastAsiaTheme="minorEastAsia"/>
          <w:color w:val="000000" w:themeColor="text1"/>
          <w:szCs w:val="24"/>
          <w:highlight w:val="none"/>
          <w14:textFill>
            <w14:solidFill>
              <w14:schemeClr w14:val="tx1"/>
            </w14:solidFill>
          </w14:textFill>
        </w:rPr>
        <w:t>4</w:t>
      </w:r>
      <w:r>
        <w:rPr>
          <w:rFonts w:hint="eastAsia" w:asciiTheme="minorEastAsia" w:hAnsiTheme="minorEastAsia" w:eastAsiaTheme="minorEastAsia"/>
          <w:color w:val="000000" w:themeColor="text1"/>
          <w:szCs w:val="24"/>
          <w:highlight w:val="none"/>
          <w14:textFill>
            <w14:solidFill>
              <w14:schemeClr w14:val="tx1"/>
            </w14:solidFill>
          </w14:textFill>
        </w:rPr>
        <w:t>楼讲标室通过视频会议系统或自备CA数字证书、笔记本电脑等开展磋商活动。</w:t>
      </w:r>
    </w:p>
    <w:p w14:paraId="455F2E5F">
      <w:pPr>
        <w:pStyle w:val="397"/>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3.9经磋商确定磋商文件的变动情况。对磋商文件作出的实质性变动是磋商文件的有效组成部分，磋商小组应当及时以书面形式同时通知所有参加磋商的供应商。</w:t>
      </w:r>
    </w:p>
    <w:p w14:paraId="2662DD93">
      <w:pPr>
        <w:pStyle w:val="397"/>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0858A1F">
      <w:pPr>
        <w:pStyle w:val="397"/>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3.11磋商小组按照下列方式确定提交最后报价的供应商，有特殊规定的从其规定：</w:t>
      </w:r>
    </w:p>
    <w:p w14:paraId="70ACDD65">
      <w:pPr>
        <w:pStyle w:val="397"/>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磋商文件能够详细列明采购标的的技术、服务要求的，磋商结束后，磋商小组应当要求所有实质性响应的供应商在规定时间内在电子交易平台提交最后报价，提交最后报价的供应商不得少于3家。</w:t>
      </w:r>
    </w:p>
    <w:p w14:paraId="022A3F1E">
      <w:pPr>
        <w:pStyle w:val="397"/>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E477BCE">
      <w:pPr>
        <w:pStyle w:val="397"/>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3.12确定进入最后报价的供应商在规定时间内提交最后报价。</w:t>
      </w:r>
    </w:p>
    <w:p w14:paraId="0F910D1A">
      <w:pPr>
        <w:pStyle w:val="397"/>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3.13</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Cs w:val="24"/>
          <w:highlight w:val="none"/>
          <w14:textFill>
            <w14:solidFill>
              <w14:schemeClr w14:val="tx1"/>
            </w14:solidFill>
          </w14:textFill>
        </w:rPr>
        <w:t>唱价。</w:t>
      </w:r>
    </w:p>
    <w:p w14:paraId="2C503C9A">
      <w:pPr>
        <w:pStyle w:val="397"/>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9B66933">
      <w:pPr>
        <w:pStyle w:val="397"/>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3.15磋商小组应当根据综合评分情况，按照评审得分由高到低顺序推荐3名以上成交候选供应商，并编写评审报告。</w:t>
      </w:r>
    </w:p>
    <w:p w14:paraId="3EA1AB92">
      <w:pPr>
        <w:pStyle w:val="397"/>
        <w:spacing w:before="0"/>
        <w:ind w:firstLine="0" w:firstLineChars="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4. 成交</w:t>
      </w:r>
    </w:p>
    <w:p w14:paraId="519D267E">
      <w:pPr>
        <w:pStyle w:val="397"/>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4.1</w:t>
      </w: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Cs w:val="24"/>
          <w:highlight w:val="none"/>
          <w14:textFill>
            <w14:solidFill>
              <w14:schemeClr w14:val="tx1"/>
            </w14:solidFill>
          </w14:textFill>
        </w:rPr>
        <w:t>应当</w:t>
      </w:r>
      <w:r>
        <w:rPr>
          <w:rFonts w:hint="eastAsia" w:ascii="宋体" w:hAnsi="宋体" w:cs="宋体"/>
          <w:color w:val="000000" w:themeColor="text1"/>
          <w:szCs w:val="24"/>
          <w:highlight w:val="none"/>
          <w14:textFill>
            <w14:solidFill>
              <w14:schemeClr w14:val="tx1"/>
            </w14:solidFill>
          </w14:textFill>
        </w:rPr>
        <w:t>依法及时</w:t>
      </w:r>
      <w:r>
        <w:rPr>
          <w:rFonts w:hint="eastAsia" w:asciiTheme="minorEastAsia" w:hAnsiTheme="minorEastAsia" w:eastAsiaTheme="minorEastAsia"/>
          <w:color w:val="000000" w:themeColor="text1"/>
          <w:szCs w:val="24"/>
          <w:highlight w:val="none"/>
          <w14:textFill>
            <w14:solidFill>
              <w14:schemeClr w14:val="tx1"/>
            </w14:solidFill>
          </w14:textFill>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35FD7607">
      <w:pPr>
        <w:pStyle w:val="397"/>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4.2</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Cs w:val="24"/>
          <w:highlight w:val="none"/>
          <w14:textFill>
            <w14:solidFill>
              <w14:schemeClr w14:val="tx1"/>
            </w14:solidFill>
          </w14:textFill>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47927B87">
      <w:pPr>
        <w:pStyle w:val="397"/>
        <w:spacing w:before="0"/>
        <w:ind w:firstLine="0" w:firstLineChars="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5.合同及履约验收</w:t>
      </w:r>
    </w:p>
    <w:p w14:paraId="2DFB41FD">
      <w:pPr>
        <w:pStyle w:val="397"/>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5.1采购人与成交供应商应当在成交通知书发出之日起</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30日历天</w:t>
      </w:r>
      <w:r>
        <w:rPr>
          <w:rFonts w:hint="eastAsia" w:asciiTheme="minorEastAsia" w:hAnsiTheme="minorEastAsia" w:eastAsiaTheme="minorEastAsia"/>
          <w:color w:val="000000" w:themeColor="text1"/>
          <w:szCs w:val="24"/>
          <w:highlight w:val="none"/>
          <w14:textFill>
            <w14:solidFill>
              <w14:schemeClr w14:val="tx1"/>
            </w14:solidFill>
          </w14:textFill>
        </w:rPr>
        <w:t>内签订政府采购合同。</w:t>
      </w:r>
    </w:p>
    <w:p w14:paraId="25B13025">
      <w:pPr>
        <w:tabs>
          <w:tab w:val="left" w:pos="0"/>
        </w:tabs>
        <w:spacing w:line="360" w:lineRule="auto"/>
        <w:ind w:firstLine="482"/>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5.2成交供应商按照政策要求及合同约定缴纳履约保证金。</w:t>
      </w:r>
    </w:p>
    <w:p w14:paraId="1F072767">
      <w:pPr>
        <w:pStyle w:val="397"/>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5.3合同履约。</w:t>
      </w:r>
    </w:p>
    <w:p w14:paraId="3F04D5D7">
      <w:pPr>
        <w:pStyle w:val="397"/>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5.4采购人组织验收。</w:t>
      </w:r>
    </w:p>
    <w:p w14:paraId="7C615AA6">
      <w:pPr>
        <w:widowControl/>
        <w:adjustRightInd/>
        <w:jc w:val="left"/>
        <w:rPr>
          <w:rFonts w:asciiTheme="minorEastAsia" w:hAnsiTheme="minorEastAsia" w:eastAsiaTheme="minorEastAsia"/>
          <w:b/>
          <w:color w:val="000000" w:themeColor="text1"/>
          <w:sz w:val="24"/>
          <w:szCs w:val="20"/>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br w:type="page"/>
      </w:r>
    </w:p>
    <w:p w14:paraId="5D224BCD">
      <w:pPr>
        <w:adjustRightInd/>
        <w:spacing w:line="360" w:lineRule="auto"/>
        <w:jc w:val="center"/>
        <w:outlineLvl w:val="0"/>
        <w:rPr>
          <w:rFonts w:cs="仿宋_GB2312" w:asciiTheme="minorEastAsia" w:hAnsiTheme="minorEastAsia" w:eastAsiaTheme="minorEastAsia"/>
          <w:b/>
          <w:color w:val="000000" w:themeColor="text1"/>
          <w:sz w:val="36"/>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第三部分</w:t>
      </w:r>
      <w:bookmarkEnd w:id="7"/>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 xml:space="preserve">  供应商须知</w:t>
      </w:r>
      <w:bookmarkEnd w:id="8"/>
    </w:p>
    <w:p w14:paraId="3FC17164">
      <w:pPr>
        <w:adjustRightInd/>
        <w:spacing w:line="360" w:lineRule="auto"/>
        <w:jc w:val="center"/>
        <w:outlineLvl w:val="0"/>
        <w:rPr>
          <w:rFonts w:cs="仿宋_GB2312" w:asciiTheme="minorEastAsia" w:hAnsiTheme="minorEastAsia" w:eastAsiaTheme="minorEastAsia"/>
          <w:b/>
          <w:color w:val="000000" w:themeColor="text1"/>
          <w:sz w:val="36"/>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一、前附表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D1A4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39153D">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1F2704D">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6420C4B">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本项目的特别规定</w:t>
            </w:r>
          </w:p>
        </w:tc>
      </w:tr>
      <w:tr w14:paraId="03ED8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6795EC">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207F95F">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5823D14">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服务类。</w:t>
            </w:r>
          </w:p>
        </w:tc>
      </w:tr>
      <w:tr w14:paraId="7E515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C784CA">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CC70967">
            <w:pPr>
              <w:snapToGrid w:val="0"/>
              <w:spacing w:line="360" w:lineRule="auto"/>
              <w:rPr>
                <w:rFonts w:cs="宋体" w:asciiTheme="minorEastAsia" w:hAnsiTheme="minorEastAsia" w:eastAsiaTheme="minorEastAsia"/>
                <w:b/>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41D92D1">
            <w:pPr>
              <w:spacing w:line="360" w:lineRule="auto"/>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en-US" w:eastAsia="zh-CN"/>
                <w14:textFill>
                  <w14:solidFill>
                    <w14:schemeClr w14:val="tx1"/>
                  </w14:solidFill>
                </w14:textFill>
              </w:rPr>
              <w:t>1</w:t>
            </w:r>
            <w:r>
              <w:rPr>
                <w:rFonts w:hint="eastAsia" w:cs="宋体" w:asciiTheme="minorEastAsia" w:hAnsiTheme="minorEastAsia" w:eastAsiaTheme="minorEastAsia"/>
                <w:color w:val="000000" w:themeColor="text1"/>
                <w:kern w:val="0"/>
                <w:sz w:val="24"/>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标的：</w:t>
            </w:r>
            <w:r>
              <w:rPr>
                <w:rFonts w:hint="eastAsia" w:cs="宋体" w:asciiTheme="minorEastAsia" w:hAnsiTheme="minorEastAsia" w:eastAsiaTheme="minorEastAsia"/>
                <w:color w:val="000000" w:themeColor="text1"/>
                <w:kern w:val="0"/>
                <w:sz w:val="24"/>
                <w:highlight w:val="none"/>
                <w:lang w:eastAsia="zh-CN"/>
                <w14:textFill>
                  <w14:solidFill>
                    <w14:schemeClr w14:val="tx1"/>
                  </w14:solidFill>
                </w14:textFill>
              </w:rPr>
              <w:t>深化医疗保障制度改革政策体系研究</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，属于</w:t>
            </w:r>
            <w:r>
              <w:rPr>
                <w:rFonts w:hint="eastAsia" w:cs="宋体" w:asciiTheme="minorEastAsia" w:hAnsiTheme="minorEastAsia" w:eastAsiaTheme="minorEastAsia"/>
                <w:color w:val="000000" w:themeColor="text1"/>
                <w:kern w:val="0"/>
                <w:sz w:val="24"/>
                <w:highlight w:val="none"/>
                <w:u w:val="single"/>
                <w:lang w:eastAsia="zh-CN"/>
                <w14:textFill>
                  <w14:solidFill>
                    <w14:schemeClr w14:val="tx1"/>
                  </w14:solidFill>
                </w14:textFill>
              </w:rPr>
              <w:t>其他未列明</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行业；</w:t>
            </w:r>
          </w:p>
          <w:p w14:paraId="00862553">
            <w:pPr>
              <w:spacing w:line="360" w:lineRule="auto"/>
              <w:rPr>
                <w:color w:val="000000" w:themeColor="text1"/>
                <w:highlight w:val="none"/>
                <w:lang w:val="en-US"/>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en-US" w:eastAsia="zh-CN"/>
                <w14:textFill>
                  <w14:solidFill>
                    <w14:schemeClr w14:val="tx1"/>
                  </w14:solidFill>
                </w14:textFill>
              </w:rPr>
              <w:t>注：</w:t>
            </w:r>
            <w:r>
              <w:rPr>
                <w:rFonts w:hint="eastAsia" w:cs="宋体" w:asciiTheme="minorEastAsia" w:hAnsiTheme="minorEastAsia" w:eastAsiaTheme="minorEastAsia"/>
                <w:color w:val="000000" w:themeColor="text1"/>
                <w:kern w:val="0"/>
                <w:sz w:val="24"/>
                <w:highlight w:val="none"/>
                <w:lang w:val="en-US"/>
                <w14:textFill>
                  <w14:solidFill>
                    <w14:schemeClr w14:val="tx1"/>
                  </w14:solidFill>
                </w14:textFill>
              </w:rPr>
              <w:t>从业人员300人以下的为中小微型企业。其中，从业人员100人及以上的为中型企业；从业人员10人及以上的为小型企业；从业人员10人以下的为微型企业。</w:t>
            </w:r>
          </w:p>
        </w:tc>
      </w:tr>
      <w:tr w14:paraId="2DA2E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2A34E1">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D426CD9">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2D9833A">
            <w:pPr>
              <w:spacing w:line="360" w:lineRule="auto"/>
              <w:rPr>
                <w:rFonts w:cs="宋体" w:asciiTheme="minorEastAsia" w:hAnsiTheme="minorEastAsia" w:eastAsiaTheme="minorEastAsia"/>
                <w:color w:val="000000" w:themeColor="text1"/>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本项目不允许采购进口产品。</w:t>
            </w:r>
          </w:p>
        </w:tc>
      </w:tr>
      <w:tr w14:paraId="5AB01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EF1A1D">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92AF049">
            <w:pPr>
              <w:snapToGrid w:val="0"/>
              <w:spacing w:line="360" w:lineRule="auto"/>
              <w:ind w:firstLine="482" w:firstLineChars="200"/>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8C34AB0">
            <w:pPr>
              <w:spacing w:line="360" w:lineRule="auto"/>
              <w:rPr>
                <w:rFonts w:hint="eastAsia"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转包：本项目不允许转包</w:t>
            </w:r>
          </w:p>
          <w:p w14:paraId="7F96560A">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477286927"/>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A</w:t>
            </w:r>
            <w:r>
              <w:rPr>
                <w:rFonts w:hint="eastAsia" w:cs="宋体" w:asciiTheme="minorEastAsia" w:hAnsiTheme="minorEastAsia" w:eastAsiaTheme="minorEastAsia"/>
                <w:bCs w:val="0"/>
                <w:color w:val="000000" w:themeColor="text1"/>
                <w:kern w:val="0"/>
                <w:sz w:val="24"/>
                <w:highlight w:val="none"/>
                <w14:textFill>
                  <w14:solidFill>
                    <w14:schemeClr w14:val="tx1"/>
                  </w14:solidFill>
                </w14:textFill>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28F7703F">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注：不得限制大中型企业向小微企业合理分包。</w:t>
            </w:r>
          </w:p>
        </w:tc>
      </w:tr>
      <w:tr w14:paraId="2F6C9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43B9331">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7ABD0B7">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3B5B51F">
            <w:pPr>
              <w:spacing w:line="360" w:lineRule="auto"/>
              <w:rPr>
                <w:rFonts w:cs="宋体" w:asciiTheme="minorEastAsia" w:hAnsiTheme="minorEastAsia" w:eastAsiaTheme="minorEastAsia"/>
                <w:color w:val="000000" w:themeColor="text1"/>
                <w:sz w:val="24"/>
                <w:szCs w:val="20"/>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A</w:t>
            </w:r>
            <w:r>
              <w:rPr>
                <w:rFonts w:hint="eastAsia" w:cs="宋体" w:asciiTheme="minorEastAsia" w:hAnsiTheme="minorEastAsia" w:eastAsiaTheme="minorEastAsia"/>
                <w:color w:val="000000" w:themeColor="text1"/>
                <w:sz w:val="24"/>
                <w:highlight w:val="none"/>
                <w14:textFill>
                  <w14:solidFill>
                    <w14:schemeClr w14:val="tx1"/>
                  </w14:solidFill>
                </w14:textFill>
              </w:rPr>
              <w:t>不组织。</w:t>
            </w:r>
          </w:p>
        </w:tc>
      </w:tr>
      <w:tr w14:paraId="3FD9A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A57ACB">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8837B54">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51774D6">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A</w:t>
            </w:r>
            <w:r>
              <w:rPr>
                <w:rFonts w:hint="eastAsia" w:cs="宋体" w:asciiTheme="minorEastAsia" w:hAnsiTheme="minorEastAsia" w:eastAsiaTheme="minorEastAsia"/>
                <w:color w:val="000000" w:themeColor="text1"/>
                <w:sz w:val="24"/>
                <w:highlight w:val="none"/>
                <w14:textFill>
                  <w14:solidFill>
                    <w14:schemeClr w14:val="tx1"/>
                  </w14:solidFill>
                </w14:textFill>
              </w:rPr>
              <w:t>不要求提供。</w:t>
            </w:r>
          </w:p>
        </w:tc>
      </w:tr>
      <w:tr w14:paraId="470FE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B1AC68">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365C200">
            <w:pPr>
              <w:snapToGrid w:val="0"/>
              <w:spacing w:line="360" w:lineRule="auto"/>
              <w:jc w:val="center"/>
              <w:rPr>
                <w:rFonts w:cs="宋体" w:asciiTheme="minorEastAsia" w:hAnsiTheme="minorEastAsia" w:eastAsiaTheme="minorEastAsia"/>
                <w:bCs/>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791B8F4">
            <w:pPr>
              <w:snapToGrid w:val="0"/>
              <w:spacing w:line="360" w:lineRule="auto"/>
              <w:rPr>
                <w:rFonts w:cs="宋体" w:asciiTheme="minorEastAsia" w:hAnsiTheme="minorEastAsia" w:eastAsiaTheme="minorEastAsia"/>
                <w:b/>
                <w:color w:val="000000" w:themeColor="text1"/>
                <w:kern w:val="0"/>
                <w:sz w:val="24"/>
                <w:highlight w:val="none"/>
                <w:lang w:val="zh-CN"/>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A</w:t>
            </w:r>
            <w:r>
              <w:rPr>
                <w:rFonts w:hint="eastAsia" w:cs="宋体" w:asciiTheme="minorEastAsia" w:hAnsiTheme="minorEastAsia" w:eastAsiaTheme="minorEastAsia"/>
                <w:color w:val="000000" w:themeColor="text1"/>
                <w:sz w:val="24"/>
                <w:highlight w:val="none"/>
                <w14:textFill>
                  <w14:solidFill>
                    <w14:schemeClr w14:val="tx1"/>
                  </w14:solidFill>
                </w14:textFill>
              </w:rPr>
              <w:t>不组织。</w:t>
            </w:r>
          </w:p>
        </w:tc>
      </w:tr>
      <w:tr w14:paraId="6D853A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42A4F1D">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09CA9075">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ED81E2B">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（1）资格证明文件：见招标文件第二部分11.1。</w:t>
            </w:r>
          </w:p>
          <w:p w14:paraId="2B0AC54E">
            <w:pPr>
              <w:spacing w:line="360" w:lineRule="auto"/>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供应商未提供有效的资格证明文件的，视为供应商不具备磋商文件中规定的资格要求，响应无效。</w:t>
            </w:r>
          </w:p>
        </w:tc>
      </w:tr>
      <w:tr w14:paraId="1FF75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7BA2BACE">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6580B290">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E5AAD65">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（2）资信证明文件：根据磋商文件第五部分评审标准提供。</w:t>
            </w:r>
          </w:p>
        </w:tc>
      </w:tr>
      <w:tr w14:paraId="036E5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CE06A3F">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17F9510">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B2698DC">
            <w:pPr>
              <w:snapToGrid w:val="0"/>
              <w:spacing w:line="360" w:lineRule="auto"/>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224F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12BF6C4">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659A615">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72A72E4">
            <w:pPr>
              <w:snapToGrid w:val="0"/>
              <w:spacing w:line="360" w:lineRule="auto"/>
              <w:jc w:val="left"/>
              <w:rPr>
                <w:rFonts w:hint="eastAsia" w:cs="宋体" w:asciiTheme="minorEastAsia" w:hAnsiTheme="minorEastAsia" w:eastAsiaTheme="minorEastAsia"/>
                <w:color w:val="000000" w:themeColor="text1"/>
                <w:kern w:val="0"/>
                <w:sz w:val="24"/>
                <w:highlight w:val="none"/>
                <w:lang w:val="en-US" w:eastAsia="zh-CN"/>
                <w14:textFill>
                  <w14:solidFill>
                    <w14:schemeClr w14:val="tx1"/>
                  </w14:solidFill>
                </w14:textFill>
              </w:rPr>
            </w:pPr>
            <w:r>
              <w:rPr>
                <w:rFonts w:hint="eastAsia" w:cs="宋体" w:asciiTheme="minorEastAsia" w:hAnsiTheme="minorEastAsia" w:eastAsiaTheme="minorEastAsia"/>
                <w:b/>
                <w:bCs/>
                <w:color w:val="000000" w:themeColor="text1"/>
                <w:kern w:val="0"/>
                <w:sz w:val="24"/>
                <w:highlight w:val="none"/>
                <w:lang w:val="en-US" w:eastAsia="zh-CN"/>
                <w14:textFill>
                  <w14:solidFill>
                    <w14:schemeClr w14:val="tx1"/>
                  </w14:solidFill>
                </w14:textFill>
              </w:rPr>
              <w:t>本项目最高限价：</w:t>
            </w:r>
            <w:r>
              <w:rPr>
                <w:rFonts w:hint="eastAsia" w:ascii="宋体" w:hAnsi="宋体" w:eastAsia="宋体" w:cs="宋体"/>
                <w:b/>
                <w:bCs/>
                <w:color w:val="000000" w:themeColor="text1"/>
                <w:sz w:val="24"/>
                <w:highlight w:val="none"/>
                <w:lang w:eastAsia="zh-CN"/>
                <w14:textFill>
                  <w14:solidFill>
                    <w14:schemeClr w14:val="tx1"/>
                  </w14:solidFill>
                </w14:textFill>
              </w:rPr>
              <w:t>标项一：</w:t>
            </w:r>
            <w:r>
              <w:rPr>
                <w:rFonts w:hint="eastAsia" w:ascii="宋体" w:hAnsi="宋体" w:eastAsia="宋体" w:cs="宋体"/>
                <w:b/>
                <w:bCs/>
                <w:color w:val="000000" w:themeColor="text1"/>
                <w:sz w:val="24"/>
                <w:highlight w:val="none"/>
                <w:lang w:val="en-US" w:eastAsia="zh-CN"/>
                <w14:textFill>
                  <w14:solidFill>
                    <w14:schemeClr w14:val="tx1"/>
                  </w14:solidFill>
                </w14:textFill>
              </w:rPr>
              <w:t>200000</w:t>
            </w:r>
            <w:r>
              <w:rPr>
                <w:rFonts w:hint="eastAsia" w:ascii="宋体" w:hAnsi="宋体" w:eastAsia="宋体" w:cs="宋体"/>
                <w:b/>
                <w:bCs/>
                <w:color w:val="000000" w:themeColor="text1"/>
                <w:sz w:val="24"/>
                <w:highlight w:val="none"/>
                <w:lang w:eastAsia="zh-CN"/>
                <w14:textFill>
                  <w14:solidFill>
                    <w14:schemeClr w14:val="tx1"/>
                  </w14:solidFill>
                </w14:textFill>
              </w:rPr>
              <w:t>.00</w:t>
            </w:r>
            <w:r>
              <w:rPr>
                <w:rFonts w:hint="eastAsia" w:ascii="宋体" w:hAnsi="宋体" w:eastAsia="宋体" w:cs="宋体"/>
                <w:b/>
                <w:bCs/>
                <w:color w:val="000000" w:themeColor="text1"/>
                <w:sz w:val="24"/>
                <w:highlight w:val="none"/>
                <w:lang w:val="en-US" w:eastAsia="zh-CN"/>
                <w14:textFill>
                  <w14:solidFill>
                    <w14:schemeClr w14:val="tx1"/>
                  </w14:solidFill>
                </w14:textFill>
              </w:rPr>
              <w:t>元</w:t>
            </w:r>
            <w:r>
              <w:rPr>
                <w:rFonts w:hint="eastAsia" w:ascii="宋体" w:hAnsi="宋体" w:eastAsia="宋体" w:cs="宋体"/>
                <w:b/>
                <w:bCs/>
                <w:color w:val="000000" w:themeColor="text1"/>
                <w:sz w:val="24"/>
                <w:highlight w:val="none"/>
                <w:lang w:eastAsia="zh-CN"/>
                <w14:textFill>
                  <w14:solidFill>
                    <w14:schemeClr w14:val="tx1"/>
                  </w14:solidFill>
                </w14:textFill>
              </w:rPr>
              <w:t>；标项二：</w:t>
            </w:r>
            <w:r>
              <w:rPr>
                <w:rFonts w:hint="eastAsia" w:ascii="宋体" w:hAnsi="宋体" w:eastAsia="宋体" w:cs="宋体"/>
                <w:b/>
                <w:bCs/>
                <w:color w:val="000000" w:themeColor="text1"/>
                <w:sz w:val="24"/>
                <w:highlight w:val="none"/>
                <w:lang w:val="en-US" w:eastAsia="zh-CN"/>
                <w14:textFill>
                  <w14:solidFill>
                    <w14:schemeClr w14:val="tx1"/>
                  </w14:solidFill>
                </w14:textFill>
              </w:rPr>
              <w:t>300000</w:t>
            </w:r>
            <w:r>
              <w:rPr>
                <w:rFonts w:hint="eastAsia" w:ascii="宋体" w:hAnsi="宋体" w:eastAsia="宋体" w:cs="宋体"/>
                <w:b/>
                <w:bCs/>
                <w:color w:val="000000" w:themeColor="text1"/>
                <w:sz w:val="24"/>
                <w:highlight w:val="none"/>
                <w:lang w:eastAsia="zh-CN"/>
                <w14:textFill>
                  <w14:solidFill>
                    <w14:schemeClr w14:val="tx1"/>
                  </w14:solidFill>
                </w14:textFill>
              </w:rPr>
              <w:t>.00</w:t>
            </w:r>
            <w:r>
              <w:rPr>
                <w:rFonts w:hint="eastAsia" w:ascii="宋体" w:hAnsi="宋体" w:eastAsia="宋体" w:cs="宋体"/>
                <w:b/>
                <w:bCs/>
                <w:color w:val="000000" w:themeColor="text1"/>
                <w:sz w:val="24"/>
                <w:highlight w:val="none"/>
                <w:lang w:val="en-US" w:eastAsia="zh-CN"/>
                <w14:textFill>
                  <w14:solidFill>
                    <w14:schemeClr w14:val="tx1"/>
                  </w14:solidFill>
                </w14:textFill>
              </w:rPr>
              <w:t>元；</w:t>
            </w:r>
            <w:r>
              <w:rPr>
                <w:rFonts w:hint="eastAsia" w:ascii="宋体" w:hAnsi="宋体" w:eastAsia="宋体" w:cs="宋体"/>
                <w:b/>
                <w:bCs/>
                <w:color w:val="000000" w:themeColor="text1"/>
                <w:sz w:val="24"/>
                <w:highlight w:val="none"/>
                <w:lang w:eastAsia="zh-CN"/>
                <w14:textFill>
                  <w14:solidFill>
                    <w14:schemeClr w14:val="tx1"/>
                  </w14:solidFill>
                </w14:textFill>
              </w:rPr>
              <w:t>标项</w:t>
            </w:r>
            <w:r>
              <w:rPr>
                <w:rFonts w:hint="eastAsia" w:ascii="宋体" w:hAnsi="宋体" w:eastAsia="宋体" w:cs="宋体"/>
                <w:b/>
                <w:bCs/>
                <w:color w:val="000000" w:themeColor="text1"/>
                <w:sz w:val="24"/>
                <w:highlight w:val="none"/>
                <w:lang w:val="en-US" w:eastAsia="zh-CN"/>
                <w14:textFill>
                  <w14:solidFill>
                    <w14:schemeClr w14:val="tx1"/>
                  </w14:solidFill>
                </w14:textFill>
              </w:rPr>
              <w:t>三</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300000</w:t>
            </w:r>
            <w:r>
              <w:rPr>
                <w:rFonts w:hint="eastAsia" w:ascii="宋体" w:hAnsi="宋体" w:eastAsia="宋体" w:cs="宋体"/>
                <w:b/>
                <w:bCs/>
                <w:color w:val="000000" w:themeColor="text1"/>
                <w:sz w:val="24"/>
                <w:highlight w:val="none"/>
                <w:lang w:eastAsia="zh-CN"/>
                <w14:textFill>
                  <w14:solidFill>
                    <w14:schemeClr w14:val="tx1"/>
                  </w14:solidFill>
                </w14:textFill>
              </w:rPr>
              <w:t>.00</w:t>
            </w:r>
            <w:r>
              <w:rPr>
                <w:rFonts w:hint="eastAsia" w:ascii="宋体" w:hAnsi="宋体" w:eastAsia="宋体" w:cs="宋体"/>
                <w:b/>
                <w:bCs/>
                <w:color w:val="000000" w:themeColor="text1"/>
                <w:sz w:val="24"/>
                <w:highlight w:val="none"/>
                <w:lang w:val="en-US" w:eastAsia="zh-CN"/>
                <w14:textFill>
                  <w14:solidFill>
                    <w14:schemeClr w14:val="tx1"/>
                  </w14:solidFill>
                </w14:textFill>
              </w:rPr>
              <w:t>元；</w:t>
            </w:r>
            <w:r>
              <w:rPr>
                <w:rFonts w:hint="eastAsia" w:ascii="宋体" w:hAnsi="宋体" w:eastAsia="宋体" w:cs="宋体"/>
                <w:b/>
                <w:bCs/>
                <w:color w:val="000000" w:themeColor="text1"/>
                <w:sz w:val="24"/>
                <w:highlight w:val="none"/>
                <w:lang w:eastAsia="zh-CN"/>
                <w14:textFill>
                  <w14:solidFill>
                    <w14:schemeClr w14:val="tx1"/>
                  </w14:solidFill>
                </w14:textFill>
              </w:rPr>
              <w:t>标项</w:t>
            </w:r>
            <w:r>
              <w:rPr>
                <w:rFonts w:hint="eastAsia" w:ascii="宋体" w:hAnsi="宋体" w:eastAsia="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200000</w:t>
            </w:r>
            <w:r>
              <w:rPr>
                <w:rFonts w:hint="eastAsia" w:ascii="宋体" w:hAnsi="宋体" w:eastAsia="宋体" w:cs="宋体"/>
                <w:b/>
                <w:bCs/>
                <w:color w:val="000000" w:themeColor="text1"/>
                <w:sz w:val="24"/>
                <w:highlight w:val="none"/>
                <w:lang w:eastAsia="zh-CN"/>
                <w14:textFill>
                  <w14:solidFill>
                    <w14:schemeClr w14:val="tx1"/>
                  </w14:solidFill>
                </w14:textFill>
              </w:rPr>
              <w:t>.00</w:t>
            </w:r>
            <w:r>
              <w:rPr>
                <w:rFonts w:hint="eastAsia" w:ascii="宋体" w:hAnsi="宋体" w:eastAsia="宋体" w:cs="宋体"/>
                <w:b/>
                <w:bCs/>
                <w:color w:val="000000" w:themeColor="text1"/>
                <w:sz w:val="24"/>
                <w:highlight w:val="none"/>
                <w:lang w:val="en-US" w:eastAsia="zh-CN"/>
                <w14:textFill>
                  <w14:solidFill>
                    <w14:schemeClr w14:val="tx1"/>
                  </w14:solidFill>
                </w14:textFill>
              </w:rPr>
              <w:t>元</w:t>
            </w:r>
            <w:r>
              <w:rPr>
                <w:rFonts w:hint="eastAsia" w:ascii="宋体" w:hAnsi="宋体" w:eastAsia="宋体" w:cs="宋体"/>
                <w:b/>
                <w:bCs/>
                <w:color w:val="000000" w:themeColor="text1"/>
                <w:sz w:val="24"/>
                <w:highlight w:val="none"/>
                <w:lang w:eastAsia="zh-CN"/>
                <w14:textFill>
                  <w14:solidFill>
                    <w14:schemeClr w14:val="tx1"/>
                  </w14:solidFill>
                </w14:textFill>
              </w:rPr>
              <w:t>；标项</w:t>
            </w:r>
            <w:r>
              <w:rPr>
                <w:rFonts w:hint="eastAsia" w:ascii="宋体" w:hAnsi="宋体" w:eastAsia="宋体" w:cs="宋体"/>
                <w:b/>
                <w:bCs/>
                <w:color w:val="000000" w:themeColor="text1"/>
                <w:sz w:val="24"/>
                <w:highlight w:val="none"/>
                <w:lang w:val="en-US" w:eastAsia="zh-CN"/>
                <w14:textFill>
                  <w14:solidFill>
                    <w14:schemeClr w14:val="tx1"/>
                  </w14:solidFill>
                </w14:textFill>
              </w:rPr>
              <w:t>五</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200000</w:t>
            </w:r>
            <w:r>
              <w:rPr>
                <w:rFonts w:hint="eastAsia" w:ascii="宋体" w:hAnsi="宋体" w:eastAsia="宋体" w:cs="宋体"/>
                <w:b/>
                <w:bCs/>
                <w:color w:val="000000" w:themeColor="text1"/>
                <w:sz w:val="24"/>
                <w:highlight w:val="none"/>
                <w:lang w:eastAsia="zh-CN"/>
                <w14:textFill>
                  <w14:solidFill>
                    <w14:schemeClr w14:val="tx1"/>
                  </w14:solidFill>
                </w14:textFill>
              </w:rPr>
              <w:t>.00</w:t>
            </w:r>
            <w:r>
              <w:rPr>
                <w:rFonts w:hint="eastAsia" w:ascii="宋体" w:hAnsi="宋体" w:eastAsia="宋体" w:cs="宋体"/>
                <w:b/>
                <w:bCs/>
                <w:color w:val="000000" w:themeColor="text1"/>
                <w:sz w:val="24"/>
                <w:highlight w:val="none"/>
                <w:lang w:val="en-US" w:eastAsia="zh-CN"/>
                <w14:textFill>
                  <w14:solidFill>
                    <w14:schemeClr w14:val="tx1"/>
                  </w14:solidFill>
                </w14:textFill>
              </w:rPr>
              <w:t>元；</w:t>
            </w:r>
            <w:r>
              <w:rPr>
                <w:rFonts w:hint="eastAsia" w:ascii="宋体" w:hAnsi="宋体" w:eastAsia="宋体" w:cs="宋体"/>
                <w:b/>
                <w:bCs/>
                <w:color w:val="000000" w:themeColor="text1"/>
                <w:sz w:val="24"/>
                <w:highlight w:val="none"/>
                <w:lang w:eastAsia="zh-CN"/>
                <w14:textFill>
                  <w14:solidFill>
                    <w14:schemeClr w14:val="tx1"/>
                  </w14:solidFill>
                </w14:textFill>
              </w:rPr>
              <w:t>标项</w:t>
            </w:r>
            <w:r>
              <w:rPr>
                <w:rFonts w:hint="eastAsia" w:ascii="宋体" w:hAnsi="宋体" w:eastAsia="宋体" w:cs="宋体"/>
                <w:b/>
                <w:bCs/>
                <w:color w:val="000000" w:themeColor="text1"/>
                <w:sz w:val="24"/>
                <w:highlight w:val="none"/>
                <w:lang w:val="en-US" w:eastAsia="zh-CN"/>
                <w14:textFill>
                  <w14:solidFill>
                    <w14:schemeClr w14:val="tx1"/>
                  </w14:solidFill>
                </w14:textFill>
              </w:rPr>
              <w:t>六</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200000</w:t>
            </w:r>
            <w:r>
              <w:rPr>
                <w:rFonts w:hint="eastAsia" w:ascii="宋体" w:hAnsi="宋体" w:eastAsia="宋体" w:cs="宋体"/>
                <w:b/>
                <w:bCs/>
                <w:color w:val="000000" w:themeColor="text1"/>
                <w:sz w:val="24"/>
                <w:highlight w:val="none"/>
                <w:lang w:eastAsia="zh-CN"/>
                <w14:textFill>
                  <w14:solidFill>
                    <w14:schemeClr w14:val="tx1"/>
                  </w14:solidFill>
                </w14:textFill>
              </w:rPr>
              <w:t>.00</w:t>
            </w:r>
            <w:r>
              <w:rPr>
                <w:rFonts w:hint="eastAsia" w:ascii="宋体" w:hAnsi="宋体" w:eastAsia="宋体" w:cs="宋体"/>
                <w:b/>
                <w:bCs/>
                <w:color w:val="000000" w:themeColor="text1"/>
                <w:sz w:val="24"/>
                <w:highlight w:val="none"/>
                <w:lang w:val="en-US" w:eastAsia="zh-CN"/>
                <w14:textFill>
                  <w14:solidFill>
                    <w14:schemeClr w14:val="tx1"/>
                  </w14:solidFill>
                </w14:textFill>
              </w:rPr>
              <w:t>元；</w:t>
            </w:r>
            <w:r>
              <w:rPr>
                <w:rFonts w:hint="eastAsia" w:ascii="宋体" w:hAnsi="宋体" w:eastAsia="宋体" w:cs="宋体"/>
                <w:b/>
                <w:bCs/>
                <w:color w:val="000000" w:themeColor="text1"/>
                <w:sz w:val="24"/>
                <w:highlight w:val="none"/>
                <w:lang w:eastAsia="zh-CN"/>
                <w14:textFill>
                  <w14:solidFill>
                    <w14:schemeClr w14:val="tx1"/>
                  </w14:solidFill>
                </w14:textFill>
              </w:rPr>
              <w:t>标项</w:t>
            </w:r>
            <w:r>
              <w:rPr>
                <w:rFonts w:hint="eastAsia" w:ascii="宋体" w:hAnsi="宋体" w:eastAsia="宋体" w:cs="宋体"/>
                <w:b/>
                <w:bCs/>
                <w:color w:val="000000" w:themeColor="text1"/>
                <w:sz w:val="24"/>
                <w:highlight w:val="none"/>
                <w:lang w:val="en-US" w:eastAsia="zh-CN"/>
                <w14:textFill>
                  <w14:solidFill>
                    <w14:schemeClr w14:val="tx1"/>
                  </w14:solidFill>
                </w14:textFill>
              </w:rPr>
              <w:t>七</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500000</w:t>
            </w:r>
            <w:r>
              <w:rPr>
                <w:rFonts w:hint="eastAsia" w:ascii="宋体" w:hAnsi="宋体" w:eastAsia="宋体" w:cs="宋体"/>
                <w:b/>
                <w:bCs/>
                <w:color w:val="000000" w:themeColor="text1"/>
                <w:sz w:val="24"/>
                <w:highlight w:val="none"/>
                <w:lang w:eastAsia="zh-CN"/>
                <w14:textFill>
                  <w14:solidFill>
                    <w14:schemeClr w14:val="tx1"/>
                  </w14:solidFill>
                </w14:textFill>
              </w:rPr>
              <w:t>.00</w:t>
            </w:r>
            <w:r>
              <w:rPr>
                <w:rFonts w:hint="eastAsia" w:ascii="宋体" w:hAnsi="宋体" w:eastAsia="宋体" w:cs="宋体"/>
                <w:b/>
                <w:bCs/>
                <w:color w:val="000000" w:themeColor="text1"/>
                <w:sz w:val="24"/>
                <w:highlight w:val="none"/>
                <w:lang w:val="en-US" w:eastAsia="zh-CN"/>
                <w14:textFill>
                  <w14:solidFill>
                    <w14:schemeClr w14:val="tx1"/>
                  </w14:solidFill>
                </w14:textFill>
              </w:rPr>
              <w:t>元</w:t>
            </w:r>
            <w:r>
              <w:rPr>
                <w:rFonts w:hint="eastAsia" w:ascii="宋体" w:hAnsi="宋体" w:eastAsia="宋体" w:cs="宋体"/>
                <w:b/>
                <w:bCs/>
                <w:color w:val="000000" w:themeColor="text1"/>
                <w:sz w:val="24"/>
                <w:highlight w:val="none"/>
                <w:lang w:eastAsia="zh-CN"/>
                <w14:textFill>
                  <w14:solidFill>
                    <w14:schemeClr w14:val="tx1"/>
                  </w14:solidFill>
                </w14:textFill>
              </w:rPr>
              <w:t>；标项</w:t>
            </w:r>
            <w:r>
              <w:rPr>
                <w:rFonts w:hint="eastAsia" w:ascii="宋体" w:hAnsi="宋体" w:eastAsia="宋体" w:cs="宋体"/>
                <w:b/>
                <w:bCs/>
                <w:color w:val="000000" w:themeColor="text1"/>
                <w:sz w:val="24"/>
                <w:highlight w:val="none"/>
                <w:lang w:val="en-US" w:eastAsia="zh-CN"/>
                <w14:textFill>
                  <w14:solidFill>
                    <w14:schemeClr w14:val="tx1"/>
                  </w14:solidFill>
                </w14:textFill>
              </w:rPr>
              <w:t>八</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200000</w:t>
            </w:r>
            <w:r>
              <w:rPr>
                <w:rFonts w:hint="eastAsia" w:ascii="宋体" w:hAnsi="宋体" w:eastAsia="宋体" w:cs="宋体"/>
                <w:b/>
                <w:bCs/>
                <w:color w:val="000000" w:themeColor="text1"/>
                <w:sz w:val="24"/>
                <w:highlight w:val="none"/>
                <w:lang w:eastAsia="zh-CN"/>
                <w14:textFill>
                  <w14:solidFill>
                    <w14:schemeClr w14:val="tx1"/>
                  </w14:solidFill>
                </w14:textFill>
              </w:rPr>
              <w:t>.00</w:t>
            </w:r>
            <w:r>
              <w:rPr>
                <w:rFonts w:hint="eastAsia" w:ascii="宋体" w:hAnsi="宋体" w:eastAsia="宋体" w:cs="宋体"/>
                <w:b/>
                <w:bCs/>
                <w:color w:val="000000" w:themeColor="text1"/>
                <w:sz w:val="24"/>
                <w:highlight w:val="none"/>
                <w:lang w:val="en-US" w:eastAsia="zh-CN"/>
                <w14:textFill>
                  <w14:solidFill>
                    <w14:schemeClr w14:val="tx1"/>
                  </w14:solidFill>
                </w14:textFill>
              </w:rPr>
              <w:t>元；</w:t>
            </w:r>
            <w:r>
              <w:rPr>
                <w:rFonts w:hint="eastAsia" w:ascii="宋体" w:hAnsi="宋体" w:eastAsia="宋体" w:cs="宋体"/>
                <w:b/>
                <w:bCs/>
                <w:color w:val="000000" w:themeColor="text1"/>
                <w:sz w:val="24"/>
                <w:highlight w:val="none"/>
                <w:lang w:eastAsia="zh-CN"/>
                <w14:textFill>
                  <w14:solidFill>
                    <w14:schemeClr w14:val="tx1"/>
                  </w14:solidFill>
                </w14:textFill>
              </w:rPr>
              <w:t>标项</w:t>
            </w:r>
            <w:r>
              <w:rPr>
                <w:rFonts w:hint="eastAsia" w:ascii="宋体" w:hAnsi="宋体" w:eastAsia="宋体" w:cs="宋体"/>
                <w:b/>
                <w:bCs/>
                <w:color w:val="000000" w:themeColor="text1"/>
                <w:sz w:val="24"/>
                <w:highlight w:val="none"/>
                <w:lang w:val="en-US" w:eastAsia="zh-CN"/>
                <w14:textFill>
                  <w14:solidFill>
                    <w14:schemeClr w14:val="tx1"/>
                  </w14:solidFill>
                </w14:textFill>
              </w:rPr>
              <w:t>九</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500000</w:t>
            </w:r>
            <w:r>
              <w:rPr>
                <w:rFonts w:hint="eastAsia" w:ascii="宋体" w:hAnsi="宋体" w:eastAsia="宋体" w:cs="宋体"/>
                <w:b/>
                <w:bCs/>
                <w:color w:val="000000" w:themeColor="text1"/>
                <w:sz w:val="24"/>
                <w:highlight w:val="none"/>
                <w:lang w:eastAsia="zh-CN"/>
                <w14:textFill>
                  <w14:solidFill>
                    <w14:schemeClr w14:val="tx1"/>
                  </w14:solidFill>
                </w14:textFill>
              </w:rPr>
              <w:t>.00</w:t>
            </w:r>
            <w:r>
              <w:rPr>
                <w:rFonts w:hint="eastAsia" w:ascii="宋体" w:hAnsi="宋体" w:eastAsia="宋体" w:cs="宋体"/>
                <w:b/>
                <w:bCs/>
                <w:color w:val="000000" w:themeColor="text1"/>
                <w:sz w:val="24"/>
                <w:highlight w:val="none"/>
                <w:lang w:val="en-US" w:eastAsia="zh-CN"/>
                <w14:textFill>
                  <w14:solidFill>
                    <w14:schemeClr w14:val="tx1"/>
                  </w14:solidFill>
                </w14:textFill>
              </w:rPr>
              <w:t>元；</w:t>
            </w:r>
            <w:r>
              <w:rPr>
                <w:rFonts w:hint="eastAsia" w:ascii="宋体" w:hAnsi="宋体" w:eastAsia="宋体" w:cs="宋体"/>
                <w:b/>
                <w:bCs/>
                <w:color w:val="000000" w:themeColor="text1"/>
                <w:sz w:val="24"/>
                <w:highlight w:val="none"/>
                <w:lang w:eastAsia="zh-CN"/>
                <w14:textFill>
                  <w14:solidFill>
                    <w14:schemeClr w14:val="tx1"/>
                  </w14:solidFill>
                </w14:textFill>
              </w:rPr>
              <w:t>标项</w:t>
            </w:r>
            <w:r>
              <w:rPr>
                <w:rFonts w:hint="eastAsia" w:ascii="宋体" w:hAnsi="宋体" w:eastAsia="宋体" w:cs="宋体"/>
                <w:b/>
                <w:bCs/>
                <w:color w:val="000000" w:themeColor="text1"/>
                <w:sz w:val="24"/>
                <w:highlight w:val="none"/>
                <w:lang w:val="en-US" w:eastAsia="zh-CN"/>
                <w14:textFill>
                  <w14:solidFill>
                    <w14:schemeClr w14:val="tx1"/>
                  </w14:solidFill>
                </w14:textFill>
              </w:rPr>
              <w:t>十</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200000</w:t>
            </w:r>
            <w:r>
              <w:rPr>
                <w:rFonts w:hint="eastAsia" w:ascii="宋体" w:hAnsi="宋体" w:eastAsia="宋体" w:cs="宋体"/>
                <w:b/>
                <w:bCs/>
                <w:color w:val="000000" w:themeColor="text1"/>
                <w:sz w:val="24"/>
                <w:highlight w:val="none"/>
                <w:lang w:eastAsia="zh-CN"/>
                <w14:textFill>
                  <w14:solidFill>
                    <w14:schemeClr w14:val="tx1"/>
                  </w14:solidFill>
                </w14:textFill>
              </w:rPr>
              <w:t>.00</w:t>
            </w:r>
            <w:r>
              <w:rPr>
                <w:rFonts w:hint="eastAsia" w:ascii="宋体" w:hAnsi="宋体" w:eastAsia="宋体" w:cs="宋体"/>
                <w:b/>
                <w:bCs/>
                <w:color w:val="000000" w:themeColor="text1"/>
                <w:sz w:val="24"/>
                <w:highlight w:val="none"/>
                <w:lang w:val="en-US" w:eastAsia="zh-CN"/>
                <w14:textFill>
                  <w14:solidFill>
                    <w14:schemeClr w14:val="tx1"/>
                  </w14:solidFill>
                </w14:textFill>
              </w:rPr>
              <w:t>元</w:t>
            </w:r>
            <w:r>
              <w:rPr>
                <w:rFonts w:hint="eastAsia" w:ascii="宋体" w:hAnsi="宋体" w:eastAsia="宋体" w:cs="宋体"/>
                <w:b/>
                <w:bCs/>
                <w:color w:val="000000" w:themeColor="text1"/>
                <w:sz w:val="24"/>
                <w:highlight w:val="none"/>
                <w:lang w:eastAsia="zh-CN"/>
                <w14:textFill>
                  <w14:solidFill>
                    <w14:schemeClr w14:val="tx1"/>
                  </w14:solidFill>
                </w14:textFill>
              </w:rPr>
              <w:t>；标项</w:t>
            </w:r>
            <w:r>
              <w:rPr>
                <w:rFonts w:hint="eastAsia" w:ascii="宋体" w:hAnsi="宋体" w:eastAsia="宋体" w:cs="宋体"/>
                <w:b/>
                <w:bCs/>
                <w:color w:val="000000" w:themeColor="text1"/>
                <w:sz w:val="24"/>
                <w:highlight w:val="none"/>
                <w:lang w:val="en-US" w:eastAsia="zh-CN"/>
                <w14:textFill>
                  <w14:solidFill>
                    <w14:schemeClr w14:val="tx1"/>
                  </w14:solidFill>
                </w14:textFill>
              </w:rPr>
              <w:t>十一</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200000</w:t>
            </w:r>
            <w:r>
              <w:rPr>
                <w:rFonts w:hint="eastAsia" w:ascii="宋体" w:hAnsi="宋体" w:eastAsia="宋体" w:cs="宋体"/>
                <w:b/>
                <w:bCs/>
                <w:color w:val="000000" w:themeColor="text1"/>
                <w:sz w:val="24"/>
                <w:highlight w:val="none"/>
                <w:lang w:eastAsia="zh-CN"/>
                <w14:textFill>
                  <w14:solidFill>
                    <w14:schemeClr w14:val="tx1"/>
                  </w14:solidFill>
                </w14:textFill>
              </w:rPr>
              <w:t>.00</w:t>
            </w:r>
            <w:r>
              <w:rPr>
                <w:rFonts w:hint="eastAsia" w:ascii="宋体" w:hAnsi="宋体" w:eastAsia="宋体" w:cs="宋体"/>
                <w:b/>
                <w:bCs/>
                <w:color w:val="000000" w:themeColor="text1"/>
                <w:sz w:val="24"/>
                <w:highlight w:val="none"/>
                <w:lang w:val="en-US" w:eastAsia="zh-CN"/>
                <w14:textFill>
                  <w14:solidFill>
                    <w14:schemeClr w14:val="tx1"/>
                  </w14:solidFill>
                </w14:textFill>
              </w:rPr>
              <w:t>元；</w:t>
            </w:r>
            <w:r>
              <w:rPr>
                <w:rFonts w:hint="eastAsia" w:cs="宋体" w:asciiTheme="minorEastAsia" w:hAnsiTheme="minorEastAsia" w:eastAsiaTheme="minorEastAsia"/>
                <w:color w:val="000000" w:themeColor="text1"/>
                <w:kern w:val="0"/>
                <w:sz w:val="24"/>
                <w:highlight w:val="none"/>
                <w:lang w:val="en-US" w:eastAsia="zh-CN"/>
                <w14:textFill>
                  <w14:solidFill>
                    <w14:schemeClr w14:val="tx1"/>
                  </w14:solidFill>
                </w14:textFill>
              </w:rPr>
              <w:t>超过此限价的无效标处理。</w:t>
            </w:r>
          </w:p>
          <w:p w14:paraId="5042F0D9">
            <w:pPr>
              <w:snapToGrid w:val="0"/>
              <w:spacing w:line="360" w:lineRule="auto"/>
              <w:jc w:val="left"/>
              <w:rPr>
                <w:rFonts w:cs="宋体" w:asciiTheme="minorEastAsia" w:hAnsiTheme="minorEastAsia" w:eastAsia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有关本项目实施所需的所有费用（含税费）均计入最后报价。《最后报价</w:t>
            </w:r>
            <w:r>
              <w:rPr>
                <w:rFonts w:hint="eastAsia" w:cs="宋体" w:asciiTheme="minorEastAsia" w:hAnsiTheme="minorEastAsia" w:eastAsiaTheme="minorEastAsia"/>
                <w:color w:val="000000" w:themeColor="text1"/>
                <w:sz w:val="24"/>
                <w:highlight w:val="none"/>
                <w14:textFill>
                  <w14:solidFill>
                    <w14:schemeClr w14:val="tx1"/>
                  </w14:solidFill>
                </w14:textFill>
              </w:rPr>
              <w:t>一览表（报价表）</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是最后报价的唯一载体</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。磋商文件中价格全部采用人民币报价。磋商文件未列明，而供应商认为必需的费用也需列入报价。</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提醒：验收时检测费用由采购人承担，不包含在最后报价中。</w:t>
            </w:r>
          </w:p>
          <w:p w14:paraId="1597AB03">
            <w:pPr>
              <w:snapToGrid w:val="0"/>
              <w:spacing w:line="360" w:lineRule="auto"/>
              <w:jc w:val="left"/>
              <w:rPr>
                <w:rFonts w:cs="宋体" w:asciiTheme="minorEastAsia" w:hAnsiTheme="minorEastAsia" w:eastAsia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最后报价出现下列情形的，响应无效：</w:t>
            </w:r>
          </w:p>
          <w:p w14:paraId="507A5492">
            <w:pPr>
              <w:snapToGrid w:val="0"/>
              <w:spacing w:line="360" w:lineRule="auto"/>
              <w:jc w:val="left"/>
              <w:rPr>
                <w:rFonts w:cs="宋体" w:asciiTheme="minorEastAsia" w:hAnsiTheme="minorEastAsia" w:eastAsia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b/>
                <w:color w:val="000000" w:themeColor="text1"/>
                <w:kern w:val="0"/>
                <w:sz w:val="24"/>
                <w:highlight w:val="none"/>
                <w:lang w:val="en-US" w:eastAsia="zh-CN"/>
                <w14:textFill>
                  <w14:solidFill>
                    <w14:schemeClr w14:val="tx1"/>
                  </w14:solidFill>
                </w14:textFill>
              </w:rPr>
              <w:t>1</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）响应文件出现不是唯一的、有选择性的最后报价的；</w:t>
            </w:r>
          </w:p>
          <w:p w14:paraId="11D13510">
            <w:pPr>
              <w:snapToGrid w:val="0"/>
              <w:spacing w:line="360" w:lineRule="auto"/>
              <w:jc w:val="left"/>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b/>
                <w:color w:val="000000" w:themeColor="text1"/>
                <w:kern w:val="0"/>
                <w:sz w:val="24"/>
                <w:highlight w:val="none"/>
                <w:lang w:val="en-US" w:eastAsia="zh-CN"/>
                <w14:textFill>
                  <w14:solidFill>
                    <w14:schemeClr w14:val="tx1"/>
                  </w14:solidFill>
                </w14:textFill>
              </w:rPr>
              <w:t>2</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）最后报价超过磋商文件中规定的预算金额或者最高限价的；</w:t>
            </w:r>
          </w:p>
          <w:p w14:paraId="05DA2DD3">
            <w:pPr>
              <w:spacing w:line="360" w:lineRule="auto"/>
              <w:rPr>
                <w:rFonts w:hint="eastAsia" w:cs="宋体" w:asciiTheme="minorEastAsia" w:hAnsiTheme="minorEastAsia" w:eastAsiaTheme="minorEastAsia"/>
                <w:b/>
                <w:color w:val="000000" w:themeColor="text1"/>
                <w:sz w:val="24"/>
                <w:highlight w:val="none"/>
                <w:lang w:eastAsia="zh-CN"/>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lang w:eastAsia="zh-CN"/>
                <w14:textFill>
                  <w14:solidFill>
                    <w14:schemeClr w14:val="tx1"/>
                  </w14:solidFill>
                </w14:textFill>
              </w:rPr>
              <w:t>（</w:t>
            </w:r>
            <w:r>
              <w:rPr>
                <w:rFonts w:hint="eastAsia" w:cs="宋体" w:asciiTheme="minorEastAsia" w:hAnsiTheme="minorEastAsia" w:eastAsiaTheme="minorEastAsia"/>
                <w:b/>
                <w:color w:val="000000" w:themeColor="text1"/>
                <w:kern w:val="0"/>
                <w:sz w:val="24"/>
                <w:highlight w:val="none"/>
                <w:lang w:val="en-US" w:eastAsia="zh-CN"/>
                <w14:textFill>
                  <w14:solidFill>
                    <w14:schemeClr w14:val="tx1"/>
                  </w14:solidFill>
                </w14:textFill>
              </w:rPr>
              <w:t>3</w:t>
            </w:r>
            <w:r>
              <w:rPr>
                <w:rFonts w:hint="eastAsia" w:cs="宋体" w:asciiTheme="minorEastAsia" w:hAnsiTheme="minorEastAsia" w:eastAsiaTheme="minorEastAsia"/>
                <w:b/>
                <w:color w:val="000000" w:themeColor="text1"/>
                <w:kern w:val="0"/>
                <w:sz w:val="24"/>
                <w:highlight w:val="none"/>
                <w:lang w:eastAsia="zh-CN"/>
                <w14:textFill>
                  <w14:solidFill>
                    <w14:schemeClr w14:val="tx1"/>
                  </w14:solidFill>
                </w14:textFill>
              </w:rPr>
              <w:t>）</w:t>
            </w: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000000" w:themeColor="text1"/>
                <w:sz w:val="24"/>
                <w:szCs w:val="21"/>
                <w:highlight w:val="none"/>
                <w:lang w:eastAsia="zh-CN"/>
                <w14:textFill>
                  <w14:solidFill>
                    <w14:schemeClr w14:val="tx1"/>
                  </w14:solidFill>
                </w14:textFill>
              </w:rPr>
              <w:t>；</w:t>
            </w:r>
          </w:p>
          <w:p w14:paraId="3CD517B0">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lang w:eastAsia="zh-CN"/>
                <w14:textFill>
                  <w14:solidFill>
                    <w14:schemeClr w14:val="tx1"/>
                  </w14:solidFill>
                </w14:textFill>
              </w:rPr>
              <w:t>（</w:t>
            </w:r>
            <w:r>
              <w:rPr>
                <w:rFonts w:hint="eastAsia" w:cs="宋体" w:asciiTheme="minorEastAsia" w:hAnsiTheme="minorEastAsia" w:eastAsiaTheme="minorEastAsia"/>
                <w:b/>
                <w:color w:val="000000" w:themeColor="text1"/>
                <w:kern w:val="0"/>
                <w:sz w:val="24"/>
                <w:highlight w:val="none"/>
                <w:lang w:val="en-US" w:eastAsia="zh-CN"/>
                <w14:textFill>
                  <w14:solidFill>
                    <w14:schemeClr w14:val="tx1"/>
                  </w14:solidFill>
                </w14:textFill>
              </w:rPr>
              <w:t>4</w:t>
            </w:r>
            <w:r>
              <w:rPr>
                <w:rFonts w:hint="eastAsia" w:cs="宋体" w:asciiTheme="minorEastAsia" w:hAnsiTheme="minorEastAsia" w:eastAsiaTheme="minorEastAsia"/>
                <w:b/>
                <w:color w:val="000000" w:themeColor="text1"/>
                <w:kern w:val="0"/>
                <w:sz w:val="24"/>
                <w:highlight w:val="none"/>
                <w:lang w:eastAsia="zh-CN"/>
                <w14:textFill>
                  <w14:solidFill>
                    <w14:schemeClr w14:val="tx1"/>
                  </w14:solidFill>
                </w14:textFill>
              </w:rPr>
              <w:t>）</w:t>
            </w: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供应商对根据修正原则修正后的报价不确认的</w:t>
            </w:r>
            <w:r>
              <w:rPr>
                <w:rFonts w:hint="eastAsia" w:cs="宋体" w:asciiTheme="minorEastAsia" w:hAnsiTheme="minorEastAsia" w:eastAsiaTheme="minorEastAsia"/>
                <w:b/>
                <w:color w:val="000000" w:themeColor="text1"/>
                <w:sz w:val="24"/>
                <w:highlight w:val="none"/>
                <w14:textFill>
                  <w14:solidFill>
                    <w14:schemeClr w14:val="tx1"/>
                  </w14:solidFill>
                </w14:textFill>
              </w:rPr>
              <w:t>。</w:t>
            </w:r>
          </w:p>
        </w:tc>
      </w:tr>
      <w:tr w14:paraId="4527F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08" w:hRule="atLeast"/>
          <w:tblHeader/>
        </w:trPr>
        <w:tc>
          <w:tcPr>
            <w:tcW w:w="629" w:type="dxa"/>
            <w:tcBorders>
              <w:top w:val="single" w:color="auto" w:sz="4" w:space="0"/>
              <w:left w:val="single" w:color="000000" w:sz="8" w:space="0"/>
              <w:right w:val="single" w:color="000000" w:sz="2" w:space="0"/>
            </w:tcBorders>
            <w:vAlign w:val="center"/>
          </w:tcPr>
          <w:p w14:paraId="3A4FEC52">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14CB8873">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53F4A902">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highlight w:val="none"/>
                <w14:textFill>
                  <w14:solidFill>
                    <w14:schemeClr w14:val="tx1"/>
                  </w14:solidFill>
                </w14:textFill>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D35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432920D">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4B260D4">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7EA60E4">
            <w:pPr>
              <w:pStyle w:val="34"/>
              <w:spacing w:line="360" w:lineRule="auto"/>
              <w:rPr>
                <w:rFonts w:cs="宋体" w:asciiTheme="minorEastAsia" w:hAnsiTheme="minorEastAsia" w:eastAsiaTheme="minorEastAsia"/>
                <w:color w:val="000000" w:themeColor="text1"/>
                <w:kern w:val="28"/>
                <w:sz w:val="24"/>
                <w:highlight w:val="none"/>
                <w14:textFill>
                  <w14:solidFill>
                    <w14:schemeClr w14:val="tx1"/>
                  </w14:solidFill>
                </w14:textFill>
              </w:rPr>
            </w:pPr>
            <w:r>
              <w:rPr>
                <w:rFonts w:hint="eastAsia" w:cs="宋体" w:asciiTheme="minorEastAsia" w:hAnsiTheme="minorEastAsia" w:eastAsiaTheme="minorEastAsia"/>
                <w:color w:val="000000" w:themeColor="text1"/>
                <w:kern w:val="28"/>
                <w:sz w:val="24"/>
                <w:szCs w:val="24"/>
                <w:highlight w:val="none"/>
                <w14:textFill>
                  <w14:solidFill>
                    <w14:schemeClr w14:val="tx1"/>
                  </w14:solidFill>
                </w14:textFill>
              </w:rPr>
              <w:t>备份响应文件送达地点：</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杭州市西湖区天目山路181号804</w:t>
            </w:r>
            <w:r>
              <w:rPr>
                <w:rFonts w:hint="eastAsia" w:cs="宋体" w:asciiTheme="minorEastAsia" w:hAnsiTheme="minorEastAsia" w:eastAsiaTheme="minorEastAsia"/>
                <w:color w:val="000000" w:themeColor="text1"/>
                <w:kern w:val="28"/>
                <w:sz w:val="24"/>
                <w:szCs w:val="24"/>
                <w:highlight w:val="none"/>
                <w14:textFill>
                  <w14:solidFill>
                    <w14:schemeClr w14:val="tx1"/>
                  </w14:solidFill>
                </w14:textFill>
              </w:rPr>
              <w:t>；备份响应文件签收人员联系电话：</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杨工15700122572</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w:t>
            </w:r>
            <w:r>
              <w:rPr>
                <w:rFonts w:hint="eastAsia" w:cs="宋体" w:asciiTheme="minorEastAsia" w:hAnsiTheme="minorEastAsia" w:eastAsiaTheme="minorEastAsia"/>
                <w:b/>
                <w:color w:val="000000" w:themeColor="text1"/>
                <w:sz w:val="24"/>
                <w:szCs w:val="24"/>
                <w:highlight w:val="none"/>
                <w14:textFill>
                  <w14:solidFill>
                    <w14:schemeClr w14:val="tx1"/>
                  </w14:solidFill>
                </w14:textFill>
              </w:rPr>
              <w:t>采购人、</w:t>
            </w:r>
            <w:r>
              <w:rPr>
                <w:rFonts w:hint="eastAsia" w:cs="宋体" w:asciiTheme="minorEastAsia" w:hAnsiTheme="minorEastAsia" w:eastAsiaTheme="minorEastAsia"/>
                <w:b/>
                <w:color w:val="000000" w:themeColor="text1"/>
                <w:sz w:val="24"/>
                <w:szCs w:val="24"/>
                <w:highlight w:val="none"/>
                <w:lang w:eastAsia="zh-CN"/>
                <w14:textFill>
                  <w14:solidFill>
                    <w14:schemeClr w14:val="tx1"/>
                  </w14:solidFill>
                </w14:textFill>
              </w:rPr>
              <w:t>采购代理机构</w:t>
            </w:r>
            <w:r>
              <w:rPr>
                <w:rFonts w:hint="eastAsia" w:cs="宋体" w:asciiTheme="minorEastAsia" w:hAnsiTheme="minorEastAsia" w:eastAsiaTheme="minorEastAsia"/>
                <w:b/>
                <w:color w:val="000000" w:themeColor="text1"/>
                <w:sz w:val="24"/>
                <w:szCs w:val="24"/>
                <w:highlight w:val="none"/>
                <w14:textFill>
                  <w14:solidFill>
                    <w14:schemeClr w14:val="tx1"/>
                  </w14:solidFill>
                </w14:textFill>
              </w:rPr>
              <w:t>不强制或变相强制供应商提交备份响应文件。</w:t>
            </w:r>
          </w:p>
        </w:tc>
      </w:tr>
      <w:tr w14:paraId="23436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88C296B">
            <w:pPr>
              <w:snapToGrid w:val="0"/>
              <w:spacing w:line="360" w:lineRule="auto"/>
              <w:jc w:val="center"/>
              <w:rPr>
                <w:rFonts w:hint="eastAsia"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5233635">
            <w:pPr>
              <w:snapToGrid w:val="0"/>
              <w:rPr>
                <w:rFonts w:hint="eastAsia" w:cs="宋体" w:asciiTheme="minorEastAsia" w:hAnsiTheme="minorEastAsia" w:eastAsiaTheme="minorEastAsia"/>
                <w:b/>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0FF0931E">
            <w:pPr>
              <w:spacing w:line="360" w:lineRule="auto"/>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t>本项目代理服务费由</w:t>
            </w:r>
            <w:r>
              <w:rPr>
                <w:rFonts w:hint="eastAsia" w:ascii="宋体" w:hAnsi="宋体" w:cs="宋体"/>
                <w:snapToGrid w:val="0"/>
                <w:color w:val="000000" w:themeColor="text1"/>
                <w:kern w:val="28"/>
                <w:sz w:val="24"/>
                <w:szCs w:val="24"/>
                <w:highlight w:val="none"/>
                <w:lang w:val="en-US" w:eastAsia="zh-CN" w:bidi="ar-SA"/>
                <w14:textFill>
                  <w14:solidFill>
                    <w14:schemeClr w14:val="tx1"/>
                  </w14:solidFill>
                </w14:textFill>
              </w:rPr>
              <w:t>各</w:t>
            </w:r>
            <w:r>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t>中标人支付，采购活动结束后中标单位在领取中标通知书需向采购代理机构支付代理服务费，费用按发改价格（2011）534号中规定的招标代理服务费标准计取，采购代理收费按照差额定率累计法记取。该费用考虑在投标总报价中，不必单列。</w:t>
            </w:r>
          </w:p>
        </w:tc>
      </w:tr>
      <w:tr w14:paraId="169CD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B331D4E">
            <w:pPr>
              <w:snapToGrid w:val="0"/>
              <w:spacing w:line="360" w:lineRule="auto"/>
              <w:jc w:val="center"/>
              <w:rPr>
                <w:rFonts w:hint="default" w:cs="宋体"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DAFA83A">
            <w:pPr>
              <w:keepNext w:val="0"/>
              <w:keepLines w:val="0"/>
              <w:pageBreakBefore w:val="0"/>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磋商小组（</w:t>
            </w:r>
            <w:r>
              <w:rPr>
                <w:rFonts w:hint="eastAsia" w:cs="宋体"/>
                <w:snapToGrid w:val="0"/>
                <w:color w:val="000000" w:themeColor="text1"/>
                <w:spacing w:val="0"/>
                <w:kern w:val="28"/>
                <w:sz w:val="24"/>
                <w:szCs w:val="24"/>
                <w:highlight w:val="none"/>
                <w:lang w:val="en-US"/>
                <w14:textFill>
                  <w14:solidFill>
                    <w14:schemeClr w14:val="tx1"/>
                  </w14:solidFill>
                </w14:textFill>
              </w:rPr>
              <w:t>评标委员会</w:t>
            </w:r>
            <w:r>
              <w:rPr>
                <w:rFonts w:hint="eastAsia" w:ascii="宋体" w:hAnsi="宋体" w:cs="宋体"/>
                <w:color w:val="000000" w:themeColor="text1"/>
                <w:sz w:val="24"/>
                <w:szCs w:val="24"/>
                <w:highlight w:val="none"/>
                <w:lang w:eastAsia="zh-CN"/>
                <w14:textFill>
                  <w14:solidFill>
                    <w14:schemeClr w14:val="tx1"/>
                  </w14:solidFill>
                </w14:textFill>
              </w:rPr>
              <w:t>）组成</w:t>
            </w:r>
          </w:p>
        </w:tc>
        <w:tc>
          <w:tcPr>
            <w:tcW w:w="6095" w:type="dxa"/>
            <w:tcBorders>
              <w:top w:val="single" w:color="000000" w:sz="8" w:space="0"/>
              <w:left w:val="single" w:color="000000" w:sz="2" w:space="0"/>
              <w:bottom w:val="single" w:color="000000" w:sz="8" w:space="0"/>
              <w:right w:val="single" w:color="000000" w:sz="8" w:space="0"/>
            </w:tcBorders>
            <w:vAlign w:val="center"/>
          </w:tcPr>
          <w:p w14:paraId="2B595968">
            <w:pPr>
              <w:pStyle w:val="75"/>
              <w:keepNext w:val="0"/>
              <w:keepLines w:val="0"/>
              <w:pageBreakBefore w:val="0"/>
              <w:kinsoku w:val="0"/>
              <w:wordWrap/>
              <w:overflowPunct/>
              <w:topLinePunct w:val="0"/>
              <w:autoSpaceDE/>
              <w:autoSpaceDN/>
              <w:bidi w:val="0"/>
              <w:adjustRightInd/>
              <w:snapToGrid/>
              <w:spacing w:line="312" w:lineRule="auto"/>
              <w:jc w:val="left"/>
              <w:textAlignment w:val="auto"/>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t>磋商小组（评标委员会）构成：通过随机抽取的方式产生，成员为3人及以上单数。</w:t>
            </w:r>
          </w:p>
          <w:p w14:paraId="6F187B5B">
            <w:pPr>
              <w:keepNext w:val="0"/>
              <w:keepLines w:val="0"/>
              <w:pageBreakBefore w:val="0"/>
              <w:wordWrap/>
              <w:overflowPunct/>
              <w:topLinePunct w:val="0"/>
              <w:autoSpaceDE/>
              <w:autoSpaceDN/>
              <w:bidi w:val="0"/>
              <w:adjustRightInd/>
              <w:snapToGrid/>
              <w:spacing w:line="312" w:lineRule="auto"/>
              <w:jc w:val="left"/>
              <w:textAlignment w:val="auto"/>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t>（评标委员会开始评标前应推选1名专家为评标组长，采购人代表不得担任评标组长）。</w:t>
            </w:r>
          </w:p>
        </w:tc>
      </w:tr>
      <w:tr w14:paraId="0CF82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BE9720">
            <w:pPr>
              <w:snapToGrid w:val="0"/>
              <w:spacing w:line="360" w:lineRule="auto"/>
              <w:jc w:val="center"/>
              <w:rPr>
                <w:rFonts w:hint="default" w:cs="宋体"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7DA2A445">
            <w:pPr>
              <w:keepNext w:val="0"/>
              <w:keepLines w:val="0"/>
              <w:pageBreakBefore w:val="0"/>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1DE88673">
            <w:pPr>
              <w:keepNext w:val="0"/>
              <w:keepLines w:val="0"/>
              <w:pageBreakBefore w:val="0"/>
              <w:wordWrap/>
              <w:overflowPunct/>
              <w:topLinePunct w:val="0"/>
              <w:autoSpaceDE/>
              <w:autoSpaceDN/>
              <w:bidi w:val="0"/>
              <w:adjustRightInd/>
              <w:snapToGrid/>
              <w:spacing w:line="312" w:lineRule="auto"/>
              <w:jc w:val="left"/>
              <w:textAlignment w:val="auto"/>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pPr>
            <w:r>
              <w:rPr>
                <w:rFonts w:hint="eastAsia" w:ascii="宋体" w:hAnsi="宋体" w:cs="宋体"/>
                <w:snapToGrid w:val="0"/>
                <w:color w:val="000000" w:themeColor="text1"/>
                <w:kern w:val="28"/>
                <w:sz w:val="24"/>
                <w:szCs w:val="24"/>
                <w:highlight w:val="none"/>
                <w:lang w:val="en-US" w:eastAsia="zh-CN" w:bidi="ar-SA"/>
                <w14:textFill>
                  <w14:solidFill>
                    <w14:schemeClr w14:val="tx1"/>
                  </w14:solidFill>
                </w14:textFill>
              </w:rPr>
              <w:t>无。</w:t>
            </w:r>
          </w:p>
        </w:tc>
      </w:tr>
      <w:tr w14:paraId="41181D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14BDE9C9">
            <w:pPr>
              <w:snapToGrid w:val="0"/>
              <w:spacing w:line="360" w:lineRule="auto"/>
              <w:jc w:val="cente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6</w:t>
            </w:r>
          </w:p>
        </w:tc>
        <w:tc>
          <w:tcPr>
            <w:tcW w:w="1843" w:type="dxa"/>
            <w:vMerge w:val="restart"/>
            <w:tcBorders>
              <w:top w:val="single" w:color="000000" w:sz="8" w:space="0"/>
              <w:left w:val="single" w:color="000000" w:sz="2" w:space="0"/>
              <w:right w:val="single" w:color="000000" w:sz="8" w:space="0"/>
            </w:tcBorders>
            <w:vAlign w:val="center"/>
          </w:tcPr>
          <w:p w14:paraId="35E5BBF5">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2DA0F91">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6EE0E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473A7680">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66D21ACD">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274DDFA">
            <w:pPr>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cs="Arial" w:asciiTheme="minorEastAsia" w:hAnsiTheme="minorEastAsia" w:eastAsiaTheme="minorEastAsia"/>
                    <w:color w:val="000000" w:themeColor="text1"/>
                    <w:kern w:val="0"/>
                    <w:sz w:val="24"/>
                    <w:highlight w:val="none"/>
                    <w14:textFill>
                      <w14:solidFill>
                        <w14:schemeClr w14:val="tx1"/>
                      </w14:solidFill>
                    </w14:textFill>
                  </w:rPr>
                  <w:sym w:font="Wingdings" w:char="F0FE"/>
                </w:r>
              </w:sdtContent>
            </w:sdt>
            <w:r>
              <w:rPr>
                <w:rFonts w:hint="eastAsia" w:ascii="宋体" w:hAnsi="宋体" w:cs="宋体"/>
                <w:snapToGrid w:val="0"/>
                <w:color w:val="000000" w:themeColor="text1"/>
                <w:kern w:val="28"/>
                <w:sz w:val="24"/>
                <w:highlight w:val="none"/>
                <w14:textFill>
                  <w14:solidFill>
                    <w14:schemeClr w14:val="tx1"/>
                  </w14:solidFill>
                </w14:textFill>
              </w:rPr>
              <w:t>联合体响应的，联合体中有一方或者联合体成员根据分工按磋商文件第五部分评审标准要求提供资信证明文件的，视为符合了相关要求。</w:t>
            </w:r>
          </w:p>
        </w:tc>
      </w:tr>
      <w:tr w14:paraId="4B6A6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248BA7BB">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14:paraId="5D634119">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00B3EC8">
            <w:pPr>
              <w:spacing w:line="360" w:lineRule="auto"/>
              <w:rPr>
                <w:rFonts w:hint="eastAsia" w:cs="Arial" w:asciiTheme="minorEastAsia" w:hAnsiTheme="minorEastAsia" w:eastAsiaTheme="minorEastAsia"/>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本项目有标项一</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至</w:t>
            </w:r>
            <w:r>
              <w:rPr>
                <w:rFonts w:hint="eastAsia" w:ascii="宋体" w:hAnsi="宋体" w:eastAsia="宋体" w:cs="宋体"/>
                <w:b/>
                <w:bCs/>
                <w:color w:val="000000" w:themeColor="text1"/>
                <w:kern w:val="0"/>
                <w:sz w:val="24"/>
                <w:szCs w:val="24"/>
                <w:highlight w:val="none"/>
                <w14:textFill>
                  <w14:solidFill>
                    <w14:schemeClr w14:val="tx1"/>
                  </w14:solidFill>
                </w14:textFill>
              </w:rPr>
              <w:t>标项</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十一</w:t>
            </w:r>
            <w:r>
              <w:rPr>
                <w:rFonts w:hint="eastAsia" w:ascii="宋体" w:hAnsi="宋体" w:eastAsia="宋体" w:cs="宋体"/>
                <w:b/>
                <w:bCs/>
                <w:color w:val="000000" w:themeColor="text1"/>
                <w:kern w:val="0"/>
                <w:sz w:val="24"/>
                <w:szCs w:val="24"/>
                <w:highlight w:val="none"/>
                <w14:textFill>
                  <w14:solidFill>
                    <w14:schemeClr w14:val="tx1"/>
                  </w14:solidFill>
                </w14:textFill>
              </w:rPr>
              <w:t>共</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11</w:t>
            </w:r>
            <w:r>
              <w:rPr>
                <w:rFonts w:hint="eastAsia" w:ascii="宋体" w:hAnsi="宋体" w:eastAsia="宋体" w:cs="宋体"/>
                <w:b/>
                <w:bCs/>
                <w:color w:val="000000" w:themeColor="text1"/>
                <w:kern w:val="0"/>
                <w:sz w:val="24"/>
                <w:szCs w:val="24"/>
                <w:highlight w:val="none"/>
                <w14:textFill>
                  <w14:solidFill>
                    <w14:schemeClr w14:val="tx1"/>
                  </w14:solidFill>
                </w14:textFill>
              </w:rPr>
              <w:t>个标项同时招标，供应商可以同时参加这</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11</w:t>
            </w:r>
            <w:r>
              <w:rPr>
                <w:rFonts w:hint="eastAsia" w:ascii="宋体" w:hAnsi="宋体" w:eastAsia="宋体" w:cs="宋体"/>
                <w:b/>
                <w:bCs/>
                <w:color w:val="000000" w:themeColor="text1"/>
                <w:kern w:val="0"/>
                <w:sz w:val="24"/>
                <w:szCs w:val="24"/>
                <w:highlight w:val="none"/>
                <w14:textFill>
                  <w14:solidFill>
                    <w14:schemeClr w14:val="tx1"/>
                  </w14:solidFill>
                </w14:textFill>
              </w:rPr>
              <w:t>个标项的投标，评标时将按标项一至标项</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十一</w:t>
            </w:r>
            <w:r>
              <w:rPr>
                <w:rFonts w:hint="eastAsia" w:ascii="宋体" w:hAnsi="宋体" w:eastAsia="宋体" w:cs="宋体"/>
                <w:b/>
                <w:bCs/>
                <w:color w:val="000000" w:themeColor="text1"/>
                <w:kern w:val="0"/>
                <w:sz w:val="24"/>
                <w:szCs w:val="24"/>
                <w:highlight w:val="none"/>
                <w14:textFill>
                  <w14:solidFill>
                    <w14:schemeClr w14:val="tx1"/>
                  </w14:solidFill>
                </w14:textFill>
              </w:rPr>
              <w:t>的顺序进行评标。</w:t>
            </w:r>
          </w:p>
        </w:tc>
      </w:tr>
    </w:tbl>
    <w:p w14:paraId="637A6DAC">
      <w:pPr>
        <w:snapToGrid w:val="0"/>
        <w:jc w:val="center"/>
        <w:rPr>
          <w:rFonts w:cs="仿宋_GB2312" w:asciiTheme="minorEastAsia" w:hAnsiTheme="minorEastAsia" w:eastAsiaTheme="minorEastAsia"/>
          <w:b/>
          <w:color w:val="000000" w:themeColor="text1"/>
          <w:sz w:val="32"/>
          <w:szCs w:val="20"/>
          <w:highlight w:val="none"/>
          <w14:textFill>
            <w14:solidFill>
              <w14:schemeClr w14:val="tx1"/>
            </w14:solidFill>
          </w14:textFill>
        </w:rPr>
      </w:pPr>
    </w:p>
    <w:p w14:paraId="351D50EF">
      <w:pP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br w:type="page"/>
      </w:r>
    </w:p>
    <w:p w14:paraId="291AC41F">
      <w:pPr>
        <w:adjustRightInd/>
        <w:spacing w:line="360" w:lineRule="auto"/>
        <w:ind w:firstLine="3845" w:firstLineChars="1197"/>
        <w:outlineLvl w:val="0"/>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二、总则</w:t>
      </w:r>
    </w:p>
    <w:p w14:paraId="4E85782D">
      <w:pPr>
        <w:snapToGrid w:val="0"/>
        <w:spacing w:line="360" w:lineRule="auto"/>
        <w:jc w:val="left"/>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 适用范围</w:t>
      </w:r>
    </w:p>
    <w:p w14:paraId="2B1585A2">
      <w:pPr>
        <w:snapToGrid w:val="0"/>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本磋商文件适用于该项目的邀请、响应、开启响应文件、信用信息查询、资格性审查、评审、成交、合同、验收等行为（法律、法规另有规定的，从其规定）。</w:t>
      </w:r>
    </w:p>
    <w:p w14:paraId="076D1604">
      <w:pPr>
        <w:adjustRightInd/>
        <w:spacing w:line="360" w:lineRule="auto"/>
        <w:outlineLvl w:val="0"/>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2.定义</w:t>
      </w:r>
    </w:p>
    <w:p w14:paraId="4113285D">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 “采购人”系指磋商邀请公告中载明的本项目的采购人。</w:t>
      </w:r>
    </w:p>
    <w:p w14:paraId="5A952657">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2.2 “</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 w:val="24"/>
          <w:highlight w:val="none"/>
          <w14:textFill>
            <w14:solidFill>
              <w14:schemeClr w14:val="tx1"/>
            </w14:solidFill>
          </w14:textFill>
        </w:rPr>
        <w:t>”系指磋商邀请公告中载明的本项目的</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04C229EC">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2.3 “供应商”系指响应磋商、参加本次竞争的法人、其他组织或自然人。</w:t>
      </w:r>
    </w:p>
    <w:p w14:paraId="7FDEA9EF">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56AD3748">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2.5 “成交人”系指经评审确定的成交供应商。</w:t>
      </w:r>
    </w:p>
    <w:p w14:paraId="4E3BE52F">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2.6“响应文件”系指供应商提交的商务技术文件。供应商提交最后报价后，最后报价是供应商响应文件的有效组成部分。</w:t>
      </w:r>
    </w:p>
    <w:p w14:paraId="523A6A51">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2.7“电子交易平台”</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系</w:t>
      </w:r>
      <w:r>
        <w:rPr>
          <w:rFonts w:hint="eastAsia" w:asciiTheme="minorEastAsia" w:hAnsiTheme="minorEastAsia" w:eastAsiaTheme="minorEastAsia"/>
          <w:color w:val="000000" w:themeColor="text1"/>
          <w:sz w:val="24"/>
          <w:highlight w:val="none"/>
          <w14:textFill>
            <w14:solidFill>
              <w14:schemeClr w14:val="tx1"/>
            </w14:solidFill>
          </w14:textFill>
        </w:rPr>
        <w:t>指本项目政府采购活动所依托的政府采购云平台（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 </w:instrText>
      </w:r>
      <w:r>
        <w:rPr>
          <w:color w:val="000000" w:themeColor="text1"/>
          <w:highlight w:val="none"/>
          <w14:textFill>
            <w14:solidFill>
              <w14:schemeClr w14:val="tx1"/>
            </w14:solidFill>
          </w14:textFill>
        </w:rPr>
        <w:fldChar w:fldCharType="separate"/>
      </w:r>
      <w:r>
        <w:rPr>
          <w:rStyle w:val="69"/>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https://www.zcygov.cn/</w:t>
      </w:r>
      <w:r>
        <w:rPr>
          <w:rStyle w:val="69"/>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fldChar w:fldCharType="end"/>
      </w:r>
      <w:r>
        <w:rPr>
          <w:rFonts w:hint="eastAsia" w:asciiTheme="minorEastAsia" w:hAnsiTheme="minorEastAsia" w:eastAsiaTheme="minorEastAsia"/>
          <w:color w:val="000000" w:themeColor="text1"/>
          <w:sz w:val="24"/>
          <w:highlight w:val="none"/>
          <w14:textFill>
            <w14:solidFill>
              <w14:schemeClr w14:val="tx1"/>
            </w14:solidFill>
          </w14:textFill>
        </w:rPr>
        <w:t>）。</w:t>
      </w:r>
    </w:p>
    <w:p w14:paraId="497D2BE7">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000000" w:themeColor="text1"/>
          <w:sz w:val="24"/>
          <w:highlight w:val="none"/>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6058673B">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2.9 </w:t>
      </w:r>
      <w:r>
        <w:rPr>
          <w:rFonts w:hint="eastAsia" w:asciiTheme="minorEastAsia" w:hAnsiTheme="minorEastAsia" w:eastAsiaTheme="minorEastAsia"/>
          <w:color w:val="000000" w:themeColor="text1"/>
          <w:sz w:val="24"/>
          <w:highlight w:val="none"/>
          <w:u w:val="single"/>
          <w14:textFill>
            <w14:solidFill>
              <w14:schemeClr w14:val="tx1"/>
            </w14:solidFill>
          </w14:textFill>
        </w:rPr>
        <w:t>“书面形式”包括数据电文形式与纸质形式。数据电文形式与纸质形式的采购活动具有同等法律效力。</w:t>
      </w:r>
    </w:p>
    <w:p w14:paraId="29218C21">
      <w:pPr>
        <w:snapToGrid w:val="0"/>
        <w:spacing w:line="360" w:lineRule="auto"/>
        <w:ind w:firstLine="480" w:firstLineChars="200"/>
        <w:jc w:val="lef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2.10 “▲” 系指实质性要求条款， “※”系指磋商过程中可能实质性变动的内容，</w:t>
      </w:r>
      <w:r>
        <w:rPr>
          <w:rFonts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w:t>
      </w: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cs="宋体" w:asciiTheme="minorEastAsia" w:hAnsiTheme="minorEastAsia" w:eastAsiaTheme="minorEastAsia"/>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color w:val="000000" w:themeColor="text1"/>
          <w:sz w:val="24"/>
          <w:highlight w:val="none"/>
          <w14:textFill>
            <w14:solidFill>
              <w14:schemeClr w14:val="tx1"/>
            </w14:solidFill>
          </w14:textFill>
        </w:rPr>
        <w:t>” 系指适用本项目的要求，“</w:t>
      </w: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color w:val="000000" w:themeColor="text1"/>
          <w:sz w:val="24"/>
          <w:highlight w:val="none"/>
          <w14:textFill>
            <w14:solidFill>
              <w14:schemeClr w14:val="tx1"/>
            </w14:solidFill>
          </w14:textFill>
        </w:rPr>
        <w:t>” 系指不适用本项目的要求。</w:t>
      </w:r>
    </w:p>
    <w:p w14:paraId="5B63CEFF">
      <w:pPr>
        <w:adjustRightInd/>
        <w:spacing w:line="360" w:lineRule="auto"/>
        <w:outlineLvl w:val="0"/>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3. 响应有效期</w:t>
      </w:r>
    </w:p>
    <w:p w14:paraId="24E5E42B">
      <w:pPr>
        <w:spacing w:line="360" w:lineRule="auto"/>
        <w:ind w:firstLine="480" w:firstLineChars="200"/>
        <w:rPr>
          <w:rFonts w:cs="仿宋_GB2312" w:asciiTheme="minorEastAsia" w:hAnsiTheme="minorEastAsia" w:eastAsiaTheme="minorEastAsia"/>
          <w:b/>
          <w:color w:val="000000" w:themeColor="text1"/>
          <w:sz w:val="24"/>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0"/>
          <w:highlight w:val="none"/>
          <w14:textFill>
            <w14:solidFill>
              <w14:schemeClr w14:val="tx1"/>
            </w14:solidFill>
          </w14:textFill>
        </w:rPr>
        <w:t>▲3.1</w:t>
      </w:r>
      <w:r>
        <w:rPr>
          <w:rFonts w:hint="eastAsia" w:cs="仿宋_GB2312" w:asciiTheme="minorEastAsia" w:hAnsiTheme="minorEastAsia" w:eastAsiaTheme="minorEastAsia"/>
          <w:b/>
          <w:color w:val="000000" w:themeColor="text1"/>
          <w:sz w:val="24"/>
          <w:szCs w:val="20"/>
          <w:highlight w:val="none"/>
          <w14:textFill>
            <w14:solidFill>
              <w14:schemeClr w14:val="tx1"/>
            </w14:solidFill>
          </w14:textFill>
        </w:rPr>
        <w:t>响应有效期为从提交响应文件的截止之日起90天。供应商的响应文件中承</w:t>
      </w:r>
      <w:r>
        <w:rPr>
          <w:rFonts w:hint="eastAsia" w:cs="仿宋_GB2312" w:asciiTheme="minorEastAsia" w:hAnsiTheme="minorEastAsia" w:eastAsiaTheme="minorEastAsia"/>
          <w:b/>
          <w:color w:val="000000" w:themeColor="text1"/>
          <w:sz w:val="24"/>
          <w:szCs w:val="21"/>
          <w:highlight w:val="none"/>
          <w14:textFill>
            <w14:solidFill>
              <w14:schemeClr w14:val="tx1"/>
            </w14:solidFill>
          </w14:textFill>
        </w:rPr>
        <w:t>诺的响应有效期少于磋商文件中载明的磋商有效期的，响应无效。</w:t>
      </w:r>
    </w:p>
    <w:p w14:paraId="5AFF2E34">
      <w:pPr>
        <w:pStyle w:val="397"/>
        <w:spacing w:before="0"/>
        <w:ind w:firstLine="480"/>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3.2响应文件合格提交后，自响应截止日期起，在响应有效期内有效。</w:t>
      </w:r>
    </w:p>
    <w:p w14:paraId="30880046">
      <w:pPr>
        <w:pStyle w:val="397"/>
        <w:spacing w:before="0"/>
        <w:ind w:firstLine="480"/>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3.3在原定响应有效期满之前，如果出现特殊情况，</w:t>
      </w:r>
      <w:r>
        <w:rPr>
          <w:rFonts w:hint="eastAsia" w:cs="仿宋_GB2312" w:asciiTheme="minorEastAsia" w:hAnsiTheme="minorEastAsia" w:eastAsiaTheme="minorEastAsia"/>
          <w:color w:val="000000" w:themeColor="text1"/>
          <w:highlight w:val="none"/>
          <w:lang w:eastAsia="zh-CN"/>
          <w14:textFill>
            <w14:solidFill>
              <w14:schemeClr w14:val="tx1"/>
            </w14:solidFill>
          </w14:textFill>
        </w:rPr>
        <w:t>采购代理机构</w:t>
      </w:r>
      <w:r>
        <w:rPr>
          <w:rFonts w:hint="eastAsia" w:cs="仿宋_GB2312" w:asciiTheme="minorEastAsia" w:hAnsiTheme="minorEastAsia" w:eastAsiaTheme="minorEastAsia"/>
          <w:color w:val="000000" w:themeColor="text1"/>
          <w:highlight w:val="none"/>
          <w14:textFill>
            <w14:solidFill>
              <w14:schemeClr w14:val="tx1"/>
            </w14:solidFill>
          </w14:textFill>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000000" w:themeColor="text1"/>
          <w:szCs w:val="24"/>
          <w:highlight w:val="none"/>
          <w14:textFill>
            <w14:solidFill>
              <w14:schemeClr w14:val="tx1"/>
            </w14:solidFill>
          </w14:textFill>
        </w:rPr>
        <w:t>拒绝延长磋商有效期的供应商不得再参与该项目后续采购活动。</w:t>
      </w:r>
    </w:p>
    <w:p w14:paraId="3149A238">
      <w:pPr>
        <w:tabs>
          <w:tab w:val="left" w:pos="3780"/>
        </w:tabs>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4．响应费用</w:t>
      </w:r>
    </w:p>
    <w:p w14:paraId="59B7A8D7">
      <w:pPr>
        <w:pStyle w:val="34"/>
        <w:spacing w:line="360" w:lineRule="auto"/>
        <w:ind w:firstLine="360" w:firstLineChars="150"/>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供应商需自行承担涉及响应的一切费用</w:t>
      </w:r>
      <w:r>
        <w:rPr>
          <w:rFonts w:hint="eastAsia" w:asciiTheme="minorEastAsia" w:hAnsiTheme="minorEastAsia" w:eastAsiaTheme="minorEastAsia"/>
          <w:color w:val="000000" w:themeColor="text1"/>
          <w:sz w:val="24"/>
          <w:highlight w:val="none"/>
          <w:lang w:val="zh-CN"/>
          <w14:textFill>
            <w14:solidFill>
              <w14:schemeClr w14:val="tx1"/>
            </w14:solidFill>
          </w14:textFill>
        </w:rPr>
        <w:t>。</w:t>
      </w:r>
    </w:p>
    <w:p w14:paraId="68C73726">
      <w:pPr>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p>
    <w:p w14:paraId="335DC7A2">
      <w:pPr>
        <w:adjustRightInd/>
        <w:spacing w:line="360" w:lineRule="auto"/>
        <w:jc w:val="center"/>
        <w:outlineLvl w:val="0"/>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三、需要落实的政府采购政策</w:t>
      </w:r>
    </w:p>
    <w:p w14:paraId="5C9623C7">
      <w:pPr>
        <w:pStyle w:val="397"/>
        <w:spacing w:before="0"/>
        <w:ind w:firstLine="0" w:firstLineChars="0"/>
        <w:rPr>
          <w:rFonts w:asciiTheme="minorEastAsia" w:hAnsiTheme="minorEastAsia" w:eastAsia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1.是否允许采购进口产品要求</w:t>
      </w:r>
    </w:p>
    <w:p w14:paraId="34DE0D47">
      <w:pPr>
        <w:pStyle w:val="34"/>
        <w:spacing w:line="360" w:lineRule="auto"/>
        <w:ind w:firstLine="360" w:firstLineChars="15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 w:val="24"/>
          <w:highlight w:val="none"/>
          <w14:textFill>
            <w14:solidFill>
              <w14:schemeClr w14:val="tx1"/>
            </w14:solidFill>
          </w14:textFill>
        </w:rPr>
        <w:t>不会对其加以限制，仍将按照公平竞争原则实施采购）</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5682BE2C">
      <w:pPr>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2.支持绿色发展</w:t>
      </w:r>
    </w:p>
    <w:p w14:paraId="47B84E29">
      <w:pPr>
        <w:spacing w:line="360" w:lineRule="auto"/>
        <w:ind w:firstLine="480" w:firstLineChars="200"/>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14:paraId="23BB3B9F">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2.2</w:t>
      </w:r>
      <w:r>
        <w:rPr>
          <w:rFonts w:hint="eastAsia" w:ascii="宋体" w:hAnsi="宋体" w:cs="宋体"/>
          <w:color w:val="000000" w:themeColor="text1"/>
          <w:sz w:val="24"/>
          <w:highlight w:val="none"/>
          <w14:textFill>
            <w14:solidFill>
              <w14:schemeClr w14:val="tx1"/>
            </w14:solidFill>
          </w14:textFill>
        </w:rPr>
        <w:t>纳入政府采购管理的修缮、装修类项目采购建材的，鼓励采购单位将绿色建材性能、指标等作为实质性条件纳入</w:t>
      </w:r>
      <w:r>
        <w:rPr>
          <w:rFonts w:hint="eastAsia" w:ascii="宋体" w:hAnsi="宋体" w:cs="宋体"/>
          <w:color w:val="000000" w:themeColor="text1"/>
          <w:sz w:val="24"/>
          <w:highlight w:val="none"/>
          <w:lang w:eastAsia="zh-CN"/>
          <w14:textFill>
            <w14:solidFill>
              <w14:schemeClr w14:val="tx1"/>
            </w14:solidFill>
          </w14:textFill>
        </w:rPr>
        <w:t>竞争性磋商文件</w:t>
      </w:r>
      <w:r>
        <w:rPr>
          <w:rFonts w:hint="eastAsia" w:ascii="宋体" w:hAnsi="宋体" w:cs="宋体"/>
          <w:color w:val="000000" w:themeColor="text1"/>
          <w:sz w:val="24"/>
          <w:highlight w:val="none"/>
          <w14:textFill>
            <w14:solidFill>
              <w14:schemeClr w14:val="tx1"/>
            </w14:solidFill>
          </w14:textFill>
        </w:rPr>
        <w:t>和合同，具体性能指标要求参考相关绿色建材政府采购需求标准</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026C28B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68BBE35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83E11E6">
      <w:pPr>
        <w:pStyle w:val="34"/>
        <w:spacing w:line="360" w:lineRule="auto"/>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3.支持中小企业发展。</w:t>
      </w:r>
    </w:p>
    <w:p w14:paraId="275E12D0">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2EA5055">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符合中小企业划分标准的个体工商户，在政府采购活动中视同中小企业。</w:t>
      </w:r>
    </w:p>
    <w:p w14:paraId="7556E360">
      <w:pPr>
        <w:widowControl/>
        <w:spacing w:line="360" w:lineRule="auto"/>
        <w:ind w:firstLine="48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cs="宋体" w:asciiTheme="minorEastAsia" w:hAnsiTheme="minorEastAsia" w:eastAsiaTheme="minorEastAsia"/>
          <w:bCs/>
          <w:color w:val="000000" w:themeColor="text1"/>
          <w:sz w:val="24"/>
          <w:highlight w:val="none"/>
          <w14:textFill>
            <w14:solidFill>
              <w14:schemeClr w14:val="tx1"/>
            </w14:solidFill>
          </w14:textFill>
        </w:rPr>
        <w:t>3.2</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在政府采购活动中，服务类项目采购，服务由中小企业承接，即提供服务的人员为中小企业依照《中华人民共和国劳动合同法》订立劳动合同的从业人员，</w:t>
      </w:r>
      <w:r>
        <w:rPr>
          <w:rFonts w:hint="eastAsia" w:ascii="宋体" w:hAnsi="宋体" w:cs="宋体"/>
          <w:color w:val="000000" w:themeColor="text1"/>
          <w:kern w:val="0"/>
          <w:sz w:val="24"/>
          <w:highlight w:val="none"/>
          <w14:textFill>
            <w14:solidFill>
              <w14:schemeClr w14:val="tx1"/>
            </w14:solidFill>
          </w14:textFill>
        </w:rPr>
        <w:t>享受中小企业扶持政策。</w:t>
      </w:r>
    </w:p>
    <w:p w14:paraId="7D84266C">
      <w:pPr>
        <w:widowControl/>
        <w:spacing w:line="360" w:lineRule="auto"/>
        <w:ind w:firstLine="48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07E9F2F8">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3.3对于未预留份额专门面向中小企业的政府采购服务项目，以及预留份额政府采购服务项目中的非预留部分标项，对小型和微型企业的最后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623909F1">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3.4符合《关于促进残疾人就业政府采购政策的通知》（财库〔2017〕141号）规定的条件并提供《残疾人福利性单位声明函》（附件</w:t>
      </w:r>
      <w:r>
        <w:rPr>
          <w:rFonts w:cs="宋体" w:asciiTheme="minorEastAsia" w:hAnsiTheme="minorEastAsia" w:eastAsiaTheme="minorEastAsia"/>
          <w:color w:val="000000" w:themeColor="text1"/>
          <w:sz w:val="24"/>
          <w:highlight w:val="none"/>
          <w14:textFill>
            <w14:solidFill>
              <w14:schemeClr w14:val="tx1"/>
            </w14:solidFill>
          </w14:textFill>
        </w:rPr>
        <w:t>3</w:t>
      </w:r>
      <w:r>
        <w:rPr>
          <w:rFonts w:hint="eastAsia" w:cs="宋体" w:asciiTheme="minorEastAsia" w:hAnsiTheme="minorEastAsia" w:eastAsiaTheme="minorEastAsia"/>
          <w:color w:val="000000" w:themeColor="text1"/>
          <w:sz w:val="24"/>
          <w:highlight w:val="none"/>
          <w14:textFill>
            <w14:solidFill>
              <w14:schemeClr w14:val="tx1"/>
            </w14:solidFill>
          </w14:textFill>
        </w:rPr>
        <w:t>）的残疾人福利性单位视同小型、微型企业；</w:t>
      </w:r>
    </w:p>
    <w:p w14:paraId="1E2EF865">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A6D5D23">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E7366E7">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3.7中小企业享受扶持政策获得政府采购合同的，小微企业不得将合同分包给大中型企业，中型企业不得将合同分包给大型企业。</w:t>
      </w:r>
    </w:p>
    <w:p w14:paraId="7DEE9C2A">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4.</w:t>
      </w:r>
      <w:r>
        <w:rPr>
          <w:rFonts w:hint="eastAsia" w:cs="宋体" w:asciiTheme="minorEastAsia" w:hAnsiTheme="minorEastAsia" w:eastAsiaTheme="minorEastAsia"/>
          <w:b/>
          <w:bCs/>
          <w:color w:val="000000" w:themeColor="text1"/>
          <w:sz w:val="24"/>
          <w:highlight w:val="none"/>
          <w14:textFill>
            <w14:solidFill>
              <w14:schemeClr w14:val="tx1"/>
            </w14:solidFill>
          </w14:textFill>
        </w:rPr>
        <w:t>支持创新发展</w:t>
      </w:r>
    </w:p>
    <w:p w14:paraId="548849FF">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4.1 采购人优先采购被认定为首台套产品和“制造精品”的自主创新产品。</w:t>
      </w:r>
    </w:p>
    <w:p w14:paraId="25F78BEE">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62CCCDB">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5.平等对待内外资企业和符合条件的破产重整企业</w:t>
      </w:r>
    </w:p>
    <w:p w14:paraId="18400946">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p>
    <w:p w14:paraId="4492D4E4">
      <w:pPr>
        <w:adjustRightInd/>
        <w:spacing w:line="360" w:lineRule="auto"/>
        <w:jc w:val="center"/>
        <w:outlineLvl w:val="0"/>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四、询问、质疑与投诉</w:t>
      </w:r>
    </w:p>
    <w:p w14:paraId="4025D320">
      <w:pPr>
        <w:pStyle w:val="34"/>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1.在线询问、质疑、投诉</w:t>
      </w:r>
    </w:p>
    <w:p w14:paraId="08016505">
      <w:pPr>
        <w:pStyle w:val="34"/>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69AE84">
      <w:pPr>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 供应商询问</w:t>
      </w:r>
    </w:p>
    <w:p w14:paraId="347C5212">
      <w:pPr>
        <w:autoSpaceDE w:val="0"/>
        <w:autoSpaceDN w:val="0"/>
        <w:spacing w:line="360" w:lineRule="auto"/>
        <w:ind w:firstLine="480" w:firstLineChars="200"/>
        <w:jc w:val="left"/>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AE468C8">
      <w:pPr>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3. 供应商质疑</w:t>
      </w:r>
    </w:p>
    <w:p w14:paraId="079238F7">
      <w:pPr>
        <w:pStyle w:val="34"/>
        <w:spacing w:line="360"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cs="微软雅黑" w:asciiTheme="minorEastAsia" w:hAnsiTheme="minorEastAsia" w:eastAsiaTheme="minorEastAsia"/>
          <w:b/>
          <w:color w:val="000000" w:themeColor="text1"/>
          <w:kern w:val="0"/>
          <w:sz w:val="24"/>
          <w:highlight w:val="none"/>
          <w:lang w:val="zh-CN"/>
          <w14:textFill>
            <w14:solidFill>
              <w14:schemeClr w14:val="tx1"/>
            </w14:solidFill>
          </w14:textFill>
        </w:rPr>
        <w:t>3</w:t>
      </w:r>
      <w:r>
        <w:rPr>
          <w:rFonts w:hint="eastAsia" w:asciiTheme="minorEastAsia" w:hAnsiTheme="minorEastAsia" w:eastAsiaTheme="minorEastAsia"/>
          <w:b/>
          <w:color w:val="000000" w:themeColor="text1"/>
          <w:sz w:val="24"/>
          <w:highlight w:val="none"/>
          <w14:textFill>
            <w14:solidFill>
              <w14:schemeClr w14:val="tx1"/>
            </w14:solidFill>
          </w14:textFill>
        </w:rPr>
        <w:t>.1质疑提出时效</w:t>
      </w:r>
    </w:p>
    <w:p w14:paraId="3BE0A9FC">
      <w:pPr>
        <w:pStyle w:val="34"/>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3.1.1提出质疑的供应商应当是参与所质疑项目采购活动的供应商。潜在供应商已依法获取其可质疑的</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olor w:val="000000" w:themeColor="text1"/>
          <w:sz w:val="24"/>
          <w:highlight w:val="none"/>
          <w14:textFill>
            <w14:solidFill>
              <w14:schemeClr w14:val="tx1"/>
            </w14:solidFill>
          </w14:textFill>
        </w:rPr>
        <w:t>的，可以对该文件提出质疑。</w:t>
      </w:r>
    </w:p>
    <w:p w14:paraId="53965819">
      <w:pPr>
        <w:pStyle w:val="34"/>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cs="微软雅黑" w:asciiTheme="minorEastAsia" w:hAnsiTheme="minorEastAsia" w:eastAsiaTheme="minorEastAsia"/>
          <w:color w:val="000000" w:themeColor="text1"/>
          <w:kern w:val="0"/>
          <w:sz w:val="24"/>
          <w:highlight w:val="none"/>
          <w:lang w:val="zh-CN"/>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.1.2供应商认为</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olor w:val="000000" w:themeColor="text1"/>
          <w:sz w:val="24"/>
          <w:highlight w:val="none"/>
          <w14:textFill>
            <w14:solidFill>
              <w14:schemeClr w14:val="tx1"/>
            </w14:solidFill>
          </w14:textFill>
        </w:rPr>
        <w:t>、采购过程和成交结果使自己的权益受到损害的，可以在知道或者应知其权益受到损害之日起七个工作日内，以书面形式向采购人或者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 w:val="24"/>
          <w:highlight w:val="none"/>
          <w14:textFill>
            <w14:solidFill>
              <w14:schemeClr w14:val="tx1"/>
            </w14:solidFill>
          </w14:textFill>
        </w:rPr>
        <w:t>提出质疑，否则，采购人或者</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 w:val="24"/>
          <w:highlight w:val="none"/>
          <w14:textFill>
            <w14:solidFill>
              <w14:schemeClr w14:val="tx1"/>
            </w14:solidFill>
          </w14:textFill>
        </w:rPr>
        <w:t>不予受理：</w:t>
      </w:r>
    </w:p>
    <w:p w14:paraId="7AA7DE18">
      <w:pPr>
        <w:pStyle w:val="15"/>
        <w:spacing w:line="360" w:lineRule="auto"/>
        <w:ind w:firstLine="434" w:firstLineChars="181"/>
        <w:rPr>
          <w:rFonts w:asciiTheme="minorEastAsia" w:hAnsiTheme="minorEastAsia" w:eastAsiaTheme="minorEastAsia"/>
          <w:snapToGrid/>
          <w:color w:val="000000" w:themeColor="text1"/>
          <w:kern w:val="2"/>
          <w:sz w:val="24"/>
          <w:highlight w:val="none"/>
          <w14:textFill>
            <w14:solidFill>
              <w14:schemeClr w14:val="tx1"/>
            </w14:solidFill>
          </w14:textFill>
        </w:rPr>
      </w:pPr>
      <w:r>
        <w:rPr>
          <w:rFonts w:hint="eastAsia" w:asciiTheme="minorEastAsia" w:hAnsiTheme="minorEastAsia" w:eastAsiaTheme="minorEastAsia"/>
          <w:snapToGrid/>
          <w:color w:val="000000" w:themeColor="text1"/>
          <w:kern w:val="2"/>
          <w:sz w:val="24"/>
          <w:highlight w:val="none"/>
          <w14:textFill>
            <w14:solidFill>
              <w14:schemeClr w14:val="tx1"/>
            </w14:solidFill>
          </w14:textFill>
        </w:rPr>
        <w:t>3.1.2.1对</w:t>
      </w:r>
      <w:r>
        <w:rPr>
          <w:rFonts w:hint="eastAsia" w:asciiTheme="minorEastAsia" w:hAnsiTheme="minorEastAsia" w:eastAsiaTheme="minorEastAsia"/>
          <w:snapToGrid/>
          <w:color w:val="000000" w:themeColor="text1"/>
          <w:kern w:val="2"/>
          <w:sz w:val="24"/>
          <w:highlight w:val="none"/>
          <w:lang w:eastAsia="zh-CN"/>
          <w14:textFill>
            <w14:solidFill>
              <w14:schemeClr w14:val="tx1"/>
            </w14:solidFill>
          </w14:textFill>
        </w:rPr>
        <w:t>竞争性磋商文件</w:t>
      </w:r>
      <w:r>
        <w:rPr>
          <w:rFonts w:hint="eastAsia" w:asciiTheme="minorEastAsia" w:hAnsiTheme="minorEastAsia" w:eastAsiaTheme="minorEastAsia"/>
          <w:snapToGrid/>
          <w:color w:val="000000" w:themeColor="text1"/>
          <w:kern w:val="2"/>
          <w:sz w:val="24"/>
          <w:highlight w:val="none"/>
          <w14:textFill>
            <w14:solidFill>
              <w14:schemeClr w14:val="tx1"/>
            </w14:solidFill>
          </w14:textFill>
        </w:rPr>
        <w:t>提出质疑的，质疑期限为供应商获得</w:t>
      </w:r>
      <w:r>
        <w:rPr>
          <w:rFonts w:hint="eastAsia" w:asciiTheme="minorEastAsia" w:hAnsiTheme="minorEastAsia" w:eastAsiaTheme="minorEastAsia"/>
          <w:snapToGrid/>
          <w:color w:val="000000" w:themeColor="text1"/>
          <w:kern w:val="2"/>
          <w:sz w:val="24"/>
          <w:highlight w:val="none"/>
          <w:lang w:eastAsia="zh-CN"/>
          <w14:textFill>
            <w14:solidFill>
              <w14:schemeClr w14:val="tx1"/>
            </w14:solidFill>
          </w14:textFill>
        </w:rPr>
        <w:t>竞争性磋商文件</w:t>
      </w:r>
      <w:r>
        <w:rPr>
          <w:rFonts w:hint="eastAsia" w:asciiTheme="minorEastAsia" w:hAnsiTheme="minorEastAsia" w:eastAsiaTheme="minorEastAsia"/>
          <w:snapToGrid/>
          <w:color w:val="000000" w:themeColor="text1"/>
          <w:kern w:val="2"/>
          <w:sz w:val="24"/>
          <w:highlight w:val="none"/>
          <w14:textFill>
            <w14:solidFill>
              <w14:schemeClr w14:val="tx1"/>
            </w14:solidFill>
          </w14:textFill>
        </w:rPr>
        <w:t>之日或者</w:t>
      </w:r>
      <w:r>
        <w:rPr>
          <w:rFonts w:hint="eastAsia" w:asciiTheme="minorEastAsia" w:hAnsiTheme="minorEastAsia" w:eastAsiaTheme="minorEastAsia"/>
          <w:snapToGrid/>
          <w:color w:val="000000" w:themeColor="text1"/>
          <w:kern w:val="2"/>
          <w:sz w:val="24"/>
          <w:highlight w:val="none"/>
          <w:lang w:eastAsia="zh-CN"/>
          <w14:textFill>
            <w14:solidFill>
              <w14:schemeClr w14:val="tx1"/>
            </w14:solidFill>
          </w14:textFill>
        </w:rPr>
        <w:t>竞争性磋商文件</w:t>
      </w:r>
      <w:r>
        <w:rPr>
          <w:rFonts w:hint="eastAsia" w:asciiTheme="minorEastAsia" w:hAnsiTheme="minorEastAsia" w:eastAsiaTheme="minorEastAsia"/>
          <w:snapToGrid/>
          <w:color w:val="000000" w:themeColor="text1"/>
          <w:kern w:val="2"/>
          <w:sz w:val="24"/>
          <w:highlight w:val="none"/>
          <w14:textFill>
            <w14:solidFill>
              <w14:schemeClr w14:val="tx1"/>
            </w14:solidFill>
          </w14:textFill>
        </w:rPr>
        <w:t>公告期限届满之日起计算，</w:t>
      </w:r>
      <w:r>
        <w:rPr>
          <w:rFonts w:hint="eastAsia" w:asciiTheme="minorEastAsia" w:hAnsiTheme="minorEastAsia" w:eastAsiaTheme="minorEastAsia"/>
          <w:snapToGrid/>
          <w:color w:val="000000" w:themeColor="text1"/>
          <w:kern w:val="2"/>
          <w:sz w:val="24"/>
          <w:highlight w:val="none"/>
          <w:lang w:eastAsia="zh-CN"/>
          <w14:textFill>
            <w14:solidFill>
              <w14:schemeClr w14:val="tx1"/>
            </w14:solidFill>
          </w14:textFill>
        </w:rPr>
        <w:t>竞争性磋商文件</w:t>
      </w:r>
      <w:r>
        <w:rPr>
          <w:rFonts w:hint="eastAsia" w:asciiTheme="minorEastAsia" w:hAnsiTheme="minorEastAsia" w:eastAsiaTheme="minorEastAsia"/>
          <w:snapToGrid/>
          <w:color w:val="000000" w:themeColor="text1"/>
          <w:kern w:val="2"/>
          <w:sz w:val="24"/>
          <w:highlight w:val="none"/>
          <w14:textFill>
            <w14:solidFill>
              <w14:schemeClr w14:val="tx1"/>
            </w14:solidFill>
          </w14:textFill>
        </w:rPr>
        <w:t>在获取截止之日后获得的，应当自</w:t>
      </w:r>
      <w:r>
        <w:rPr>
          <w:rFonts w:hint="eastAsia" w:asciiTheme="minorEastAsia" w:hAnsiTheme="minorEastAsia" w:eastAsiaTheme="minorEastAsia"/>
          <w:snapToGrid/>
          <w:color w:val="000000" w:themeColor="text1"/>
          <w:kern w:val="2"/>
          <w:sz w:val="24"/>
          <w:highlight w:val="none"/>
          <w:lang w:eastAsia="zh-CN"/>
          <w14:textFill>
            <w14:solidFill>
              <w14:schemeClr w14:val="tx1"/>
            </w14:solidFill>
          </w14:textFill>
        </w:rPr>
        <w:t>竞争性磋商文件</w:t>
      </w:r>
      <w:r>
        <w:rPr>
          <w:rFonts w:hint="eastAsia" w:asciiTheme="minorEastAsia" w:hAnsiTheme="minorEastAsia" w:eastAsiaTheme="minorEastAsia"/>
          <w:snapToGrid/>
          <w:color w:val="000000" w:themeColor="text1"/>
          <w:kern w:val="2"/>
          <w:sz w:val="24"/>
          <w:highlight w:val="none"/>
          <w14:textFill>
            <w14:solidFill>
              <w14:schemeClr w14:val="tx1"/>
            </w14:solidFill>
          </w14:textFill>
        </w:rPr>
        <w:t>公告期限届满之日起计算。</w:t>
      </w:r>
    </w:p>
    <w:p w14:paraId="0F755C66">
      <w:pPr>
        <w:pStyle w:val="34"/>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3.1.2.2对采购过程提出质疑的，质疑期限为各采购程序环节结束之日起计算。</w:t>
      </w:r>
    </w:p>
    <w:p w14:paraId="0C764A40">
      <w:pPr>
        <w:pStyle w:val="34"/>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3.1.2.3对采购结果提出质疑的，质疑期限自采购结果公告期限届满之日起计算。</w:t>
      </w:r>
    </w:p>
    <w:p w14:paraId="0C45F077">
      <w:pPr>
        <w:pStyle w:val="34"/>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3.1.2.4对同一采购程序环节的质疑，供应商须一次性提出。</w:t>
      </w:r>
    </w:p>
    <w:p w14:paraId="770D7491">
      <w:pPr>
        <w:pStyle w:val="34"/>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3.2质疑答复</w:t>
      </w:r>
    </w:p>
    <w:p w14:paraId="2260A336">
      <w:pPr>
        <w:pStyle w:val="34"/>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3.2.1根据采购人与</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 w:val="24"/>
          <w:highlight w:val="none"/>
          <w14:textFill>
            <w14:solidFill>
              <w14:schemeClr w14:val="tx1"/>
            </w14:solidFill>
          </w14:textFill>
        </w:rPr>
        <w:t>签订的《委托协议》的规定，质疑答复责任主体如下：</w:t>
      </w:r>
    </w:p>
    <w:p w14:paraId="5793000E">
      <w:pPr>
        <w:widowControl/>
        <w:adjustRightInd/>
        <w:jc w:val="center"/>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2F0D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61C62F95">
            <w:pPr>
              <w:pStyle w:val="34"/>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质疑内容</w:t>
            </w:r>
          </w:p>
        </w:tc>
        <w:tc>
          <w:tcPr>
            <w:tcW w:w="2232" w:type="dxa"/>
            <w:vAlign w:val="center"/>
          </w:tcPr>
          <w:p w14:paraId="206B2D0C">
            <w:pPr>
              <w:pStyle w:val="34"/>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质疑答复责任主体</w:t>
            </w:r>
          </w:p>
        </w:tc>
      </w:tr>
      <w:tr w14:paraId="2FA3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77A5613">
            <w:pPr>
              <w:pStyle w:val="34"/>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olor w:val="000000" w:themeColor="text1"/>
                <w:sz w:val="24"/>
                <w:highlight w:val="none"/>
                <w14:textFill>
                  <w14:solidFill>
                    <w14:schemeClr w14:val="tx1"/>
                  </w14:solidFill>
                </w14:textFill>
              </w:rPr>
              <w:t>提出质疑</w:t>
            </w:r>
          </w:p>
        </w:tc>
        <w:tc>
          <w:tcPr>
            <w:tcW w:w="4536" w:type="dxa"/>
            <w:vAlign w:val="center"/>
          </w:tcPr>
          <w:p w14:paraId="2174E6A6">
            <w:pPr>
              <w:pStyle w:val="34"/>
              <w:spacing w:line="360" w:lineRule="auto"/>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olor w:val="000000" w:themeColor="text1"/>
                <w:sz w:val="24"/>
                <w:highlight w:val="none"/>
                <w14:textFill>
                  <w14:solidFill>
                    <w14:schemeClr w14:val="tx1"/>
                  </w14:solidFill>
                </w14:textFill>
              </w:rPr>
              <w:t>中特定资格条件、采购需求、评审办法、评审标准提出的质疑</w:t>
            </w:r>
          </w:p>
        </w:tc>
        <w:tc>
          <w:tcPr>
            <w:tcW w:w="2232" w:type="dxa"/>
            <w:vAlign w:val="center"/>
          </w:tcPr>
          <w:p w14:paraId="50884E10">
            <w:pPr>
              <w:pStyle w:val="34"/>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采购人</w:t>
            </w:r>
          </w:p>
        </w:tc>
      </w:tr>
      <w:tr w14:paraId="1BD05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BB0E199">
            <w:pPr>
              <w:pStyle w:val="34"/>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4536" w:type="dxa"/>
            <w:vAlign w:val="center"/>
          </w:tcPr>
          <w:p w14:paraId="49795CB8">
            <w:pPr>
              <w:pStyle w:val="34"/>
              <w:spacing w:line="360" w:lineRule="auto"/>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竞争性磋商文件</w:t>
            </w:r>
            <w:r>
              <w:rPr>
                <w:rFonts w:hint="eastAsia" w:asciiTheme="minorEastAsia" w:hAnsiTheme="minorEastAsia" w:eastAsiaTheme="minorEastAsia"/>
                <w:color w:val="000000" w:themeColor="text1"/>
                <w:sz w:val="24"/>
                <w:highlight w:val="none"/>
                <w14:textFill>
                  <w14:solidFill>
                    <w14:schemeClr w14:val="tx1"/>
                  </w14:solidFill>
                </w14:textFill>
              </w:rPr>
              <w:t>中其他内容提出的质疑</w:t>
            </w:r>
          </w:p>
        </w:tc>
        <w:tc>
          <w:tcPr>
            <w:tcW w:w="2232" w:type="dxa"/>
            <w:vAlign w:val="center"/>
          </w:tcPr>
          <w:p w14:paraId="5C291C22">
            <w:pPr>
              <w:pStyle w:val="34"/>
              <w:spacing w:line="360" w:lineRule="auto"/>
              <w:jc w:val="center"/>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采购代理机构</w:t>
            </w:r>
          </w:p>
        </w:tc>
      </w:tr>
      <w:tr w14:paraId="6623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7440B52">
            <w:pPr>
              <w:pStyle w:val="34"/>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对采购过程提出质疑</w:t>
            </w:r>
          </w:p>
        </w:tc>
        <w:tc>
          <w:tcPr>
            <w:tcW w:w="4536" w:type="dxa"/>
            <w:vAlign w:val="center"/>
          </w:tcPr>
          <w:p w14:paraId="47AD71E8">
            <w:pPr>
              <w:pStyle w:val="34"/>
              <w:spacing w:line="360" w:lineRule="auto"/>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有关现场考察或开启响应文件前答疑会事项提出的质疑</w:t>
            </w:r>
          </w:p>
        </w:tc>
        <w:tc>
          <w:tcPr>
            <w:tcW w:w="2232" w:type="dxa"/>
            <w:vAlign w:val="center"/>
          </w:tcPr>
          <w:p w14:paraId="3ABD0830">
            <w:pPr>
              <w:pStyle w:val="34"/>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采购人</w:t>
            </w:r>
          </w:p>
        </w:tc>
      </w:tr>
      <w:tr w14:paraId="1667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D1ABA4A">
            <w:pPr>
              <w:pStyle w:val="34"/>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4536" w:type="dxa"/>
            <w:vAlign w:val="center"/>
          </w:tcPr>
          <w:p w14:paraId="6A3B882C">
            <w:pPr>
              <w:pStyle w:val="34"/>
              <w:spacing w:line="360" w:lineRule="auto"/>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对采购过程中其它事项提出的质疑</w:t>
            </w:r>
          </w:p>
        </w:tc>
        <w:tc>
          <w:tcPr>
            <w:tcW w:w="2232" w:type="dxa"/>
            <w:vAlign w:val="center"/>
          </w:tcPr>
          <w:p w14:paraId="226304A1">
            <w:pPr>
              <w:pStyle w:val="34"/>
              <w:spacing w:line="360" w:lineRule="auto"/>
              <w:jc w:val="center"/>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采购代理机构</w:t>
            </w:r>
          </w:p>
        </w:tc>
      </w:tr>
      <w:tr w14:paraId="77B5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1C1D1043">
            <w:pPr>
              <w:pStyle w:val="34"/>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对采购结果提出质疑</w:t>
            </w:r>
          </w:p>
        </w:tc>
        <w:tc>
          <w:tcPr>
            <w:tcW w:w="4536" w:type="dxa"/>
            <w:vAlign w:val="center"/>
          </w:tcPr>
          <w:p w14:paraId="2FD06932">
            <w:pPr>
              <w:pStyle w:val="34"/>
              <w:spacing w:line="360" w:lineRule="auto"/>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对采购结果提出的质疑</w:t>
            </w:r>
          </w:p>
        </w:tc>
        <w:tc>
          <w:tcPr>
            <w:tcW w:w="2232" w:type="dxa"/>
            <w:vAlign w:val="center"/>
          </w:tcPr>
          <w:p w14:paraId="41BA5F2D">
            <w:pPr>
              <w:pStyle w:val="34"/>
              <w:spacing w:line="360" w:lineRule="auto"/>
              <w:jc w:val="center"/>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采购代理机构</w:t>
            </w:r>
          </w:p>
        </w:tc>
      </w:tr>
    </w:tbl>
    <w:p w14:paraId="7DC453D7">
      <w:pPr>
        <w:pStyle w:val="34"/>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3.2.2采购人或者</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 w:val="24"/>
          <w:highlight w:val="none"/>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000000" w:themeColor="text1"/>
          <w:sz w:val="24"/>
          <w:highlight w:val="none"/>
          <w14:textFill>
            <w14:solidFill>
              <w14:schemeClr w14:val="tx1"/>
            </w14:solidFill>
          </w14:textFill>
        </w:rPr>
        <w:t>2021〕17号）,采购人或者</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asciiTheme="minorEastAsia" w:hAnsiTheme="minorEastAsia" w:eastAsiaTheme="minorEastAsia"/>
          <w:color w:val="000000" w:themeColor="text1"/>
          <w:sz w:val="24"/>
          <w:highlight w:val="none"/>
          <w14:textFill>
            <w14:solidFill>
              <w14:schemeClr w14:val="tx1"/>
            </w14:solidFill>
          </w14:textFill>
        </w:rPr>
        <w:t>在质疑回复后5个工作日内，在浙江政府采购网的“其他公告”栏目公开质疑答复，答复内容应当完整。质疑</w:t>
      </w:r>
      <w:r>
        <w:rPr>
          <w:rFonts w:hint="eastAsia" w:asciiTheme="minorEastAsia" w:hAnsiTheme="minorEastAsia" w:eastAsiaTheme="minorEastAsia"/>
          <w:color w:val="000000" w:themeColor="text1"/>
          <w:sz w:val="24"/>
          <w:highlight w:val="none"/>
          <w14:textFill>
            <w14:solidFill>
              <w14:schemeClr w14:val="tx1"/>
            </w14:solidFill>
          </w14:textFill>
        </w:rPr>
        <w:t>函作为附件上传。</w:t>
      </w:r>
    </w:p>
    <w:p w14:paraId="21F17D79">
      <w:pPr>
        <w:pStyle w:val="34"/>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 2.3询问或者质疑事项可能影响采购结果的，采购人应当暂停签订合同，已经签订合同的，应当中止履行合同。</w:t>
      </w:r>
    </w:p>
    <w:p w14:paraId="1DB69DD3">
      <w:pPr>
        <w:pStyle w:val="34"/>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cs="微软雅黑" w:asciiTheme="minorEastAsia" w:hAnsiTheme="minorEastAsia" w:eastAsiaTheme="minorEastAsia"/>
          <w:b/>
          <w:color w:val="000000" w:themeColor="text1"/>
          <w:kern w:val="0"/>
          <w:sz w:val="24"/>
          <w:highlight w:val="none"/>
          <w:lang w:val="zh-CN"/>
          <w14:textFill>
            <w14:solidFill>
              <w14:schemeClr w14:val="tx1"/>
            </w14:solidFill>
          </w14:textFill>
        </w:rPr>
        <w:t>3.3质疑函</w:t>
      </w:r>
    </w:p>
    <w:p w14:paraId="72C34347">
      <w:pPr>
        <w:pStyle w:val="34"/>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3.3.1供应商提出质疑应当提交质疑函和必要的证明材料。质疑函应当包括下列内容：</w:t>
      </w:r>
    </w:p>
    <w:p w14:paraId="5D8798B9">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供应商的姓名或者名称、地址、邮编、联系人及联系电话；</w:t>
      </w:r>
    </w:p>
    <w:p w14:paraId="3C4204A5">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质疑项目的名称、编号；</w:t>
      </w:r>
    </w:p>
    <w:p w14:paraId="77706ED6">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具体、明确的质疑事项和与质疑事项相关的请求；</w:t>
      </w:r>
    </w:p>
    <w:p w14:paraId="3B5895EB">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事实依据；</w:t>
      </w:r>
    </w:p>
    <w:p w14:paraId="74674380">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必要的法律依据；</w:t>
      </w:r>
    </w:p>
    <w:p w14:paraId="70F4765B">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提出质疑的日期。</w:t>
      </w:r>
    </w:p>
    <w:p w14:paraId="68E38158">
      <w:pPr>
        <w:pStyle w:val="34"/>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6A7FDA0A">
      <w:pPr>
        <w:pStyle w:val="34"/>
        <w:spacing w:line="360"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质疑函范本及制作说明详见附件</w:t>
      </w:r>
      <w:r>
        <w:rPr>
          <w:rFonts w:asciiTheme="minorEastAsia" w:hAnsiTheme="minorEastAsia" w:eastAsiaTheme="minorEastAsia"/>
          <w:b/>
          <w:color w:val="000000" w:themeColor="text1"/>
          <w:sz w:val="24"/>
          <w:highlight w:val="none"/>
          <w14:textFill>
            <w14:solidFill>
              <w14:schemeClr w14:val="tx1"/>
            </w14:solidFill>
          </w14:textFill>
        </w:rPr>
        <w:t>1</w:t>
      </w:r>
      <w:r>
        <w:rPr>
          <w:rFonts w:hint="eastAsia" w:asciiTheme="minorEastAsia" w:hAnsiTheme="minorEastAsia" w:eastAsiaTheme="minorEastAsia"/>
          <w:b/>
          <w:color w:val="000000" w:themeColor="text1"/>
          <w:sz w:val="24"/>
          <w:highlight w:val="none"/>
          <w14:textFill>
            <w14:solidFill>
              <w14:schemeClr w14:val="tx1"/>
            </w14:solidFill>
          </w14:textFill>
        </w:rPr>
        <w:t>。</w:t>
      </w:r>
    </w:p>
    <w:p w14:paraId="41FB632A">
      <w:pPr>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4</w:t>
      </w:r>
      <w:r>
        <w:rPr>
          <w:rFonts w:asciiTheme="minorEastAsia" w:hAnsiTheme="minorEastAsia" w:eastAsiaTheme="minorEastAsia"/>
          <w:b/>
          <w:color w:val="000000" w:themeColor="text1"/>
          <w:sz w:val="24"/>
          <w:highlight w:val="none"/>
          <w14:textFill>
            <w14:solidFill>
              <w14:schemeClr w14:val="tx1"/>
            </w14:solidFill>
          </w14:textFill>
        </w:rPr>
        <w:t>.供应商投诉</w:t>
      </w:r>
    </w:p>
    <w:p w14:paraId="23DFB6A1">
      <w:pPr>
        <w:pStyle w:val="34"/>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.1质疑供应商对采购人、</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asciiTheme="minorEastAsia" w:hAnsiTheme="minorEastAsia" w:eastAsiaTheme="minorEastAsia"/>
          <w:color w:val="000000" w:themeColor="text1"/>
          <w:sz w:val="24"/>
          <w:highlight w:val="none"/>
          <w14:textFill>
            <w14:solidFill>
              <w14:schemeClr w14:val="tx1"/>
            </w14:solidFill>
          </w14:textFill>
        </w:rPr>
        <w:t>的答复不满意或者采购人、</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asciiTheme="minorEastAsia" w:hAnsiTheme="minorEastAsia" w:eastAsiaTheme="minorEastAsia"/>
          <w:color w:val="000000" w:themeColor="text1"/>
          <w:sz w:val="24"/>
          <w:highlight w:val="none"/>
          <w14:textFill>
            <w14:solidFill>
              <w14:schemeClr w14:val="tx1"/>
            </w14:solidFill>
          </w14:textFill>
        </w:rPr>
        <w:t>未在规定的时间内</w:t>
      </w:r>
      <w:r>
        <w:rPr>
          <w:rFonts w:hint="eastAsia" w:asciiTheme="minorEastAsia" w:hAnsiTheme="minorEastAsia" w:eastAsiaTheme="minorEastAsia"/>
          <w:color w:val="000000" w:themeColor="text1"/>
          <w:sz w:val="24"/>
          <w:highlight w:val="none"/>
          <w14:textFill>
            <w14:solidFill>
              <w14:schemeClr w14:val="tx1"/>
            </w14:solidFill>
          </w14:textFill>
        </w:rPr>
        <w:t>作出答复的，可以在答复期满后十五个工作日内向同级政府采购监督管理部门提出投诉。</w:t>
      </w:r>
    </w:p>
    <w:p w14:paraId="3BD7436D">
      <w:pPr>
        <w:pStyle w:val="34"/>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.2供应</w:t>
      </w:r>
      <w:r>
        <w:rPr>
          <w:rFonts w:hint="eastAsia" w:asciiTheme="minorEastAsia" w:hAnsiTheme="minorEastAsia" w:eastAsiaTheme="minorEastAsia"/>
          <w:color w:val="000000" w:themeColor="text1"/>
          <w:sz w:val="24"/>
          <w:highlight w:val="none"/>
          <w14:textFill>
            <w14:solidFill>
              <w14:schemeClr w14:val="tx1"/>
            </w14:solidFill>
          </w14:textFill>
        </w:rPr>
        <w:t>商投诉的事项不得超出已质疑事项的范围，基于质疑答复内容提出的投诉事项除外。</w:t>
      </w:r>
    </w:p>
    <w:p w14:paraId="4F4BEBB3">
      <w:pPr>
        <w:pStyle w:val="34"/>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.3供应</w:t>
      </w:r>
      <w:r>
        <w:rPr>
          <w:rFonts w:hint="eastAsia" w:asciiTheme="minorEastAsia" w:hAnsiTheme="minorEastAsia" w:eastAsiaTheme="minorEastAsia"/>
          <w:color w:val="000000" w:themeColor="text1"/>
          <w:sz w:val="24"/>
          <w:highlight w:val="none"/>
          <w14:textFill>
            <w14:solidFill>
              <w14:schemeClr w14:val="tx1"/>
            </w14:solidFill>
          </w14:textFill>
        </w:rPr>
        <w:t>商投诉应当有明确的请求和必要的证明材料。</w:t>
      </w:r>
    </w:p>
    <w:p w14:paraId="7FDF5DA0">
      <w:pPr>
        <w:pStyle w:val="34"/>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.4以联合体形</w:t>
      </w:r>
      <w:r>
        <w:rPr>
          <w:rFonts w:hint="eastAsia" w:asciiTheme="minorEastAsia" w:hAnsiTheme="minorEastAsia" w:eastAsiaTheme="minorEastAsia"/>
          <w:color w:val="000000" w:themeColor="text1"/>
          <w:sz w:val="24"/>
          <w:highlight w:val="none"/>
          <w14:textFill>
            <w14:solidFill>
              <w14:schemeClr w14:val="tx1"/>
            </w14:solidFill>
          </w14:textFill>
        </w:rPr>
        <w:t>式参加政府采购活动的，其投诉应当由组成联合体的所有供应商共同提出。</w:t>
      </w:r>
    </w:p>
    <w:p w14:paraId="49A36704">
      <w:pPr>
        <w:pStyle w:val="34"/>
        <w:spacing w:line="360" w:lineRule="auto"/>
        <w:ind w:firstLine="482" w:firstLineChars="200"/>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投诉书范本及制作说明详见附件</w:t>
      </w:r>
      <w:r>
        <w:rPr>
          <w:rFonts w:asciiTheme="minorEastAsia" w:hAnsiTheme="minorEastAsia" w:eastAsiaTheme="minorEastAsia"/>
          <w:b/>
          <w:color w:val="000000" w:themeColor="text1"/>
          <w:sz w:val="24"/>
          <w:highlight w:val="none"/>
          <w14:textFill>
            <w14:solidFill>
              <w14:schemeClr w14:val="tx1"/>
            </w14:solidFill>
          </w14:textFill>
        </w:rPr>
        <w:t>2</w:t>
      </w:r>
      <w:r>
        <w:rPr>
          <w:rFonts w:hint="eastAsia" w:asciiTheme="minorEastAsia" w:hAnsiTheme="minorEastAsia" w:eastAsiaTheme="minorEastAsia"/>
          <w:b/>
          <w:color w:val="000000" w:themeColor="text1"/>
          <w:sz w:val="24"/>
          <w:highlight w:val="none"/>
          <w14:textFill>
            <w14:solidFill>
              <w14:schemeClr w14:val="tx1"/>
            </w14:solidFill>
          </w14:textFill>
        </w:rPr>
        <w:t>。</w:t>
      </w:r>
    </w:p>
    <w:p w14:paraId="20083CD9">
      <w:pPr>
        <w:adjustRightInd/>
        <w:spacing w:line="360" w:lineRule="auto"/>
        <w:jc w:val="center"/>
        <w:outlineLvl w:val="0"/>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五、磋商文件构成、修改、解释</w:t>
      </w:r>
    </w:p>
    <w:p w14:paraId="7CFAA9D8">
      <w:pPr>
        <w:autoSpaceDE w:val="0"/>
        <w:autoSpaceDN w:val="0"/>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1．磋商文件的构成</w:t>
      </w:r>
    </w:p>
    <w:p w14:paraId="5E827E4B">
      <w:pPr>
        <w:pStyle w:val="34"/>
        <w:spacing w:line="360" w:lineRule="auto"/>
        <w:ind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1.1 磋商文件包括下列文件及附件</w:t>
      </w:r>
    </w:p>
    <w:p w14:paraId="495CA038">
      <w:pPr>
        <w:pStyle w:val="34"/>
        <w:numPr>
          <w:ilvl w:val="0"/>
          <w:numId w:val="4"/>
        </w:numPr>
        <w:spacing w:line="360" w:lineRule="auto"/>
        <w:ind w:left="83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第一部分  供应商邀请</w:t>
      </w:r>
    </w:p>
    <w:p w14:paraId="4FDFF859">
      <w:pPr>
        <w:pStyle w:val="34"/>
        <w:numPr>
          <w:ilvl w:val="0"/>
          <w:numId w:val="4"/>
        </w:numPr>
        <w:spacing w:line="360" w:lineRule="auto"/>
        <w:ind w:left="83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第二部分  竞争性磋商流程</w:t>
      </w:r>
    </w:p>
    <w:p w14:paraId="7AC4F9C5">
      <w:pPr>
        <w:pStyle w:val="34"/>
        <w:numPr>
          <w:ilvl w:val="0"/>
          <w:numId w:val="4"/>
        </w:numPr>
        <w:spacing w:line="360" w:lineRule="auto"/>
        <w:ind w:left="83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第三部分  供应商须知</w:t>
      </w:r>
    </w:p>
    <w:p w14:paraId="598A9BEE">
      <w:pPr>
        <w:pStyle w:val="34"/>
        <w:numPr>
          <w:ilvl w:val="0"/>
          <w:numId w:val="4"/>
        </w:numPr>
        <w:spacing w:line="360" w:lineRule="auto"/>
        <w:ind w:left="83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第四部分  采购需求</w:t>
      </w:r>
    </w:p>
    <w:p w14:paraId="7F611EF9">
      <w:pPr>
        <w:pStyle w:val="34"/>
        <w:numPr>
          <w:ilvl w:val="0"/>
          <w:numId w:val="4"/>
        </w:numPr>
        <w:spacing w:line="360" w:lineRule="auto"/>
        <w:ind w:left="83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第五部分  评审方法及评审标准</w:t>
      </w:r>
    </w:p>
    <w:p w14:paraId="4A2BEEDD">
      <w:pPr>
        <w:pStyle w:val="34"/>
        <w:numPr>
          <w:ilvl w:val="0"/>
          <w:numId w:val="4"/>
        </w:numPr>
        <w:spacing w:line="360" w:lineRule="auto"/>
        <w:ind w:left="83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第六部分  拟签订的合同文本</w:t>
      </w:r>
    </w:p>
    <w:p w14:paraId="0736A5A5">
      <w:pPr>
        <w:pStyle w:val="34"/>
        <w:numPr>
          <w:ilvl w:val="0"/>
          <w:numId w:val="4"/>
        </w:numPr>
        <w:spacing w:line="360" w:lineRule="auto"/>
        <w:ind w:left="83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第七部分  应提交的有关格式范例</w:t>
      </w:r>
    </w:p>
    <w:p w14:paraId="3998485C">
      <w:pPr>
        <w:pStyle w:val="34"/>
        <w:numPr>
          <w:ilvl w:val="0"/>
          <w:numId w:val="4"/>
        </w:numPr>
        <w:spacing w:line="360" w:lineRule="auto"/>
        <w:ind w:left="83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第八部分  最后报价格式</w:t>
      </w:r>
    </w:p>
    <w:p w14:paraId="12FA4A9E">
      <w:pPr>
        <w:pStyle w:val="34"/>
        <w:spacing w:line="360" w:lineRule="auto"/>
        <w:ind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 xml:space="preserve">1.2 </w:t>
      </w:r>
      <w:r>
        <w:rPr>
          <w:rFonts w:hint="eastAsia" w:asciiTheme="minorEastAsia" w:hAnsiTheme="minorEastAsia" w:eastAsiaTheme="minorEastAsia"/>
          <w:color w:val="000000" w:themeColor="text1"/>
          <w:sz w:val="24"/>
          <w:highlight w:val="none"/>
          <w14:textFill>
            <w14:solidFill>
              <w14:schemeClr w14:val="tx1"/>
            </w14:solidFill>
          </w14:textFill>
        </w:rPr>
        <w:t>与本项目有关的</w:t>
      </w:r>
      <w:r>
        <w:rPr>
          <w:rFonts w:hint="eastAsia" w:asciiTheme="minorEastAsia" w:hAnsiTheme="minorEastAsia" w:eastAsiaTheme="minorEastAsia"/>
          <w:bCs/>
          <w:color w:val="000000" w:themeColor="text1"/>
          <w:sz w:val="24"/>
          <w:highlight w:val="none"/>
          <w14:textFill>
            <w14:solidFill>
              <w14:schemeClr w14:val="tx1"/>
            </w14:solidFill>
          </w14:textFill>
        </w:rPr>
        <w:t>澄清或者修改的内容为磋商文件的组成部分</w:t>
      </w: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p>
    <w:p w14:paraId="6E51C49E">
      <w:pPr>
        <w:pStyle w:val="34"/>
        <w:spacing w:line="360" w:lineRule="auto"/>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2. 磋商文件的</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澄清、修改</w:t>
      </w:r>
    </w:p>
    <w:p w14:paraId="56FD0851">
      <w:pPr>
        <w:pStyle w:val="397"/>
        <w:snapToGrid w:val="0"/>
        <w:spacing w:before="0"/>
        <w:ind w:firstLine="480"/>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2.1已获取磋商文件的潜在供应商，若有问题需要澄清，应于提交首次响应文件截止时间前，以书面形式向</w:t>
      </w:r>
      <w:r>
        <w:rPr>
          <w:rFonts w:hint="eastAsia" w:cs="仿宋_GB2312" w:asciiTheme="minorEastAsia" w:hAnsiTheme="minorEastAsia" w:eastAsiaTheme="minorEastAsia"/>
          <w:color w:val="000000" w:themeColor="text1"/>
          <w:highlight w:val="none"/>
          <w:lang w:eastAsia="zh-CN"/>
          <w14:textFill>
            <w14:solidFill>
              <w14:schemeClr w14:val="tx1"/>
            </w14:solidFill>
          </w14:textFill>
        </w:rPr>
        <w:t>采购代理机构</w:t>
      </w:r>
      <w:r>
        <w:rPr>
          <w:rFonts w:hint="eastAsia" w:cs="仿宋_GB2312" w:asciiTheme="minorEastAsia" w:hAnsiTheme="minorEastAsia" w:eastAsiaTheme="minorEastAsia"/>
          <w:color w:val="000000" w:themeColor="text1"/>
          <w:highlight w:val="none"/>
          <w14:textFill>
            <w14:solidFill>
              <w14:schemeClr w14:val="tx1"/>
            </w14:solidFill>
          </w14:textFill>
        </w:rPr>
        <w:t>提出。</w:t>
      </w:r>
    </w:p>
    <w:p w14:paraId="3A68C78A">
      <w:pPr>
        <w:pStyle w:val="397"/>
        <w:snapToGrid w:val="0"/>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2.2</w:t>
      </w:r>
      <w:r>
        <w:rPr>
          <w:rFonts w:hint="eastAsia" w:cs="宋体" w:asciiTheme="minorEastAsia" w:hAnsiTheme="minorEastAsia" w:eastAsiaTheme="minorEastAsia"/>
          <w:color w:val="000000" w:themeColor="text1"/>
          <w:highlight w:val="none"/>
          <w:lang w:eastAsia="zh-CN"/>
          <w14:textFill>
            <w14:solidFill>
              <w14:schemeClr w14:val="tx1"/>
            </w14:solidFill>
          </w14:textFill>
        </w:rPr>
        <w:t>采购代理机构</w:t>
      </w:r>
      <w:r>
        <w:rPr>
          <w:rFonts w:hint="eastAsia" w:cs="宋体" w:asciiTheme="minorEastAsia" w:hAnsiTheme="minorEastAsia" w:eastAsiaTheme="minorEastAsia"/>
          <w:color w:val="000000" w:themeColor="text1"/>
          <w:highlight w:val="none"/>
          <w14:textFill>
            <w14:solidFill>
              <w14:schemeClr w14:val="tx1"/>
            </w14:solidFill>
          </w14:textFill>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000000" w:themeColor="text1"/>
          <w:highlight w:val="none"/>
          <w14:textFill>
            <w14:solidFill>
              <w14:schemeClr w14:val="tx1"/>
            </w14:solidFill>
          </w14:textFill>
        </w:rPr>
        <w:t>提交首次</w:t>
      </w:r>
      <w:r>
        <w:rPr>
          <w:rFonts w:hint="eastAsia" w:cs="宋体" w:asciiTheme="minorEastAsia" w:hAnsiTheme="minorEastAsia" w:eastAsiaTheme="minorEastAsia"/>
          <w:color w:val="000000" w:themeColor="text1"/>
          <w:highlight w:val="none"/>
          <w14:textFill>
            <w14:solidFill>
              <w14:schemeClr w14:val="tx1"/>
            </w14:solidFill>
          </w14:textFill>
        </w:rPr>
        <w:t>响应文件截止时间和响应文件开启时间。该澄清或者修改的内容为磋商文件的组成部分。</w:t>
      </w:r>
    </w:p>
    <w:p w14:paraId="070730C5">
      <w:pPr>
        <w:pStyle w:val="397"/>
        <w:snapToGrid w:val="0"/>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2.3澄清或者修改的内容可能影响响应文件编制的，采购人、</w:t>
      </w:r>
      <w:r>
        <w:rPr>
          <w:rFonts w:hint="eastAsia" w:asciiTheme="minorEastAsia" w:hAnsiTheme="minorEastAsia" w:eastAsiaTheme="minor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highlight w:val="none"/>
          <w14:textFill>
            <w14:solidFill>
              <w14:schemeClr w14:val="tx1"/>
            </w14:solidFill>
          </w14:textFill>
        </w:rPr>
        <w:t>应当在提交首次响应文件截止时间至少5日前，</w:t>
      </w:r>
      <w:r>
        <w:rPr>
          <w:rFonts w:hint="eastAsia" w:cs="宋体" w:asciiTheme="minorEastAsia" w:hAnsiTheme="minorEastAsia" w:eastAsiaTheme="minorEastAsia"/>
          <w:color w:val="000000" w:themeColor="text1"/>
          <w:highlight w:val="none"/>
          <w14:textFill>
            <w14:solidFill>
              <w14:schemeClr w14:val="tx1"/>
            </w14:solidFill>
          </w14:textFill>
        </w:rPr>
        <w:t>通过电子交易平台</w:t>
      </w:r>
      <w:r>
        <w:rPr>
          <w:rFonts w:hint="eastAsia" w:asciiTheme="minorEastAsia" w:hAnsiTheme="minorEastAsia" w:eastAsiaTheme="minorEastAsia"/>
          <w:color w:val="000000" w:themeColor="text1"/>
          <w:highlight w:val="none"/>
          <w14:textFill>
            <w14:solidFill>
              <w14:schemeClr w14:val="tx1"/>
            </w14:solidFill>
          </w14:textFill>
        </w:rPr>
        <w:t>通知所有获取磋商文件的供应商；不足5日的，采购人、</w:t>
      </w:r>
      <w:r>
        <w:rPr>
          <w:rFonts w:hint="eastAsia" w:asciiTheme="minorEastAsia" w:hAnsiTheme="minorEastAsia" w:eastAsiaTheme="minor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highlight w:val="none"/>
          <w14:textFill>
            <w14:solidFill>
              <w14:schemeClr w14:val="tx1"/>
            </w14:solidFill>
          </w14:textFill>
        </w:rPr>
        <w:t>应当顺延提交首次响应文件截止时间。</w:t>
      </w:r>
    </w:p>
    <w:p w14:paraId="4F661A79">
      <w:pPr>
        <w:pStyle w:val="397"/>
        <w:snapToGrid w:val="0"/>
        <w:spacing w:before="0"/>
        <w:ind w:firstLine="482"/>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w:t>
      </w:r>
      <w:r>
        <w:rPr>
          <w:rFonts w:hint="eastAsia" w:cs="仿宋_GB2312" w:asciiTheme="minorEastAsia" w:hAnsiTheme="minorEastAsia" w:eastAsiaTheme="minorEastAsia"/>
          <w:b/>
          <w:color w:val="000000" w:themeColor="text1"/>
          <w:szCs w:val="21"/>
          <w:highlight w:val="none"/>
          <w14:textFill>
            <w14:solidFill>
              <w14:schemeClr w14:val="tx1"/>
            </w14:solidFill>
          </w14:textFill>
        </w:rPr>
        <w:t>响应文件未按磋商文件的澄清、修改的内容编制，又不符合实质性要求的，响应无效。</w:t>
      </w:r>
    </w:p>
    <w:p w14:paraId="275AA190">
      <w:pPr>
        <w:adjustRightInd/>
        <w:spacing w:line="360" w:lineRule="auto"/>
        <w:jc w:val="center"/>
        <w:outlineLvl w:val="0"/>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六、响应文件的编制</w:t>
      </w:r>
    </w:p>
    <w:p w14:paraId="0B98B4A3">
      <w:pPr>
        <w:pStyle w:val="34"/>
        <w:spacing w:line="360" w:lineRule="auto"/>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 响应文件的语言</w:t>
      </w:r>
    </w:p>
    <w:p w14:paraId="7F1CE519">
      <w:pPr>
        <w:pStyle w:val="34"/>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响应文件及供应商与采购有关的来往通知、函件和文件均应使用中文。</w:t>
      </w:r>
    </w:p>
    <w:p w14:paraId="7F4B367E">
      <w:pPr>
        <w:pStyle w:val="34"/>
        <w:spacing w:line="360" w:lineRule="auto"/>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 响应文件的组成</w:t>
      </w:r>
    </w:p>
    <w:p w14:paraId="04049EAA">
      <w:pPr>
        <w:pStyle w:val="34"/>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响应文件应当包括以下主要内容：</w:t>
      </w:r>
    </w:p>
    <w:p w14:paraId="2180A752">
      <w:pPr>
        <w:pStyle w:val="34"/>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（1）响应函</w:t>
      </w:r>
    </w:p>
    <w:p w14:paraId="30D4997F">
      <w:pPr>
        <w:pStyle w:val="34"/>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（2）资格文件</w:t>
      </w:r>
    </w:p>
    <w:p w14:paraId="6BCEC516">
      <w:pPr>
        <w:pStyle w:val="34"/>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A、</w:t>
      </w:r>
      <w:r>
        <w:rPr>
          <w:rFonts w:hint="eastAsia" w:cs="宋体" w:asciiTheme="minorEastAsia" w:hAnsiTheme="minorEastAsia" w:eastAsiaTheme="minorEastAsia"/>
          <w:color w:val="000000" w:themeColor="text1"/>
          <w:sz w:val="24"/>
          <w:highlight w:val="none"/>
          <w14:textFill>
            <w14:solidFill>
              <w14:schemeClr w14:val="tx1"/>
            </w14:solidFill>
          </w14:textFill>
        </w:rPr>
        <w:t>符合参加政府采购活动应当具备的一般条件的承诺函（</w:t>
      </w:r>
      <w:r>
        <w:rPr>
          <w:rFonts w:hint="eastAsia" w:asciiTheme="minorEastAsia" w:hAnsiTheme="minorEastAsia" w:eastAsiaTheme="minorEastAsia"/>
          <w:color w:val="000000" w:themeColor="text1"/>
          <w:sz w:val="24"/>
          <w:highlight w:val="none"/>
          <w14:textFill>
            <w14:solidFill>
              <w14:schemeClr w14:val="tx1"/>
            </w14:solidFill>
          </w14:textFill>
        </w:rPr>
        <w:t>如以联合体形式参加政府采购活动的，</w:t>
      </w:r>
      <w:r>
        <w:rPr>
          <w:rFonts w:hint="eastAsia" w:cs="Arial" w:asciiTheme="minorEastAsia" w:hAnsiTheme="minorEastAsia" w:eastAsiaTheme="minorEastAsia"/>
          <w:color w:val="000000" w:themeColor="text1"/>
          <w:sz w:val="24"/>
          <w:highlight w:val="none"/>
          <w14:textFill>
            <w14:solidFill>
              <w14:schemeClr w14:val="tx1"/>
            </w14:solidFill>
          </w14:textFill>
        </w:rPr>
        <w:t>联合体各方均应提交该承诺函</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3EBC2B29">
      <w:pPr>
        <w:pStyle w:val="34"/>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B、</w:t>
      </w:r>
      <w:r>
        <w:rPr>
          <w:rFonts w:hint="eastAsia" w:cs="Arial" w:asciiTheme="minorEastAsia" w:hAnsiTheme="minorEastAsia" w:eastAsiaTheme="minorEastAsia"/>
          <w:color w:val="000000" w:themeColor="text1"/>
          <w:sz w:val="24"/>
          <w:highlight w:val="none"/>
          <w14:textFill>
            <w14:solidFill>
              <w14:schemeClr w14:val="tx1"/>
            </w14:solidFill>
          </w14:textFill>
        </w:rPr>
        <w:t>联合协议</w:t>
      </w:r>
      <w:r>
        <w:rPr>
          <w:rFonts w:hint="eastAsia" w:cs="仿宋_GB2312" w:asciiTheme="minorEastAsia" w:hAnsiTheme="minorEastAsia" w:eastAsiaTheme="minorEastAsia"/>
          <w:color w:val="000000" w:themeColor="text1"/>
          <w:sz w:val="24"/>
          <w:highlight w:val="none"/>
          <w14:textFill>
            <w14:solidFill>
              <w14:schemeClr w14:val="tx1"/>
            </w14:solidFill>
          </w14:textFill>
        </w:rPr>
        <w:t>（如果有）；</w:t>
      </w:r>
    </w:p>
    <w:p w14:paraId="4A987971">
      <w:pPr>
        <w:pStyle w:val="34"/>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C</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落实政府采购政策需满足的资格要求</w:t>
      </w:r>
      <w:r>
        <w:rPr>
          <w:rFonts w:hint="eastAsia" w:cs="宋体" w:asciiTheme="minorEastAsia" w:hAnsiTheme="minorEastAsia" w:eastAsiaTheme="minorEastAsia"/>
          <w:snapToGrid w:val="0"/>
          <w:color w:val="000000" w:themeColor="text1"/>
          <w:kern w:val="28"/>
          <w:sz w:val="24"/>
          <w:highlight w:val="none"/>
          <w14:textFill>
            <w14:solidFill>
              <w14:schemeClr w14:val="tx1"/>
            </w14:solidFill>
          </w14:textFill>
        </w:rPr>
        <w:t>（如果有)；</w:t>
      </w:r>
    </w:p>
    <w:p w14:paraId="4A74BEB4">
      <w:pPr>
        <w:pStyle w:val="34"/>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D、符合特定资格条件的有关证明材料（如果有）。</w:t>
      </w:r>
      <w:r>
        <w:rPr>
          <w:rFonts w:hint="eastAsia" w:cs="仿宋_GB2312" w:asciiTheme="minorEastAsia" w:hAnsiTheme="minorEastAsia" w:eastAsiaTheme="minorEastAsia"/>
          <w:color w:val="000000" w:themeColor="text1"/>
          <w:sz w:val="24"/>
          <w:highlight w:val="none"/>
          <w14:textFill>
            <w14:solidFill>
              <w14:schemeClr w14:val="tx1"/>
            </w14:solidFill>
          </w14:textFill>
        </w:rPr>
        <w:tab/>
      </w:r>
      <w:r>
        <w:rPr>
          <w:rFonts w:cs="仿宋_GB2312" w:asciiTheme="minorEastAsia" w:hAnsiTheme="minorEastAsia" w:eastAsiaTheme="minorEastAsia"/>
          <w:color w:val="000000" w:themeColor="text1"/>
          <w:sz w:val="24"/>
          <w:highlight w:val="none"/>
          <w14:textFill>
            <w14:solidFill>
              <w14:schemeClr w14:val="tx1"/>
            </w14:solidFill>
          </w14:textFill>
        </w:rPr>
        <w:t xml:space="preserve"> </w:t>
      </w:r>
    </w:p>
    <w:p w14:paraId="51E2E6F6">
      <w:pPr>
        <w:pStyle w:val="34"/>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hint="eastAsia" w:hAnsi="宋体" w:cs="宋体"/>
          <w:color w:val="000000" w:themeColor="text1"/>
          <w:sz w:val="24"/>
          <w:highlight w:val="none"/>
          <w14:textFill>
            <w14:solidFill>
              <w14:schemeClr w14:val="tx1"/>
            </w14:solidFill>
          </w14:textFill>
        </w:rPr>
        <w:t>授权委托书或法定代表人（单位负责人、自然人本人）身份证明；</w:t>
      </w:r>
    </w:p>
    <w:p w14:paraId="43B7EA41">
      <w:pPr>
        <w:pStyle w:val="34"/>
        <w:spacing w:line="360" w:lineRule="auto"/>
        <w:ind w:firstLine="480" w:firstLineChars="20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（4）</w:t>
      </w:r>
      <w:r>
        <w:rPr>
          <w:rFonts w:hint="eastAsia" w:cs="宋体" w:asciiTheme="minorEastAsia" w:hAnsiTheme="minorEastAsia" w:eastAsiaTheme="minorEastAsia"/>
          <w:color w:val="000000" w:themeColor="text1"/>
          <w:sz w:val="24"/>
          <w:highlight w:val="none"/>
          <w14:textFill>
            <w14:solidFill>
              <w14:schemeClr w14:val="tx1"/>
            </w14:solidFill>
          </w14:textFill>
        </w:rPr>
        <w:t>分包意向协议</w:t>
      </w:r>
      <w:r>
        <w:rPr>
          <w:rFonts w:hint="eastAsia" w:cs="宋体" w:asciiTheme="minorEastAsia" w:hAnsiTheme="minorEastAsia" w:eastAsiaTheme="minorEastAsia"/>
          <w:snapToGrid w:val="0"/>
          <w:color w:val="000000" w:themeColor="text1"/>
          <w:kern w:val="28"/>
          <w:sz w:val="24"/>
          <w:highlight w:val="none"/>
          <w14:textFill>
            <w14:solidFill>
              <w14:schemeClr w14:val="tx1"/>
            </w14:solidFill>
          </w14:textFill>
        </w:rPr>
        <w:t>（如果有)</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p>
    <w:p w14:paraId="3A7B9970">
      <w:pPr>
        <w:pStyle w:val="34"/>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（5）所有资信文件</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（如果有）；</w:t>
      </w:r>
    </w:p>
    <w:p w14:paraId="58B56811">
      <w:pPr>
        <w:pStyle w:val="34"/>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（6）</w:t>
      </w:r>
      <w:r>
        <w:rPr>
          <w:rFonts w:hint="eastAsia" w:asciiTheme="minorEastAsia" w:hAnsiTheme="minorEastAsia" w:eastAsiaTheme="minorEastAsia"/>
          <w:color w:val="000000" w:themeColor="text1"/>
          <w:sz w:val="24"/>
          <w:highlight w:val="none"/>
          <w14:textFill>
            <w14:solidFill>
              <w14:schemeClr w14:val="tx1"/>
            </w14:solidFill>
          </w14:textFill>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0561279C">
      <w:pPr>
        <w:pStyle w:val="34"/>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snapToGrid w:val="0"/>
          <w:color w:val="000000" w:themeColor="text1"/>
          <w:sz w:val="24"/>
          <w:highlight w:val="none"/>
          <w14:textFill>
            <w14:solidFill>
              <w14:schemeClr w14:val="tx1"/>
            </w14:solidFill>
          </w14:textFill>
        </w:rPr>
        <w:t>（7）</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关于对磋商文件中有关条款的拒绝声明 (如果有)</w:t>
      </w:r>
      <w:r>
        <w:rPr>
          <w:rFonts w:hint="eastAsia" w:asciiTheme="minorEastAsia" w:hAnsiTheme="minorEastAsia" w:eastAsiaTheme="minorEastAsia"/>
          <w:color w:val="000000" w:themeColor="text1"/>
          <w:sz w:val="24"/>
          <w:highlight w:val="none"/>
          <w:lang w:val="zh-CN"/>
          <w14:textFill>
            <w14:solidFill>
              <w14:schemeClr w14:val="tx1"/>
            </w14:solidFill>
          </w14:textFill>
        </w:rPr>
        <w:t xml:space="preserve"> ；</w:t>
      </w:r>
    </w:p>
    <w:p w14:paraId="55A1C267">
      <w:pPr>
        <w:pStyle w:val="34"/>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（8）</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认为需要的其他商务文件或说明 (如果有) ；</w:t>
      </w:r>
    </w:p>
    <w:p w14:paraId="66207BB8">
      <w:pPr>
        <w:pStyle w:val="34"/>
        <w:spacing w:line="360" w:lineRule="auto"/>
        <w:ind w:firstLine="480" w:firstLineChars="20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（9）</w:t>
      </w:r>
      <w:r>
        <w:rPr>
          <w:rFonts w:hint="eastAsia" w:asciiTheme="minorEastAsia" w:hAnsiTheme="minorEastAsia" w:eastAsiaTheme="minorEastAsia"/>
          <w:color w:val="000000" w:themeColor="text1"/>
          <w:sz w:val="24"/>
          <w:highlight w:val="none"/>
          <w:lang w:val="zh-CN"/>
          <w14:textFill>
            <w14:solidFill>
              <w14:schemeClr w14:val="tx1"/>
            </w14:solidFill>
          </w14:textFill>
        </w:rPr>
        <w:t>技术解决方案。针对本项目的完整技术解决方案和实施方案；详细阐述项目方案的实现思路及关键技术；符合本项目对当前和未来发展的要求；以及对功能设计和实施计划的建议；</w:t>
      </w:r>
    </w:p>
    <w:p w14:paraId="0BFD3EEE">
      <w:pPr>
        <w:pStyle w:val="34"/>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（10）组织实施方案。本项目详细工作实施组织方案，包括(但不限于)以下内容：组织机构、工作时间进度表、工作程序和步骤、管理和协调方法、关键步骤的思路和要点；</w:t>
      </w:r>
    </w:p>
    <w:p w14:paraId="02A7B15D">
      <w:pPr>
        <w:pStyle w:val="34"/>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11）售后服务方案。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1AA889DC">
      <w:pPr>
        <w:pStyle w:val="34"/>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资质情况等</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p>
    <w:p w14:paraId="01EAC903">
      <w:pPr>
        <w:pStyle w:val="34"/>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（13）优惠条件及特殊承诺；</w:t>
      </w:r>
    </w:p>
    <w:p w14:paraId="72108608">
      <w:pPr>
        <w:pStyle w:val="34"/>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（14）</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培训计划（如果有）；</w:t>
      </w:r>
    </w:p>
    <w:p w14:paraId="5103C143">
      <w:pPr>
        <w:pStyle w:val="34"/>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（15）随机特殊工具和</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备品备件清单（含随机自带的备品备件和质保期后供采购人选择的备品备件及配套零部件，明细备品备件及价格，且供货价格不高于成交价格；成交货物设备应提供易损部件的备件和整机备品）（如果有）；</w:t>
      </w:r>
    </w:p>
    <w:p w14:paraId="34452CE9">
      <w:pPr>
        <w:pStyle w:val="34"/>
        <w:spacing w:line="360" w:lineRule="auto"/>
        <w:ind w:firstLine="480" w:firstLineChars="200"/>
        <w:rPr>
          <w:rFonts w:cs="仿宋_GB2312" w:asciiTheme="minorEastAsia" w:hAnsiTheme="minorEastAsia" w:eastAsiaTheme="minorEastAsia"/>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olor w:val="000000" w:themeColor="text1"/>
          <w:sz w:val="24"/>
          <w:szCs w:val="24"/>
          <w:highlight w:val="none"/>
          <w14:textFill>
            <w14:solidFill>
              <w14:schemeClr w14:val="tx1"/>
            </w14:solidFill>
          </w14:textFill>
        </w:rPr>
        <w:t>6）</w:t>
      </w:r>
      <w:r>
        <w:rPr>
          <w:rFonts w:hint="eastAsia" w:cs="仿宋_GB2312" w:asciiTheme="minorEastAsia" w:hAnsiTheme="minorEastAsia" w:eastAsiaTheme="minorEastAsia"/>
          <w:color w:val="000000" w:themeColor="text1"/>
          <w:kern w:val="0"/>
          <w:sz w:val="24"/>
          <w:szCs w:val="24"/>
          <w:highlight w:val="none"/>
          <w:lang w:val="zh-CN"/>
          <w14:textFill>
            <w14:solidFill>
              <w14:schemeClr w14:val="tx1"/>
            </w14:solidFill>
          </w14:textFill>
        </w:rPr>
        <w:t>供应商认为需要的其他技术文件或说明（如果有）；</w:t>
      </w:r>
    </w:p>
    <w:p w14:paraId="315BEE97">
      <w:pPr>
        <w:pStyle w:val="34"/>
        <w:spacing w:line="360" w:lineRule="auto"/>
        <w:ind w:firstLine="480" w:firstLineChars="20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olor w:val="000000" w:themeColor="text1"/>
          <w:sz w:val="24"/>
          <w:szCs w:val="24"/>
          <w:highlight w:val="none"/>
          <w14:textFill>
            <w14:solidFill>
              <w14:schemeClr w14:val="tx1"/>
            </w14:solidFill>
          </w14:textFill>
        </w:rPr>
        <w:t>7）</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政府采购供应商廉洁自律承诺书。</w:t>
      </w:r>
    </w:p>
    <w:p w14:paraId="466FB779">
      <w:pPr>
        <w:pStyle w:val="34"/>
        <w:spacing w:line="360" w:lineRule="auto"/>
        <w:ind w:firstLine="482"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3. 响应文件的编制和签署</w:t>
      </w:r>
    </w:p>
    <w:p w14:paraId="635F16D1">
      <w:pPr>
        <w:spacing w:line="360" w:lineRule="auto"/>
        <w:ind w:firstLine="480" w:firstLineChars="200"/>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3.1各供应商在编制响应文件时请按照磋商文件第七部分规定的格式进行，混乱的编排导致响应文件被误读或磋商小组查找不到有效文件是供应商的风险。</w:t>
      </w:r>
    </w:p>
    <w:p w14:paraId="5955EEAE">
      <w:pPr>
        <w:spacing w:line="360" w:lineRule="auto"/>
        <w:ind w:firstLine="480" w:firstLineChars="20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3.2供应商进行电子交易应安装客户端软件—“政采云电子交易客户端”，并按照磋商文件和电子交易平台的要求编制并加密响应文件。供应商未按规定加密的响应文件，电子交易平台将拒收并提示。</w:t>
      </w:r>
    </w:p>
    <w:p w14:paraId="57C84FEB">
      <w:pPr>
        <w:spacing w:line="360" w:lineRule="auto"/>
        <w:ind w:firstLine="480" w:firstLineChars="20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3.3使用“政采云电子交易客户端”需要提前申领CA数字证书，申领流程请自行前往“浙江政府采购网-下载专区-电子交易客户端-CA驱动和申领流程”进行查阅。</w:t>
      </w:r>
    </w:p>
    <w:p w14:paraId="67FD96E0">
      <w:pPr>
        <w:pStyle w:val="397"/>
        <w:snapToGrid w:val="0"/>
        <w:spacing w:before="0"/>
        <w:ind w:firstLine="480"/>
        <w:rPr>
          <w:rFonts w:cs="仿宋_GB2312" w:asciiTheme="minorEastAsia" w:hAnsiTheme="minorEastAsia" w:eastAsiaTheme="minorEastAsia"/>
          <w:b/>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szCs w:val="24"/>
          <w:highlight w:val="none"/>
          <w14:textFill>
            <w14:solidFill>
              <w14:schemeClr w14:val="tx1"/>
            </w14:solidFill>
          </w14:textFill>
        </w:rPr>
        <w:t>3.4响应文件按照磋商文件第七部分格式要</w:t>
      </w:r>
      <w:r>
        <w:rPr>
          <w:rFonts w:hint="eastAsia" w:cs="仿宋_GB2312" w:asciiTheme="minorEastAsia" w:hAnsiTheme="minorEastAsia" w:eastAsiaTheme="minorEastAsia"/>
          <w:color w:val="000000" w:themeColor="text1"/>
          <w:highlight w:val="none"/>
          <w14:textFill>
            <w14:solidFill>
              <w14:schemeClr w14:val="tx1"/>
            </w14:solidFill>
          </w14:textFill>
        </w:rPr>
        <w:t>求进行签署、盖章。</w:t>
      </w:r>
      <w:r>
        <w:rPr>
          <w:rFonts w:hint="eastAsia" w:asciiTheme="minorEastAsia" w:hAnsiTheme="minorEastAsia" w:eastAsiaTheme="minorEastAsia"/>
          <w:b/>
          <w:color w:val="000000" w:themeColor="text1"/>
          <w:highlight w:val="none"/>
          <w14:textFill>
            <w14:solidFill>
              <w14:schemeClr w14:val="tx1"/>
            </w14:solidFill>
          </w14:textFill>
        </w:rPr>
        <w:t>▲</w:t>
      </w:r>
      <w:r>
        <w:rPr>
          <w:rFonts w:hint="eastAsia" w:cs="仿宋_GB2312" w:asciiTheme="minorEastAsia" w:hAnsiTheme="minorEastAsia" w:eastAsiaTheme="minorEastAsia"/>
          <w:b/>
          <w:color w:val="000000" w:themeColor="text1"/>
          <w:highlight w:val="none"/>
          <w14:textFill>
            <w14:solidFill>
              <w14:schemeClr w14:val="tx1"/>
            </w14:solidFill>
          </w14:textFill>
        </w:rPr>
        <w:t>供应商的响应文件未按照磋商文件要求签署、盖章的，其响应无效</w:t>
      </w:r>
      <w:r>
        <w:rPr>
          <w:rFonts w:hint="eastAsia" w:cs="仿宋_GB2312" w:asciiTheme="minorEastAsia" w:hAnsiTheme="minorEastAsia" w:eastAsiaTheme="minorEastAsia"/>
          <w:color w:val="000000" w:themeColor="text1"/>
          <w:szCs w:val="24"/>
          <w:highlight w:val="none"/>
          <w14:textFill>
            <w14:solidFill>
              <w14:schemeClr w14:val="tx1"/>
            </w14:solidFill>
          </w14:textFill>
        </w:rPr>
        <w:t>。</w:t>
      </w:r>
    </w:p>
    <w:p w14:paraId="11139860">
      <w:pPr>
        <w:pStyle w:val="397"/>
        <w:snapToGrid w:val="0"/>
        <w:spacing w:before="0"/>
        <w:ind w:firstLine="480"/>
        <w:rPr>
          <w:rFonts w:cs="宋体"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szCs w:val="24"/>
          <w:highlight w:val="none"/>
          <w14:textFill>
            <w14:solidFill>
              <w14:schemeClr w14:val="tx1"/>
            </w14:solidFill>
          </w14:textFill>
        </w:rPr>
        <w:t>3.5为确保网上操作合法、有效和安全，供应商应当在响应截止时间前完成在“政府采购云平台”的身份认证，确保在电子交易过程中能够对相关数据电文进行加密和使用电子签名。</w:t>
      </w:r>
    </w:p>
    <w:p w14:paraId="184A2C94">
      <w:pPr>
        <w:pStyle w:val="397"/>
        <w:snapToGrid w:val="0"/>
        <w:spacing w:before="0"/>
        <w:ind w:firstLine="480"/>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3.6磋商文件对响应文件签署、盖章的要求适用于电子签名。</w:t>
      </w:r>
    </w:p>
    <w:p w14:paraId="71A131C8">
      <w:pPr>
        <w:adjustRightInd/>
        <w:spacing w:line="360" w:lineRule="auto"/>
        <w:jc w:val="center"/>
        <w:outlineLvl w:val="0"/>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七、</w:t>
      </w:r>
      <w:r>
        <w:rPr>
          <w:rFonts w:hint="eastAsia" w:asciiTheme="minorEastAsia" w:hAnsiTheme="minorEastAsia" w:eastAsiaTheme="minorEastAsia"/>
          <w:b/>
          <w:color w:val="000000" w:themeColor="text1"/>
          <w:sz w:val="32"/>
          <w:szCs w:val="32"/>
          <w:highlight w:val="none"/>
          <w14:textFill>
            <w14:solidFill>
              <w14:schemeClr w14:val="tx1"/>
            </w14:solidFill>
          </w14:textFill>
        </w:rPr>
        <w:t>响应</w:t>
      </w: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文件的提交和备份</w:t>
      </w:r>
    </w:p>
    <w:p w14:paraId="30EBAE08">
      <w:pPr>
        <w:pStyle w:val="397"/>
        <w:spacing w:before="0"/>
        <w:ind w:firstLine="0" w:firstLineChars="0"/>
        <w:rPr>
          <w:rFonts w:cs="仿宋_GB2312" w:asciiTheme="minorEastAsia" w:hAnsiTheme="minorEastAsia" w:eastAsiaTheme="minorEastAsia"/>
          <w:b/>
          <w:color w:val="000000" w:themeColor="text1"/>
          <w:szCs w:val="24"/>
          <w:highlight w:val="none"/>
          <w14:textFill>
            <w14:solidFill>
              <w14:schemeClr w14:val="tx1"/>
            </w14:solidFill>
          </w14:textFill>
        </w:rPr>
      </w:pPr>
    </w:p>
    <w:p w14:paraId="7B259803">
      <w:pPr>
        <w:pStyle w:val="397"/>
        <w:spacing w:before="0"/>
        <w:ind w:firstLine="0" w:firstLineChars="0"/>
        <w:rPr>
          <w:rFonts w:cs="仿宋_GB2312" w:asciiTheme="minorEastAsia" w:hAnsiTheme="minorEastAsia" w:eastAsiaTheme="minorEastAsia"/>
          <w:b/>
          <w:color w:val="000000" w:themeColor="text1"/>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Cs w:val="24"/>
          <w:highlight w:val="none"/>
          <w14:textFill>
            <w14:solidFill>
              <w14:schemeClr w14:val="tx1"/>
            </w14:solidFill>
          </w14:textFill>
        </w:rPr>
        <w:t>1.响应文件的提交、补充、修改、撤回</w:t>
      </w:r>
    </w:p>
    <w:p w14:paraId="56F22445">
      <w:pPr>
        <w:pStyle w:val="397"/>
        <w:ind w:firstLine="480"/>
        <w:rPr>
          <w:rFonts w:cs="仿宋_GB2312" w:asciiTheme="minorEastAsia" w:hAnsiTheme="minorEastAsia" w:eastAsiaTheme="minorEastAsia"/>
          <w:color w:val="000000" w:themeColor="text1"/>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Cs w:val="24"/>
          <w:highlight w:val="none"/>
          <w14:textFill>
            <w14:solidFill>
              <w14:schemeClr w14:val="tx1"/>
            </w14:solidFill>
          </w14:textFill>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76AAACA5">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1.2 在响应截止时间以后，不能补充、修改响应文件。</w:t>
      </w:r>
    </w:p>
    <w:p w14:paraId="499FA516">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1.3 在提交“最后报价”后，供应商不能退出磋商。</w:t>
      </w:r>
    </w:p>
    <w:p w14:paraId="07367C0A">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1.4 电子交易平台收到响应文件，将妥善保存并即时向供应商发出确认回执通知。在响应截止时间前，除供应商补充、修改或者撤回响应文件外，任何单位和个人不得解密或提取响应文件。</w:t>
      </w:r>
    </w:p>
    <w:p w14:paraId="5F9179B6">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1.5 </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 w:val="24"/>
          <w:highlight w:val="none"/>
          <w14:textFill>
            <w14:solidFill>
              <w14:schemeClr w14:val="tx1"/>
            </w14:solidFill>
          </w14:textFill>
        </w:rPr>
        <w:t>可以视情况延长提交响应文件的截止时间。在上述情况下，</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 w:val="24"/>
          <w:highlight w:val="none"/>
          <w14:textFill>
            <w14:solidFill>
              <w14:schemeClr w14:val="tx1"/>
            </w14:solidFill>
          </w14:textFill>
        </w:rPr>
        <w:t>与供应商以前在响应截止期方面的全部权利、责任和义务，将适用于延长至新的响应截止期。</w:t>
      </w:r>
    </w:p>
    <w:p w14:paraId="19700042">
      <w:pPr>
        <w:pStyle w:val="34"/>
        <w:spacing w:line="360" w:lineRule="auto"/>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2.备份响应文件</w:t>
      </w:r>
    </w:p>
    <w:p w14:paraId="1AAB35B9">
      <w:pPr>
        <w:pStyle w:val="34"/>
        <w:spacing w:line="360" w:lineRule="auto"/>
        <w:ind w:firstLine="360" w:firstLineChars="15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但采购人、</w:t>
      </w:r>
      <w:r>
        <w:rPr>
          <w:rFonts w:hint="eastAsia" w:cs="仿宋_GB2312" w:asciiTheme="minorEastAsia" w:hAnsiTheme="minorEastAsia" w:eastAsiaTheme="minorEastAsia"/>
          <w:b/>
          <w:color w:val="000000" w:themeColor="text1"/>
          <w:sz w:val="24"/>
          <w:szCs w:val="24"/>
          <w:highlight w:val="none"/>
          <w:lang w:eastAsia="zh-CN"/>
          <w14:textFill>
            <w14:solidFill>
              <w14:schemeClr w14:val="tx1"/>
            </w14:solidFill>
          </w14:textFill>
        </w:rPr>
        <w:t>采购代理机构</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不强制或变相强制供应商提交备份响应文件。</w:t>
      </w:r>
    </w:p>
    <w:p w14:paraId="6F127E4E">
      <w:pPr>
        <w:pStyle w:val="34"/>
        <w:spacing w:line="360" w:lineRule="auto"/>
        <w:ind w:firstLine="360" w:firstLineChars="15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2.2 备份响应文件须在“政采云投标客户端”制作生成，并储存在不可修改的</w:t>
      </w:r>
      <w:r>
        <w:rPr>
          <w:rFonts w:hint="eastAsia" w:asciiTheme="minorEastAsia" w:hAnsiTheme="minorEastAsia" w:eastAsiaTheme="minorEastAsia"/>
          <w:b/>
          <w:color w:val="000000" w:themeColor="text1"/>
          <w:sz w:val="24"/>
          <w:highlight w:val="none"/>
          <w:u w:val="single"/>
          <w14:textFill>
            <w14:solidFill>
              <w14:schemeClr w14:val="tx1"/>
            </w14:solidFill>
          </w14:textFill>
        </w:rPr>
        <w:t>电子光盘</w:t>
      </w:r>
      <w:r>
        <w:rPr>
          <w:rFonts w:hint="eastAsia" w:asciiTheme="minorEastAsia" w:hAnsiTheme="minorEastAsia" w:eastAsiaTheme="minorEastAsia"/>
          <w:b/>
          <w:color w:val="000000" w:themeColor="text1"/>
          <w:sz w:val="24"/>
          <w:highlight w:val="none"/>
          <w:u w:val="single"/>
          <w:lang w:val="en-US" w:eastAsia="zh-CN"/>
          <w14:textFill>
            <w14:solidFill>
              <w14:schemeClr w14:val="tx1"/>
            </w14:solidFill>
          </w14:textFill>
        </w:rPr>
        <w:t>等存储介质</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000000" w:themeColor="text1"/>
          <w:sz w:val="24"/>
          <w:highlight w:val="none"/>
          <w14:textFill>
            <w14:solidFill>
              <w14:schemeClr w14:val="tx1"/>
            </w14:solidFill>
          </w14:textFill>
        </w:rPr>
        <w:t>▲不符合上述制作、</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存储、密封规定的备份响应文件将被视为无效或者被拒绝接收。</w:t>
      </w:r>
    </w:p>
    <w:p w14:paraId="4A3985CD">
      <w:pPr>
        <w:pStyle w:val="34"/>
        <w:spacing w:line="360" w:lineRule="auto"/>
        <w:ind w:firstLine="360" w:firstLineChars="150"/>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000000" w:themeColor="text1"/>
          <w:sz w:val="24"/>
          <w:szCs w:val="24"/>
          <w:highlight w:val="none"/>
          <w:lang w:eastAsia="zh-CN"/>
          <w14:textFill>
            <w14:solidFill>
              <w14:schemeClr w14:val="tx1"/>
            </w14:solidFill>
          </w14:textFill>
        </w:rPr>
        <w:t>采购代理机构</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w:t>
      </w:r>
      <w:r>
        <w:rPr>
          <w:rFonts w:hint="eastAsia" w:cs="仿宋_GB2312" w:asciiTheme="minorEastAsia" w:hAnsiTheme="minorEastAsia" w:eastAsiaTheme="minorEastAsia"/>
          <w:color w:val="000000" w:themeColor="text1"/>
          <w:sz w:val="24"/>
          <w:szCs w:val="24"/>
          <w:highlight w:val="none"/>
          <w:lang w:eastAsia="zh-CN"/>
          <w14:textFill>
            <w14:solidFill>
              <w14:schemeClr w14:val="tx1"/>
            </w14:solidFill>
          </w14:textFill>
        </w:rPr>
        <w:t>采购代理机构</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将拒绝接受逾期送达的备份响应文件。</w:t>
      </w:r>
    </w:p>
    <w:p w14:paraId="65258389">
      <w:pPr>
        <w:pStyle w:val="34"/>
        <w:spacing w:line="360" w:lineRule="auto"/>
        <w:ind w:firstLine="360" w:firstLineChars="150"/>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磋商文件第三部分供应商须知前附表规定的备份响应文件送达地点</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；送达时间以签收人签收时间为准。</w:t>
      </w:r>
      <w:r>
        <w:rPr>
          <w:rFonts w:hint="eastAsia" w:cs="仿宋_GB2312" w:asciiTheme="minorEastAsia" w:hAnsiTheme="minorEastAsia" w:eastAsiaTheme="minorEastAsia"/>
          <w:color w:val="000000" w:themeColor="text1"/>
          <w:sz w:val="24"/>
          <w:szCs w:val="24"/>
          <w:highlight w:val="none"/>
          <w:lang w:eastAsia="zh-CN"/>
          <w14:textFill>
            <w14:solidFill>
              <w14:schemeClr w14:val="tx1"/>
            </w14:solidFill>
          </w14:textFill>
        </w:rPr>
        <w:t>采购代理机构</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将拒绝接受逾期送达的备份响应文件。邮寄过程中，电子备份响应文件发生泄露、遗失、损坏或延期送达等情况的，由供应商自行负责。</w:t>
      </w:r>
    </w:p>
    <w:p w14:paraId="072B180B">
      <w:pPr>
        <w:pStyle w:val="34"/>
        <w:spacing w:line="360" w:lineRule="auto"/>
        <w:ind w:firstLine="361" w:firstLineChars="150"/>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 xml:space="preserve">2.5 </w:t>
      </w:r>
      <w:r>
        <w:rPr>
          <w:rFonts w:hint="eastAsia" w:asciiTheme="minorEastAsia" w:hAnsiTheme="minorEastAsia" w:eastAsiaTheme="minorEastAsia"/>
          <w:b/>
          <w:color w:val="000000" w:themeColor="text1"/>
          <w:sz w:val="24"/>
          <w:highlight w:val="none"/>
          <w14:textFill>
            <w14:solidFill>
              <w14:schemeClr w14:val="tx1"/>
            </w14:solidFill>
          </w14:textFill>
        </w:rPr>
        <w:t>▲</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供应商仅提交备份响应文件，未在电子交易平台传输提交响应文件的，响应无效。</w:t>
      </w:r>
    </w:p>
    <w:p w14:paraId="2C6DADBC">
      <w:pPr>
        <w:adjustRightInd/>
        <w:spacing w:line="360" w:lineRule="auto"/>
        <w:jc w:val="center"/>
        <w:outlineLvl w:val="0"/>
        <w:rPr>
          <w:rFonts w:cs="仿宋_GB2312" w:asciiTheme="minorEastAsia" w:hAnsiTheme="minorEastAsia" w:eastAsiaTheme="minorEastAsia"/>
          <w:b/>
          <w:color w:val="000000" w:themeColor="text1"/>
          <w:sz w:val="32"/>
          <w:szCs w:val="20"/>
          <w:highlight w:val="none"/>
          <w14:textFill>
            <w14:solidFill>
              <w14:schemeClr w14:val="tx1"/>
            </w14:solidFill>
          </w14:textFill>
        </w:rPr>
      </w:pPr>
    </w:p>
    <w:p w14:paraId="42433404">
      <w:pPr>
        <w:adjustRightInd/>
        <w:spacing w:line="360" w:lineRule="auto"/>
        <w:jc w:val="center"/>
        <w:outlineLvl w:val="0"/>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八、</w:t>
      </w:r>
      <w:r>
        <w:rPr>
          <w:rFonts w:hint="eastAsia" w:asciiTheme="minorEastAsia" w:hAnsiTheme="minorEastAsia" w:eastAsiaTheme="minorEastAsia"/>
          <w:b/>
          <w:color w:val="000000" w:themeColor="text1"/>
          <w:sz w:val="32"/>
          <w:szCs w:val="32"/>
          <w:highlight w:val="none"/>
          <w14:textFill>
            <w14:solidFill>
              <w14:schemeClr w14:val="tx1"/>
            </w14:solidFill>
          </w14:textFill>
        </w:rPr>
        <w:t>开启响应文件与信用信息查询</w:t>
      </w:r>
    </w:p>
    <w:p w14:paraId="316C7C61">
      <w:pPr>
        <w:pStyle w:val="34"/>
        <w:spacing w:line="360" w:lineRule="auto"/>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1. 开启响应文件</w:t>
      </w:r>
    </w:p>
    <w:p w14:paraId="6BE12E56">
      <w:pPr>
        <w:pStyle w:val="34"/>
        <w:spacing w:line="360" w:lineRule="auto"/>
        <w:ind w:firstLine="360" w:firstLineChars="150"/>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 xml:space="preserve">1.1 </w:t>
      </w:r>
      <w:r>
        <w:rPr>
          <w:rFonts w:hint="eastAsia" w:cs="仿宋_GB2312" w:asciiTheme="minorEastAsia" w:hAnsiTheme="minorEastAsia" w:eastAsiaTheme="minorEastAsia"/>
          <w:color w:val="000000" w:themeColor="text1"/>
          <w:sz w:val="24"/>
          <w:szCs w:val="24"/>
          <w:highlight w:val="none"/>
          <w:lang w:eastAsia="zh-CN"/>
          <w14:textFill>
            <w14:solidFill>
              <w14:schemeClr w14:val="tx1"/>
            </w14:solidFill>
          </w14:textFill>
        </w:rPr>
        <w:t>采购代理机构</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按照磋商文件规定的时间通过电子交易平台组织响应文件开启，所有供应商均应当准时在线参加。</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供应商数量不符合规定的，不得开启响应文件。</w:t>
      </w:r>
    </w:p>
    <w:p w14:paraId="43343BF5">
      <w:pPr>
        <w:pStyle w:val="34"/>
        <w:spacing w:line="360" w:lineRule="auto"/>
        <w:ind w:firstLine="360" w:firstLineChars="150"/>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1.2开启响应文件时，电子交易平台按开启响应文件时间自动提取所有响应文件。</w:t>
      </w:r>
      <w:r>
        <w:rPr>
          <w:rFonts w:hint="eastAsia" w:cs="仿宋_GB2312" w:asciiTheme="minorEastAsia" w:hAnsiTheme="minorEastAsia" w:eastAsiaTheme="minorEastAsia"/>
          <w:color w:val="000000" w:themeColor="text1"/>
          <w:sz w:val="24"/>
          <w:szCs w:val="24"/>
          <w:highlight w:val="none"/>
          <w:lang w:eastAsia="zh-CN"/>
          <w14:textFill>
            <w14:solidFill>
              <w14:schemeClr w14:val="tx1"/>
            </w14:solidFill>
          </w14:textFill>
        </w:rPr>
        <w:t>采购代理机构</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依托电子交易平台发起开始解密指令，供应商按照平台提示和磋商文件的规定在半小时内完成在线解密。</w:t>
      </w:r>
    </w:p>
    <w:p w14:paraId="2F580D9C">
      <w:pPr>
        <w:pStyle w:val="34"/>
        <w:spacing w:line="360" w:lineRule="auto"/>
        <w:ind w:firstLine="361" w:firstLineChars="15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1.3响应文件未在规定时间内成功解密的供应商，如提交了备份响应文件的，以备份响应文件作为依据，否则视为响应文件撤回。响应文件解密成功的供应商，其备份响应文件自动失效。</w:t>
      </w:r>
    </w:p>
    <w:p w14:paraId="5CB24F4F">
      <w:pPr>
        <w:pStyle w:val="397"/>
        <w:spacing w:before="0"/>
        <w:ind w:firstLine="0" w:firstLineChars="0"/>
        <w:rPr>
          <w:rFonts w:cs="仿宋_GB2312" w:asciiTheme="minorEastAsia" w:hAnsiTheme="minorEastAsia" w:eastAsiaTheme="minorEastAsia"/>
          <w:b/>
          <w:color w:val="000000" w:themeColor="text1"/>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Cs w:val="24"/>
          <w:highlight w:val="none"/>
          <w14:textFill>
            <w14:solidFill>
              <w14:schemeClr w14:val="tx1"/>
            </w14:solidFill>
          </w14:textFill>
        </w:rPr>
        <w:t>2.信用信息查询</w:t>
      </w:r>
    </w:p>
    <w:p w14:paraId="5402BC49">
      <w:pPr>
        <w:pStyle w:val="397"/>
        <w:spacing w:before="0"/>
        <w:ind w:firstLine="495" w:firstLineChars="0"/>
        <w:rPr>
          <w:rFonts w:cs="Arial" w:asciiTheme="minorEastAsia" w:hAnsiTheme="minorEastAsia" w:eastAsiaTheme="minorEastAsia"/>
          <w:color w:val="000000" w:themeColor="text1"/>
          <w:kern w:val="0"/>
          <w:szCs w:val="24"/>
          <w:highlight w:val="none"/>
          <w14:textFill>
            <w14:solidFill>
              <w14:schemeClr w14:val="tx1"/>
            </w14:solidFill>
          </w14:textFill>
        </w:rPr>
      </w:pPr>
      <w:r>
        <w:rPr>
          <w:rFonts w:hint="eastAsia" w:cs="Arial" w:asciiTheme="minorEastAsia" w:hAnsiTheme="minorEastAsia" w:eastAsiaTheme="minorEastAsia"/>
          <w:color w:val="000000" w:themeColor="text1"/>
          <w:kern w:val="0"/>
          <w:szCs w:val="24"/>
          <w:highlight w:val="none"/>
          <w14:textFill>
            <w14:solidFill>
              <w14:schemeClr w14:val="tx1"/>
            </w14:solidFill>
          </w14:textFill>
        </w:rPr>
        <w:t>2.1信用信息查询渠道及截止时间：</w:t>
      </w:r>
      <w:r>
        <w:rPr>
          <w:rFonts w:hint="eastAsia" w:cs="Arial" w:asciiTheme="minorEastAsia" w:hAnsiTheme="minorEastAsia" w:eastAsiaTheme="minorEastAsia"/>
          <w:color w:val="000000" w:themeColor="text1"/>
          <w:kern w:val="0"/>
          <w:szCs w:val="24"/>
          <w:highlight w:val="none"/>
          <w:lang w:eastAsia="zh-CN"/>
          <w14:textFill>
            <w14:solidFill>
              <w14:schemeClr w14:val="tx1"/>
            </w14:solidFill>
          </w14:textFill>
        </w:rPr>
        <w:t>采购代理机构</w:t>
      </w:r>
      <w:r>
        <w:rPr>
          <w:rFonts w:hint="eastAsia" w:cs="Arial" w:asciiTheme="minorEastAsia" w:hAnsiTheme="minorEastAsia" w:eastAsiaTheme="minorEastAsia"/>
          <w:color w:val="000000" w:themeColor="text1"/>
          <w:kern w:val="0"/>
          <w:szCs w:val="24"/>
          <w:highlight w:val="none"/>
          <w14:textFill>
            <w14:solidFill>
              <w14:schemeClr w14:val="tx1"/>
            </w14:solidFill>
          </w14:textFill>
        </w:rPr>
        <w:t>将通过“信用中国”网站(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Style w:val="69"/>
          <w:rFonts w:hint="eastAsia" w:asciiTheme="minorEastAsia" w:hAnsiTheme="minorEastAsia" w:eastAsiaTheme="minorEastAsia"/>
          <w:snapToGrid/>
          <w:color w:val="000000" w:themeColor="text1"/>
          <w:sz w:val="24"/>
          <w:szCs w:val="24"/>
          <w:highlight w:val="none"/>
          <w14:textFill>
            <w14:solidFill>
              <w14:schemeClr w14:val="tx1"/>
            </w14:solidFill>
          </w14:textFill>
        </w:rPr>
        <w:t>www.creditchina.gov.cn</w:t>
      </w:r>
      <w:r>
        <w:rPr>
          <w:rStyle w:val="69"/>
          <w:rFonts w:hint="eastAsia" w:asciiTheme="minorEastAsia" w:hAnsiTheme="minorEastAsia" w:eastAsiaTheme="minorEastAsia"/>
          <w:snapToGrid/>
          <w:color w:val="000000" w:themeColor="text1"/>
          <w:sz w:val="24"/>
          <w:szCs w:val="24"/>
          <w:highlight w:val="none"/>
          <w14:textFill>
            <w14:solidFill>
              <w14:schemeClr w14:val="tx1"/>
            </w14:solidFill>
          </w14:textFill>
        </w:rPr>
        <w:fldChar w:fldCharType="end"/>
      </w:r>
      <w:r>
        <w:rPr>
          <w:rFonts w:hint="eastAsia" w:cs="Arial" w:asciiTheme="minorEastAsia" w:hAnsiTheme="minorEastAsia" w:eastAsiaTheme="minorEastAsia"/>
          <w:color w:val="000000" w:themeColor="text1"/>
          <w:kern w:val="0"/>
          <w:szCs w:val="24"/>
          <w:highlight w:val="none"/>
          <w14:textFill>
            <w14:solidFill>
              <w14:schemeClr w14:val="tx1"/>
            </w14:solidFill>
          </w14:textFill>
        </w:rPr>
        <w:t>)、中国政府采购网(www.ccgp.gov.cn)渠道查询供应商响应截止时间前的信用记录。</w:t>
      </w:r>
    </w:p>
    <w:p w14:paraId="3DC7F885">
      <w:pPr>
        <w:pStyle w:val="397"/>
        <w:spacing w:before="0"/>
        <w:ind w:firstLine="495" w:firstLineChars="0"/>
        <w:rPr>
          <w:rFonts w:cs="Arial" w:asciiTheme="minorEastAsia" w:hAnsiTheme="minorEastAsia" w:eastAsiaTheme="minorEastAsia"/>
          <w:color w:val="000000" w:themeColor="text1"/>
          <w:kern w:val="0"/>
          <w:szCs w:val="24"/>
          <w:highlight w:val="none"/>
          <w14:textFill>
            <w14:solidFill>
              <w14:schemeClr w14:val="tx1"/>
            </w14:solidFill>
          </w14:textFill>
        </w:rPr>
      </w:pPr>
      <w:r>
        <w:rPr>
          <w:rFonts w:hint="eastAsia" w:cs="Arial" w:asciiTheme="minorEastAsia" w:hAnsiTheme="minorEastAsia" w:eastAsiaTheme="minorEastAsia"/>
          <w:color w:val="000000" w:themeColor="text1"/>
          <w:kern w:val="0"/>
          <w:szCs w:val="24"/>
          <w:highlight w:val="none"/>
          <w14:textFill>
            <w14:solidFill>
              <w14:schemeClr w14:val="tx1"/>
            </w14:solidFill>
          </w14:textFill>
        </w:rPr>
        <w:t>2.2信用信息查询记录和证据留存的具体方式：现场查询的供应商的信用记录、查询结果经确认后存档。</w:t>
      </w:r>
    </w:p>
    <w:p w14:paraId="7A61BB03">
      <w:pPr>
        <w:pStyle w:val="397"/>
        <w:spacing w:before="0"/>
        <w:ind w:firstLine="495" w:firstLineChars="0"/>
        <w:rPr>
          <w:rFonts w:cs="Arial" w:asciiTheme="minorEastAsia" w:hAnsiTheme="minorEastAsia" w:eastAsiaTheme="minorEastAsia"/>
          <w:color w:val="000000" w:themeColor="text1"/>
          <w:kern w:val="0"/>
          <w:szCs w:val="24"/>
          <w:highlight w:val="none"/>
          <w14:textFill>
            <w14:solidFill>
              <w14:schemeClr w14:val="tx1"/>
            </w14:solidFill>
          </w14:textFill>
        </w:rPr>
      </w:pPr>
      <w:r>
        <w:rPr>
          <w:rFonts w:hint="eastAsia" w:cs="Arial" w:asciiTheme="minorEastAsia" w:hAnsiTheme="minorEastAsia" w:eastAsiaTheme="minorEastAsia"/>
          <w:color w:val="000000" w:themeColor="text1"/>
          <w:kern w:val="0"/>
          <w:szCs w:val="24"/>
          <w:highlight w:val="none"/>
          <w14:textFill>
            <w14:solidFill>
              <w14:schemeClr w14:val="tx1"/>
            </w14:solidFill>
          </w14:textFill>
        </w:rPr>
        <w:t>2.3信用信息的使用规则：经查询列入失信被执行人名单、重大税收违法案件当事人名单、政府采购严重违法失信行为记录名单的供应商将被拒绝参与政府采购活动。</w:t>
      </w:r>
    </w:p>
    <w:p w14:paraId="2EC2869F">
      <w:pPr>
        <w:pStyle w:val="397"/>
        <w:spacing w:before="0"/>
        <w:ind w:firstLine="495" w:firstLineChars="0"/>
        <w:rPr>
          <w:rFonts w:cs="Arial" w:asciiTheme="minorEastAsia" w:hAnsiTheme="minorEastAsia" w:eastAsiaTheme="minorEastAsia"/>
          <w:color w:val="000000" w:themeColor="text1"/>
          <w:kern w:val="0"/>
          <w:szCs w:val="24"/>
          <w:highlight w:val="none"/>
          <w14:textFill>
            <w14:solidFill>
              <w14:schemeClr w14:val="tx1"/>
            </w14:solidFill>
          </w14:textFill>
        </w:rPr>
      </w:pPr>
      <w:r>
        <w:rPr>
          <w:rFonts w:hint="eastAsia" w:cs="Arial" w:asciiTheme="minorEastAsia" w:hAnsiTheme="minorEastAsia" w:eastAsiaTheme="minorEastAsia"/>
          <w:color w:val="000000" w:themeColor="text1"/>
          <w:kern w:val="0"/>
          <w:szCs w:val="24"/>
          <w:highlight w:val="none"/>
          <w14:textFill>
            <w14:solidFill>
              <w14:schemeClr w14:val="tx1"/>
            </w14:solidFill>
          </w14:textFill>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E91C320">
      <w:pPr>
        <w:adjustRightInd/>
        <w:spacing w:line="360" w:lineRule="auto"/>
        <w:jc w:val="center"/>
        <w:outlineLvl w:val="0"/>
        <w:rPr>
          <w:rFonts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highlight w:val="none"/>
          <w14:textFill>
            <w14:solidFill>
              <w14:schemeClr w14:val="tx1"/>
            </w14:solidFill>
          </w14:textFill>
        </w:rPr>
        <w:t>九</w:t>
      </w: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、提交</w:t>
      </w:r>
      <w:r>
        <w:rPr>
          <w:rFonts w:hint="eastAsia" w:asciiTheme="minorEastAsia" w:hAnsiTheme="minorEastAsia" w:eastAsiaTheme="minorEastAsia"/>
          <w:b/>
          <w:color w:val="000000" w:themeColor="text1"/>
          <w:sz w:val="32"/>
          <w:szCs w:val="32"/>
          <w:highlight w:val="none"/>
          <w14:textFill>
            <w14:solidFill>
              <w14:schemeClr w14:val="tx1"/>
            </w14:solidFill>
          </w14:textFill>
        </w:rPr>
        <w:t>最后报价</w:t>
      </w:r>
    </w:p>
    <w:p w14:paraId="3A0074B8">
      <w:pPr>
        <w:snapToGrid w:val="0"/>
        <w:spacing w:line="360" w:lineRule="auto"/>
        <w:rPr>
          <w:rFonts w:cs="仿宋_GB2312" w:asciiTheme="minorEastAsia" w:hAnsiTheme="minorEastAsia" w:eastAsiaTheme="minorEastAsia"/>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w:t>
      </w:r>
      <w:r>
        <w:rPr>
          <w:rFonts w:hint="eastAsia" w:cs="仿宋_GB2312" w:asciiTheme="minorEastAsia" w:hAnsiTheme="minorEastAsia" w:eastAsiaTheme="minorEastAsia"/>
          <w:color w:val="000000" w:themeColor="text1"/>
          <w:sz w:val="24"/>
          <w:highlight w:val="none"/>
          <w14:textFill>
            <w14:solidFill>
              <w14:schemeClr w14:val="tx1"/>
            </w14:solidFill>
          </w14:textFill>
        </w:rPr>
        <w:t>供应商的</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最后报价文件</w:t>
      </w:r>
      <w:r>
        <w:rPr>
          <w:rFonts w:hint="eastAsia" w:cs="仿宋_GB2312" w:asciiTheme="minorEastAsia" w:hAnsiTheme="minorEastAsia" w:eastAsiaTheme="minorEastAsia"/>
          <w:color w:val="000000" w:themeColor="text1"/>
          <w:sz w:val="24"/>
          <w:highlight w:val="none"/>
          <w14:textFill>
            <w14:solidFill>
              <w14:schemeClr w14:val="tx1"/>
            </w14:solidFill>
          </w14:textFill>
        </w:rPr>
        <w:t>应包括以下内容（均需使用电子签名）：</w:t>
      </w:r>
    </w:p>
    <w:p w14:paraId="71DE42D7">
      <w:pPr>
        <w:pStyle w:val="34"/>
        <w:snapToGrid w:val="0"/>
        <w:spacing w:line="360" w:lineRule="auto"/>
        <w:ind w:firstLine="480" w:firstLineChars="200"/>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1.1最后报价一览表；</w:t>
      </w:r>
    </w:p>
    <w:p w14:paraId="44961A53">
      <w:pPr>
        <w:pStyle w:val="34"/>
        <w:snapToGrid w:val="0"/>
        <w:spacing w:line="360" w:lineRule="auto"/>
        <w:ind w:firstLine="480" w:firstLineChars="200"/>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1.2中小企业声明函（如果有）。</w:t>
      </w:r>
    </w:p>
    <w:p w14:paraId="1DE15405">
      <w:pPr>
        <w:adjustRightInd/>
        <w:spacing w:line="360" w:lineRule="auto"/>
        <w:jc w:val="center"/>
        <w:outlineLvl w:val="0"/>
        <w:rPr>
          <w:rFonts w:cs="仿宋_GB2312" w:asciiTheme="minorEastAsia" w:hAnsiTheme="minorEastAsia" w:eastAsiaTheme="minorEastAsia"/>
          <w:b/>
          <w:color w:val="000000" w:themeColor="text1"/>
          <w:sz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十、</w:t>
      </w:r>
      <w:r>
        <w:rPr>
          <w:rFonts w:hint="eastAsia" w:asciiTheme="minorEastAsia" w:hAnsiTheme="minorEastAsia" w:eastAsiaTheme="minorEastAsia"/>
          <w:b/>
          <w:color w:val="000000" w:themeColor="text1"/>
          <w:sz w:val="32"/>
          <w:szCs w:val="32"/>
          <w:highlight w:val="none"/>
          <w14:textFill>
            <w14:solidFill>
              <w14:schemeClr w14:val="tx1"/>
            </w14:solidFill>
          </w14:textFill>
        </w:rPr>
        <w:t>评审</w:t>
      </w:r>
    </w:p>
    <w:p w14:paraId="0A61B55B">
      <w:pPr>
        <w:pStyle w:val="397"/>
        <w:spacing w:before="0"/>
        <w:ind w:firstLine="0" w:firstLineChars="0"/>
        <w:rPr>
          <w:rFonts w:cs="仿宋_GB2312"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1.</w:t>
      </w:r>
      <w:r>
        <w:rPr>
          <w:rFonts w:hint="eastAsia" w:cs="仿宋_GB2312" w:asciiTheme="minorEastAsia" w:hAnsiTheme="minorEastAsia" w:eastAsiaTheme="minorEastAsia"/>
          <w:b/>
          <w:color w:val="000000" w:themeColor="text1"/>
          <w:highlight w:val="none"/>
          <w14:textFill>
            <w14:solidFill>
              <w14:schemeClr w14:val="tx1"/>
            </w14:solidFill>
          </w14:textFill>
        </w:rPr>
        <w:t xml:space="preserve"> 评审方法：</w:t>
      </w:r>
      <w:r>
        <w:rPr>
          <w:rFonts w:hint="eastAsia" w:cs="仿宋_GB2312" w:asciiTheme="minorEastAsia" w:hAnsiTheme="minorEastAsia" w:eastAsiaTheme="minorEastAsia"/>
          <w:color w:val="000000" w:themeColor="text1"/>
          <w:highlight w:val="none"/>
          <w14:textFill>
            <w14:solidFill>
              <w14:schemeClr w14:val="tx1"/>
            </w14:solidFill>
          </w14:textFill>
        </w:rPr>
        <w:t>综合评分法。</w:t>
      </w:r>
    </w:p>
    <w:p w14:paraId="250FBC97">
      <w:pPr>
        <w:pStyle w:val="397"/>
        <w:spacing w:before="0"/>
        <w:ind w:firstLine="0" w:firstLineChars="0"/>
        <w:rPr>
          <w:rFonts w:cs="仿宋_GB2312" w:asciiTheme="minorEastAsia" w:hAnsiTheme="minorEastAsia" w:eastAsiaTheme="minorEastAsia"/>
          <w:b/>
          <w:color w:val="000000" w:themeColor="text1"/>
          <w:highlight w:val="none"/>
          <w14:textFill>
            <w14:solidFill>
              <w14:schemeClr w14:val="tx1"/>
            </w14:solidFill>
          </w14:textFill>
        </w:rPr>
      </w:pPr>
      <w:r>
        <w:rPr>
          <w:rFonts w:hint="eastAsia" w:cs="仿宋_GB2312" w:asciiTheme="minorEastAsia" w:hAnsiTheme="minorEastAsia" w:eastAsiaTheme="minorEastAsia"/>
          <w:b/>
          <w:color w:val="000000" w:themeColor="text1"/>
          <w:highlight w:val="none"/>
          <w14:textFill>
            <w14:solidFill>
              <w14:schemeClr w14:val="tx1"/>
            </w14:solidFill>
          </w14:textFill>
        </w:rPr>
        <w:t>2. 价格分计算方法：</w:t>
      </w:r>
      <w:r>
        <w:rPr>
          <w:rFonts w:hint="eastAsia" w:cs="仿宋_GB2312" w:asciiTheme="minorEastAsia" w:hAnsiTheme="minorEastAsia" w:eastAsiaTheme="minorEastAsia"/>
          <w:color w:val="000000" w:themeColor="text1"/>
          <w:highlight w:val="none"/>
          <w14:textFill>
            <w14:solidFill>
              <w14:schemeClr w14:val="tx1"/>
            </w14:solidFill>
          </w14:textFill>
        </w:rPr>
        <w:t>低价优先法。</w:t>
      </w:r>
    </w:p>
    <w:p w14:paraId="73319BF1">
      <w:pPr>
        <w:pStyle w:val="397"/>
        <w:spacing w:before="0"/>
        <w:ind w:firstLine="0" w:firstLineChars="0"/>
        <w:rPr>
          <w:rFonts w:asciiTheme="minorEastAsia" w:hAnsiTheme="minorEastAsia" w:eastAsiaTheme="minorEastAsia"/>
          <w:color w:val="000000" w:themeColor="text1"/>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highlight w:val="none"/>
          <w14:textFill>
            <w14:solidFill>
              <w14:schemeClr w14:val="tx1"/>
            </w14:solidFill>
          </w14:textFill>
        </w:rPr>
        <w:t>3. 评审要求：</w:t>
      </w:r>
      <w:r>
        <w:rPr>
          <w:rFonts w:hint="eastAsia" w:cs="仿宋_GB2312" w:asciiTheme="minorEastAsia" w:hAnsiTheme="minorEastAsia" w:eastAsiaTheme="minorEastAsia"/>
          <w:color w:val="000000" w:themeColor="text1"/>
          <w:highlight w:val="none"/>
          <w14:textFill>
            <w14:solidFill>
              <w14:schemeClr w14:val="tx1"/>
            </w14:solidFill>
          </w14:textFill>
        </w:rPr>
        <w:t>详见磋商文件第五部分“评审方法及评审标准”。</w:t>
      </w:r>
    </w:p>
    <w:p w14:paraId="7BE7EC0C">
      <w:pPr>
        <w:adjustRightInd/>
        <w:spacing w:line="360" w:lineRule="auto"/>
        <w:jc w:val="center"/>
        <w:outlineLvl w:val="0"/>
        <w:rPr>
          <w:rFonts w:cs="仿宋_GB2312" w:asciiTheme="minorEastAsia" w:hAnsiTheme="minorEastAsia" w:eastAsiaTheme="minorEastAsia"/>
          <w:color w:val="000000" w:themeColor="text1"/>
          <w:sz w:val="24"/>
          <w:highlight w:val="none"/>
          <w14:textFill>
            <w14:solidFill>
              <w14:schemeClr w14:val="tx1"/>
            </w14:solidFill>
          </w14:textFill>
        </w:rPr>
      </w:pPr>
    </w:p>
    <w:p w14:paraId="6C5B62EF">
      <w:pPr>
        <w:adjustRightInd/>
        <w:spacing w:line="360" w:lineRule="auto"/>
        <w:jc w:val="center"/>
        <w:outlineLvl w:val="0"/>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十一、</w:t>
      </w:r>
      <w:r>
        <w:rPr>
          <w:rFonts w:hint="eastAsia" w:asciiTheme="minorEastAsia" w:hAnsiTheme="minorEastAsia" w:eastAsiaTheme="minorEastAsia"/>
          <w:b/>
          <w:color w:val="000000" w:themeColor="text1"/>
          <w:sz w:val="32"/>
          <w:szCs w:val="32"/>
          <w:highlight w:val="none"/>
          <w14:textFill>
            <w14:solidFill>
              <w14:schemeClr w14:val="tx1"/>
            </w14:solidFill>
          </w14:textFill>
        </w:rPr>
        <w:t>成交</w:t>
      </w:r>
    </w:p>
    <w:p w14:paraId="6CC3CC59">
      <w:pPr>
        <w:pStyle w:val="34"/>
        <w:spacing w:line="360" w:lineRule="auto"/>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 推荐成交候选供应商</w:t>
      </w:r>
    </w:p>
    <w:p w14:paraId="23E91CB8">
      <w:pPr>
        <w:spacing w:line="360" w:lineRule="auto"/>
        <w:ind w:firstLine="465" w:firstLineChars="194"/>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2FB9BA95">
      <w:pPr>
        <w:pStyle w:val="34"/>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 确定成交供应商</w:t>
      </w:r>
    </w:p>
    <w:p w14:paraId="7427AA41">
      <w:pPr>
        <w:spacing w:line="360" w:lineRule="auto"/>
        <w:ind w:firstLine="360" w:firstLineChars="1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489235B0">
      <w:pPr>
        <w:tabs>
          <w:tab w:val="left" w:pos="0"/>
        </w:tabs>
        <w:spacing w:line="360" w:lineRule="auto"/>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3．成交通知及成交结果公告</w:t>
      </w:r>
    </w:p>
    <w:p w14:paraId="100548C3">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3.1自成交人确定之日起2个工作日内，</w:t>
      </w:r>
      <w:r>
        <w:rPr>
          <w:rFonts w:hint="eastAsia" w:asciiTheme="minorEastAsia" w:hAnsiTheme="minorEastAsia" w:eastAsiaTheme="minorEastAsia"/>
          <w:color w:val="000000" w:themeColor="text1"/>
          <w:sz w:val="24"/>
          <w:szCs w:val="21"/>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 w:val="24"/>
          <w:szCs w:val="21"/>
          <w:highlight w:val="none"/>
          <w14:textFill>
            <w14:solidFill>
              <w14:schemeClr w14:val="tx1"/>
            </w14:solidFill>
          </w14:textFill>
        </w:rPr>
        <w:t>通过电子交易平台向成交人发出成交通知书，</w:t>
      </w:r>
      <w:r>
        <w:rPr>
          <w:rFonts w:hint="eastAsia" w:cs="宋体" w:asciiTheme="minorEastAsia" w:hAnsiTheme="minorEastAsia" w:eastAsiaTheme="minorEastAsia"/>
          <w:color w:val="000000" w:themeColor="text1"/>
          <w:sz w:val="24"/>
          <w:highlight w:val="none"/>
          <w14:textFill>
            <w14:solidFill>
              <w14:schemeClr w14:val="tx1"/>
            </w14:solidFill>
          </w14:textFill>
        </w:rPr>
        <w:t>同时编制发布采购</w:t>
      </w:r>
      <w:r>
        <w:rPr>
          <w:rFonts w:hint="eastAsia" w:asciiTheme="minorEastAsia" w:hAnsiTheme="minorEastAsia" w:eastAsiaTheme="minorEastAsia"/>
          <w:color w:val="000000" w:themeColor="text1"/>
          <w:sz w:val="24"/>
          <w:szCs w:val="21"/>
          <w:highlight w:val="none"/>
          <w14:textFill>
            <w14:solidFill>
              <w14:schemeClr w14:val="tx1"/>
            </w14:solidFill>
          </w14:textFill>
        </w:rPr>
        <w:t>成交结果公告。</w:t>
      </w:r>
      <w:r>
        <w:rPr>
          <w:rFonts w:hint="eastAsia" w:ascii="宋体" w:hAnsi="宋体" w:cs="宋体" w:eastAsiaTheme="minorEastAsia"/>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也可以以纸质形式进行成交通知。</w:t>
      </w:r>
    </w:p>
    <w:p w14:paraId="62007440">
      <w:pPr>
        <w:spacing w:line="360" w:lineRule="auto"/>
        <w:ind w:firstLine="360" w:firstLineChars="150"/>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w:t>
      </w:r>
      <w:r>
        <w:rPr>
          <w:rFonts w:hint="eastAsia" w:asciiTheme="minorEastAsia" w:hAnsiTheme="minorEastAsia" w:eastAsiaTheme="minorEastAsia"/>
          <w:color w:val="000000" w:themeColor="text1"/>
          <w:sz w:val="24"/>
          <w:szCs w:val="21"/>
          <w:highlight w:val="none"/>
          <w14:textFill>
            <w14:solidFill>
              <w14:schemeClr w14:val="tx1"/>
            </w14:solidFill>
          </w14:textFill>
        </w:rPr>
        <w:t>成交</w:t>
      </w:r>
      <w:r>
        <w:rPr>
          <w:rFonts w:hint="eastAsia" w:cs="仿宋_GB2312" w:asciiTheme="minorEastAsia" w:hAnsiTheme="minorEastAsia" w:eastAsiaTheme="minorEastAsia"/>
          <w:color w:val="000000" w:themeColor="text1"/>
          <w:sz w:val="24"/>
          <w:highlight w:val="none"/>
          <w14:textFill>
            <w14:solidFill>
              <w14:schemeClr w14:val="tx1"/>
            </w14:solidFill>
          </w14:textFill>
        </w:rPr>
        <w:t>结果公告内容包括</w:t>
      </w:r>
      <w:r>
        <w:rPr>
          <w:rFonts w:hint="eastAsia" w:cs="宋体" w:asciiTheme="minorEastAsia" w:hAnsiTheme="minorEastAsia" w:eastAsiaTheme="minorEastAsia"/>
          <w:color w:val="000000" w:themeColor="text1"/>
          <w:sz w:val="24"/>
          <w:highlight w:val="none"/>
          <w14:textFill>
            <w14:solidFill>
              <w14:schemeClr w14:val="tx1"/>
            </w14:solidFill>
          </w14:textFill>
        </w:rPr>
        <w:t>采购人及其委托的</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cs="宋体" w:asciiTheme="minorEastAsia" w:hAnsiTheme="minorEastAsia" w:eastAsiaTheme="minorEastAsia"/>
          <w:color w:val="000000" w:themeColor="text1"/>
          <w:sz w:val="24"/>
          <w:highlight w:val="none"/>
          <w14:textFill>
            <w14:solidFill>
              <w14:schemeClr w14:val="tx1"/>
            </w14:solidFill>
          </w14:textFill>
        </w:rPr>
        <w:t>的名称、地址、联系方式，项目名称和项目编号，成交人名称、地址和成交金额，主要中标标的的名称、规格型号、数量、单价、服务要求，开标记录、</w:t>
      </w:r>
      <w:bookmarkStart w:id="52" w:name="_Hlk101184471"/>
      <w:r>
        <w:rPr>
          <w:rFonts w:hint="eastAsia" w:cs="宋体" w:asciiTheme="minorEastAsia" w:hAnsiTheme="minorEastAsia" w:eastAsiaTheme="minorEastAsia"/>
          <w:color w:val="000000" w:themeColor="text1"/>
          <w:sz w:val="24"/>
          <w:highlight w:val="none"/>
          <w14:textFill>
            <w14:solidFill>
              <w14:schemeClr w14:val="tx1"/>
            </w14:solidFill>
          </w14:textFill>
        </w:rPr>
        <w:t>资格审查情况、评审专家抽取规则、符合性审查情况、</w:t>
      </w:r>
      <w:bookmarkEnd w:id="52"/>
      <w:r>
        <w:rPr>
          <w:rFonts w:hint="eastAsia" w:cs="宋体" w:asciiTheme="minorEastAsia" w:hAnsiTheme="minorEastAsia" w:eastAsiaTheme="minorEastAsia"/>
          <w:color w:val="000000" w:themeColor="text1"/>
          <w:sz w:val="24"/>
          <w:highlight w:val="none"/>
          <w14:textFill>
            <w14:solidFill>
              <w14:schemeClr w14:val="tx1"/>
            </w14:solidFill>
          </w14:textFill>
        </w:rPr>
        <w:t>未成交情况说明、成交公告期限以及评审专家名单、评分汇总及明细。</w:t>
      </w:r>
    </w:p>
    <w:p w14:paraId="0F389FFA">
      <w:pPr>
        <w:spacing w:line="360" w:lineRule="auto"/>
        <w:ind w:firstLine="360" w:firstLineChars="150"/>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3.3公告期限为1个工作日。</w:t>
      </w:r>
    </w:p>
    <w:p w14:paraId="2220F140">
      <w:pPr>
        <w:snapToGrid w:val="0"/>
        <w:spacing w:line="360" w:lineRule="auto"/>
        <w:jc w:val="center"/>
        <w:outlineLvl w:val="0"/>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十二、合同</w:t>
      </w:r>
    </w:p>
    <w:p w14:paraId="1232C2BB">
      <w:pPr>
        <w:tabs>
          <w:tab w:val="left" w:pos="0"/>
        </w:tabs>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1.合同主要条款：</w:t>
      </w:r>
      <w:r>
        <w:rPr>
          <w:rFonts w:hint="eastAsia" w:asciiTheme="minorEastAsia" w:hAnsiTheme="minorEastAsia" w:eastAsiaTheme="minorEastAsia"/>
          <w:color w:val="000000" w:themeColor="text1"/>
          <w:sz w:val="24"/>
          <w:highlight w:val="none"/>
          <w14:textFill>
            <w14:solidFill>
              <w14:schemeClr w14:val="tx1"/>
            </w14:solidFill>
          </w14:textFill>
        </w:rPr>
        <w:t>详见“第六部分拟签订的合同文本”。</w:t>
      </w:r>
    </w:p>
    <w:p w14:paraId="66D8A158">
      <w:pPr>
        <w:tabs>
          <w:tab w:val="left" w:pos="0"/>
        </w:tabs>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2.合同的签订</w:t>
      </w:r>
    </w:p>
    <w:p w14:paraId="4FC00AEC">
      <w:pPr>
        <w:widowControl/>
        <w:shd w:val="clear" w:color="auto"/>
        <w:spacing w:line="360" w:lineRule="auto"/>
        <w:ind w:firstLine="48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2.1</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4E5A3E47">
      <w:pPr>
        <w:pStyle w:val="397"/>
        <w:shd w:val="clear"/>
        <w:snapToGrid w:val="0"/>
        <w:spacing w:before="0"/>
        <w:ind w:firstLine="480"/>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val="zh-CN"/>
          <w14:textFill>
            <w14:solidFill>
              <w14:schemeClr w14:val="tx1"/>
            </w14:solidFill>
          </w14:textFill>
        </w:rPr>
        <w:t>2.2成交人按规定的日期、时间、地点，由法定代表人或其授权代表与采购人代表签订合同。如成交人为联合体的，由联合体成员各方法定代表人或其授权代表与采购人代表签订合同。</w:t>
      </w:r>
    </w:p>
    <w:p w14:paraId="17176FF5">
      <w:pPr>
        <w:spacing w:line="360" w:lineRule="auto"/>
        <w:ind w:firstLine="465" w:firstLineChars="194"/>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A4FB58B">
      <w:pPr>
        <w:spacing w:line="360" w:lineRule="auto"/>
        <w:ind w:firstLine="465" w:firstLineChars="194"/>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7CAF360">
      <w:pPr>
        <w:spacing w:line="360" w:lineRule="auto"/>
        <w:ind w:firstLine="465" w:firstLineChars="194"/>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2.5如签订合同并生效后，供应商无故拒绝或延期，除按照合同条款处理外，列入不良行为记录一次，并给予通报。</w:t>
      </w:r>
    </w:p>
    <w:p w14:paraId="46E19F89">
      <w:pPr>
        <w:pStyle w:val="397"/>
        <w:snapToGrid w:val="0"/>
        <w:spacing w:before="0" w:after="120"/>
        <w:ind w:firstLine="480"/>
        <w:rPr>
          <w:rFonts w:cs="仿宋_GB2312" w:asciiTheme="minorEastAsia" w:hAnsiTheme="minorEastAsia" w:eastAsiaTheme="minorEastAsia"/>
          <w:color w:val="000000" w:themeColor="text1"/>
          <w:highlight w:val="none"/>
          <w14:textFill>
            <w14:solidFill>
              <w14:schemeClr w14:val="tx1"/>
            </w14:solidFill>
          </w14:textFill>
        </w:rPr>
      </w:pPr>
      <w:r>
        <w:rPr>
          <w:rFonts w:cs="仿宋_GB2312" w:asciiTheme="minorEastAsia" w:hAnsiTheme="minorEastAsia" w:eastAsiaTheme="minorEastAsia"/>
          <w:color w:val="000000" w:themeColor="text1"/>
          <w:highlight w:val="none"/>
          <w14:textFill>
            <w14:solidFill>
              <w14:schemeClr w14:val="tx1"/>
            </w14:solidFill>
          </w14:textFill>
        </w:rPr>
        <w:t>2.</w:t>
      </w:r>
      <w:r>
        <w:rPr>
          <w:rFonts w:hint="eastAsia" w:cs="仿宋_GB2312" w:asciiTheme="minorEastAsia" w:hAnsiTheme="minorEastAsia" w:eastAsiaTheme="minorEastAsia"/>
          <w:color w:val="000000" w:themeColor="text1"/>
          <w:highlight w:val="none"/>
          <w14:textFill>
            <w14:solidFill>
              <w14:schemeClr w14:val="tx1"/>
            </w14:solidFill>
          </w14:textFill>
        </w:rPr>
        <w:t>6</w:t>
      </w:r>
      <w:r>
        <w:rPr>
          <w:rFonts w:cs="仿宋_GB2312" w:asciiTheme="minorEastAsia" w:hAnsiTheme="minorEastAsia" w:eastAsiaTheme="minorEastAsia"/>
          <w:color w:val="000000" w:themeColor="text1"/>
          <w:highlight w:val="none"/>
          <w14:textFill>
            <w14:solidFill>
              <w14:schemeClr w14:val="tx1"/>
            </w14:solidFill>
          </w14:textFill>
        </w:rPr>
        <w:t>采购合同由采购人与</w:t>
      </w:r>
      <w:r>
        <w:rPr>
          <w:rFonts w:hint="eastAsia" w:cs="仿宋_GB2312" w:asciiTheme="minorEastAsia" w:hAnsiTheme="minorEastAsia" w:eastAsiaTheme="minorEastAsia"/>
          <w:color w:val="000000" w:themeColor="text1"/>
          <w:highlight w:val="none"/>
          <w14:textFill>
            <w14:solidFill>
              <w14:schemeClr w14:val="tx1"/>
            </w14:solidFill>
          </w14:textFill>
        </w:rPr>
        <w:t>成交</w:t>
      </w:r>
      <w:r>
        <w:rPr>
          <w:rFonts w:cs="仿宋_GB2312" w:asciiTheme="minorEastAsia" w:hAnsiTheme="minorEastAsia" w:eastAsiaTheme="minorEastAsia"/>
          <w:color w:val="000000" w:themeColor="text1"/>
          <w:highlight w:val="none"/>
          <w14:textFill>
            <w14:solidFill>
              <w14:schemeClr w14:val="tx1"/>
            </w14:solidFill>
          </w14:textFill>
        </w:rPr>
        <w:t>供应商根据</w:t>
      </w:r>
      <w:r>
        <w:rPr>
          <w:rFonts w:hint="eastAsia" w:cs="仿宋_GB2312" w:asciiTheme="minorEastAsia" w:hAnsiTheme="minorEastAsia" w:eastAsiaTheme="minorEastAsia"/>
          <w:color w:val="000000" w:themeColor="text1"/>
          <w:highlight w:val="none"/>
          <w14:textFill>
            <w14:solidFill>
              <w14:schemeClr w14:val="tx1"/>
            </w14:solidFill>
          </w14:textFill>
        </w:rPr>
        <w:t>磋商文件、响应文件等内容通过政府采购电子交易平台在线签订，自动备案。</w:t>
      </w:r>
    </w:p>
    <w:p w14:paraId="5C2A1451">
      <w:pPr>
        <w:tabs>
          <w:tab w:val="left" w:pos="0"/>
        </w:tabs>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3．履约保证金</w:t>
      </w:r>
    </w:p>
    <w:p w14:paraId="0831BBDC">
      <w:pPr>
        <w:tabs>
          <w:tab w:val="left" w:pos="0"/>
        </w:tabs>
        <w:spacing w:line="360" w:lineRule="auto"/>
        <w:ind w:firstLine="482"/>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000000" w:themeColor="text1"/>
          <w:sz w:val="24"/>
          <w:highlight w:val="none"/>
          <w14:textFill>
            <w14:solidFill>
              <w14:schemeClr w14:val="tx1"/>
            </w14:solidFill>
          </w14:textFill>
        </w:rPr>
        <w:t>。履约保证金的数额不得超过政府采购合同金额的1%</w:t>
      </w:r>
      <w:r>
        <w:rPr>
          <w:rFonts w:hint="eastAsia" w:ascii="宋体" w:hAnsi="宋体" w:cs="宋体"/>
          <w:color w:val="000000" w:themeColor="text1"/>
          <w:sz w:val="24"/>
          <w:highlight w:val="none"/>
          <w14:textFill>
            <w14:solidFill>
              <w14:schemeClr w14:val="tx1"/>
            </w14:solidFill>
          </w14:textFill>
        </w:rPr>
        <w:t>，鼓励根据项目特点、供应商诚信等因素免收履约保证金或降低缴纳比例</w:t>
      </w:r>
      <w:r>
        <w:rPr>
          <w:rFonts w:hint="eastAsia" w:cs="宋体" w:asciiTheme="minorEastAsia" w:hAnsiTheme="minorEastAsia" w:eastAsiaTheme="minorEastAsia"/>
          <w:color w:val="000000" w:themeColor="text1"/>
          <w:sz w:val="24"/>
          <w:highlight w:val="none"/>
          <w14:textFill>
            <w14:solidFill>
              <w14:schemeClr w14:val="tx1"/>
            </w14:solidFill>
          </w14:textFill>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000000" w:themeColor="text1"/>
          <w:sz w:val="24"/>
          <w:highlight w:val="none"/>
          <w14:textFill>
            <w14:solidFill>
              <w14:schemeClr w14:val="tx1"/>
            </w14:solidFill>
          </w14:textFill>
        </w:rPr>
        <w:t>延迟退还的，应当按照合同约定和法律规定承担相应的赔偿责任</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6C897D8B">
      <w:pPr>
        <w:tabs>
          <w:tab w:val="left" w:pos="0"/>
        </w:tabs>
        <w:spacing w:line="360" w:lineRule="auto"/>
        <w:ind w:firstLine="482"/>
        <w:rPr>
          <w:rFonts w:cs="宋体" w:asciiTheme="minorEastAsia" w:hAnsiTheme="minorEastAsia" w:eastAsiaTheme="minorEastAsia"/>
          <w:snapToGrid w:val="0"/>
          <w:color w:val="000000" w:themeColor="text1"/>
          <w:kern w:val="28"/>
          <w:sz w:val="24"/>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highlight w:val="none"/>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483F81E">
      <w:pPr>
        <w:pStyle w:val="3"/>
        <w:numPr>
          <w:ilvl w:val="255"/>
          <w:numId w:val="0"/>
        </w:numPr>
        <w:ind w:left="0" w:firstLine="0"/>
        <w:rPr>
          <w:color w:val="000000" w:themeColor="text1"/>
          <w:highlight w:val="none"/>
          <w14:textFill>
            <w14:solidFill>
              <w14:schemeClr w14:val="tx1"/>
            </w14:solidFill>
          </w14:textFill>
        </w:rPr>
      </w:pPr>
      <w:r>
        <w:rPr>
          <w:rFonts w:ascii="宋体" w:hAnsi="宋体" w:eastAsia="宋体"/>
          <w:color w:val="000000" w:themeColor="text1"/>
          <w:sz w:val="24"/>
          <w:highlight w:val="none"/>
          <w:lang w:val="en-US"/>
          <w14:textFill>
            <w14:solidFill>
              <w14:schemeClr w14:val="tx1"/>
            </w14:solidFill>
          </w14:textFill>
        </w:rPr>
        <w:t>4.</w:t>
      </w:r>
      <w:r>
        <w:rPr>
          <w:rFonts w:hint="eastAsia" w:ascii="宋体" w:hAnsi="宋体" w:eastAsia="宋体"/>
          <w:color w:val="000000" w:themeColor="text1"/>
          <w:sz w:val="24"/>
          <w:highlight w:val="none"/>
          <w:lang w:val="en-US"/>
          <w14:textFill>
            <w14:solidFill>
              <w14:schemeClr w14:val="tx1"/>
            </w14:solidFill>
          </w14:textFill>
        </w:rPr>
        <w:t>预付款</w:t>
      </w:r>
    </w:p>
    <w:p w14:paraId="00BD8598">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eastAsia="宋体"/>
          <w:b w:val="0"/>
          <w:bCs w:val="0"/>
          <w:color w:val="000000" w:themeColor="text1"/>
          <w:sz w:val="24"/>
          <w:szCs w:val="24"/>
          <w:highlight w:val="none"/>
          <w:lang w:val="en-US"/>
          <w14:textFill>
            <w14:solidFill>
              <w14:schemeClr w14:val="tx1"/>
            </w14:solidFill>
          </w14:textFill>
        </w:rPr>
        <w:t>采购单位应当在政府采购合同中约定预付款，对中小企业合同预付款比例原则上不低于合同金额的</w:t>
      </w:r>
      <w:r>
        <w:rPr>
          <w:rFonts w:ascii="宋体" w:hAnsi="宋体" w:eastAsia="宋体"/>
          <w:b w:val="0"/>
          <w:bCs w:val="0"/>
          <w:color w:val="000000" w:themeColor="text1"/>
          <w:sz w:val="24"/>
          <w:szCs w:val="24"/>
          <w:highlight w:val="none"/>
          <w:lang w:val="en-US"/>
          <w14:textFill>
            <w14:solidFill>
              <w14:schemeClr w14:val="tx1"/>
            </w14:solidFill>
          </w14:textFill>
        </w:rPr>
        <w:t>40％</w:t>
      </w:r>
      <w:r>
        <w:rPr>
          <w:rFonts w:hint="eastAsia" w:ascii="宋体" w:hAnsi="宋体" w:eastAsia="宋体"/>
          <w:b w:val="0"/>
          <w:bCs w:val="0"/>
          <w:color w:val="000000" w:themeColor="text1"/>
          <w:sz w:val="24"/>
          <w:szCs w:val="24"/>
          <w:highlight w:val="none"/>
          <w:lang w:val="en-US"/>
          <w14:textFill>
            <w14:solidFill>
              <w14:schemeClr w14:val="tx1"/>
            </w14:solidFill>
          </w14:textFill>
        </w:rPr>
        <w:t>，不高于合同金额的</w:t>
      </w:r>
      <w:r>
        <w:rPr>
          <w:rFonts w:ascii="宋体" w:hAnsi="宋体" w:eastAsia="宋体"/>
          <w:b w:val="0"/>
          <w:bCs w:val="0"/>
          <w:color w:val="000000" w:themeColor="text1"/>
          <w:sz w:val="24"/>
          <w:szCs w:val="24"/>
          <w:highlight w:val="none"/>
          <w:lang w:val="en-US"/>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eastAsia="宋体"/>
          <w:b w:val="0"/>
          <w:bCs w:val="0"/>
          <w:color w:val="000000" w:themeColor="text1"/>
          <w:sz w:val="24"/>
          <w:szCs w:val="24"/>
          <w:highlight w:val="none"/>
          <w:lang w:val="en-US"/>
          <w14:textFill>
            <w14:solidFill>
              <w14:schemeClr w14:val="tx1"/>
            </w14:solidFill>
          </w14:textFill>
        </w:rPr>
        <w:t>项目年度计划支付资金额的40％</w:t>
      </w:r>
      <w:r>
        <w:rPr>
          <w:rFonts w:hint="eastAsia" w:ascii="宋体" w:hAnsi="宋体" w:eastAsia="宋体"/>
          <w:b w:val="0"/>
          <w:bCs w:val="0"/>
          <w:color w:val="000000" w:themeColor="text1"/>
          <w:sz w:val="24"/>
          <w:szCs w:val="24"/>
          <w:highlight w:val="none"/>
          <w:lang w:val="en-US"/>
          <w14:textFill>
            <w14:solidFill>
              <w14:schemeClr w14:val="tx1"/>
            </w14:solidFill>
          </w14:textFill>
        </w:rPr>
        <w:t>，不高于合同金额的</w:t>
      </w:r>
      <w:r>
        <w:rPr>
          <w:rFonts w:ascii="宋体" w:hAnsi="宋体" w:eastAsia="宋体"/>
          <w:b w:val="0"/>
          <w:bCs w:val="0"/>
          <w:color w:val="000000" w:themeColor="text1"/>
          <w:sz w:val="24"/>
          <w:szCs w:val="24"/>
          <w:highlight w:val="none"/>
          <w:lang w:val="en-US"/>
          <w14:textFill>
            <w14:solidFill>
              <w14:schemeClr w14:val="tx1"/>
            </w14:solidFill>
          </w14:textFill>
        </w:rPr>
        <w:t>70%；采购项目实施以人工投入为主的，</w:t>
      </w:r>
      <w:r>
        <w:rPr>
          <w:rFonts w:hint="eastAsia" w:ascii="宋体" w:hAnsi="宋体" w:eastAsia="宋体"/>
          <w:b w:val="0"/>
          <w:bCs w:val="0"/>
          <w:color w:val="000000" w:themeColor="text1"/>
          <w:sz w:val="24"/>
          <w:szCs w:val="24"/>
          <w:highlight w:val="none"/>
          <w:lang w:val="en-US"/>
          <w14:textFill>
            <w14:solidFill>
              <w14:schemeClr w14:val="tx1"/>
            </w14:solidFill>
          </w14:textFill>
        </w:rPr>
        <w:t>可适当降低预付款比例，但不得低于</w:t>
      </w:r>
      <w:r>
        <w:rPr>
          <w:rFonts w:ascii="宋体" w:hAnsi="宋体" w:eastAsia="宋体"/>
          <w:b w:val="0"/>
          <w:bCs w:val="0"/>
          <w:color w:val="000000" w:themeColor="text1"/>
          <w:sz w:val="24"/>
          <w:szCs w:val="24"/>
          <w:highlight w:val="none"/>
          <w:lang w:val="en-US"/>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000000" w:themeColor="text1"/>
          <w:sz w:val="24"/>
          <w:szCs w:val="24"/>
          <w:highlight w:val="none"/>
          <w:lang w:val="en-US"/>
          <w14:textFill>
            <w14:solidFill>
              <w14:schemeClr w14:val="tx1"/>
            </w14:solidFill>
          </w14:textFill>
        </w:rPr>
        <w:t>供应商</w:t>
      </w:r>
      <w:r>
        <w:rPr>
          <w:rFonts w:ascii="宋体" w:hAnsi="宋体" w:eastAsia="宋体"/>
          <w:b w:val="0"/>
          <w:bCs w:val="0"/>
          <w:color w:val="000000" w:themeColor="text1"/>
          <w:sz w:val="24"/>
          <w:szCs w:val="24"/>
          <w:highlight w:val="none"/>
          <w:lang w:val="en-US"/>
          <w14:textFill>
            <w14:solidFill>
              <w14:schemeClr w14:val="tx1"/>
            </w14:solidFill>
          </w14:textFill>
        </w:rPr>
        <w:t>明确表示无需预付款或者主动要求降低预付款比例的，</w:t>
      </w:r>
      <w:r>
        <w:rPr>
          <w:rFonts w:hint="eastAsia" w:ascii="宋体" w:hAnsi="宋体" w:eastAsia="宋体"/>
          <w:b w:val="0"/>
          <w:bCs w:val="0"/>
          <w:color w:val="000000" w:themeColor="text1"/>
          <w:sz w:val="24"/>
          <w:szCs w:val="24"/>
          <w:highlight w:val="none"/>
          <w:lang w:val="en-US"/>
          <w14:textFill>
            <w14:solidFill>
              <w14:schemeClr w14:val="tx1"/>
            </w14:solidFill>
          </w14:textFill>
        </w:rPr>
        <w:t>采购单位</w:t>
      </w:r>
      <w:r>
        <w:rPr>
          <w:rFonts w:ascii="宋体" w:hAnsi="宋体" w:eastAsia="宋体"/>
          <w:b w:val="0"/>
          <w:bCs w:val="0"/>
          <w:color w:val="000000" w:themeColor="text1"/>
          <w:sz w:val="24"/>
          <w:szCs w:val="24"/>
          <w:highlight w:val="none"/>
          <w:lang w:val="en-US"/>
          <w14:textFill>
            <w14:solidFill>
              <w14:schemeClr w14:val="tx1"/>
            </w14:solidFill>
          </w14:textFill>
        </w:rPr>
        <w:t>可不适用前述规定。</w:t>
      </w:r>
      <w:r>
        <w:rPr>
          <w:rFonts w:hint="eastAsia" w:ascii="宋体" w:hAnsi="宋体" w:eastAsia="宋体"/>
          <w:b w:val="0"/>
          <w:bCs w:val="0"/>
          <w:color w:val="000000" w:themeColor="text1"/>
          <w:sz w:val="24"/>
          <w:szCs w:val="24"/>
          <w:highlight w:val="none"/>
          <w:lang w:val="en-US"/>
          <w14:textFill>
            <w14:solidFill>
              <w14:schemeClr w14:val="tx1"/>
            </w14:solidFill>
          </w14:textFill>
        </w:rPr>
        <w:t>采购单位</w:t>
      </w:r>
      <w:r>
        <w:rPr>
          <w:rFonts w:ascii="宋体" w:hAnsi="宋体" w:eastAsia="宋体"/>
          <w:b w:val="0"/>
          <w:bCs w:val="0"/>
          <w:color w:val="000000" w:themeColor="text1"/>
          <w:sz w:val="24"/>
          <w:szCs w:val="24"/>
          <w:highlight w:val="none"/>
          <w:lang w:val="en-US"/>
          <w14:textFill>
            <w14:solidFill>
              <w14:schemeClr w14:val="tx1"/>
            </w14:solidFill>
          </w14:textFill>
        </w:rPr>
        <w:t>根据项目特点、供应商诚信等因素，可以要求</w:t>
      </w:r>
      <w:r>
        <w:rPr>
          <w:rFonts w:hint="eastAsia" w:ascii="宋体" w:hAnsi="宋体" w:eastAsia="宋体"/>
          <w:b w:val="0"/>
          <w:bCs w:val="0"/>
          <w:color w:val="000000" w:themeColor="text1"/>
          <w:sz w:val="24"/>
          <w:szCs w:val="24"/>
          <w:highlight w:val="none"/>
          <w:lang w:val="en-US"/>
          <w14:textFill>
            <w14:solidFill>
              <w14:schemeClr w14:val="tx1"/>
            </w14:solidFill>
          </w14:textFill>
        </w:rPr>
        <w:t>供应商</w:t>
      </w:r>
      <w:r>
        <w:rPr>
          <w:rFonts w:ascii="宋体" w:hAnsi="宋体" w:eastAsia="宋体"/>
          <w:b w:val="0"/>
          <w:bCs w:val="0"/>
          <w:color w:val="000000" w:themeColor="text1"/>
          <w:sz w:val="24"/>
          <w:szCs w:val="24"/>
          <w:highlight w:val="none"/>
          <w:lang w:val="en-US"/>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000000" w:themeColor="text1"/>
          <w:sz w:val="24"/>
          <w:szCs w:val="24"/>
          <w:highlight w:val="none"/>
          <w:lang w:val="en-US"/>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eastAsia="宋体"/>
          <w:b w:val="0"/>
          <w:bCs w:val="0"/>
          <w:color w:val="000000" w:themeColor="text1"/>
          <w:sz w:val="24"/>
          <w:szCs w:val="24"/>
          <w:highlight w:val="none"/>
          <w:lang w:val="en-US"/>
          <w14:textFill>
            <w14:solidFill>
              <w14:schemeClr w14:val="tx1"/>
            </w14:solidFill>
          </w14:textFill>
        </w:rPr>
        <w:t xml:space="preserve"> - </w:t>
      </w:r>
      <w:r>
        <w:rPr>
          <w:rFonts w:hint="eastAsia" w:ascii="宋体" w:hAnsi="宋体" w:eastAsia="宋体"/>
          <w:b w:val="0"/>
          <w:bCs w:val="0"/>
          <w:color w:val="000000" w:themeColor="text1"/>
          <w:sz w:val="24"/>
          <w:szCs w:val="24"/>
          <w:highlight w:val="none"/>
          <w:lang w:val="en-US"/>
          <w14:textFill>
            <w14:solidFill>
              <w14:schemeClr w14:val="tx1"/>
            </w14:solidFill>
          </w14:textFill>
        </w:rPr>
        <w:t>【保函保险服务】出具预付款保函，具体步骤：选择产品—填写供应商信息—选择中标项目—确认信息—等待保险</w:t>
      </w:r>
      <w:r>
        <w:rPr>
          <w:rFonts w:ascii="宋体" w:hAnsi="宋体" w:eastAsia="宋体"/>
          <w:b w:val="0"/>
          <w:bCs w:val="0"/>
          <w:color w:val="000000" w:themeColor="text1"/>
          <w:sz w:val="24"/>
          <w:szCs w:val="24"/>
          <w:highlight w:val="none"/>
          <w:lang w:val="en-US"/>
          <w14:textFill>
            <w14:solidFill>
              <w14:schemeClr w14:val="tx1"/>
            </w14:solidFill>
          </w14:textFill>
        </w:rPr>
        <w:t>/保函受理—确认保单—支付保费—成功出单。政</w:t>
      </w:r>
      <w:r>
        <w:rPr>
          <w:rFonts w:hint="eastAsia" w:ascii="宋体" w:hAnsi="宋体" w:eastAsia="宋体"/>
          <w:b w:val="0"/>
          <w:bCs w:val="0"/>
          <w:color w:val="000000" w:themeColor="text1"/>
          <w:sz w:val="24"/>
          <w:szCs w:val="24"/>
          <w:highlight w:val="none"/>
          <w:lang w:val="en-US"/>
          <w14:textFill>
            <w14:solidFill>
              <w14:schemeClr w14:val="tx1"/>
            </w14:solidFill>
          </w14:textFill>
        </w:rPr>
        <w:t>采云金融专线</w:t>
      </w:r>
      <w:r>
        <w:rPr>
          <w:rFonts w:ascii="宋体" w:hAnsi="宋体" w:eastAsia="宋体"/>
          <w:b w:val="0"/>
          <w:bCs w:val="0"/>
          <w:color w:val="000000" w:themeColor="text1"/>
          <w:sz w:val="24"/>
          <w:szCs w:val="24"/>
          <w:highlight w:val="none"/>
          <w:lang w:val="en-US"/>
          <w14:textFill>
            <w14:solidFill>
              <w14:schemeClr w14:val="tx1"/>
            </w14:solidFill>
          </w14:textFill>
        </w:rPr>
        <w:t>400-903-9583。</w:t>
      </w:r>
    </w:p>
    <w:p w14:paraId="24594E7B">
      <w:pPr>
        <w:tabs>
          <w:tab w:val="left" w:pos="0"/>
        </w:tabs>
        <w:spacing w:line="360" w:lineRule="auto"/>
        <w:ind w:firstLine="0"/>
        <w:rPr>
          <w:rFonts w:cs="宋体" w:asciiTheme="minorEastAsia" w:hAnsiTheme="minorEastAsia" w:eastAsiaTheme="minorEastAsia"/>
          <w:snapToGrid w:val="0"/>
          <w:color w:val="000000" w:themeColor="text1"/>
          <w:kern w:val="28"/>
          <w:sz w:val="24"/>
          <w:highlight w:val="none"/>
          <w14:textFill>
            <w14:solidFill>
              <w14:schemeClr w14:val="tx1"/>
            </w14:solidFill>
          </w14:textFill>
        </w:rPr>
      </w:pPr>
    </w:p>
    <w:p w14:paraId="65F03895">
      <w:pPr>
        <w:snapToGrid w:val="0"/>
        <w:spacing w:line="360" w:lineRule="auto"/>
        <w:jc w:val="center"/>
        <w:outlineLvl w:val="0"/>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十三、验收</w:t>
      </w:r>
    </w:p>
    <w:p w14:paraId="08D9889C">
      <w:pPr>
        <w:pStyle w:val="25"/>
        <w:spacing w:line="360" w:lineRule="auto"/>
        <w:ind w:firstLine="0" w:firstLineChars="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1.验收</w:t>
      </w:r>
    </w:p>
    <w:p w14:paraId="1A1471CA">
      <w:pPr>
        <w:tabs>
          <w:tab w:val="left" w:pos="0"/>
        </w:tabs>
        <w:spacing w:line="360" w:lineRule="auto"/>
        <w:ind w:firstLine="480"/>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D968E20">
      <w:pPr>
        <w:tabs>
          <w:tab w:val="left" w:pos="0"/>
        </w:tabs>
        <w:spacing w:line="360" w:lineRule="auto"/>
        <w:ind w:firstLine="480"/>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1.2采购人可以邀请参加本项目的其他供应商或者第三方机构参与验收。参与验收的供应商或者第三方机构的意见作为验收书的参考资料一并存档。</w:t>
      </w:r>
    </w:p>
    <w:p w14:paraId="7D2BF746">
      <w:pPr>
        <w:tabs>
          <w:tab w:val="left" w:pos="0"/>
        </w:tabs>
        <w:spacing w:line="360" w:lineRule="auto"/>
        <w:ind w:firstLine="480"/>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0E9A23">
      <w:pPr>
        <w:tabs>
          <w:tab w:val="left" w:pos="0"/>
        </w:tabs>
        <w:spacing w:line="360" w:lineRule="auto"/>
        <w:ind w:firstLine="480"/>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642DE3C">
      <w:pPr>
        <w:snapToGrid w:val="0"/>
        <w:spacing w:line="360" w:lineRule="auto"/>
        <w:jc w:val="center"/>
        <w:rPr>
          <w:rFonts w:cs="仿宋_GB2312" w:asciiTheme="minorEastAsia" w:hAnsiTheme="minorEastAsia" w:eastAsiaTheme="minorEastAsia"/>
          <w:b/>
          <w:color w:val="000000" w:themeColor="text1"/>
          <w:sz w:val="36"/>
          <w:szCs w:val="36"/>
          <w:highlight w:val="none"/>
          <w14:textFill>
            <w14:solidFill>
              <w14:schemeClr w14:val="tx1"/>
            </w14:solidFill>
          </w14:textFill>
        </w:rPr>
      </w:pPr>
    </w:p>
    <w:p w14:paraId="008C4882">
      <w:pPr>
        <w:snapToGrid w:val="0"/>
        <w:spacing w:line="360" w:lineRule="auto"/>
        <w:jc w:val="center"/>
        <w:rPr>
          <w:rFonts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十四、电子交易活动的中止</w:t>
      </w:r>
    </w:p>
    <w:p w14:paraId="2042E8E4">
      <w:pPr>
        <w:tabs>
          <w:tab w:val="left" w:pos="0"/>
        </w:tabs>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 电子交易活动的中止</w:t>
      </w:r>
    </w:p>
    <w:p w14:paraId="33E267F0">
      <w:pPr>
        <w:tabs>
          <w:tab w:val="left" w:pos="0"/>
        </w:tabs>
        <w:spacing w:line="360" w:lineRule="auto"/>
        <w:ind w:firstLine="480"/>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采购过程中出现以下情形，导致电子交易平台无法正常运行，或者无法保证电子交易的公平、公正和安全时，</w:t>
      </w:r>
      <w:r>
        <w:rPr>
          <w:rFonts w:hint="eastAsia" w:cs="Helvetica" w:asciiTheme="minorEastAsia" w:hAnsiTheme="minorEastAsia" w:eastAsiaTheme="minorEastAsia"/>
          <w:color w:val="000000" w:themeColor="text1"/>
          <w:kern w:val="0"/>
          <w:sz w:val="24"/>
          <w:highlight w:val="none"/>
          <w:lang w:eastAsia="zh-CN"/>
          <w14:textFill>
            <w14:solidFill>
              <w14:schemeClr w14:val="tx1"/>
            </w14:solidFill>
          </w14:textFill>
        </w:rPr>
        <w:t>采购代理机构</w:t>
      </w: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可中止电子交易活动：</w:t>
      </w:r>
    </w:p>
    <w:p w14:paraId="68BD20C8">
      <w:pPr>
        <w:tabs>
          <w:tab w:val="left" w:pos="0"/>
        </w:tabs>
        <w:spacing w:line="360" w:lineRule="auto"/>
        <w:ind w:firstLine="480"/>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 xml:space="preserve">1.1电子交易平台发生故障而无法登录访问的； </w:t>
      </w:r>
    </w:p>
    <w:p w14:paraId="683E926F">
      <w:pPr>
        <w:tabs>
          <w:tab w:val="left" w:pos="0"/>
        </w:tabs>
        <w:spacing w:line="360" w:lineRule="auto"/>
        <w:ind w:firstLine="480"/>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1.2电子交易平台应用或数据库出现错误，不能进行正常操作的；</w:t>
      </w:r>
    </w:p>
    <w:p w14:paraId="4845D5DF">
      <w:pPr>
        <w:tabs>
          <w:tab w:val="left" w:pos="0"/>
        </w:tabs>
        <w:spacing w:line="360" w:lineRule="auto"/>
        <w:ind w:firstLine="480"/>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1.3电子交易平台发现严重安全漏洞，有潜在泄密危险的；</w:t>
      </w:r>
    </w:p>
    <w:p w14:paraId="06CACB9E">
      <w:pPr>
        <w:tabs>
          <w:tab w:val="left" w:pos="0"/>
        </w:tabs>
        <w:spacing w:line="360" w:lineRule="auto"/>
        <w:ind w:firstLine="480"/>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 xml:space="preserve">1.4病毒发作导致不能进行正常操作的； </w:t>
      </w:r>
    </w:p>
    <w:p w14:paraId="3B96846F">
      <w:pPr>
        <w:tabs>
          <w:tab w:val="left" w:pos="0"/>
        </w:tabs>
        <w:spacing w:line="360" w:lineRule="auto"/>
        <w:ind w:firstLine="480"/>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1.5其他无法保证电子交易的公平、公正和安全的情况。</w:t>
      </w:r>
    </w:p>
    <w:p w14:paraId="3C98DB76">
      <w:pPr>
        <w:tabs>
          <w:tab w:val="left" w:pos="0"/>
        </w:tabs>
        <w:spacing w:line="360" w:lineRule="auto"/>
        <w:ind w:firstLine="482" w:firstLineChars="200"/>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cs="Helvetica" w:asciiTheme="minorEastAsia" w:hAnsiTheme="minorEastAsia" w:eastAsiaTheme="minorEastAsia"/>
          <w:b/>
          <w:color w:val="000000" w:themeColor="text1"/>
          <w:kern w:val="0"/>
          <w:sz w:val="24"/>
          <w:highlight w:val="none"/>
          <w14:textFill>
            <w14:solidFill>
              <w14:schemeClr w14:val="tx1"/>
            </w14:solidFill>
          </w14:textFill>
        </w:rPr>
        <w:t>2.</w:t>
      </w: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53" w:name="_Hlt74729768"/>
      <w:bookmarkEnd w:id="53"/>
      <w:bookmarkStart w:id="54" w:name="_Hlt74714665"/>
      <w:bookmarkEnd w:id="54"/>
      <w:bookmarkStart w:id="55" w:name="_Hlt68057669"/>
      <w:bookmarkEnd w:id="55"/>
      <w:bookmarkStart w:id="56" w:name="_Hlt74707468"/>
      <w:bookmarkEnd w:id="56"/>
      <w:bookmarkStart w:id="57" w:name="_Hlt75236101"/>
      <w:bookmarkEnd w:id="57"/>
      <w:bookmarkStart w:id="58" w:name="_Hlt68072990"/>
      <w:bookmarkEnd w:id="58"/>
      <w:bookmarkStart w:id="59" w:name="_Hlt75236011"/>
      <w:bookmarkEnd w:id="59"/>
      <w:bookmarkStart w:id="60" w:name="_Hlt75236290"/>
      <w:bookmarkEnd w:id="60"/>
      <w:bookmarkStart w:id="61" w:name="_Hlt74730295"/>
      <w:bookmarkEnd w:id="61"/>
      <w:bookmarkStart w:id="62" w:name="_Toc164416483"/>
      <w:bookmarkStart w:id="63" w:name="第三部分"/>
      <w:r>
        <w:rPr>
          <w:rFonts w:cs="仿宋_GB2312" w:asciiTheme="minorEastAsia" w:hAnsiTheme="minorEastAsia" w:eastAsiaTheme="minorEastAsia"/>
          <w:b/>
          <w:color w:val="000000" w:themeColor="text1"/>
          <w:sz w:val="36"/>
          <w:szCs w:val="36"/>
          <w:highlight w:val="none"/>
          <w14:textFill>
            <w14:solidFill>
              <w14:schemeClr w14:val="tx1"/>
            </w14:solidFill>
          </w14:textFill>
        </w:rPr>
        <w:br w:type="page"/>
      </w:r>
    </w:p>
    <w:p w14:paraId="22B23E26">
      <w:pPr>
        <w:adjustRightInd/>
        <w:spacing w:line="360" w:lineRule="auto"/>
        <w:jc w:val="center"/>
        <w:outlineLvl w:val="0"/>
        <w:rPr>
          <w:rFonts w:hint="eastAsia" w:ascii="宋体" w:hAnsi="宋体" w:eastAsia="宋体" w:cs="仿宋_GB2312"/>
          <w:b/>
          <w:color w:val="000000" w:themeColor="text1"/>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 xml:space="preserve">第四部分  </w:t>
      </w:r>
      <w:r>
        <w:rPr>
          <w:rFonts w:hint="eastAsia" w:ascii="宋体" w:hAnsi="宋体" w:eastAsia="宋体" w:cs="仿宋_GB2312"/>
          <w:b/>
          <w:color w:val="000000" w:themeColor="text1"/>
          <w:sz w:val="36"/>
          <w:szCs w:val="36"/>
          <w:highlight w:val="none"/>
          <w14:textFill>
            <w14:solidFill>
              <w14:schemeClr w14:val="tx1"/>
            </w14:solidFill>
          </w14:textFill>
        </w:rPr>
        <w:t>采购需求</w:t>
      </w:r>
    </w:p>
    <w:p w14:paraId="65D0703D">
      <w:pPr>
        <w:jc w:val="center"/>
        <w:outlineLvl w:val="0"/>
        <w:rPr>
          <w:rFonts w:hint="eastAsia" w:ascii="宋体" w:hAnsi="宋体" w:eastAsia="宋体" w:cs="宋体"/>
          <w:color w:val="000000" w:themeColor="text1"/>
          <w:sz w:val="24"/>
          <w:szCs w:val="24"/>
          <w:highlight w:val="none"/>
          <w14:textFill>
            <w14:solidFill>
              <w14:schemeClr w14:val="tx1"/>
            </w14:solidFill>
          </w14:textFill>
        </w:rPr>
      </w:pPr>
      <w:bookmarkStart w:id="64" w:name="_Toc82338235"/>
      <w:bookmarkStart w:id="65" w:name="_Toc27500"/>
      <w:bookmarkStart w:id="66" w:name="_Toc413075738"/>
      <w:bookmarkStart w:id="67" w:name="_Toc29839"/>
      <w:bookmarkStart w:id="68" w:name="_Toc82338237"/>
      <w:bookmarkStart w:id="69" w:name="_Toc82873318"/>
      <w:bookmarkStart w:id="70" w:name="_Toc335039016"/>
      <w:bookmarkStart w:id="71" w:name="_Toc82873320"/>
    </w:p>
    <w:bookmarkEnd w:id="64"/>
    <w:bookmarkEnd w:id="65"/>
    <w:bookmarkEnd w:id="66"/>
    <w:bookmarkEnd w:id="67"/>
    <w:bookmarkEnd w:id="68"/>
    <w:bookmarkEnd w:id="69"/>
    <w:bookmarkEnd w:id="70"/>
    <w:bookmarkEnd w:id="71"/>
    <w:p w14:paraId="17ECDBED">
      <w:pPr>
        <w:pStyle w:val="164"/>
        <w:snapToGrid w:val="0"/>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1、项目名称：深化医疗保障制度改革政策体系研究</w:t>
      </w:r>
    </w:p>
    <w:p w14:paraId="07FEBAC8">
      <w:pPr>
        <w:pStyle w:val="164"/>
        <w:snapToGrid w:val="0"/>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2、预算及最高限价(元）：3000000.00</w:t>
      </w:r>
    </w:p>
    <w:p w14:paraId="7670B6A0">
      <w:pPr>
        <w:pStyle w:val="164"/>
        <w:snapToGrid w:val="0"/>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项目简要说明：围绕今年省委省政府中心工作和全省医保重点领域改革，委托供应商承担医疗保大数据应用服务项目，聚焦医保改革重点问题，围绕基本医保省级统筹、长护险制度设计、十五五思路谋划、医疗服务评价、公共政策评估和智慧应用开展研究工作，主要包括资料搜集、调查研究、模型构建、数据信息处理、结果分析讨论、系统设计、开发和测试、旅差费用、研讨会议、专家咨询和劳务以及仪器设备等。</w:t>
      </w:r>
    </w:p>
    <w:p w14:paraId="776C2822">
      <w:pPr>
        <w:pStyle w:val="164"/>
        <w:snapToGrid w:val="0"/>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4、合同履约期限：合同签订生效之日至202</w:t>
      </w:r>
      <w:r>
        <w:rPr>
          <w:rFonts w:hint="eastAsia"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年</w:t>
      </w:r>
      <w:r>
        <w:rPr>
          <w:rFonts w:hint="eastAsia"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lang w:val="en-US"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31</w:t>
      </w:r>
      <w:r>
        <w:rPr>
          <w:rFonts w:hint="eastAsia" w:ascii="宋体" w:hAnsi="宋体" w:eastAsia="宋体" w:cs="宋体"/>
          <w:color w:val="000000" w:themeColor="text1"/>
          <w:sz w:val="24"/>
          <w:szCs w:val="24"/>
          <w:highlight w:val="none"/>
          <w:lang w:val="en-US" w:eastAsia="zh-CN"/>
          <w14:textFill>
            <w14:solidFill>
              <w14:schemeClr w14:val="tx1"/>
            </w14:solidFill>
          </w14:textFill>
        </w:rPr>
        <w:t>日</w:t>
      </w:r>
      <w:r>
        <w:rPr>
          <w:rFonts w:hint="eastAsia" w:cs="宋体"/>
          <w:color w:val="000000" w:themeColor="text1"/>
          <w:sz w:val="24"/>
          <w:szCs w:val="24"/>
          <w:highlight w:val="none"/>
          <w:lang w:val="en-US" w:eastAsia="zh-CN"/>
          <w14:textFill>
            <w14:solidFill>
              <w14:schemeClr w14:val="tx1"/>
            </w14:solidFill>
          </w14:textFill>
        </w:rPr>
        <w:t>；其中标项三：</w:t>
      </w:r>
      <w:r>
        <w:rPr>
          <w:rFonts w:hint="eastAsia" w:ascii="宋体" w:hAnsi="宋体" w:eastAsia="宋体" w:cs="宋体"/>
          <w:color w:val="000000" w:themeColor="text1"/>
          <w:sz w:val="24"/>
          <w:szCs w:val="24"/>
          <w:highlight w:val="none"/>
          <w:lang w:val="en-US" w:eastAsia="zh-CN"/>
          <w14:textFill>
            <w14:solidFill>
              <w14:schemeClr w14:val="tx1"/>
            </w14:solidFill>
          </w14:textFill>
        </w:rPr>
        <w:t>合同签订生效之日至202</w:t>
      </w:r>
      <w:r>
        <w:rPr>
          <w:rFonts w:hint="eastAsia"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年</w:t>
      </w:r>
      <w:r>
        <w:rPr>
          <w:rFonts w:hint="eastAsia" w:cs="宋体"/>
          <w:color w:val="000000" w:themeColor="text1"/>
          <w:sz w:val="24"/>
          <w:szCs w:val="24"/>
          <w:highlight w:val="none"/>
          <w:lang w:val="en-US" w:eastAsia="zh-CN"/>
          <w14:textFill>
            <w14:solidFill>
              <w14:schemeClr w14:val="tx1"/>
            </w14:solidFill>
          </w14:textFill>
        </w:rPr>
        <w:t>08</w:t>
      </w:r>
      <w:r>
        <w:rPr>
          <w:rFonts w:hint="eastAsia" w:ascii="宋体" w:hAnsi="宋体" w:eastAsia="宋体" w:cs="宋体"/>
          <w:color w:val="000000" w:themeColor="text1"/>
          <w:sz w:val="24"/>
          <w:szCs w:val="24"/>
          <w:highlight w:val="none"/>
          <w:lang w:val="en-US"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31</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日（具体起始日期以合同签订为准）。</w:t>
      </w:r>
    </w:p>
    <w:p w14:paraId="4B07EE12">
      <w:pPr>
        <w:pStyle w:val="3"/>
        <w:numPr>
          <w:ilvl w:val="0"/>
          <w:numId w:val="0"/>
        </w:numPr>
        <w:snapToGrid w:val="0"/>
        <w:spacing w:before="0" w:after="0" w:line="360" w:lineRule="auto"/>
        <w:ind w:left="0" w:firstLine="0"/>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72" w:name="_Toc329113953"/>
      <w:bookmarkStart w:id="73" w:name="_Toc335039018"/>
      <w:bookmarkStart w:id="74" w:name="_Toc328992072"/>
      <w:bookmarkStart w:id="75" w:name="_Toc413075739"/>
      <w:bookmarkStart w:id="76" w:name="_Toc11898"/>
      <w:bookmarkStart w:id="77" w:name="_Toc18129"/>
      <w:r>
        <w:rPr>
          <w:rFonts w:hint="eastAsia" w:ascii="宋体" w:hAnsi="宋体" w:eastAsia="宋体" w:cs="宋体"/>
          <w:color w:val="000000" w:themeColor="text1"/>
          <w:sz w:val="24"/>
          <w:szCs w:val="24"/>
          <w:highlight w:val="none"/>
          <w14:textFill>
            <w14:solidFill>
              <w14:schemeClr w14:val="tx1"/>
            </w14:solidFill>
          </w14:textFill>
        </w:rPr>
        <w:t>二、</w:t>
      </w:r>
      <w:bookmarkEnd w:id="72"/>
      <w:bookmarkEnd w:id="73"/>
      <w:bookmarkEnd w:id="74"/>
      <w:r>
        <w:rPr>
          <w:rFonts w:hint="eastAsia" w:ascii="宋体" w:hAnsi="宋体" w:eastAsia="宋体" w:cs="宋体"/>
          <w:color w:val="000000" w:themeColor="text1"/>
          <w:sz w:val="24"/>
          <w:szCs w:val="24"/>
          <w:highlight w:val="none"/>
          <w:lang w:eastAsia="zh-CN"/>
          <w14:textFill>
            <w14:solidFill>
              <w14:schemeClr w14:val="tx1"/>
            </w14:solidFill>
          </w14:textFill>
        </w:rPr>
        <w:t>项目具体</w:t>
      </w:r>
      <w:r>
        <w:rPr>
          <w:rFonts w:hint="eastAsia" w:ascii="宋体" w:hAnsi="宋体" w:eastAsia="宋体" w:cs="宋体"/>
          <w:color w:val="000000" w:themeColor="text1"/>
          <w:sz w:val="24"/>
          <w:szCs w:val="24"/>
          <w:highlight w:val="none"/>
          <w14:textFill>
            <w14:solidFill>
              <w14:schemeClr w14:val="tx1"/>
            </w14:solidFill>
          </w14:textFill>
        </w:rPr>
        <w:t>内容</w:t>
      </w:r>
      <w:bookmarkEnd w:id="75"/>
      <w:bookmarkEnd w:id="76"/>
      <w:bookmarkEnd w:id="77"/>
      <w:bookmarkStart w:id="78" w:name="_Toc413075740"/>
      <w:bookmarkStart w:id="79" w:name="_Toc335039019"/>
      <w:bookmarkStart w:id="80" w:name="_Toc328992073"/>
      <w:bookmarkStart w:id="81" w:name="_Toc329113954"/>
      <w:r>
        <w:rPr>
          <w:rFonts w:hint="eastAsia" w:ascii="宋体" w:hAnsi="宋体" w:eastAsia="宋体" w:cs="宋体"/>
          <w:color w:val="000000" w:themeColor="text1"/>
          <w:sz w:val="24"/>
          <w:szCs w:val="24"/>
          <w:highlight w:val="none"/>
          <w:lang w:val="en-US" w:eastAsia="zh-CN"/>
          <w14:textFill>
            <w14:solidFill>
              <w14:schemeClr w14:val="tx1"/>
            </w14:solidFill>
          </w14:textFill>
        </w:rPr>
        <w:t>及需求</w:t>
      </w:r>
    </w:p>
    <w:p w14:paraId="32B2EED3">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420" w:leftChars="0" w:hanging="420" w:firstLineChars="0"/>
        <w:jc w:val="left"/>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bookmarkStart w:id="82" w:name="_Toc22363"/>
      <w:bookmarkStart w:id="83" w:name="_Toc29955"/>
      <w:r>
        <w:rPr>
          <w:rFonts w:hint="eastAsia" w:ascii="宋体" w:hAnsi="宋体" w:eastAsia="宋体" w:cs="宋体"/>
          <w:b/>
          <w:bCs/>
          <w:color w:val="000000" w:themeColor="text1"/>
          <w:sz w:val="24"/>
          <w:highlight w:val="none"/>
          <w:lang w:val="en-US" w:eastAsia="zh-CN"/>
          <w14:textFill>
            <w14:solidFill>
              <w14:schemeClr w14:val="tx1"/>
            </w14:solidFill>
          </w14:textFill>
        </w:rPr>
        <w:t>标项一</w:t>
      </w:r>
    </w:p>
    <w:p w14:paraId="061CB4F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000000" w:themeColor="text1"/>
          <w:sz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none"/>
          <w:lang w:val="en-US" w:eastAsia="zh-CN"/>
          <w14:textFill>
            <w14:solidFill>
              <w14:schemeClr w14:val="tx1"/>
            </w14:solidFill>
          </w14:textFill>
        </w:rPr>
        <w:t>标项名称:医保省级统筹路径研究</w:t>
      </w:r>
    </w:p>
    <w:p w14:paraId="3E8BBC1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u w:val="none"/>
          <w:lang w:val="en-US" w:eastAsia="zh-CN"/>
          <w14:textFill>
            <w14:solidFill>
              <w14:schemeClr w14:val="tx1"/>
            </w14:solidFill>
          </w14:textFill>
        </w:rPr>
      </w:pPr>
      <w:r>
        <w:rPr>
          <w:rFonts w:hint="eastAsia" w:cs="宋体"/>
          <w:color w:val="000000" w:themeColor="text1"/>
          <w:sz w:val="24"/>
          <w:szCs w:val="24"/>
          <w:highlight w:val="none"/>
          <w:u w:val="none"/>
          <w:lang w:val="en-US" w:eastAsia="zh-CN"/>
          <w14:textFill>
            <w14:solidFill>
              <w14:schemeClr w14:val="tx1"/>
            </w14:solidFill>
          </w14:textFill>
        </w:rPr>
        <w:t>（一）主要研究内容：</w:t>
      </w:r>
      <w:r>
        <w:rPr>
          <w:rFonts w:hint="eastAsia" w:ascii="宋体" w:hAnsi="宋体" w:eastAsia="宋体" w:cs="宋体"/>
          <w:color w:val="000000" w:themeColor="text1"/>
          <w:sz w:val="24"/>
          <w:highlight w:val="none"/>
          <w:u w:val="none"/>
          <w:lang w:val="en-US" w:eastAsia="zh-CN"/>
          <w14:textFill>
            <w14:solidFill>
              <w14:schemeClr w14:val="tx1"/>
            </w14:solidFill>
          </w14:textFill>
        </w:rPr>
        <w:t>通过价值评价、参考评价、成本评价等方法，对拟调价项目、费用异常项目等开展价格合理性评价，根据评价结果作出相应处置，为医疗服务价格合理性评价提供理论和技术支持。</w:t>
      </w:r>
      <w:r>
        <w:rPr>
          <w:rFonts w:hint="eastAsia" w:ascii="宋体" w:hAnsi="宋体" w:eastAsia="宋体" w:cs="宋体"/>
          <w:color w:val="000000" w:themeColor="text1"/>
          <w:sz w:val="24"/>
          <w:highlight w:val="none"/>
          <w:u w:val="none"/>
          <w:lang w:val="en-US" w:eastAsia="zh-Hans"/>
          <w14:textFill>
            <w14:solidFill>
              <w14:schemeClr w14:val="tx1"/>
            </w14:solidFill>
          </w14:textFill>
        </w:rPr>
        <w:t>决策</w:t>
      </w:r>
      <w:r>
        <w:rPr>
          <w:rFonts w:hint="eastAsia" w:ascii="宋体" w:hAnsi="宋体" w:eastAsia="宋体" w:cs="宋体"/>
          <w:color w:val="000000" w:themeColor="text1"/>
          <w:sz w:val="24"/>
          <w:highlight w:val="none"/>
          <w:u w:val="none"/>
          <w:lang w:val="en-US" w:eastAsia="zh-CN"/>
          <w14:textFill>
            <w14:solidFill>
              <w14:schemeClr w14:val="tx1"/>
            </w14:solidFill>
          </w14:textFill>
        </w:rPr>
        <w:t>研究成果</w:t>
      </w:r>
      <w:r>
        <w:rPr>
          <w:rFonts w:hint="eastAsia" w:ascii="宋体" w:hAnsi="宋体" w:eastAsia="宋体" w:cs="宋体"/>
          <w:color w:val="000000" w:themeColor="text1"/>
          <w:sz w:val="24"/>
          <w:highlight w:val="none"/>
          <w:u w:val="none"/>
          <w:lang w:val="en-US" w:eastAsia="zh-Hans"/>
          <w14:textFill>
            <w14:solidFill>
              <w14:schemeClr w14:val="tx1"/>
            </w14:solidFill>
          </w14:textFill>
        </w:rPr>
        <w:t>报告包括</w:t>
      </w:r>
      <w:r>
        <w:rPr>
          <w:rFonts w:hint="eastAsia" w:ascii="宋体" w:hAnsi="宋体" w:eastAsia="宋体" w:cs="宋体"/>
          <w:color w:val="000000" w:themeColor="text1"/>
          <w:sz w:val="24"/>
          <w:highlight w:val="none"/>
          <w:u w:val="none"/>
          <w:lang w:val="en-US" w:eastAsia="zh-CN"/>
          <w14:textFill>
            <w14:solidFill>
              <w14:schemeClr w14:val="tx1"/>
            </w14:solidFill>
          </w14:textFill>
        </w:rPr>
        <w:t>以下内容：</w:t>
      </w:r>
    </w:p>
    <w:p w14:paraId="5921641B">
      <w:pPr>
        <w:spacing w:line="360" w:lineRule="auto"/>
        <w:ind w:firstLine="480" w:firstLineChars="200"/>
        <w:jc w:val="left"/>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1.目前全国实施医保省级统筹的主要做法总结；</w:t>
      </w:r>
    </w:p>
    <w:p w14:paraId="62FDA948">
      <w:pPr>
        <w:spacing w:line="360" w:lineRule="auto"/>
        <w:ind w:firstLine="480" w:firstLineChars="200"/>
        <w:jc w:val="left"/>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2.我省推行医保省级统筹的主要路径；</w:t>
      </w:r>
    </w:p>
    <w:p w14:paraId="250AECA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（二）相关具体要求</w:t>
      </w:r>
    </w:p>
    <w:p w14:paraId="30200590">
      <w:pPr>
        <w:spacing w:line="360" w:lineRule="auto"/>
        <w:ind w:firstLine="480" w:firstLineChars="200"/>
        <w:jc w:val="left"/>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1.项目负责人需要熟悉医保政策，并具有医保行政管理工作经验。项目内容需要充分收集国内兄弟省份的做法资料、整理我省在市级统筹、省级统筹的相关材料，提出我省开展医保省级统筹的具体实施路径。</w:t>
      </w:r>
    </w:p>
    <w:p w14:paraId="345B8CF8">
      <w:pPr>
        <w:spacing w:line="360" w:lineRule="auto"/>
        <w:ind w:firstLine="480" w:firstLineChars="200"/>
        <w:jc w:val="left"/>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2.项目管理相关工作。组建合理的项目组研究团队，充分发挥团队优势，为医保省级统筹路径研究提供强智力支持，做好医保省级统筹路径专家认证等事宜。另外，为保证项目顺利实施，定期组织项目推进会、专家座谈会等</w:t>
      </w: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w:t>
      </w:r>
    </w:p>
    <w:p w14:paraId="36DA6FE9">
      <w:pPr>
        <w:spacing w:line="360" w:lineRule="auto"/>
        <w:ind w:firstLine="480" w:firstLineChars="200"/>
        <w:jc w:val="left"/>
        <w:rPr>
          <w:rFonts w:ascii="宋体" w:hAnsi="宋体" w:cs="宋体"/>
          <w:color w:val="000000" w:themeColor="text1"/>
          <w:sz w:val="24"/>
          <w:highlight w:val="none"/>
          <w:u w:val="none"/>
          <w:lang w:bidi="ar"/>
          <w14:textFill>
            <w14:solidFill>
              <w14:schemeClr w14:val="tx1"/>
            </w14:solidFill>
          </w14:textFill>
        </w:rPr>
      </w:pPr>
      <w:r>
        <w:rPr>
          <w:rFonts w:hint="eastAsia" w:ascii="宋体" w:hAnsi="宋体" w:cs="宋体"/>
          <w:b w:val="0"/>
          <w:bCs w:val="0"/>
          <w:color w:val="000000" w:themeColor="text1"/>
          <w:sz w:val="24"/>
          <w:highlight w:val="none"/>
          <w:u w:val="none"/>
          <w:lang w:val="en-US" w:eastAsia="zh-CN" w:bidi="ar"/>
          <w14:textFill>
            <w14:solidFill>
              <w14:schemeClr w14:val="tx1"/>
            </w14:solidFill>
          </w14:textFill>
        </w:rPr>
        <w:t>2.</w:t>
      </w:r>
      <w:r>
        <w:rPr>
          <w:rFonts w:ascii="宋体" w:hAnsi="宋体" w:cs="宋体"/>
          <w:b w:val="0"/>
          <w:bCs w:val="0"/>
          <w:color w:val="000000" w:themeColor="text1"/>
          <w:sz w:val="24"/>
          <w:highlight w:val="none"/>
          <w:u w:val="none"/>
          <w:lang w:bidi="ar"/>
          <w14:textFill>
            <w14:solidFill>
              <w14:schemeClr w14:val="tx1"/>
            </w14:solidFill>
          </w14:textFill>
        </w:rPr>
        <w:t>项</w:t>
      </w:r>
      <w:r>
        <w:rPr>
          <w:rFonts w:ascii="宋体" w:hAnsi="宋体" w:cs="宋体"/>
          <w:color w:val="000000" w:themeColor="text1"/>
          <w:sz w:val="24"/>
          <w:highlight w:val="none"/>
          <w:u w:val="none"/>
          <w:lang w:bidi="ar"/>
          <w14:textFill>
            <w14:solidFill>
              <w14:schemeClr w14:val="tx1"/>
            </w14:solidFill>
          </w14:textFill>
        </w:rPr>
        <w:t>目进度要求</w:t>
      </w:r>
    </w:p>
    <w:p w14:paraId="0392875E">
      <w:pPr>
        <w:spacing w:line="360" w:lineRule="auto"/>
        <w:ind w:firstLine="480" w:firstLineChars="200"/>
        <w:jc w:val="left"/>
        <w:rPr>
          <w:rFonts w:hint="eastAsia"/>
          <w:color w:val="000000" w:themeColor="text1"/>
          <w:highlight w:val="none"/>
          <w:u w:val="none"/>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（1）本项目要求在2024年</w:t>
      </w:r>
      <w:r>
        <w:rPr>
          <w:rFonts w:hint="eastAsia" w:ascii="宋体" w:hAnsi="宋体" w:cs="宋体"/>
          <w:color w:val="000000" w:themeColor="text1"/>
          <w:sz w:val="24"/>
          <w:highlight w:val="none"/>
          <w:u w:val="none"/>
          <w:lang w:val="en-US" w:eastAsia="zh-CN" w:bidi="ar"/>
          <w14:textFill>
            <w14:solidFill>
              <w14:schemeClr w14:val="tx1"/>
            </w14:solidFill>
          </w14:textFill>
        </w:rPr>
        <w:t>10</w:t>
      </w:r>
      <w:r>
        <w:rPr>
          <w:rFonts w:hint="eastAsia" w:ascii="宋体" w:hAnsi="宋体" w:cs="宋体"/>
          <w:color w:val="000000" w:themeColor="text1"/>
          <w:sz w:val="24"/>
          <w:highlight w:val="none"/>
          <w:u w:val="none"/>
          <w:lang w:bidi="ar"/>
          <w14:textFill>
            <w14:solidFill>
              <w14:schemeClr w14:val="tx1"/>
            </w14:solidFill>
          </w14:textFill>
        </w:rPr>
        <w:t>月3</w:t>
      </w:r>
      <w:r>
        <w:rPr>
          <w:rFonts w:hint="eastAsia" w:ascii="宋体" w:hAnsi="宋体" w:cs="宋体"/>
          <w:color w:val="000000" w:themeColor="text1"/>
          <w:sz w:val="24"/>
          <w:highlight w:val="none"/>
          <w:u w:val="none"/>
          <w:lang w:val="en-US" w:eastAsia="zh-CN" w:bidi="ar"/>
          <w14:textFill>
            <w14:solidFill>
              <w14:schemeClr w14:val="tx1"/>
            </w14:solidFill>
          </w14:textFill>
        </w:rPr>
        <w:t>1</w:t>
      </w:r>
      <w:r>
        <w:rPr>
          <w:rFonts w:hint="eastAsia" w:ascii="宋体" w:hAnsi="宋体" w:cs="宋体"/>
          <w:color w:val="000000" w:themeColor="text1"/>
          <w:sz w:val="24"/>
          <w:highlight w:val="none"/>
          <w:u w:val="none"/>
          <w:lang w:bidi="ar"/>
          <w14:textFill>
            <w14:solidFill>
              <w14:schemeClr w14:val="tx1"/>
            </w14:solidFill>
          </w14:textFill>
        </w:rPr>
        <w:t>日前完成医保省级统筹路径研究初稿；</w:t>
      </w:r>
    </w:p>
    <w:p w14:paraId="337A168F">
      <w:pPr>
        <w:spacing w:line="360" w:lineRule="auto"/>
        <w:ind w:firstLine="480" w:firstLineChars="200"/>
        <w:jc w:val="left"/>
        <w:rPr>
          <w:rFonts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（2）在2024年</w:t>
      </w:r>
      <w:r>
        <w:rPr>
          <w:rFonts w:hint="eastAsia" w:ascii="宋体" w:hAnsi="宋体" w:cs="宋体"/>
          <w:color w:val="000000" w:themeColor="text1"/>
          <w:sz w:val="24"/>
          <w:highlight w:val="none"/>
          <w:u w:val="none"/>
          <w:lang w:val="en-US" w:eastAsia="zh-CN" w:bidi="ar"/>
          <w14:textFill>
            <w14:solidFill>
              <w14:schemeClr w14:val="tx1"/>
            </w14:solidFill>
          </w14:textFill>
        </w:rPr>
        <w:t>11</w:t>
      </w:r>
      <w:r>
        <w:rPr>
          <w:rFonts w:hint="eastAsia" w:ascii="宋体" w:hAnsi="宋体" w:cs="宋体"/>
          <w:color w:val="000000" w:themeColor="text1"/>
          <w:sz w:val="24"/>
          <w:highlight w:val="none"/>
          <w:u w:val="none"/>
          <w:lang w:bidi="ar"/>
          <w14:textFill>
            <w14:solidFill>
              <w14:schemeClr w14:val="tx1"/>
            </w14:solidFill>
          </w14:textFill>
        </w:rPr>
        <w:t>月</w:t>
      </w:r>
      <w:r>
        <w:rPr>
          <w:rFonts w:hint="eastAsia" w:ascii="宋体" w:hAnsi="宋体" w:cs="宋体"/>
          <w:color w:val="000000" w:themeColor="text1"/>
          <w:sz w:val="24"/>
          <w:highlight w:val="none"/>
          <w:u w:val="none"/>
          <w:lang w:val="en-US" w:eastAsia="zh-CN" w:bidi="ar"/>
          <w14:textFill>
            <w14:solidFill>
              <w14:schemeClr w14:val="tx1"/>
            </w14:solidFill>
          </w14:textFill>
        </w:rPr>
        <w:t>30</w:t>
      </w:r>
      <w:r>
        <w:rPr>
          <w:rFonts w:hint="eastAsia" w:ascii="宋体" w:hAnsi="宋体" w:cs="宋体"/>
          <w:color w:val="000000" w:themeColor="text1"/>
          <w:sz w:val="24"/>
          <w:highlight w:val="none"/>
          <w:u w:val="none"/>
          <w:lang w:bidi="ar"/>
          <w14:textFill>
            <w14:solidFill>
              <w14:schemeClr w14:val="tx1"/>
            </w14:solidFill>
          </w14:textFill>
        </w:rPr>
        <w:t>日前完成初步编制并提交采购人审核；</w:t>
      </w:r>
    </w:p>
    <w:p w14:paraId="25401FBE">
      <w:pPr>
        <w:spacing w:line="360" w:lineRule="auto"/>
        <w:ind w:firstLine="480" w:firstLineChars="200"/>
        <w:jc w:val="left"/>
        <w:rPr>
          <w:rFonts w:hint="eastAsia"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（3）在2024年</w:t>
      </w:r>
      <w:r>
        <w:rPr>
          <w:rFonts w:hint="eastAsia" w:ascii="宋体" w:hAnsi="宋体" w:cs="宋体"/>
          <w:color w:val="000000" w:themeColor="text1"/>
          <w:sz w:val="24"/>
          <w:highlight w:val="none"/>
          <w:u w:val="none"/>
          <w:lang w:val="en-US" w:eastAsia="zh-CN" w:bidi="ar"/>
          <w14:textFill>
            <w14:solidFill>
              <w14:schemeClr w14:val="tx1"/>
            </w14:solidFill>
          </w14:textFill>
        </w:rPr>
        <w:t>12</w:t>
      </w:r>
      <w:r>
        <w:rPr>
          <w:rFonts w:hint="eastAsia" w:ascii="宋体" w:hAnsi="宋体" w:cs="宋体"/>
          <w:color w:val="000000" w:themeColor="text1"/>
          <w:sz w:val="24"/>
          <w:highlight w:val="none"/>
          <w:u w:val="none"/>
          <w:lang w:bidi="ar"/>
          <w14:textFill>
            <w14:solidFill>
              <w14:schemeClr w14:val="tx1"/>
            </w14:solidFill>
          </w14:textFill>
        </w:rPr>
        <w:t>月</w:t>
      </w:r>
      <w:r>
        <w:rPr>
          <w:rFonts w:hint="eastAsia" w:ascii="宋体" w:hAnsi="宋体" w:cs="宋体"/>
          <w:color w:val="000000" w:themeColor="text1"/>
          <w:sz w:val="24"/>
          <w:highlight w:val="none"/>
          <w:u w:val="none"/>
          <w:lang w:val="en-US" w:eastAsia="zh-CN" w:bidi="ar"/>
          <w14:textFill>
            <w14:solidFill>
              <w14:schemeClr w14:val="tx1"/>
            </w14:solidFill>
          </w14:textFill>
        </w:rPr>
        <w:t>31</w:t>
      </w:r>
      <w:r>
        <w:rPr>
          <w:rFonts w:hint="eastAsia" w:ascii="宋体" w:hAnsi="宋体" w:cs="宋体"/>
          <w:color w:val="000000" w:themeColor="text1"/>
          <w:sz w:val="24"/>
          <w:highlight w:val="none"/>
          <w:u w:val="none"/>
          <w:lang w:bidi="ar"/>
          <w14:textFill>
            <w14:solidFill>
              <w14:schemeClr w14:val="tx1"/>
            </w14:solidFill>
          </w14:textFill>
        </w:rPr>
        <w:t>日前，提交最终成果并完成验收。</w:t>
      </w:r>
    </w:p>
    <w:p w14:paraId="473C8499">
      <w:pPr>
        <w:spacing w:line="360" w:lineRule="auto"/>
        <w:ind w:firstLine="480" w:firstLineChars="200"/>
        <w:jc w:val="left"/>
        <w:rPr>
          <w:rFonts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val="en-US" w:eastAsia="zh-CN" w:bidi="ar"/>
          <w14:textFill>
            <w14:solidFill>
              <w14:schemeClr w14:val="tx1"/>
            </w14:solidFill>
          </w14:textFill>
        </w:rPr>
        <w:t>3.</w:t>
      </w:r>
      <w:r>
        <w:rPr>
          <w:rFonts w:hint="eastAsia" w:ascii="宋体" w:hAnsi="宋体" w:cs="宋体"/>
          <w:color w:val="000000" w:themeColor="text1"/>
          <w:sz w:val="24"/>
          <w:highlight w:val="none"/>
          <w:u w:val="none"/>
          <w:lang w:bidi="ar"/>
          <w14:textFill>
            <w14:solidFill>
              <w14:schemeClr w14:val="tx1"/>
            </w14:solidFill>
          </w14:textFill>
        </w:rPr>
        <w:t>保密要求</w:t>
      </w:r>
    </w:p>
    <w:p w14:paraId="727AA2B2">
      <w:pPr>
        <w:spacing w:line="360" w:lineRule="auto"/>
        <w:ind w:firstLine="480" w:firstLineChars="200"/>
        <w:jc w:val="left"/>
        <w:rPr>
          <w:rFonts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供应商对本项目的内容均有保密之义务，非经对方的书面允许，不得将其泄露给任何第三方（根据其适用的法律必须披露的情况除外），也不得用于本项目之外的其它用途。对在合作过程中所获知的对方的业务、技术情报和资料均负有保密义务，不得将其泄漏给第三方（根据其适用的法律必须披露的情况除外）。违反上述规定的直接损失由责任方承担。</w:t>
      </w:r>
    </w:p>
    <w:p w14:paraId="343DACB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（二）成果报告要求</w:t>
      </w:r>
    </w:p>
    <w:p w14:paraId="035E9D28">
      <w:pPr>
        <w:snapToGrid w:val="0"/>
        <w:spacing w:line="360" w:lineRule="auto"/>
        <w:ind w:firstLine="480" w:firstLineChars="200"/>
        <w:rPr>
          <w:rFonts w:hint="eastAsia" w:ascii="宋体" w:hAnsi="宋体" w:cs="宋体"/>
          <w:color w:val="000000" w:themeColor="text1"/>
          <w:sz w:val="24"/>
          <w:szCs w:val="24"/>
          <w:highlight w:val="none"/>
          <w:u w:val="none"/>
          <w:lang w:val="en-US" w:eastAsia="zh-CN"/>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1.书面最终成果文件：4份；</w:t>
      </w:r>
    </w:p>
    <w:p w14:paraId="3EA9D60D">
      <w:pPr>
        <w:snapToGrid w:val="0"/>
        <w:spacing w:line="360" w:lineRule="auto"/>
        <w:ind w:firstLine="480" w:firstLineChars="200"/>
        <w:rPr>
          <w:rFonts w:hint="default" w:ascii="宋体" w:hAnsi="宋体" w:cs="宋体"/>
          <w:color w:val="000000" w:themeColor="text1"/>
          <w:sz w:val="24"/>
          <w:szCs w:val="24"/>
          <w:highlight w:val="none"/>
          <w:u w:val="none"/>
          <w:lang w:val="en-US" w:eastAsia="zh-CN"/>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2.电子版最终成果文件：1份；</w:t>
      </w:r>
    </w:p>
    <w:p w14:paraId="2DDF61FE">
      <w:pPr>
        <w:spacing w:line="360" w:lineRule="auto"/>
        <w:ind w:firstLine="480" w:firstLineChars="200"/>
        <w:jc w:val="left"/>
        <w:rPr>
          <w:rFonts w:hint="eastAsia" w:ascii="宋体" w:hAnsi="宋体" w:cs="宋体"/>
          <w:color w:val="000000" w:themeColor="text1"/>
          <w:sz w:val="24"/>
          <w:szCs w:val="24"/>
          <w:highlight w:val="none"/>
          <w:u w:val="none"/>
          <w14:textFill>
            <w14:solidFill>
              <w14:schemeClr w14:val="tx1"/>
            </w14:solidFill>
          </w14:textFill>
        </w:rPr>
      </w:pPr>
      <w:r>
        <w:rPr>
          <w:rFonts w:ascii="宋体" w:hAnsi="宋体" w:cs="宋体"/>
          <w:color w:val="000000" w:themeColor="text1"/>
          <w:sz w:val="24"/>
          <w:szCs w:val="24"/>
          <w:highlight w:val="none"/>
          <w:u w:val="none"/>
          <w14:textFill>
            <w14:solidFill>
              <w14:schemeClr w14:val="tx1"/>
            </w14:solidFill>
          </w14:textFill>
        </w:rPr>
        <w:t>（</w:t>
      </w:r>
      <w:r>
        <w:rPr>
          <w:rFonts w:hint="eastAsia" w:ascii="宋体" w:hAnsi="宋体" w:cs="宋体"/>
          <w:color w:val="000000" w:themeColor="text1"/>
          <w:sz w:val="24"/>
          <w:szCs w:val="24"/>
          <w:highlight w:val="none"/>
          <w:u w:val="none"/>
          <w:lang w:val="en-US" w:eastAsia="zh-CN"/>
          <w14:textFill>
            <w14:solidFill>
              <w14:schemeClr w14:val="tx1"/>
            </w14:solidFill>
          </w14:textFill>
        </w:rPr>
        <w:t>三</w:t>
      </w:r>
      <w:r>
        <w:rPr>
          <w:rFonts w:ascii="宋体" w:hAnsi="宋体" w:cs="宋体"/>
          <w:color w:val="000000" w:themeColor="text1"/>
          <w:sz w:val="24"/>
          <w:szCs w:val="24"/>
          <w:highlight w:val="none"/>
          <w:u w:val="none"/>
          <w14:textFill>
            <w14:solidFill>
              <w14:schemeClr w14:val="tx1"/>
            </w14:solidFill>
          </w14:textFill>
        </w:rPr>
        <w:t>）</w:t>
      </w:r>
      <w:r>
        <w:rPr>
          <w:rFonts w:hint="eastAsia" w:ascii="宋体" w:hAnsi="宋体" w:cs="宋体"/>
          <w:color w:val="000000" w:themeColor="text1"/>
          <w:sz w:val="24"/>
          <w:szCs w:val="24"/>
          <w:highlight w:val="none"/>
          <w:u w:val="none"/>
          <w14:textFill>
            <w14:solidFill>
              <w14:schemeClr w14:val="tx1"/>
            </w14:solidFill>
          </w14:textFill>
        </w:rPr>
        <w:t>知识产权归属</w:t>
      </w:r>
    </w:p>
    <w:p w14:paraId="5E9D581E">
      <w:pPr>
        <w:spacing w:line="360" w:lineRule="auto"/>
        <w:ind w:firstLine="480" w:firstLineChars="200"/>
        <w:jc w:val="left"/>
        <w:rPr>
          <w:rFonts w:hint="eastAsia"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1.非因本合同而产生的知识产权，归属依法已经拥有该权力的一方所有。乙方提供服务或为完成委托过程中产生的知识产权，归甲方所有；乙方为完成本合同约定之目的、用途，可以依法使用。</w:t>
      </w:r>
    </w:p>
    <w:p w14:paraId="1C48BC17">
      <w:pPr>
        <w:spacing w:line="360" w:lineRule="auto"/>
        <w:ind w:firstLine="480" w:firstLineChars="200"/>
        <w:jc w:val="left"/>
        <w:rPr>
          <w:rFonts w:hint="eastAsia"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2.甲乙双方之间，因本合同履行所使用对方的专利权、商标权、著作权等合法权益，除本合同约定用途外，双方均不得擅自使用于他处。</w:t>
      </w:r>
    </w:p>
    <w:p w14:paraId="77C2833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3.乙方保证向甲方提供的服务成果不存在任何侵犯第三方专利权、商标权、著作权等合法权益。如因乙方提供的服务成果侵犯任何第三方的合法权益，导致该第三方追究甲方责任的，乙方应负责解决并赔偿因此给甲方造成的全部损失</w:t>
      </w:r>
      <w:r>
        <w:rPr>
          <w:rFonts w:hint="eastAsia" w:ascii="宋体" w:hAnsi="宋体" w:cs="宋体"/>
          <w:color w:val="000000" w:themeColor="text1"/>
          <w:sz w:val="24"/>
          <w:szCs w:val="24"/>
          <w:highlight w:val="none"/>
          <w:u w:val="none"/>
          <w14:textFill>
            <w14:solidFill>
              <w14:schemeClr w14:val="tx1"/>
            </w14:solidFill>
          </w14:textFill>
        </w:rPr>
        <w:t>。</w:t>
      </w:r>
    </w:p>
    <w:p w14:paraId="6FB18FE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b w:val="0"/>
          <w:bCs w:val="0"/>
          <w:color w:val="000000" w:themeColor="text1"/>
          <w:sz w:val="24"/>
          <w:highlight w:val="none"/>
          <w:u w:val="none"/>
          <w:lang w:val="en-US" w:eastAsia="zh-CN"/>
          <w14:textFill>
            <w14:solidFill>
              <w14:schemeClr w14:val="tx1"/>
            </w14:solidFill>
          </w14:textFill>
        </w:rPr>
      </w:pPr>
    </w:p>
    <w:p w14:paraId="15289C29">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420" w:leftChars="0" w:hanging="420" w:firstLineChars="0"/>
        <w:jc w:val="left"/>
        <w:textAlignment w:val="auto"/>
        <w:rPr>
          <w:rFonts w:hint="eastAsia" w:ascii="宋体" w:hAnsi="宋体" w:eastAsia="宋体" w:cs="宋体"/>
          <w:b/>
          <w:bCs/>
          <w:color w:val="000000" w:themeColor="text1"/>
          <w:sz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none"/>
          <w:lang w:val="en-US" w:eastAsia="zh-CN"/>
          <w14:textFill>
            <w14:solidFill>
              <w14:schemeClr w14:val="tx1"/>
            </w14:solidFill>
          </w14:textFill>
        </w:rPr>
        <w:t>标项二</w:t>
      </w:r>
    </w:p>
    <w:p w14:paraId="3EC4CB8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highlight w:val="none"/>
          <w:u w:val="none"/>
          <w:lang w:val="en-US" w:eastAsia="zh-CN"/>
          <w14:textFill>
            <w14:solidFill>
              <w14:schemeClr w14:val="tx1"/>
            </w14:solidFill>
          </w14:textFill>
        </w:rPr>
        <w:t>标项名称:长期护理保险体系构建研究</w:t>
      </w:r>
    </w:p>
    <w:p w14:paraId="346F3B6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u w:val="none"/>
          <w:lang w:val="en-US" w:eastAsia="zh-CN"/>
          <w14:textFill>
            <w14:solidFill>
              <w14:schemeClr w14:val="tx1"/>
            </w14:solidFill>
          </w14:textFill>
        </w:rPr>
      </w:pPr>
      <w:r>
        <w:rPr>
          <w:rFonts w:hint="eastAsia" w:cs="宋体"/>
          <w:color w:val="000000" w:themeColor="text1"/>
          <w:sz w:val="24"/>
          <w:szCs w:val="24"/>
          <w:highlight w:val="none"/>
          <w:u w:val="none"/>
          <w:lang w:val="en-US" w:eastAsia="zh-CN"/>
          <w14:textFill>
            <w14:solidFill>
              <w14:schemeClr w14:val="tx1"/>
            </w14:solidFill>
          </w14:textFill>
        </w:rPr>
        <w:t>（一）主要研究内容：梳理国家有关试点城市以及我省试点地区长护险推进现状，提出完善长护保障体系路径。研究护理服务体系和长护险保障体系的协同关系，提出扩大待遇人群（从中重度失能起步）的可行性方案；提出“将失能人员需要服务项目充分纳入支付范围制定全省统一的服务项目目录库”、“借助信息化器具构建规范服务和基金规范使用监督体系”、“建立长护险数字化经办服务模式提高群众获得感满意度”等制度优化建议。</w:t>
      </w:r>
      <w:r>
        <w:rPr>
          <w:rFonts w:hint="eastAsia" w:ascii="宋体" w:hAnsi="宋体" w:eastAsia="宋体" w:cs="宋体"/>
          <w:color w:val="000000" w:themeColor="text1"/>
          <w:sz w:val="24"/>
          <w:highlight w:val="none"/>
          <w:u w:val="none"/>
          <w:lang w:val="en-US" w:eastAsia="zh-CN"/>
          <w14:textFill>
            <w14:solidFill>
              <w14:schemeClr w14:val="tx1"/>
            </w14:solidFill>
          </w14:textFill>
        </w:rPr>
        <w:t>研究成果</w:t>
      </w:r>
      <w:r>
        <w:rPr>
          <w:rFonts w:hint="eastAsia" w:ascii="宋体" w:hAnsi="宋体" w:eastAsia="宋体" w:cs="宋体"/>
          <w:color w:val="000000" w:themeColor="text1"/>
          <w:sz w:val="24"/>
          <w:highlight w:val="none"/>
          <w:u w:val="none"/>
          <w:lang w:val="en-US" w:eastAsia="zh-Hans"/>
          <w14:textFill>
            <w14:solidFill>
              <w14:schemeClr w14:val="tx1"/>
            </w14:solidFill>
          </w14:textFill>
        </w:rPr>
        <w:t>报告包括</w:t>
      </w:r>
      <w:r>
        <w:rPr>
          <w:rFonts w:hint="eastAsia" w:ascii="宋体" w:hAnsi="宋体" w:eastAsia="宋体" w:cs="宋体"/>
          <w:color w:val="000000" w:themeColor="text1"/>
          <w:sz w:val="24"/>
          <w:highlight w:val="none"/>
          <w:u w:val="none"/>
          <w:lang w:val="en-US" w:eastAsia="zh-CN"/>
          <w14:textFill>
            <w14:solidFill>
              <w14:schemeClr w14:val="tx1"/>
            </w14:solidFill>
          </w14:textFill>
        </w:rPr>
        <w:t>以下内容：</w:t>
      </w:r>
    </w:p>
    <w:p w14:paraId="088ABE1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cs="宋体"/>
          <w:color w:val="000000" w:themeColor="text1"/>
          <w:sz w:val="24"/>
          <w:szCs w:val="24"/>
          <w:highlight w:val="none"/>
          <w:u w:val="none"/>
          <w:lang w:val="en-US" w:eastAsia="zh-CN"/>
          <w14:textFill>
            <w14:solidFill>
              <w14:schemeClr w14:val="tx1"/>
            </w14:solidFill>
          </w14:textFill>
        </w:rPr>
      </w:pPr>
      <w:r>
        <w:rPr>
          <w:rFonts w:hint="eastAsia" w:cs="宋体"/>
          <w:color w:val="000000" w:themeColor="text1"/>
          <w:sz w:val="24"/>
          <w:szCs w:val="24"/>
          <w:highlight w:val="none"/>
          <w:u w:val="none"/>
          <w:lang w:val="en-US" w:eastAsia="zh-CN"/>
          <w14:textFill>
            <w14:solidFill>
              <w14:schemeClr w14:val="tx1"/>
            </w14:solidFill>
          </w14:textFill>
        </w:rPr>
        <w:t>1.分析长期护理保险试点情况。选取国家部分试点城市和浙江省开展长期护理保险试点地区，对长期护理保险试点工作开展评价，评价内容包括但不限于：制度覆盖人群、保障范围、筹资机制、待遇给付等，总结试点相关经验，梳理存在问题。</w:t>
      </w:r>
    </w:p>
    <w:p w14:paraId="2303035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cs="宋体"/>
          <w:color w:val="000000" w:themeColor="text1"/>
          <w:sz w:val="24"/>
          <w:szCs w:val="24"/>
          <w:highlight w:val="none"/>
          <w:u w:val="none"/>
          <w:lang w:val="en-US" w:eastAsia="zh-CN"/>
          <w14:textFill>
            <w14:solidFill>
              <w14:schemeClr w14:val="tx1"/>
            </w14:solidFill>
          </w14:textFill>
        </w:rPr>
      </w:pPr>
      <w:r>
        <w:rPr>
          <w:rFonts w:hint="eastAsia" w:cs="宋体"/>
          <w:color w:val="000000" w:themeColor="text1"/>
          <w:sz w:val="24"/>
          <w:szCs w:val="24"/>
          <w:highlight w:val="none"/>
          <w:u w:val="none"/>
          <w:lang w:val="en-US" w:eastAsia="zh-CN"/>
          <w14:textFill>
            <w14:solidFill>
              <w14:schemeClr w14:val="tx1"/>
            </w14:solidFill>
          </w14:textFill>
        </w:rPr>
        <w:t>2.研判浙江长期护理保险发展存在问题。在梳理浙江长期护理保险试点工作基础上，探究护理服务体系和长护险保障体系协同方面存在的问题，研究测算扩大待遇责任范围（比如待遇保障人群扩大到中重度失能人员）的可行性。</w:t>
      </w:r>
    </w:p>
    <w:p w14:paraId="54A1A66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cs="宋体"/>
          <w:color w:val="000000" w:themeColor="text1"/>
          <w:sz w:val="24"/>
          <w:szCs w:val="24"/>
          <w:highlight w:val="none"/>
          <w:u w:val="none"/>
          <w:lang w:val="en-US" w:eastAsia="zh-CN"/>
          <w14:textFill>
            <w14:solidFill>
              <w14:schemeClr w14:val="tx1"/>
            </w14:solidFill>
          </w14:textFill>
        </w:rPr>
      </w:pPr>
      <w:r>
        <w:rPr>
          <w:rFonts w:hint="eastAsia" w:cs="宋体"/>
          <w:color w:val="000000" w:themeColor="text1"/>
          <w:sz w:val="24"/>
          <w:szCs w:val="24"/>
          <w:highlight w:val="none"/>
          <w:u w:val="none"/>
          <w:lang w:val="en-US" w:eastAsia="zh-CN"/>
          <w14:textFill>
            <w14:solidFill>
              <w14:schemeClr w14:val="tx1"/>
            </w14:solidFill>
          </w14:textFill>
        </w:rPr>
        <w:t>3.提出关于完善浙江长期护理保险制度的建议。对标2025年多层次长期护理保障系统建设取得实质性进展的目标，重点围绕“将失能人员需要服务项目充分纳入支付范围制定全省统一的服务项目目录库”、“借助信息化器具构建规范服务和基金规范使用监督体系”、“建立长护险数字化经办服务模式提高群众获得感满意度”等提出下一步浙江完善长期护理保险制度的可操作性建议。</w:t>
      </w:r>
    </w:p>
    <w:p w14:paraId="6C737E0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（二）相关具体要求</w:t>
      </w:r>
    </w:p>
    <w:p w14:paraId="13045823">
      <w:pPr>
        <w:spacing w:line="360" w:lineRule="auto"/>
        <w:ind w:firstLine="480" w:firstLineChars="200"/>
        <w:jc w:val="left"/>
        <w:rPr>
          <w:rFonts w:cs="宋体"/>
          <w:color w:val="000000" w:themeColor="text1"/>
          <w:sz w:val="24"/>
          <w:highlight w:val="none"/>
          <w:u w:val="none"/>
          <w14:textFill>
            <w14:solidFill>
              <w14:schemeClr w14:val="tx1"/>
            </w14:solidFill>
          </w14:textFill>
        </w:rPr>
      </w:pPr>
      <w:r>
        <w:rPr>
          <w:rFonts w:hint="eastAsia" w:cs="宋体"/>
          <w:color w:val="000000" w:themeColor="text1"/>
          <w:sz w:val="24"/>
          <w:highlight w:val="none"/>
          <w:u w:val="none"/>
          <w14:textFill>
            <w14:solidFill>
              <w14:schemeClr w14:val="tx1"/>
            </w14:solidFill>
          </w14:textFill>
        </w:rPr>
        <w:t>1.</w:t>
      </w:r>
      <w:r>
        <w:rPr>
          <w:rFonts w:cs="宋体"/>
          <w:color w:val="000000" w:themeColor="text1"/>
          <w:sz w:val="24"/>
          <w:highlight w:val="none"/>
          <w:u w:val="none"/>
          <w14:textFill>
            <w14:solidFill>
              <w14:schemeClr w14:val="tx1"/>
            </w14:solidFill>
          </w14:textFill>
        </w:rPr>
        <w:t xml:space="preserve"> </w:t>
      </w:r>
      <w:r>
        <w:rPr>
          <w:rFonts w:hint="eastAsia" w:cs="宋体"/>
          <w:color w:val="000000" w:themeColor="text1"/>
          <w:sz w:val="24"/>
          <w:highlight w:val="none"/>
          <w:u w:val="none"/>
          <w14:textFill>
            <w14:solidFill>
              <w14:schemeClr w14:val="tx1"/>
            </w14:solidFill>
          </w14:textFill>
        </w:rPr>
        <w:t>人员要求</w:t>
      </w:r>
    </w:p>
    <w:p w14:paraId="0447A405">
      <w:pPr>
        <w:spacing w:line="360" w:lineRule="auto"/>
        <w:ind w:firstLine="480" w:firstLineChars="200"/>
        <w:rPr>
          <w:rFonts w:hint="eastAsia" w:cs="宋体"/>
          <w:color w:val="000000" w:themeColor="text1"/>
          <w:sz w:val="24"/>
          <w:highlight w:val="none"/>
          <w:u w:val="none"/>
          <w14:textFill>
            <w14:solidFill>
              <w14:schemeClr w14:val="tx1"/>
            </w14:solidFill>
          </w14:textFill>
        </w:rPr>
      </w:pPr>
      <w:r>
        <w:rPr>
          <w:rFonts w:hint="eastAsia" w:cs="宋体"/>
          <w:color w:val="000000" w:themeColor="text1"/>
          <w:sz w:val="24"/>
          <w:highlight w:val="none"/>
          <w:u w:val="none"/>
          <w14:textFill>
            <w14:solidFill>
              <w14:schemeClr w14:val="tx1"/>
            </w14:solidFill>
          </w14:textFill>
        </w:rPr>
        <w:t>（1）</w:t>
      </w:r>
      <w:r>
        <w:rPr>
          <w:rFonts w:hint="eastAsia" w:cs="宋体"/>
          <w:color w:val="000000" w:themeColor="text1"/>
          <w:sz w:val="24"/>
          <w:highlight w:val="none"/>
          <w:u w:val="none"/>
          <w:lang w:eastAsia="zh-CN"/>
          <w14:textFill>
            <w14:solidFill>
              <w14:schemeClr w14:val="tx1"/>
            </w14:solidFill>
          </w14:textFill>
        </w:rPr>
        <w:t>供应商</w:t>
      </w:r>
      <w:r>
        <w:rPr>
          <w:rFonts w:hint="eastAsia" w:cs="宋体"/>
          <w:color w:val="000000" w:themeColor="text1"/>
          <w:sz w:val="24"/>
          <w:highlight w:val="none"/>
          <w:u w:val="none"/>
          <w14:textFill>
            <w14:solidFill>
              <w14:schemeClr w14:val="tx1"/>
            </w14:solidFill>
          </w14:textFill>
        </w:rPr>
        <w:t>全面负责项目编制的技术工作，对本次项目负全部的责任。负责前期调研和工作方案制定、项目的推进和成果的提交及汇报。负责人具有从事长期护理保险研究的经验，有</w:t>
      </w:r>
      <w:r>
        <w:rPr>
          <w:rFonts w:hint="eastAsia" w:cs="宋体"/>
          <w:color w:val="000000" w:themeColor="text1"/>
          <w:sz w:val="24"/>
          <w:highlight w:val="none"/>
          <w:u w:val="none"/>
          <w:lang w:val="en-US" w:eastAsia="zh-CN"/>
          <w14:textFill>
            <w14:solidFill>
              <w14:schemeClr w14:val="tx1"/>
            </w14:solidFill>
          </w14:textFill>
        </w:rPr>
        <w:t>与</w:t>
      </w:r>
      <w:r>
        <w:rPr>
          <w:rFonts w:hint="eastAsia" w:cs="宋体"/>
          <w:color w:val="000000" w:themeColor="text1"/>
          <w:sz w:val="24"/>
          <w:highlight w:val="none"/>
          <w:u w:val="none"/>
          <w14:textFill>
            <w14:solidFill>
              <w14:schemeClr w14:val="tx1"/>
            </w14:solidFill>
          </w14:textFill>
        </w:rPr>
        <w:t>各级医疗保障</w:t>
      </w:r>
      <w:r>
        <w:rPr>
          <w:rFonts w:hint="eastAsia" w:cs="宋体"/>
          <w:color w:val="000000" w:themeColor="text1"/>
          <w:sz w:val="24"/>
          <w:highlight w:val="none"/>
          <w:u w:val="none"/>
          <w:lang w:val="en-US" w:eastAsia="zh-CN"/>
          <w14:textFill>
            <w14:solidFill>
              <w14:schemeClr w14:val="tx1"/>
            </w14:solidFill>
          </w14:textFill>
        </w:rPr>
        <w:t>部门</w:t>
      </w:r>
      <w:r>
        <w:rPr>
          <w:rFonts w:hint="eastAsia" w:cs="宋体"/>
          <w:color w:val="000000" w:themeColor="text1"/>
          <w:sz w:val="24"/>
          <w:highlight w:val="none"/>
          <w:u w:val="none"/>
          <w14:textFill>
            <w14:solidFill>
              <w14:schemeClr w14:val="tx1"/>
            </w14:solidFill>
          </w14:textFill>
        </w:rPr>
        <w:t>合作课题的经历。</w:t>
      </w:r>
    </w:p>
    <w:p w14:paraId="0E313CAB">
      <w:pPr>
        <w:spacing w:line="360" w:lineRule="auto"/>
        <w:ind w:firstLine="480" w:firstLineChars="200"/>
        <w:rPr>
          <w:rFonts w:hint="eastAsia" w:cs="宋体"/>
          <w:color w:val="000000" w:themeColor="text1"/>
          <w:sz w:val="24"/>
          <w:highlight w:val="none"/>
          <w:u w:val="none"/>
          <w14:textFill>
            <w14:solidFill>
              <w14:schemeClr w14:val="tx1"/>
            </w14:solidFill>
          </w14:textFill>
        </w:rPr>
      </w:pPr>
      <w:r>
        <w:rPr>
          <w:rFonts w:hint="eastAsia" w:cs="宋体"/>
          <w:color w:val="000000" w:themeColor="text1"/>
          <w:sz w:val="24"/>
          <w:highlight w:val="none"/>
          <w:u w:val="none"/>
          <w14:textFill>
            <w14:solidFill>
              <w14:schemeClr w14:val="tx1"/>
            </w14:solidFill>
          </w14:textFill>
        </w:rPr>
        <w:t>（2）为使项目保证质量、按照项目工作内容要求、时间进度要求有序实施，本项目必须组建一个完善的项目实施小组及项目负责人。项目组成员需要发挥团队人才优势，为长期护理保险体系构建研究提供强智力支持。为保证项目顺利实施，定期组织项目推进会、专家座谈会等。</w:t>
      </w:r>
    </w:p>
    <w:p w14:paraId="3EA6D7B6">
      <w:pPr>
        <w:spacing w:line="360" w:lineRule="auto"/>
        <w:ind w:firstLine="480" w:firstLineChars="200"/>
        <w:rPr>
          <w:rFonts w:cs="宋体"/>
          <w:color w:val="000000" w:themeColor="text1"/>
          <w:sz w:val="24"/>
          <w:highlight w:val="none"/>
          <w:u w:val="none"/>
          <w14:textFill>
            <w14:solidFill>
              <w14:schemeClr w14:val="tx1"/>
            </w14:solidFill>
          </w14:textFill>
        </w:rPr>
      </w:pPr>
      <w:r>
        <w:rPr>
          <w:rFonts w:hint="eastAsia" w:cs="宋体"/>
          <w:color w:val="000000" w:themeColor="text1"/>
          <w:sz w:val="24"/>
          <w:highlight w:val="none"/>
          <w:u w:val="none"/>
          <w14:textFill>
            <w14:solidFill>
              <w14:schemeClr w14:val="tx1"/>
            </w14:solidFill>
          </w14:textFill>
        </w:rPr>
        <w:t>（3）经采购人确认后成交人组建参与本项目的管理、调研、编制人员，在未经采购人同意不得调整，否则，采购人有权单方终止合同，造成的损失全部由成交人承担。</w:t>
      </w:r>
    </w:p>
    <w:p w14:paraId="6A340218">
      <w:pPr>
        <w:spacing w:line="360" w:lineRule="auto"/>
        <w:ind w:firstLine="480" w:firstLineChars="200"/>
        <w:jc w:val="left"/>
        <w:rPr>
          <w:rFonts w:ascii="宋体" w:hAnsi="宋体" w:cs="宋体"/>
          <w:color w:val="000000" w:themeColor="text1"/>
          <w:sz w:val="24"/>
          <w:highlight w:val="none"/>
          <w:u w:val="none"/>
          <w:lang w:bidi="ar"/>
          <w14:textFill>
            <w14:solidFill>
              <w14:schemeClr w14:val="tx1"/>
            </w14:solidFill>
          </w14:textFill>
        </w:rPr>
      </w:pPr>
      <w:r>
        <w:rPr>
          <w:rFonts w:hint="eastAsia" w:ascii="宋体" w:hAnsi="宋体" w:cs="宋体"/>
          <w:b w:val="0"/>
          <w:bCs w:val="0"/>
          <w:color w:val="000000" w:themeColor="text1"/>
          <w:sz w:val="24"/>
          <w:highlight w:val="none"/>
          <w:u w:val="none"/>
          <w:lang w:val="en-US" w:eastAsia="zh-CN" w:bidi="ar"/>
          <w14:textFill>
            <w14:solidFill>
              <w14:schemeClr w14:val="tx1"/>
            </w14:solidFill>
          </w14:textFill>
        </w:rPr>
        <w:t>2.</w:t>
      </w:r>
      <w:r>
        <w:rPr>
          <w:rFonts w:ascii="宋体" w:hAnsi="宋体" w:cs="宋体"/>
          <w:b w:val="0"/>
          <w:bCs w:val="0"/>
          <w:color w:val="000000" w:themeColor="text1"/>
          <w:sz w:val="24"/>
          <w:highlight w:val="none"/>
          <w:u w:val="none"/>
          <w:lang w:bidi="ar"/>
          <w14:textFill>
            <w14:solidFill>
              <w14:schemeClr w14:val="tx1"/>
            </w14:solidFill>
          </w14:textFill>
        </w:rPr>
        <w:t>项</w:t>
      </w:r>
      <w:r>
        <w:rPr>
          <w:rFonts w:ascii="宋体" w:hAnsi="宋体" w:cs="宋体"/>
          <w:color w:val="000000" w:themeColor="text1"/>
          <w:sz w:val="24"/>
          <w:highlight w:val="none"/>
          <w:u w:val="none"/>
          <w:lang w:bidi="ar"/>
          <w14:textFill>
            <w14:solidFill>
              <w14:schemeClr w14:val="tx1"/>
            </w14:solidFill>
          </w14:textFill>
        </w:rPr>
        <w:t>目进度要求</w:t>
      </w:r>
    </w:p>
    <w:p w14:paraId="3F120910">
      <w:pPr>
        <w:spacing w:line="360" w:lineRule="auto"/>
        <w:ind w:firstLine="480" w:firstLineChars="200"/>
        <w:jc w:val="left"/>
        <w:rPr>
          <w:color w:val="000000" w:themeColor="text1"/>
          <w:highlight w:val="none"/>
          <w:u w:val="none"/>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（1）</w:t>
      </w:r>
      <w:r>
        <w:rPr>
          <w:rFonts w:ascii="宋体" w:hAnsi="宋体" w:cs="宋体"/>
          <w:color w:val="000000" w:themeColor="text1"/>
          <w:sz w:val="24"/>
          <w:highlight w:val="none"/>
          <w:u w:val="none"/>
          <w:lang w:bidi="ar"/>
          <w14:textFill>
            <w14:solidFill>
              <w14:schemeClr w14:val="tx1"/>
            </w14:solidFill>
          </w14:textFill>
        </w:rPr>
        <w:t>本项目要求在</w:t>
      </w:r>
      <w:r>
        <w:rPr>
          <w:rFonts w:hint="eastAsia" w:ascii="宋体" w:hAnsi="宋体" w:cs="宋体"/>
          <w:color w:val="000000" w:themeColor="text1"/>
          <w:sz w:val="24"/>
          <w:highlight w:val="none"/>
          <w:u w:val="none"/>
          <w:lang w:bidi="ar"/>
          <w14:textFill>
            <w14:solidFill>
              <w14:schemeClr w14:val="tx1"/>
            </w14:solidFill>
          </w14:textFill>
        </w:rPr>
        <w:t xml:space="preserve">2024年 </w:t>
      </w:r>
      <w:r>
        <w:rPr>
          <w:rFonts w:ascii="宋体" w:hAnsi="宋体" w:cs="宋体"/>
          <w:color w:val="000000" w:themeColor="text1"/>
          <w:sz w:val="24"/>
          <w:highlight w:val="none"/>
          <w:u w:val="none"/>
          <w:lang w:bidi="ar"/>
          <w14:textFill>
            <w14:solidFill>
              <w14:schemeClr w14:val="tx1"/>
            </w14:solidFill>
          </w14:textFill>
        </w:rPr>
        <w:t>12</w:t>
      </w:r>
      <w:r>
        <w:rPr>
          <w:rFonts w:hint="eastAsia" w:ascii="宋体" w:hAnsi="宋体" w:cs="宋体"/>
          <w:color w:val="000000" w:themeColor="text1"/>
          <w:sz w:val="24"/>
          <w:highlight w:val="none"/>
          <w:u w:val="none"/>
          <w:lang w:bidi="ar"/>
          <w14:textFill>
            <w14:solidFill>
              <w14:schemeClr w14:val="tx1"/>
            </w14:solidFill>
          </w14:textFill>
        </w:rPr>
        <w:t xml:space="preserve"> 月 </w:t>
      </w:r>
      <w:r>
        <w:rPr>
          <w:rFonts w:ascii="宋体" w:hAnsi="宋体" w:cs="宋体"/>
          <w:color w:val="000000" w:themeColor="text1"/>
          <w:sz w:val="24"/>
          <w:highlight w:val="none"/>
          <w:u w:val="none"/>
          <w:lang w:bidi="ar"/>
          <w14:textFill>
            <w14:solidFill>
              <w14:schemeClr w14:val="tx1"/>
            </w14:solidFill>
          </w14:textFill>
        </w:rPr>
        <w:t>10</w:t>
      </w:r>
      <w:r>
        <w:rPr>
          <w:rFonts w:hint="eastAsia" w:ascii="宋体" w:hAnsi="宋体" w:cs="宋体"/>
          <w:color w:val="000000" w:themeColor="text1"/>
          <w:sz w:val="24"/>
          <w:highlight w:val="none"/>
          <w:u w:val="none"/>
          <w:lang w:bidi="ar"/>
          <w14:textFill>
            <w14:solidFill>
              <w14:schemeClr w14:val="tx1"/>
            </w14:solidFill>
          </w14:textFill>
        </w:rPr>
        <w:t xml:space="preserve"> 日前完成长期护理保险体系构建研究初稿；</w:t>
      </w:r>
    </w:p>
    <w:p w14:paraId="28ACC135">
      <w:pPr>
        <w:spacing w:line="360" w:lineRule="auto"/>
        <w:ind w:firstLine="480" w:firstLineChars="200"/>
        <w:jc w:val="left"/>
        <w:rPr>
          <w:rFonts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w:t>
      </w:r>
      <w:r>
        <w:rPr>
          <w:rFonts w:ascii="宋体" w:hAnsi="宋体" w:cs="宋体"/>
          <w:color w:val="000000" w:themeColor="text1"/>
          <w:sz w:val="24"/>
          <w:highlight w:val="none"/>
          <w:u w:val="none"/>
          <w:lang w:bidi="ar"/>
          <w14:textFill>
            <w14:solidFill>
              <w14:schemeClr w14:val="tx1"/>
            </w14:solidFill>
          </w14:textFill>
        </w:rPr>
        <w:t>2</w:t>
      </w:r>
      <w:r>
        <w:rPr>
          <w:rFonts w:hint="eastAsia" w:ascii="宋体" w:hAnsi="宋体" w:cs="宋体"/>
          <w:color w:val="000000" w:themeColor="text1"/>
          <w:sz w:val="24"/>
          <w:highlight w:val="none"/>
          <w:u w:val="none"/>
          <w:lang w:bidi="ar"/>
          <w14:textFill>
            <w14:solidFill>
              <w14:schemeClr w14:val="tx1"/>
            </w14:solidFill>
          </w14:textFill>
        </w:rPr>
        <w:t xml:space="preserve">）在2024年 </w:t>
      </w:r>
      <w:r>
        <w:rPr>
          <w:rFonts w:ascii="宋体" w:hAnsi="宋体" w:cs="宋体"/>
          <w:color w:val="000000" w:themeColor="text1"/>
          <w:sz w:val="24"/>
          <w:highlight w:val="none"/>
          <w:u w:val="none"/>
          <w:lang w:bidi="ar"/>
          <w14:textFill>
            <w14:solidFill>
              <w14:schemeClr w14:val="tx1"/>
            </w14:solidFill>
          </w14:textFill>
        </w:rPr>
        <w:t>12</w:t>
      </w:r>
      <w:r>
        <w:rPr>
          <w:rFonts w:hint="eastAsia" w:ascii="宋体" w:hAnsi="宋体" w:cs="宋体"/>
          <w:color w:val="000000" w:themeColor="text1"/>
          <w:sz w:val="24"/>
          <w:highlight w:val="none"/>
          <w:u w:val="none"/>
          <w:lang w:bidi="ar"/>
          <w14:textFill>
            <w14:solidFill>
              <w14:schemeClr w14:val="tx1"/>
            </w14:solidFill>
          </w14:textFill>
        </w:rPr>
        <w:t xml:space="preserve"> 月 </w:t>
      </w:r>
      <w:r>
        <w:rPr>
          <w:rFonts w:ascii="宋体" w:hAnsi="宋体" w:cs="宋体"/>
          <w:color w:val="000000" w:themeColor="text1"/>
          <w:sz w:val="24"/>
          <w:highlight w:val="none"/>
          <w:u w:val="none"/>
          <w:lang w:bidi="ar"/>
          <w14:textFill>
            <w14:solidFill>
              <w14:schemeClr w14:val="tx1"/>
            </w14:solidFill>
          </w14:textFill>
        </w:rPr>
        <w:t>31</w:t>
      </w:r>
      <w:r>
        <w:rPr>
          <w:rFonts w:hint="eastAsia" w:ascii="宋体" w:hAnsi="宋体" w:cs="宋体"/>
          <w:color w:val="000000" w:themeColor="text1"/>
          <w:sz w:val="24"/>
          <w:highlight w:val="none"/>
          <w:u w:val="none"/>
          <w:lang w:bidi="ar"/>
          <w14:textFill>
            <w14:solidFill>
              <w14:schemeClr w14:val="tx1"/>
            </w14:solidFill>
          </w14:textFill>
        </w:rPr>
        <w:t xml:space="preserve"> 日前，提交最终成果并完成验收。</w:t>
      </w:r>
    </w:p>
    <w:p w14:paraId="72BEC731">
      <w:pPr>
        <w:spacing w:line="360" w:lineRule="auto"/>
        <w:ind w:firstLine="480" w:firstLineChars="200"/>
        <w:jc w:val="left"/>
        <w:rPr>
          <w:rFonts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val="en-US" w:eastAsia="zh-CN" w:bidi="ar"/>
          <w14:textFill>
            <w14:solidFill>
              <w14:schemeClr w14:val="tx1"/>
            </w14:solidFill>
          </w14:textFill>
        </w:rPr>
        <w:t>3.</w:t>
      </w:r>
      <w:r>
        <w:rPr>
          <w:rFonts w:hint="eastAsia" w:ascii="宋体" w:hAnsi="宋体" w:cs="宋体"/>
          <w:color w:val="000000" w:themeColor="text1"/>
          <w:sz w:val="24"/>
          <w:highlight w:val="none"/>
          <w:u w:val="none"/>
          <w:lang w:bidi="ar"/>
          <w14:textFill>
            <w14:solidFill>
              <w14:schemeClr w14:val="tx1"/>
            </w14:solidFill>
          </w14:textFill>
        </w:rPr>
        <w:t>保密要求</w:t>
      </w:r>
    </w:p>
    <w:p w14:paraId="4C30A34D">
      <w:pPr>
        <w:spacing w:line="360" w:lineRule="auto"/>
        <w:ind w:firstLine="480" w:firstLineChars="200"/>
        <w:jc w:val="left"/>
        <w:rPr>
          <w:rFonts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供应商对本项目的内容均有保密之义务，非经对方的书面允许，不得将其泄露给任何第三方（根据其适用的法律必须披露的情况除外），也不得用于本项目之外的其它用途。对在合作过程中所获知的对方的业务、技术情报和资料均负有保密义务，不得将其泄漏给第三方（根据其适用的法律必须披露的情况除外）。违反上述规定的直接损失由责任方承担。</w:t>
      </w:r>
    </w:p>
    <w:p w14:paraId="49B2AAF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（二）成果报告要求</w:t>
      </w:r>
    </w:p>
    <w:p w14:paraId="398A8203">
      <w:pPr>
        <w:snapToGrid w:val="0"/>
        <w:spacing w:line="360" w:lineRule="auto"/>
        <w:ind w:firstLine="480" w:firstLineChars="200"/>
        <w:rPr>
          <w:rFonts w:hint="eastAsia" w:ascii="宋体" w:hAnsi="宋体" w:cs="宋体"/>
          <w:color w:val="000000" w:themeColor="text1"/>
          <w:sz w:val="24"/>
          <w:szCs w:val="24"/>
          <w:highlight w:val="none"/>
          <w:u w:val="none"/>
          <w:lang w:val="en-US" w:eastAsia="zh-CN"/>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1.书面最终成果文件：4份；</w:t>
      </w:r>
    </w:p>
    <w:p w14:paraId="5A667E12">
      <w:pPr>
        <w:snapToGrid w:val="0"/>
        <w:spacing w:line="360" w:lineRule="auto"/>
        <w:ind w:firstLine="480" w:firstLineChars="200"/>
        <w:rPr>
          <w:rFonts w:hint="default" w:ascii="宋体" w:hAnsi="宋体" w:cs="宋体"/>
          <w:color w:val="000000" w:themeColor="text1"/>
          <w:sz w:val="24"/>
          <w:szCs w:val="24"/>
          <w:highlight w:val="none"/>
          <w:u w:val="none"/>
          <w:lang w:val="en-US" w:eastAsia="zh-CN"/>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2.电子版最终成果文件：1份；</w:t>
      </w:r>
    </w:p>
    <w:p w14:paraId="71557F74">
      <w:pPr>
        <w:spacing w:line="360" w:lineRule="auto"/>
        <w:ind w:firstLine="480" w:firstLineChars="200"/>
        <w:jc w:val="left"/>
        <w:rPr>
          <w:rFonts w:hint="eastAsia" w:ascii="宋体" w:hAnsi="宋体" w:cs="宋体"/>
          <w:color w:val="000000" w:themeColor="text1"/>
          <w:sz w:val="24"/>
          <w:szCs w:val="24"/>
          <w:highlight w:val="none"/>
          <w:u w:val="none"/>
          <w14:textFill>
            <w14:solidFill>
              <w14:schemeClr w14:val="tx1"/>
            </w14:solidFill>
          </w14:textFill>
        </w:rPr>
      </w:pPr>
      <w:r>
        <w:rPr>
          <w:rFonts w:ascii="宋体" w:hAnsi="宋体" w:cs="宋体"/>
          <w:color w:val="000000" w:themeColor="text1"/>
          <w:sz w:val="24"/>
          <w:szCs w:val="24"/>
          <w:highlight w:val="none"/>
          <w:u w:val="none"/>
          <w14:textFill>
            <w14:solidFill>
              <w14:schemeClr w14:val="tx1"/>
            </w14:solidFill>
          </w14:textFill>
        </w:rPr>
        <w:t>（</w:t>
      </w:r>
      <w:r>
        <w:rPr>
          <w:rFonts w:hint="eastAsia" w:ascii="宋体" w:hAnsi="宋体" w:cs="宋体"/>
          <w:color w:val="000000" w:themeColor="text1"/>
          <w:sz w:val="24"/>
          <w:szCs w:val="24"/>
          <w:highlight w:val="none"/>
          <w:u w:val="none"/>
          <w:lang w:val="en-US" w:eastAsia="zh-CN"/>
          <w14:textFill>
            <w14:solidFill>
              <w14:schemeClr w14:val="tx1"/>
            </w14:solidFill>
          </w14:textFill>
        </w:rPr>
        <w:t>三</w:t>
      </w:r>
      <w:r>
        <w:rPr>
          <w:rFonts w:ascii="宋体" w:hAnsi="宋体" w:cs="宋体"/>
          <w:color w:val="000000" w:themeColor="text1"/>
          <w:sz w:val="24"/>
          <w:szCs w:val="24"/>
          <w:highlight w:val="none"/>
          <w:u w:val="none"/>
          <w14:textFill>
            <w14:solidFill>
              <w14:schemeClr w14:val="tx1"/>
            </w14:solidFill>
          </w14:textFill>
        </w:rPr>
        <w:t>）</w:t>
      </w:r>
      <w:r>
        <w:rPr>
          <w:rFonts w:hint="eastAsia" w:ascii="宋体" w:hAnsi="宋体" w:cs="宋体"/>
          <w:color w:val="000000" w:themeColor="text1"/>
          <w:sz w:val="24"/>
          <w:szCs w:val="24"/>
          <w:highlight w:val="none"/>
          <w:u w:val="none"/>
          <w14:textFill>
            <w14:solidFill>
              <w14:schemeClr w14:val="tx1"/>
            </w14:solidFill>
          </w14:textFill>
        </w:rPr>
        <w:t>知识产权归属</w:t>
      </w:r>
    </w:p>
    <w:p w14:paraId="462CC439">
      <w:pPr>
        <w:spacing w:line="360" w:lineRule="auto"/>
        <w:ind w:firstLine="480" w:firstLineChars="200"/>
        <w:jc w:val="left"/>
        <w:rPr>
          <w:rFonts w:hint="eastAsia"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1.非因本合同而产生的知识产权，归属依法已经拥有该权力的一方所有。乙方提供服务或为完成委托过程中产生的知识产权，归甲方所有；乙方为完成本合同约定之目的、用途，可以依法使用。</w:t>
      </w:r>
    </w:p>
    <w:p w14:paraId="224D155F">
      <w:pPr>
        <w:spacing w:line="360" w:lineRule="auto"/>
        <w:ind w:firstLine="480" w:firstLineChars="200"/>
        <w:jc w:val="left"/>
        <w:rPr>
          <w:rFonts w:hint="eastAsia"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2.甲乙双方之间，因本合同履行所使用对方的专利权、商标权、著作权等合法权益，除本合同约定用途外，双方均不得擅自使用于他处。</w:t>
      </w:r>
    </w:p>
    <w:p w14:paraId="556AD4C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highlight w:val="none"/>
          <w:u w:val="none"/>
          <w:lang w:eastAsia="zh-CN"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3.乙方保证向甲方提供的服务成果不存在任何侵犯第三方专利权、商标权、著作权等合法权益。如因乙方提供的服务成果侵犯任何第三方的合法权益，导致该第三方追究甲方责任的，乙方应负责解决并赔偿因此给甲方造成的全部损失</w:t>
      </w:r>
      <w:r>
        <w:rPr>
          <w:rFonts w:hint="eastAsia" w:ascii="宋体" w:hAnsi="宋体" w:cs="宋体"/>
          <w:color w:val="000000" w:themeColor="text1"/>
          <w:sz w:val="24"/>
          <w:highlight w:val="none"/>
          <w:u w:val="none"/>
          <w:lang w:eastAsia="zh-CN" w:bidi="ar"/>
          <w14:textFill>
            <w14:solidFill>
              <w14:schemeClr w14:val="tx1"/>
            </w14:solidFill>
          </w14:textFill>
        </w:rPr>
        <w:t>。</w:t>
      </w:r>
    </w:p>
    <w:p w14:paraId="7BDBCE8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u w:val="none"/>
          <w:lang w:eastAsia="zh-CN"/>
          <w14:textFill>
            <w14:solidFill>
              <w14:schemeClr w14:val="tx1"/>
            </w14:solidFill>
          </w14:textFill>
        </w:rPr>
      </w:pPr>
    </w:p>
    <w:p w14:paraId="2247A53A">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420" w:leftChars="0" w:hanging="420" w:firstLineChars="0"/>
        <w:jc w:val="left"/>
        <w:textAlignment w:val="auto"/>
        <w:rPr>
          <w:rFonts w:hint="eastAsia" w:ascii="宋体" w:hAnsi="宋体" w:eastAsia="宋体" w:cs="宋体"/>
          <w:b/>
          <w:bCs/>
          <w:color w:val="000000" w:themeColor="text1"/>
          <w:sz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none"/>
          <w:lang w:val="en-US" w:eastAsia="zh-CN"/>
          <w14:textFill>
            <w14:solidFill>
              <w14:schemeClr w14:val="tx1"/>
            </w14:solidFill>
          </w14:textFill>
        </w:rPr>
        <w:t>标项三</w:t>
      </w:r>
    </w:p>
    <w:p w14:paraId="030D98F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highlight w:val="none"/>
          <w:u w:val="none"/>
          <w:lang w:val="en-US" w:eastAsia="zh-CN"/>
          <w14:textFill>
            <w14:solidFill>
              <w14:schemeClr w14:val="tx1"/>
            </w14:solidFill>
          </w14:textFill>
        </w:rPr>
        <w:t>标项名称:深化医疗服务价格改革情况评估机制研究</w:t>
      </w:r>
    </w:p>
    <w:p w14:paraId="64B41773">
      <w:pPr>
        <w:spacing w:line="360" w:lineRule="auto"/>
        <w:ind w:firstLine="480" w:firstLineChars="200"/>
        <w:jc w:val="left"/>
        <w:rPr>
          <w:rFonts w:hint="eastAsia" w:ascii="宋体" w:hAnsi="宋体" w:cs="宋体"/>
          <w:color w:val="000000" w:themeColor="text1"/>
          <w:sz w:val="24"/>
          <w:highlight w:val="none"/>
          <w:u w:val="none"/>
          <w14:textFill>
            <w14:solidFill>
              <w14:schemeClr w14:val="tx1"/>
            </w14:solidFill>
          </w14:textFill>
        </w:rPr>
      </w:pPr>
      <w:r>
        <w:rPr>
          <w:rFonts w:hint="eastAsia" w:cs="宋体"/>
          <w:color w:val="000000" w:themeColor="text1"/>
          <w:sz w:val="24"/>
          <w:highlight w:val="none"/>
          <w:u w:val="none"/>
          <w14:textFill>
            <w14:solidFill>
              <w14:schemeClr w14:val="tx1"/>
            </w14:solidFill>
          </w14:textFill>
        </w:rPr>
        <w:t>（一）主要研究内容：</w:t>
      </w:r>
      <w:r>
        <w:rPr>
          <w:rFonts w:hint="eastAsia" w:cs="宋体"/>
          <w:color w:val="000000" w:themeColor="text1"/>
          <w:sz w:val="24"/>
          <w:highlight w:val="none"/>
          <w:u w:val="none"/>
          <w:lang w:eastAsia="zh-CN"/>
          <w14:textFill>
            <w14:solidFill>
              <w14:schemeClr w14:val="tx1"/>
            </w14:solidFill>
          </w14:textFill>
        </w:rPr>
        <w:t>完善并论证深化医疗服务价格改革试点操作手册，</w:t>
      </w:r>
      <w:r>
        <w:rPr>
          <w:rFonts w:hint="eastAsia" w:cs="宋体"/>
          <w:color w:val="000000" w:themeColor="text1"/>
          <w:sz w:val="24"/>
          <w:highlight w:val="none"/>
          <w:u w:val="none"/>
          <w14:textFill>
            <w14:solidFill>
              <w14:schemeClr w14:val="tx1"/>
            </w14:solidFill>
          </w14:textFill>
        </w:rPr>
        <w:t>通过对改革后医疗服务价格结构变化、公立医疗机构运行、患者费用负担、医保基金支出等情况监测分析，全面评估改革执行情况，科学运用评估结果，与制定和调整医疗服务价格、财政补助、医保定点协议年度考核、医保支付、信用评价、基金监管等挂钩，为深化医疗服务价格改革监测评估和结果运用提供理论和实践支持。</w:t>
      </w:r>
      <w:r>
        <w:rPr>
          <w:rFonts w:hint="eastAsia" w:ascii="宋体" w:hAnsi="宋体" w:cs="宋体"/>
          <w:color w:val="000000" w:themeColor="text1"/>
          <w:sz w:val="24"/>
          <w:highlight w:val="none"/>
          <w:u w:val="none"/>
          <w14:textFill>
            <w14:solidFill>
              <w14:schemeClr w14:val="tx1"/>
            </w14:solidFill>
          </w14:textFill>
        </w:rPr>
        <w:t>研究成果</w:t>
      </w:r>
      <w:r>
        <w:rPr>
          <w:rFonts w:hint="eastAsia" w:ascii="宋体" w:hAnsi="宋体" w:cs="宋体"/>
          <w:color w:val="000000" w:themeColor="text1"/>
          <w:sz w:val="24"/>
          <w:highlight w:val="none"/>
          <w:u w:val="none"/>
          <w:lang w:eastAsia="zh-Hans"/>
          <w14:textFill>
            <w14:solidFill>
              <w14:schemeClr w14:val="tx1"/>
            </w14:solidFill>
          </w14:textFill>
        </w:rPr>
        <w:t>报告包括</w:t>
      </w:r>
      <w:r>
        <w:rPr>
          <w:rFonts w:hint="eastAsia" w:ascii="宋体" w:hAnsi="宋体" w:cs="宋体"/>
          <w:color w:val="000000" w:themeColor="text1"/>
          <w:sz w:val="24"/>
          <w:highlight w:val="none"/>
          <w:u w:val="none"/>
          <w14:textFill>
            <w14:solidFill>
              <w14:schemeClr w14:val="tx1"/>
            </w14:solidFill>
          </w14:textFill>
        </w:rPr>
        <w:t>以下内容：</w:t>
      </w:r>
    </w:p>
    <w:p w14:paraId="3076B02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1.</w:t>
      </w:r>
      <w:r>
        <w:rPr>
          <w:rFonts w:hint="eastAsia" w:ascii="宋体" w:hAnsi="宋体" w:cs="宋体"/>
          <w:b w:val="0"/>
          <w:bCs w:val="0"/>
          <w:color w:val="000000" w:themeColor="text1"/>
          <w:sz w:val="24"/>
          <w:highlight w:val="none"/>
          <w:u w:val="none"/>
          <w:lang w:val="en-US" w:eastAsia="zh-CN"/>
          <w14:textFill>
            <w14:solidFill>
              <w14:schemeClr w14:val="tx1"/>
            </w14:solidFill>
          </w14:textFill>
        </w:rPr>
        <w:t>形成</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《浙江省医疗服务价格改革试点方案操作手册论证报告》</w:t>
      </w: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w:t>
      </w:r>
    </w:p>
    <w:p w14:paraId="48AD998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2.</w:t>
      </w:r>
      <w:r>
        <w:rPr>
          <w:rFonts w:hint="eastAsia" w:ascii="宋体" w:hAnsi="宋体" w:cs="宋体"/>
          <w:b w:val="0"/>
          <w:bCs w:val="0"/>
          <w:color w:val="000000" w:themeColor="text1"/>
          <w:sz w:val="24"/>
          <w:highlight w:val="none"/>
          <w:u w:val="none"/>
          <w:lang w:val="en-US" w:eastAsia="zh-CN"/>
          <w14:textFill>
            <w14:solidFill>
              <w14:schemeClr w14:val="tx1"/>
            </w14:solidFill>
          </w14:textFill>
        </w:rPr>
        <w:t>形成</w:t>
      </w: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《浙江省深化医疗服务价格改革试点首轮调价监测评估报告》；</w:t>
      </w:r>
    </w:p>
    <w:p w14:paraId="6FB0332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cs="宋体"/>
          <w:b w:val="0"/>
          <w:bCs w:val="0"/>
          <w:color w:val="000000" w:themeColor="text1"/>
          <w:sz w:val="24"/>
          <w:highlight w:val="none"/>
          <w:u w:val="none"/>
          <w:lang w:val="en-US" w:eastAsia="zh-CN"/>
          <w14:textFill>
            <w14:solidFill>
              <w14:schemeClr w14:val="tx1"/>
            </w14:solidFill>
          </w14:textFill>
        </w:rPr>
        <w:t>3.形成《</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浙江省深化医疗服务价格改革监测评估结果科学运用机制研究报告</w:t>
      </w:r>
      <w:r>
        <w:rPr>
          <w:rFonts w:hint="eastAsia" w:ascii="宋体" w:hAnsi="宋体" w:cs="宋体"/>
          <w:b w:val="0"/>
          <w:bCs w:val="0"/>
          <w:color w:val="000000" w:themeColor="text1"/>
          <w:sz w:val="24"/>
          <w:highlight w:val="none"/>
          <w:u w:val="none"/>
          <w:lang w:val="en-US" w:eastAsia="zh-CN"/>
          <w14:textFill>
            <w14:solidFill>
              <w14:schemeClr w14:val="tx1"/>
            </w14:solidFill>
          </w14:textFill>
        </w:rPr>
        <w:t>》。</w:t>
      </w:r>
    </w:p>
    <w:p w14:paraId="2A8A8B1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（二）相关具体要求</w:t>
      </w:r>
    </w:p>
    <w:p w14:paraId="662129B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 xml:space="preserve">1. </w:t>
      </w:r>
      <w:r>
        <w:rPr>
          <w:rFonts w:hint="eastAsia" w:ascii="宋体" w:hAnsi="宋体" w:cs="宋体"/>
          <w:b w:val="0"/>
          <w:bCs w:val="0"/>
          <w:color w:val="000000" w:themeColor="text1"/>
          <w:sz w:val="24"/>
          <w:highlight w:val="none"/>
          <w:u w:val="none"/>
          <w:lang w:val="en-US" w:eastAsia="zh-CN"/>
          <w14:textFill>
            <w14:solidFill>
              <w14:schemeClr w14:val="tx1"/>
            </w14:solidFill>
          </w14:textFill>
        </w:rPr>
        <w:t>项目要求及标准。第一，数据收集与分析方面，成交供应商能及时准确地明确数据需求和数据来源，合理合规处理数据，保障数据准确性和安全性。第二，技术要求方面，成交供应商</w:t>
      </w:r>
      <w:r>
        <w:rPr>
          <w:rFonts w:hint="eastAsia" w:ascii="宋体" w:hAnsi="宋体" w:cs="宋体"/>
          <w:color w:val="000000" w:themeColor="text1"/>
          <w:sz w:val="24"/>
          <w:highlight w:val="none"/>
          <w:u w:val="none"/>
          <w14:textFill>
            <w14:solidFill>
              <w14:schemeClr w14:val="tx1"/>
            </w14:solidFill>
          </w14:textFill>
        </w:rPr>
        <w:t>应具备</w:t>
      </w:r>
      <w:r>
        <w:rPr>
          <w:rFonts w:hint="eastAsia" w:ascii="宋体" w:hAnsi="宋体" w:cs="宋体"/>
          <w:color w:val="000000" w:themeColor="text1"/>
          <w:sz w:val="24"/>
          <w:highlight w:val="none"/>
          <w:u w:val="none"/>
          <w:lang w:val="en-US" w:eastAsia="zh-CN"/>
          <w14:textFill>
            <w14:solidFill>
              <w14:schemeClr w14:val="tx1"/>
            </w14:solidFill>
          </w14:textFill>
        </w:rPr>
        <w:t>深化医疗服务价格改革试点</w:t>
      </w:r>
      <w:r>
        <w:rPr>
          <w:rFonts w:hint="eastAsia" w:ascii="宋体" w:hAnsi="宋体" w:cs="宋体"/>
          <w:color w:val="000000" w:themeColor="text1"/>
          <w:sz w:val="24"/>
          <w:highlight w:val="none"/>
          <w:u w:val="none"/>
          <w14:textFill>
            <w14:solidFill>
              <w14:schemeClr w14:val="tx1"/>
            </w14:solidFill>
          </w14:textFill>
        </w:rPr>
        <w:t>领域的专业知识和技术能力，能够运用适当的研究方法和工具进行数据分析</w:t>
      </w:r>
      <w:r>
        <w:rPr>
          <w:rFonts w:hint="eastAsia" w:ascii="宋体" w:hAnsi="宋体" w:cs="宋体"/>
          <w:color w:val="000000" w:themeColor="text1"/>
          <w:sz w:val="24"/>
          <w:highlight w:val="none"/>
          <w:u w:val="none"/>
          <w:lang w:val="en-US" w:eastAsia="zh-CN"/>
          <w14:textFill>
            <w14:solidFill>
              <w14:schemeClr w14:val="tx1"/>
            </w14:solidFill>
          </w14:textFill>
        </w:rPr>
        <w:t>及</w:t>
      </w:r>
      <w:r>
        <w:rPr>
          <w:rFonts w:hint="eastAsia" w:ascii="宋体" w:hAnsi="宋体" w:cs="宋体"/>
          <w:color w:val="000000" w:themeColor="text1"/>
          <w:sz w:val="24"/>
          <w:highlight w:val="none"/>
          <w:u w:val="none"/>
          <w14:textFill>
            <w14:solidFill>
              <w14:schemeClr w14:val="tx1"/>
            </w14:solidFill>
          </w14:textFill>
        </w:rPr>
        <w:t>评估。</w:t>
      </w:r>
      <w:r>
        <w:rPr>
          <w:rFonts w:hint="eastAsia" w:ascii="宋体" w:hAnsi="宋体" w:cs="宋体"/>
          <w:b w:val="0"/>
          <w:bCs w:val="0"/>
          <w:color w:val="000000" w:themeColor="text1"/>
          <w:sz w:val="24"/>
          <w:highlight w:val="none"/>
          <w:u w:val="none"/>
          <w:lang w:val="en-US" w:eastAsia="zh-CN"/>
          <w14:textFill>
            <w14:solidFill>
              <w14:schemeClr w14:val="tx1"/>
            </w14:solidFill>
          </w14:textFill>
        </w:rPr>
        <w:t>第三，人员团队方面，成交供应商的项目负责人需具备高级职称，曾至少承担省级及以上医疗保障部门委托的医保相关项目1项；</w:t>
      </w:r>
    </w:p>
    <w:p w14:paraId="12CB31E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2.项目管理相关工作。充分发挥团队人才优势，为</w:t>
      </w:r>
      <w:r>
        <w:rPr>
          <w:rFonts w:hint="eastAsia" w:ascii="宋体" w:hAnsi="宋体" w:eastAsia="宋体" w:cs="宋体"/>
          <w:color w:val="000000" w:themeColor="text1"/>
          <w:sz w:val="24"/>
          <w:highlight w:val="none"/>
          <w:u w:val="none"/>
          <w:lang w:val="en-US" w:eastAsia="zh-CN"/>
          <w14:textFill>
            <w14:solidFill>
              <w14:schemeClr w14:val="tx1"/>
            </w14:solidFill>
          </w14:textFill>
        </w:rPr>
        <w:t>深化医疗服务价格改革情况</w:t>
      </w: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提供强智力支持，做好长期护理保险体系构建研究路径专家认证等事宜。另外，为保证项目顺利实施，定期组织项目推进会、专家座谈会等；</w:t>
      </w:r>
    </w:p>
    <w:p w14:paraId="547919BC">
      <w:pPr>
        <w:spacing w:line="360" w:lineRule="auto"/>
        <w:ind w:firstLine="480" w:firstLineChars="200"/>
        <w:jc w:val="left"/>
        <w:rPr>
          <w:rFonts w:ascii="宋体" w:hAnsi="宋体" w:cs="宋体"/>
          <w:color w:val="000000" w:themeColor="text1"/>
          <w:sz w:val="24"/>
          <w:highlight w:val="none"/>
          <w:u w:val="none"/>
          <w:lang w:bidi="ar"/>
          <w14:textFill>
            <w14:solidFill>
              <w14:schemeClr w14:val="tx1"/>
            </w14:solidFill>
          </w14:textFill>
        </w:rPr>
      </w:pPr>
      <w:r>
        <w:rPr>
          <w:rFonts w:hint="eastAsia" w:ascii="宋体" w:hAnsi="宋体" w:cs="宋体"/>
          <w:b w:val="0"/>
          <w:bCs w:val="0"/>
          <w:color w:val="000000" w:themeColor="text1"/>
          <w:sz w:val="24"/>
          <w:highlight w:val="none"/>
          <w:u w:val="none"/>
          <w:lang w:val="en-US" w:eastAsia="zh-CN" w:bidi="ar"/>
          <w14:textFill>
            <w14:solidFill>
              <w14:schemeClr w14:val="tx1"/>
            </w14:solidFill>
          </w14:textFill>
        </w:rPr>
        <w:t>2.</w:t>
      </w:r>
      <w:r>
        <w:rPr>
          <w:rFonts w:ascii="宋体" w:hAnsi="宋体" w:cs="宋体"/>
          <w:b w:val="0"/>
          <w:bCs w:val="0"/>
          <w:color w:val="000000" w:themeColor="text1"/>
          <w:sz w:val="24"/>
          <w:highlight w:val="none"/>
          <w:u w:val="none"/>
          <w:lang w:bidi="ar"/>
          <w14:textFill>
            <w14:solidFill>
              <w14:schemeClr w14:val="tx1"/>
            </w14:solidFill>
          </w14:textFill>
        </w:rPr>
        <w:t>项</w:t>
      </w:r>
      <w:r>
        <w:rPr>
          <w:rFonts w:ascii="宋体" w:hAnsi="宋体" w:cs="宋体"/>
          <w:color w:val="000000" w:themeColor="text1"/>
          <w:sz w:val="24"/>
          <w:highlight w:val="none"/>
          <w:u w:val="none"/>
          <w:lang w:bidi="ar"/>
          <w14:textFill>
            <w14:solidFill>
              <w14:schemeClr w14:val="tx1"/>
            </w14:solidFill>
          </w14:textFill>
        </w:rPr>
        <w:t>目进度要求</w:t>
      </w:r>
    </w:p>
    <w:p w14:paraId="135D0496">
      <w:pPr>
        <w:spacing w:line="360" w:lineRule="auto"/>
        <w:ind w:firstLine="480" w:firstLineChars="200"/>
        <w:jc w:val="left"/>
        <w:rPr>
          <w:color w:val="000000" w:themeColor="text1"/>
          <w:highlight w:val="none"/>
          <w:u w:val="none"/>
          <w14:textFill>
            <w14:solidFill>
              <w14:schemeClr w14:val="tx1"/>
            </w14:solidFill>
          </w14:textFill>
        </w:rPr>
      </w:pPr>
      <w:r>
        <w:rPr>
          <w:rFonts w:hint="eastAsia" w:ascii="宋体" w:hAnsi="宋体" w:cs="宋体"/>
          <w:color w:val="000000" w:themeColor="text1"/>
          <w:sz w:val="24"/>
          <w:highlight w:val="none"/>
          <w:u w:val="none"/>
          <w:lang w:eastAsia="zh-CN" w:bidi="ar"/>
          <w14:textFill>
            <w14:solidFill>
              <w14:schemeClr w14:val="tx1"/>
            </w14:solidFill>
          </w14:textFill>
        </w:rPr>
        <w:t>（</w:t>
      </w:r>
      <w:r>
        <w:rPr>
          <w:rFonts w:hint="eastAsia" w:ascii="宋体" w:hAnsi="宋体" w:cs="宋体"/>
          <w:color w:val="000000" w:themeColor="text1"/>
          <w:sz w:val="24"/>
          <w:highlight w:val="none"/>
          <w:u w:val="none"/>
          <w:lang w:val="en-US" w:eastAsia="zh-CN" w:bidi="ar"/>
          <w14:textFill>
            <w14:solidFill>
              <w14:schemeClr w14:val="tx1"/>
            </w14:solidFill>
          </w14:textFill>
        </w:rPr>
        <w:t>1</w:t>
      </w:r>
      <w:r>
        <w:rPr>
          <w:rFonts w:hint="eastAsia" w:ascii="宋体" w:hAnsi="宋体" w:cs="宋体"/>
          <w:color w:val="000000" w:themeColor="text1"/>
          <w:sz w:val="24"/>
          <w:highlight w:val="none"/>
          <w:u w:val="none"/>
          <w:lang w:eastAsia="zh-CN" w:bidi="ar"/>
          <w14:textFill>
            <w14:solidFill>
              <w14:schemeClr w14:val="tx1"/>
            </w14:solidFill>
          </w14:textFill>
        </w:rPr>
        <w:t>）</w:t>
      </w:r>
      <w:r>
        <w:rPr>
          <w:rFonts w:ascii="宋体" w:hAnsi="宋体" w:cs="宋体"/>
          <w:color w:val="000000" w:themeColor="text1"/>
          <w:sz w:val="24"/>
          <w:highlight w:val="none"/>
          <w:u w:val="none"/>
          <w:lang w:bidi="ar"/>
          <w14:textFill>
            <w14:solidFill>
              <w14:schemeClr w14:val="tx1"/>
            </w14:solidFill>
          </w14:textFill>
        </w:rPr>
        <w:t>本项目要求在</w:t>
      </w:r>
      <w:r>
        <w:rPr>
          <w:rFonts w:hint="eastAsia" w:ascii="宋体" w:hAnsi="宋体" w:cs="宋体"/>
          <w:color w:val="000000" w:themeColor="text1"/>
          <w:sz w:val="24"/>
          <w:highlight w:val="none"/>
          <w:u w:val="none"/>
          <w:lang w:bidi="ar"/>
          <w14:textFill>
            <w14:solidFill>
              <w14:schemeClr w14:val="tx1"/>
            </w14:solidFill>
          </w14:textFill>
        </w:rPr>
        <w:t>202</w:t>
      </w:r>
      <w:r>
        <w:rPr>
          <w:rFonts w:hint="eastAsia" w:ascii="宋体" w:hAnsi="宋体" w:cs="宋体"/>
          <w:color w:val="000000" w:themeColor="text1"/>
          <w:sz w:val="24"/>
          <w:highlight w:val="none"/>
          <w:u w:val="none"/>
          <w:lang w:val="en-US" w:eastAsia="zh-CN" w:bidi="ar"/>
          <w14:textFill>
            <w14:solidFill>
              <w14:schemeClr w14:val="tx1"/>
            </w14:solidFill>
          </w14:textFill>
        </w:rPr>
        <w:t>5</w:t>
      </w:r>
      <w:r>
        <w:rPr>
          <w:rFonts w:hint="eastAsia" w:ascii="宋体" w:hAnsi="宋体" w:cs="宋体"/>
          <w:color w:val="000000" w:themeColor="text1"/>
          <w:sz w:val="24"/>
          <w:highlight w:val="none"/>
          <w:u w:val="none"/>
          <w:lang w:bidi="ar"/>
          <w14:textFill>
            <w14:solidFill>
              <w14:schemeClr w14:val="tx1"/>
            </w14:solidFill>
          </w14:textFill>
        </w:rPr>
        <w:t>年</w:t>
      </w:r>
      <w:r>
        <w:rPr>
          <w:rFonts w:hint="eastAsia" w:ascii="宋体" w:hAnsi="宋体" w:cs="宋体"/>
          <w:color w:val="000000" w:themeColor="text1"/>
          <w:sz w:val="24"/>
          <w:highlight w:val="none"/>
          <w:u w:val="none"/>
          <w:lang w:val="en-US" w:eastAsia="zh-CN" w:bidi="ar"/>
          <w14:textFill>
            <w14:solidFill>
              <w14:schemeClr w14:val="tx1"/>
            </w14:solidFill>
          </w14:textFill>
        </w:rPr>
        <w:t>7</w:t>
      </w:r>
      <w:r>
        <w:rPr>
          <w:rFonts w:hint="eastAsia" w:ascii="宋体" w:hAnsi="宋体" w:cs="宋体"/>
          <w:color w:val="000000" w:themeColor="text1"/>
          <w:sz w:val="24"/>
          <w:highlight w:val="none"/>
          <w:u w:val="none"/>
          <w:lang w:bidi="ar"/>
          <w14:textFill>
            <w14:solidFill>
              <w14:schemeClr w14:val="tx1"/>
            </w14:solidFill>
          </w14:textFill>
        </w:rPr>
        <w:t>月</w:t>
      </w:r>
      <w:r>
        <w:rPr>
          <w:rFonts w:hint="eastAsia" w:ascii="宋体" w:hAnsi="宋体" w:cs="宋体"/>
          <w:color w:val="000000" w:themeColor="text1"/>
          <w:sz w:val="24"/>
          <w:highlight w:val="none"/>
          <w:u w:val="none"/>
          <w:lang w:val="en-US" w:eastAsia="zh-CN" w:bidi="ar"/>
          <w14:textFill>
            <w14:solidFill>
              <w14:schemeClr w14:val="tx1"/>
            </w14:solidFill>
          </w14:textFill>
        </w:rPr>
        <w:t>31</w:t>
      </w:r>
      <w:r>
        <w:rPr>
          <w:rFonts w:hint="eastAsia" w:ascii="宋体" w:hAnsi="宋体" w:cs="宋体"/>
          <w:color w:val="000000" w:themeColor="text1"/>
          <w:sz w:val="24"/>
          <w:highlight w:val="none"/>
          <w:u w:val="none"/>
          <w:lang w:bidi="ar"/>
          <w14:textFill>
            <w14:solidFill>
              <w14:schemeClr w14:val="tx1"/>
            </w14:solidFill>
          </w14:textFill>
        </w:rPr>
        <w:t>日前</w:t>
      </w:r>
      <w:r>
        <w:rPr>
          <w:rFonts w:hint="eastAsia" w:ascii="宋体" w:hAnsi="宋体" w:eastAsia="宋体" w:cs="宋体"/>
          <w:color w:val="000000" w:themeColor="text1"/>
          <w:sz w:val="24"/>
          <w:highlight w:val="none"/>
          <w:u w:val="none"/>
          <w:lang w:bidi="ar"/>
          <w14:textFill>
            <w14:solidFill>
              <w14:schemeClr w14:val="tx1"/>
            </w14:solidFill>
          </w14:textFill>
        </w:rPr>
        <w:t>完成</w:t>
      </w:r>
      <w:r>
        <w:rPr>
          <w:rFonts w:hint="eastAsia" w:ascii="宋体" w:hAnsi="宋体" w:eastAsia="宋体" w:cs="宋体"/>
          <w:color w:val="000000" w:themeColor="text1"/>
          <w:sz w:val="24"/>
          <w:highlight w:val="none"/>
          <w:u w:val="none"/>
          <w:lang w:val="en-US" w:eastAsia="zh-CN" w:bidi="ar"/>
          <w14:textFill>
            <w14:solidFill>
              <w14:schemeClr w14:val="tx1"/>
            </w14:solidFill>
          </w14:textFill>
        </w:rPr>
        <w:t>研究</w:t>
      </w:r>
      <w:r>
        <w:rPr>
          <w:rFonts w:hint="eastAsia" w:ascii="宋体" w:hAnsi="宋体" w:cs="宋体"/>
          <w:color w:val="000000" w:themeColor="text1"/>
          <w:sz w:val="24"/>
          <w:highlight w:val="none"/>
          <w:u w:val="none"/>
          <w:lang w:val="en-US" w:eastAsia="zh-CN" w:bidi="ar"/>
          <w14:textFill>
            <w14:solidFill>
              <w14:schemeClr w14:val="tx1"/>
            </w14:solidFill>
          </w14:textFill>
        </w:rPr>
        <w:t>报告</w:t>
      </w:r>
      <w:r>
        <w:rPr>
          <w:rFonts w:hint="eastAsia" w:ascii="宋体" w:hAnsi="宋体" w:eastAsia="宋体" w:cs="宋体"/>
          <w:color w:val="000000" w:themeColor="text1"/>
          <w:sz w:val="24"/>
          <w:highlight w:val="none"/>
          <w:u w:val="none"/>
          <w:lang w:val="en-US" w:eastAsia="zh-CN" w:bidi="ar"/>
          <w14:textFill>
            <w14:solidFill>
              <w14:schemeClr w14:val="tx1"/>
            </w14:solidFill>
          </w14:textFill>
        </w:rPr>
        <w:t>初稿；</w:t>
      </w:r>
    </w:p>
    <w:p w14:paraId="072B410C">
      <w:pPr>
        <w:spacing w:line="360" w:lineRule="auto"/>
        <w:ind w:firstLine="480" w:firstLineChars="200"/>
        <w:jc w:val="left"/>
        <w:rPr>
          <w:rFonts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eastAsia="zh-CN" w:bidi="ar"/>
          <w14:textFill>
            <w14:solidFill>
              <w14:schemeClr w14:val="tx1"/>
            </w14:solidFill>
          </w14:textFill>
        </w:rPr>
        <w:t>（</w:t>
      </w:r>
      <w:r>
        <w:rPr>
          <w:rFonts w:hint="eastAsia" w:ascii="宋体" w:hAnsi="宋体" w:cs="宋体"/>
          <w:color w:val="000000" w:themeColor="text1"/>
          <w:sz w:val="24"/>
          <w:highlight w:val="none"/>
          <w:u w:val="none"/>
          <w:lang w:val="en-US" w:eastAsia="zh-CN" w:bidi="ar"/>
          <w14:textFill>
            <w14:solidFill>
              <w14:schemeClr w14:val="tx1"/>
            </w14:solidFill>
          </w14:textFill>
        </w:rPr>
        <w:t>2</w:t>
      </w:r>
      <w:r>
        <w:rPr>
          <w:rFonts w:hint="eastAsia" w:ascii="宋体" w:hAnsi="宋体" w:cs="宋体"/>
          <w:color w:val="000000" w:themeColor="text1"/>
          <w:sz w:val="24"/>
          <w:highlight w:val="none"/>
          <w:u w:val="none"/>
          <w:lang w:eastAsia="zh-CN" w:bidi="ar"/>
          <w14:textFill>
            <w14:solidFill>
              <w14:schemeClr w14:val="tx1"/>
            </w14:solidFill>
          </w14:textFill>
        </w:rPr>
        <w:t>）</w:t>
      </w:r>
      <w:r>
        <w:rPr>
          <w:rFonts w:ascii="宋体" w:hAnsi="宋体" w:cs="宋体"/>
          <w:color w:val="000000" w:themeColor="text1"/>
          <w:sz w:val="24"/>
          <w:highlight w:val="none"/>
          <w:u w:val="none"/>
          <w:lang w:bidi="ar"/>
          <w14:textFill>
            <w14:solidFill>
              <w14:schemeClr w14:val="tx1"/>
            </w14:solidFill>
          </w14:textFill>
        </w:rPr>
        <w:t>在</w:t>
      </w:r>
      <w:r>
        <w:rPr>
          <w:rFonts w:hint="eastAsia" w:ascii="宋体" w:hAnsi="宋体" w:cs="宋体"/>
          <w:color w:val="000000" w:themeColor="text1"/>
          <w:sz w:val="24"/>
          <w:highlight w:val="none"/>
          <w:u w:val="none"/>
          <w:lang w:bidi="ar"/>
          <w14:textFill>
            <w14:solidFill>
              <w14:schemeClr w14:val="tx1"/>
            </w14:solidFill>
          </w14:textFill>
        </w:rPr>
        <w:t>202</w:t>
      </w:r>
      <w:r>
        <w:rPr>
          <w:rFonts w:hint="eastAsia" w:ascii="宋体" w:hAnsi="宋体" w:cs="宋体"/>
          <w:color w:val="000000" w:themeColor="text1"/>
          <w:sz w:val="24"/>
          <w:highlight w:val="none"/>
          <w:u w:val="none"/>
          <w:lang w:val="en-US" w:eastAsia="zh-CN" w:bidi="ar"/>
          <w14:textFill>
            <w14:solidFill>
              <w14:schemeClr w14:val="tx1"/>
            </w14:solidFill>
          </w14:textFill>
        </w:rPr>
        <w:t>5</w:t>
      </w:r>
      <w:r>
        <w:rPr>
          <w:rFonts w:hint="eastAsia" w:ascii="宋体" w:hAnsi="宋体" w:cs="宋体"/>
          <w:color w:val="000000" w:themeColor="text1"/>
          <w:sz w:val="24"/>
          <w:highlight w:val="none"/>
          <w:u w:val="none"/>
          <w:lang w:bidi="ar"/>
          <w14:textFill>
            <w14:solidFill>
              <w14:schemeClr w14:val="tx1"/>
            </w14:solidFill>
          </w14:textFill>
        </w:rPr>
        <w:t>年</w:t>
      </w:r>
      <w:r>
        <w:rPr>
          <w:rFonts w:hint="eastAsia" w:ascii="宋体" w:hAnsi="宋体" w:cs="宋体"/>
          <w:color w:val="000000" w:themeColor="text1"/>
          <w:sz w:val="24"/>
          <w:highlight w:val="none"/>
          <w:u w:val="none"/>
          <w:lang w:val="en-US" w:eastAsia="zh-CN" w:bidi="ar"/>
          <w14:textFill>
            <w14:solidFill>
              <w14:schemeClr w14:val="tx1"/>
            </w14:solidFill>
          </w14:textFill>
        </w:rPr>
        <w:t>8</w:t>
      </w:r>
      <w:r>
        <w:rPr>
          <w:rFonts w:hint="eastAsia" w:ascii="宋体" w:hAnsi="宋体" w:cs="宋体"/>
          <w:color w:val="000000" w:themeColor="text1"/>
          <w:sz w:val="24"/>
          <w:highlight w:val="none"/>
          <w:u w:val="none"/>
          <w:lang w:bidi="ar"/>
          <w14:textFill>
            <w14:solidFill>
              <w14:schemeClr w14:val="tx1"/>
            </w14:solidFill>
          </w14:textFill>
        </w:rPr>
        <w:t>月</w:t>
      </w:r>
      <w:r>
        <w:rPr>
          <w:rFonts w:hint="eastAsia" w:ascii="宋体" w:hAnsi="宋体" w:cs="宋体"/>
          <w:color w:val="000000" w:themeColor="text1"/>
          <w:sz w:val="24"/>
          <w:highlight w:val="none"/>
          <w:u w:val="none"/>
          <w:lang w:val="en-US" w:eastAsia="zh-CN" w:bidi="ar"/>
          <w14:textFill>
            <w14:solidFill>
              <w14:schemeClr w14:val="tx1"/>
            </w14:solidFill>
          </w14:textFill>
        </w:rPr>
        <w:t>15</w:t>
      </w:r>
      <w:r>
        <w:rPr>
          <w:rFonts w:hint="eastAsia" w:ascii="宋体" w:hAnsi="宋体" w:cs="宋体"/>
          <w:color w:val="000000" w:themeColor="text1"/>
          <w:sz w:val="24"/>
          <w:highlight w:val="none"/>
          <w:u w:val="none"/>
          <w:lang w:bidi="ar"/>
          <w14:textFill>
            <w14:solidFill>
              <w14:schemeClr w14:val="tx1"/>
            </w14:solidFill>
          </w14:textFill>
        </w:rPr>
        <w:t>日前</w:t>
      </w:r>
      <w:r>
        <w:rPr>
          <w:rFonts w:hint="eastAsia" w:ascii="宋体" w:hAnsi="宋体" w:cs="宋体"/>
          <w:color w:val="000000" w:themeColor="text1"/>
          <w:sz w:val="24"/>
          <w:highlight w:val="none"/>
          <w:u w:val="none"/>
          <w:lang w:val="en-US" w:eastAsia="zh-CN" w:bidi="ar"/>
          <w14:textFill>
            <w14:solidFill>
              <w14:schemeClr w14:val="tx1"/>
            </w14:solidFill>
          </w14:textFill>
        </w:rPr>
        <w:t>按采购要求提交采购人审核</w:t>
      </w:r>
      <w:r>
        <w:rPr>
          <w:rFonts w:hint="eastAsia" w:ascii="宋体" w:hAnsi="宋体" w:cs="宋体"/>
          <w:color w:val="000000" w:themeColor="text1"/>
          <w:sz w:val="24"/>
          <w:highlight w:val="none"/>
          <w:u w:val="none"/>
          <w:lang w:bidi="ar"/>
          <w14:textFill>
            <w14:solidFill>
              <w14:schemeClr w14:val="tx1"/>
            </w14:solidFill>
          </w14:textFill>
        </w:rPr>
        <w:t>；</w:t>
      </w:r>
    </w:p>
    <w:p w14:paraId="2A5C5083">
      <w:pPr>
        <w:spacing w:line="360" w:lineRule="auto"/>
        <w:ind w:firstLine="480" w:firstLineChars="200"/>
        <w:jc w:val="left"/>
        <w:rPr>
          <w:rFonts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eastAsia="zh-CN" w:bidi="ar"/>
          <w14:textFill>
            <w14:solidFill>
              <w14:schemeClr w14:val="tx1"/>
            </w14:solidFill>
          </w14:textFill>
        </w:rPr>
        <w:t>（</w:t>
      </w:r>
      <w:r>
        <w:rPr>
          <w:rFonts w:hint="eastAsia" w:ascii="宋体" w:hAnsi="宋体" w:cs="宋体"/>
          <w:color w:val="000000" w:themeColor="text1"/>
          <w:sz w:val="24"/>
          <w:highlight w:val="none"/>
          <w:u w:val="none"/>
          <w:lang w:val="en-US" w:eastAsia="zh-CN" w:bidi="ar"/>
          <w14:textFill>
            <w14:solidFill>
              <w14:schemeClr w14:val="tx1"/>
            </w14:solidFill>
          </w14:textFill>
        </w:rPr>
        <w:t>3</w:t>
      </w:r>
      <w:r>
        <w:rPr>
          <w:rFonts w:hint="eastAsia" w:ascii="宋体" w:hAnsi="宋体" w:cs="宋体"/>
          <w:color w:val="000000" w:themeColor="text1"/>
          <w:sz w:val="24"/>
          <w:highlight w:val="none"/>
          <w:u w:val="none"/>
          <w:lang w:eastAsia="zh-CN" w:bidi="ar"/>
          <w14:textFill>
            <w14:solidFill>
              <w14:schemeClr w14:val="tx1"/>
            </w14:solidFill>
          </w14:textFill>
        </w:rPr>
        <w:t>）</w:t>
      </w:r>
      <w:r>
        <w:rPr>
          <w:rFonts w:hint="eastAsia" w:ascii="宋体" w:hAnsi="宋体" w:cs="宋体"/>
          <w:color w:val="000000" w:themeColor="text1"/>
          <w:sz w:val="24"/>
          <w:highlight w:val="none"/>
          <w:u w:val="none"/>
          <w:lang w:bidi="ar"/>
          <w14:textFill>
            <w14:solidFill>
              <w14:schemeClr w14:val="tx1"/>
            </w14:solidFill>
          </w14:textFill>
        </w:rPr>
        <w:t>在202</w:t>
      </w:r>
      <w:r>
        <w:rPr>
          <w:rFonts w:hint="eastAsia" w:ascii="宋体" w:hAnsi="宋体" w:cs="宋体"/>
          <w:color w:val="000000" w:themeColor="text1"/>
          <w:sz w:val="24"/>
          <w:highlight w:val="none"/>
          <w:u w:val="none"/>
          <w:lang w:val="en-US" w:eastAsia="zh-CN" w:bidi="ar"/>
          <w14:textFill>
            <w14:solidFill>
              <w14:schemeClr w14:val="tx1"/>
            </w14:solidFill>
          </w14:textFill>
        </w:rPr>
        <w:t>5</w:t>
      </w:r>
      <w:r>
        <w:rPr>
          <w:rFonts w:hint="eastAsia" w:ascii="宋体" w:hAnsi="宋体" w:cs="宋体"/>
          <w:color w:val="000000" w:themeColor="text1"/>
          <w:sz w:val="24"/>
          <w:highlight w:val="none"/>
          <w:u w:val="none"/>
          <w:lang w:bidi="ar"/>
          <w14:textFill>
            <w14:solidFill>
              <w14:schemeClr w14:val="tx1"/>
            </w14:solidFill>
          </w14:textFill>
        </w:rPr>
        <w:t>年</w:t>
      </w:r>
      <w:r>
        <w:rPr>
          <w:rFonts w:hint="eastAsia" w:ascii="宋体" w:hAnsi="宋体" w:cs="宋体"/>
          <w:color w:val="000000" w:themeColor="text1"/>
          <w:sz w:val="24"/>
          <w:highlight w:val="none"/>
          <w:u w:val="none"/>
          <w:lang w:val="en-US" w:eastAsia="zh-CN" w:bidi="ar"/>
          <w14:textFill>
            <w14:solidFill>
              <w14:schemeClr w14:val="tx1"/>
            </w14:solidFill>
          </w14:textFill>
        </w:rPr>
        <w:t>8</w:t>
      </w:r>
      <w:r>
        <w:rPr>
          <w:rFonts w:hint="eastAsia" w:ascii="宋体" w:hAnsi="宋体" w:cs="宋体"/>
          <w:color w:val="000000" w:themeColor="text1"/>
          <w:sz w:val="24"/>
          <w:highlight w:val="none"/>
          <w:u w:val="none"/>
          <w:lang w:bidi="ar"/>
          <w14:textFill>
            <w14:solidFill>
              <w14:schemeClr w14:val="tx1"/>
            </w14:solidFill>
          </w14:textFill>
        </w:rPr>
        <w:t>月</w:t>
      </w:r>
      <w:r>
        <w:rPr>
          <w:rFonts w:hint="eastAsia" w:ascii="宋体" w:hAnsi="宋体" w:cs="宋体"/>
          <w:color w:val="000000" w:themeColor="text1"/>
          <w:sz w:val="24"/>
          <w:highlight w:val="none"/>
          <w:u w:val="none"/>
          <w:lang w:val="en-US" w:eastAsia="zh-CN" w:bidi="ar"/>
          <w14:textFill>
            <w14:solidFill>
              <w14:schemeClr w14:val="tx1"/>
            </w14:solidFill>
          </w14:textFill>
        </w:rPr>
        <w:t>31</w:t>
      </w:r>
      <w:r>
        <w:rPr>
          <w:rFonts w:hint="eastAsia" w:ascii="宋体" w:hAnsi="宋体" w:cs="宋体"/>
          <w:color w:val="000000" w:themeColor="text1"/>
          <w:sz w:val="24"/>
          <w:highlight w:val="none"/>
          <w:u w:val="none"/>
          <w:lang w:bidi="ar"/>
          <w14:textFill>
            <w14:solidFill>
              <w14:schemeClr w14:val="tx1"/>
            </w14:solidFill>
          </w14:textFill>
        </w:rPr>
        <w:t>日前，提交最终成果并完成验收。</w:t>
      </w:r>
    </w:p>
    <w:p w14:paraId="50EB15E9">
      <w:pPr>
        <w:spacing w:line="360" w:lineRule="auto"/>
        <w:ind w:firstLine="480" w:firstLineChars="200"/>
        <w:jc w:val="left"/>
        <w:rPr>
          <w:rFonts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val="en-US" w:eastAsia="zh-CN" w:bidi="ar"/>
          <w14:textFill>
            <w14:solidFill>
              <w14:schemeClr w14:val="tx1"/>
            </w14:solidFill>
          </w14:textFill>
        </w:rPr>
        <w:t>3.</w:t>
      </w:r>
      <w:r>
        <w:rPr>
          <w:rFonts w:hint="eastAsia" w:ascii="宋体" w:hAnsi="宋体" w:cs="宋体"/>
          <w:color w:val="000000" w:themeColor="text1"/>
          <w:sz w:val="24"/>
          <w:highlight w:val="none"/>
          <w:u w:val="none"/>
          <w:lang w:bidi="ar"/>
          <w14:textFill>
            <w14:solidFill>
              <w14:schemeClr w14:val="tx1"/>
            </w14:solidFill>
          </w14:textFill>
        </w:rPr>
        <w:t>保密要求</w:t>
      </w:r>
    </w:p>
    <w:p w14:paraId="7C67EC9B">
      <w:pPr>
        <w:spacing w:line="360" w:lineRule="auto"/>
        <w:ind w:firstLine="480" w:firstLineChars="200"/>
        <w:jc w:val="left"/>
        <w:rPr>
          <w:rFonts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供应商对本项目的内容均有保密之义务，非经对方的书面允许，不得将其泄露给任何第三方（根据其适用的法律必须披露的情况除外），也不得用于本项目之外的其它用途。对在合作过程中所获知的对方的业务、技术情报和资料均负有保密义务，不得将其泄漏给第三方（根据其适用的法律必须披露的情况除外）。违反上述规定的直接损失由责任方承担。</w:t>
      </w:r>
    </w:p>
    <w:p w14:paraId="7DB7105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（二）成果报告要求</w:t>
      </w:r>
    </w:p>
    <w:p w14:paraId="104DC32C">
      <w:pPr>
        <w:snapToGrid w:val="0"/>
        <w:spacing w:line="360" w:lineRule="auto"/>
        <w:ind w:firstLine="480" w:firstLineChars="200"/>
        <w:rPr>
          <w:rFonts w:hint="eastAsia" w:ascii="宋体" w:hAnsi="宋体" w:cs="宋体"/>
          <w:color w:val="000000" w:themeColor="text1"/>
          <w:sz w:val="24"/>
          <w:szCs w:val="24"/>
          <w:highlight w:val="none"/>
          <w:u w:val="none"/>
          <w:lang w:val="en-US" w:eastAsia="zh-CN"/>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1.书面最终成果文件：4份；</w:t>
      </w:r>
    </w:p>
    <w:p w14:paraId="62ECD955">
      <w:pPr>
        <w:snapToGrid w:val="0"/>
        <w:spacing w:line="360" w:lineRule="auto"/>
        <w:ind w:firstLine="480" w:firstLineChars="200"/>
        <w:rPr>
          <w:rFonts w:hint="default" w:ascii="宋体" w:hAnsi="宋体" w:cs="宋体"/>
          <w:color w:val="000000" w:themeColor="text1"/>
          <w:sz w:val="24"/>
          <w:szCs w:val="24"/>
          <w:highlight w:val="none"/>
          <w:u w:val="none"/>
          <w:lang w:val="en-US" w:eastAsia="zh-CN"/>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2.电子版最终成果文件：1份；</w:t>
      </w:r>
    </w:p>
    <w:p w14:paraId="0E1E6955">
      <w:pPr>
        <w:spacing w:line="360" w:lineRule="auto"/>
        <w:ind w:firstLine="480" w:firstLineChars="200"/>
        <w:jc w:val="left"/>
        <w:rPr>
          <w:rFonts w:hint="eastAsia" w:ascii="宋体" w:hAnsi="宋体" w:cs="宋体"/>
          <w:color w:val="000000" w:themeColor="text1"/>
          <w:sz w:val="24"/>
          <w:szCs w:val="24"/>
          <w:highlight w:val="none"/>
          <w:u w:val="none"/>
          <w14:textFill>
            <w14:solidFill>
              <w14:schemeClr w14:val="tx1"/>
            </w14:solidFill>
          </w14:textFill>
        </w:rPr>
      </w:pPr>
      <w:r>
        <w:rPr>
          <w:rFonts w:ascii="宋体" w:hAnsi="宋体" w:cs="宋体"/>
          <w:color w:val="000000" w:themeColor="text1"/>
          <w:sz w:val="24"/>
          <w:szCs w:val="24"/>
          <w:highlight w:val="none"/>
          <w:u w:val="none"/>
          <w14:textFill>
            <w14:solidFill>
              <w14:schemeClr w14:val="tx1"/>
            </w14:solidFill>
          </w14:textFill>
        </w:rPr>
        <w:t>（</w:t>
      </w:r>
      <w:r>
        <w:rPr>
          <w:rFonts w:hint="eastAsia" w:ascii="宋体" w:hAnsi="宋体" w:cs="宋体"/>
          <w:color w:val="000000" w:themeColor="text1"/>
          <w:sz w:val="24"/>
          <w:szCs w:val="24"/>
          <w:highlight w:val="none"/>
          <w:u w:val="none"/>
          <w:lang w:val="en-US" w:eastAsia="zh-CN"/>
          <w14:textFill>
            <w14:solidFill>
              <w14:schemeClr w14:val="tx1"/>
            </w14:solidFill>
          </w14:textFill>
        </w:rPr>
        <w:t>三</w:t>
      </w:r>
      <w:r>
        <w:rPr>
          <w:rFonts w:ascii="宋体" w:hAnsi="宋体" w:cs="宋体"/>
          <w:color w:val="000000" w:themeColor="text1"/>
          <w:sz w:val="24"/>
          <w:szCs w:val="24"/>
          <w:highlight w:val="none"/>
          <w:u w:val="none"/>
          <w14:textFill>
            <w14:solidFill>
              <w14:schemeClr w14:val="tx1"/>
            </w14:solidFill>
          </w14:textFill>
        </w:rPr>
        <w:t>）</w:t>
      </w:r>
      <w:r>
        <w:rPr>
          <w:rFonts w:hint="eastAsia" w:ascii="宋体" w:hAnsi="宋体" w:cs="宋体"/>
          <w:color w:val="000000" w:themeColor="text1"/>
          <w:sz w:val="24"/>
          <w:szCs w:val="24"/>
          <w:highlight w:val="none"/>
          <w:u w:val="none"/>
          <w14:textFill>
            <w14:solidFill>
              <w14:schemeClr w14:val="tx1"/>
            </w14:solidFill>
          </w14:textFill>
        </w:rPr>
        <w:t>知识产权归属</w:t>
      </w:r>
    </w:p>
    <w:p w14:paraId="1CE237A9">
      <w:pPr>
        <w:spacing w:line="360" w:lineRule="auto"/>
        <w:ind w:firstLine="480" w:firstLineChars="200"/>
        <w:jc w:val="left"/>
        <w:rPr>
          <w:rFonts w:hint="eastAsia"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1.非因本合同而产生的知识产权，归属依法已经拥有该权力的一方所有。乙方提供服务或为完成委托过程中产生的知识产权，归甲方所有；乙方为完成本合同约定之目的、用途，可以依法使用。</w:t>
      </w:r>
    </w:p>
    <w:p w14:paraId="4CD2198C">
      <w:pPr>
        <w:spacing w:line="360" w:lineRule="auto"/>
        <w:ind w:firstLine="480" w:firstLineChars="200"/>
        <w:jc w:val="left"/>
        <w:rPr>
          <w:rFonts w:hint="eastAsia"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2.甲乙双方之间，因本合同履行所使用对方的专利权、商标权、著作权等合法权益，除本合同约定用途外，双方均不得擅自使用于他处。</w:t>
      </w:r>
    </w:p>
    <w:p w14:paraId="6C903A9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u w:val="none"/>
          <w:lang w:eastAsia="zh-CN"/>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3.乙方保证向甲方提供的服务成果不存在任何侵犯第三方专利权、商标权、著作权等合法权益。如因乙方提供的服务成果侵犯任何第三方的合法权益，导致该第三方追究甲方责任的，乙方应负责解决并赔偿因此给甲方造成的全部损失</w:t>
      </w:r>
      <w:r>
        <w:rPr>
          <w:rFonts w:hint="eastAsia" w:ascii="宋体" w:hAnsi="宋体" w:cs="宋体"/>
          <w:color w:val="000000" w:themeColor="text1"/>
          <w:sz w:val="24"/>
          <w:szCs w:val="24"/>
          <w:highlight w:val="none"/>
          <w:u w:val="none"/>
          <w14:textFill>
            <w14:solidFill>
              <w14:schemeClr w14:val="tx1"/>
            </w14:solidFill>
          </w14:textFill>
        </w:rPr>
        <w:t>。</w:t>
      </w:r>
    </w:p>
    <w:p w14:paraId="5FE770F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u w:val="none"/>
          <w:lang w:eastAsia="zh-CN"/>
          <w14:textFill>
            <w14:solidFill>
              <w14:schemeClr w14:val="tx1"/>
            </w14:solidFill>
          </w14:textFill>
        </w:rPr>
      </w:pPr>
    </w:p>
    <w:p w14:paraId="17255932">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420" w:leftChars="0" w:hanging="420" w:firstLineChars="0"/>
        <w:jc w:val="left"/>
        <w:textAlignment w:val="auto"/>
        <w:rPr>
          <w:rFonts w:hint="eastAsia" w:ascii="宋体" w:hAnsi="宋体" w:eastAsia="宋体" w:cs="宋体"/>
          <w:b/>
          <w:bCs/>
          <w:color w:val="000000" w:themeColor="text1"/>
          <w:sz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none"/>
          <w:lang w:val="en-US" w:eastAsia="zh-CN"/>
          <w14:textFill>
            <w14:solidFill>
              <w14:schemeClr w14:val="tx1"/>
            </w14:solidFill>
          </w14:textFill>
        </w:rPr>
        <w:t>标项四</w:t>
      </w:r>
    </w:p>
    <w:p w14:paraId="61F148A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highlight w:val="none"/>
          <w:u w:val="none"/>
          <w:lang w:val="en-US" w:eastAsia="zh-CN"/>
          <w14:textFill>
            <w14:solidFill>
              <w14:schemeClr w14:val="tx1"/>
            </w14:solidFill>
          </w14:textFill>
        </w:rPr>
        <w:t>标项名称:医疗服务价格合理性评价研究</w:t>
      </w:r>
    </w:p>
    <w:p w14:paraId="49AAFDA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u w:val="none"/>
          <w:lang w:val="en-US" w:eastAsia="zh-CN"/>
          <w14:textFill>
            <w14:solidFill>
              <w14:schemeClr w14:val="tx1"/>
            </w14:solidFill>
          </w14:textFill>
        </w:rPr>
      </w:pPr>
      <w:r>
        <w:rPr>
          <w:rFonts w:hint="eastAsia" w:cs="宋体"/>
          <w:color w:val="000000" w:themeColor="text1"/>
          <w:sz w:val="24"/>
          <w:szCs w:val="24"/>
          <w:highlight w:val="none"/>
          <w:u w:val="none"/>
          <w:lang w:val="en-US" w:eastAsia="zh-CN"/>
          <w14:textFill>
            <w14:solidFill>
              <w14:schemeClr w14:val="tx1"/>
            </w14:solidFill>
          </w14:textFill>
        </w:rPr>
        <w:t>（一）主要研究内容：通过价值评价、参考评价、成本评价等方法，对拟调价项目、费用异常项目等开展价格合理性评价，根据评价结果作出相应处置，为医疗服务价格合理性评价提供理论和技术支持。</w:t>
      </w:r>
      <w:r>
        <w:rPr>
          <w:rFonts w:hint="eastAsia" w:ascii="宋体" w:hAnsi="宋体" w:eastAsia="宋体" w:cs="宋体"/>
          <w:color w:val="000000" w:themeColor="text1"/>
          <w:sz w:val="24"/>
          <w:highlight w:val="none"/>
          <w:u w:val="none"/>
          <w:lang w:val="en-US" w:eastAsia="zh-CN"/>
          <w14:textFill>
            <w14:solidFill>
              <w14:schemeClr w14:val="tx1"/>
            </w14:solidFill>
          </w14:textFill>
        </w:rPr>
        <w:t>研究成果</w:t>
      </w:r>
      <w:r>
        <w:rPr>
          <w:rFonts w:hint="eastAsia" w:ascii="宋体" w:hAnsi="宋体" w:eastAsia="宋体" w:cs="宋体"/>
          <w:color w:val="000000" w:themeColor="text1"/>
          <w:sz w:val="24"/>
          <w:highlight w:val="none"/>
          <w:u w:val="none"/>
          <w:lang w:val="en-US" w:eastAsia="zh-Hans"/>
          <w14:textFill>
            <w14:solidFill>
              <w14:schemeClr w14:val="tx1"/>
            </w14:solidFill>
          </w14:textFill>
        </w:rPr>
        <w:t>报告包括</w:t>
      </w:r>
      <w:r>
        <w:rPr>
          <w:rFonts w:hint="eastAsia" w:ascii="宋体" w:hAnsi="宋体" w:eastAsia="宋体" w:cs="宋体"/>
          <w:color w:val="000000" w:themeColor="text1"/>
          <w:sz w:val="24"/>
          <w:highlight w:val="none"/>
          <w:u w:val="none"/>
          <w:lang w:val="en-US" w:eastAsia="zh-CN"/>
          <w14:textFill>
            <w14:solidFill>
              <w14:schemeClr w14:val="tx1"/>
            </w14:solidFill>
          </w14:textFill>
        </w:rPr>
        <w:t>以下内容：</w:t>
      </w:r>
    </w:p>
    <w:p w14:paraId="3C3B91F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1.形成《浙江省医疗服务价格合理性评价与异常费用监测报告》；</w:t>
      </w:r>
    </w:p>
    <w:p w14:paraId="059E90E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2.形成《浙江省医疗服务价格合理性评价标准及实施框架指南》；</w:t>
      </w:r>
    </w:p>
    <w:p w14:paraId="2A27D31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3.形成《浙江省医疗服务价格合理性长期评价与监测结果应用机制研究报告》。</w:t>
      </w:r>
    </w:p>
    <w:p w14:paraId="2DD6C55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（二）相关具体要求</w:t>
      </w:r>
    </w:p>
    <w:p w14:paraId="5385FCA3">
      <w:pPr>
        <w:adjustRightInd w:val="0"/>
        <w:spacing w:line="360" w:lineRule="auto"/>
        <w:ind w:firstLine="480" w:firstLineChars="200"/>
        <w:jc w:val="left"/>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1.项目要求及标准。第一，数据收集与分析方面，成交供应商能及时准确地明确数据需求和数据来源，合理合规处理数据，保障数据准确性和安全性。第二，人员团队方面，成交供应商的项目负责人需具备高级职称，曾至少承担省级及以上医疗保障部门委托的医保相关项目1项，团队成员需具备相关领域的实际经验和专业能力，能够支持项目的顺利实施。第三，专业知识与技术能力方面，成交供应商应具备医疗服务价格改革领域的专业知识和技术能力，能够运用适当的研究方法和工具进行数据分析及评估，提供科学有效的研究结果。第四，国际视野与分析能力方面，项目负责人具有国际合作基础，并且团队具备进行国际经验分析和对比研究的能力。</w:t>
      </w:r>
    </w:p>
    <w:p w14:paraId="2E207A1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2.项目管理相关工作。充分发挥团队人才优势，为医疗服务价格合理性评价研究提供强智力支持，做好价格合理性评价研究路径专家认证等事宜。另外，为保证项目顺利实施，定期组织项目推进会、专家座谈会等；</w:t>
      </w:r>
    </w:p>
    <w:p w14:paraId="161F398D">
      <w:pPr>
        <w:spacing w:line="360" w:lineRule="auto"/>
        <w:ind w:firstLine="480" w:firstLineChars="200"/>
        <w:jc w:val="left"/>
        <w:rPr>
          <w:rFonts w:ascii="宋体" w:hAnsi="宋体" w:cs="宋体"/>
          <w:color w:val="000000" w:themeColor="text1"/>
          <w:sz w:val="24"/>
          <w:highlight w:val="none"/>
          <w:u w:val="none"/>
          <w:lang w:bidi="ar"/>
          <w14:textFill>
            <w14:solidFill>
              <w14:schemeClr w14:val="tx1"/>
            </w14:solidFill>
          </w14:textFill>
        </w:rPr>
      </w:pPr>
      <w:r>
        <w:rPr>
          <w:rFonts w:hint="eastAsia" w:ascii="宋体" w:hAnsi="宋体" w:cs="宋体"/>
          <w:b w:val="0"/>
          <w:bCs w:val="0"/>
          <w:color w:val="000000" w:themeColor="text1"/>
          <w:sz w:val="24"/>
          <w:highlight w:val="none"/>
          <w:u w:val="none"/>
          <w:lang w:val="en-US" w:eastAsia="zh-CN" w:bidi="ar"/>
          <w14:textFill>
            <w14:solidFill>
              <w14:schemeClr w14:val="tx1"/>
            </w14:solidFill>
          </w14:textFill>
        </w:rPr>
        <w:t>2.</w:t>
      </w:r>
      <w:r>
        <w:rPr>
          <w:rFonts w:ascii="宋体" w:hAnsi="宋体" w:cs="宋体"/>
          <w:b w:val="0"/>
          <w:bCs w:val="0"/>
          <w:color w:val="000000" w:themeColor="text1"/>
          <w:sz w:val="24"/>
          <w:highlight w:val="none"/>
          <w:u w:val="none"/>
          <w:lang w:bidi="ar"/>
          <w14:textFill>
            <w14:solidFill>
              <w14:schemeClr w14:val="tx1"/>
            </w14:solidFill>
          </w14:textFill>
        </w:rPr>
        <w:t>项</w:t>
      </w:r>
      <w:r>
        <w:rPr>
          <w:rFonts w:ascii="宋体" w:hAnsi="宋体" w:cs="宋体"/>
          <w:color w:val="000000" w:themeColor="text1"/>
          <w:sz w:val="24"/>
          <w:highlight w:val="none"/>
          <w:u w:val="none"/>
          <w:lang w:bidi="ar"/>
          <w14:textFill>
            <w14:solidFill>
              <w14:schemeClr w14:val="tx1"/>
            </w14:solidFill>
          </w14:textFill>
        </w:rPr>
        <w:t>目进度要求</w:t>
      </w:r>
    </w:p>
    <w:p w14:paraId="2606D69C">
      <w:pPr>
        <w:spacing w:line="360" w:lineRule="auto"/>
        <w:ind w:firstLine="480" w:firstLineChars="200"/>
        <w:jc w:val="left"/>
        <w:rPr>
          <w:color w:val="000000" w:themeColor="text1"/>
          <w:highlight w:val="none"/>
          <w:u w:val="none"/>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（1）</w:t>
      </w:r>
      <w:r>
        <w:rPr>
          <w:rFonts w:ascii="宋体" w:hAnsi="宋体" w:cs="宋体"/>
          <w:color w:val="000000" w:themeColor="text1"/>
          <w:sz w:val="24"/>
          <w:highlight w:val="none"/>
          <w:u w:val="none"/>
          <w:lang w:bidi="ar"/>
          <w14:textFill>
            <w14:solidFill>
              <w14:schemeClr w14:val="tx1"/>
            </w14:solidFill>
          </w14:textFill>
        </w:rPr>
        <w:t>本项目要求在</w:t>
      </w:r>
      <w:r>
        <w:rPr>
          <w:rFonts w:hint="eastAsia" w:ascii="宋体" w:hAnsi="宋体" w:cs="宋体"/>
          <w:color w:val="000000" w:themeColor="text1"/>
          <w:sz w:val="24"/>
          <w:highlight w:val="none"/>
          <w:u w:val="none"/>
          <w:lang w:bidi="ar"/>
          <w14:textFill>
            <w14:solidFill>
              <w14:schemeClr w14:val="tx1"/>
            </w14:solidFill>
          </w14:textFill>
        </w:rPr>
        <w:t xml:space="preserve">2025年 </w:t>
      </w:r>
      <w:r>
        <w:rPr>
          <w:rFonts w:hint="eastAsia" w:ascii="宋体" w:hAnsi="宋体" w:cs="宋体"/>
          <w:color w:val="000000" w:themeColor="text1"/>
          <w:sz w:val="24"/>
          <w:highlight w:val="none"/>
          <w:u w:val="none"/>
          <w:lang w:val="en-US" w:eastAsia="zh-CN" w:bidi="ar"/>
          <w14:textFill>
            <w14:solidFill>
              <w14:schemeClr w14:val="tx1"/>
            </w14:solidFill>
          </w14:textFill>
        </w:rPr>
        <w:t>07</w:t>
      </w:r>
      <w:r>
        <w:rPr>
          <w:rFonts w:hint="eastAsia" w:ascii="宋体" w:hAnsi="宋体" w:cs="宋体"/>
          <w:color w:val="000000" w:themeColor="text1"/>
          <w:sz w:val="24"/>
          <w:highlight w:val="none"/>
          <w:u w:val="none"/>
          <w:lang w:bidi="ar"/>
          <w14:textFill>
            <w14:solidFill>
              <w14:schemeClr w14:val="tx1"/>
            </w14:solidFill>
          </w14:textFill>
        </w:rPr>
        <w:t>月31日前完成医保省级统筹路径研究初稿；</w:t>
      </w:r>
    </w:p>
    <w:p w14:paraId="6F63F835">
      <w:pPr>
        <w:spacing w:line="360" w:lineRule="auto"/>
        <w:ind w:firstLine="480" w:firstLineChars="200"/>
        <w:jc w:val="left"/>
        <w:rPr>
          <w:rFonts w:hint="eastAsia"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（2）</w:t>
      </w:r>
      <w:r>
        <w:rPr>
          <w:rFonts w:ascii="宋体" w:hAnsi="宋体" w:cs="宋体"/>
          <w:color w:val="000000" w:themeColor="text1"/>
          <w:sz w:val="24"/>
          <w:highlight w:val="none"/>
          <w:u w:val="none"/>
          <w:lang w:bidi="ar"/>
          <w14:textFill>
            <w14:solidFill>
              <w14:schemeClr w14:val="tx1"/>
            </w14:solidFill>
          </w14:textFill>
        </w:rPr>
        <w:t>在</w:t>
      </w:r>
      <w:r>
        <w:rPr>
          <w:rFonts w:hint="eastAsia" w:ascii="宋体" w:hAnsi="宋体" w:cs="宋体"/>
          <w:color w:val="000000" w:themeColor="text1"/>
          <w:sz w:val="24"/>
          <w:highlight w:val="none"/>
          <w:u w:val="none"/>
          <w:lang w:bidi="ar"/>
          <w14:textFill>
            <w14:solidFill>
              <w14:schemeClr w14:val="tx1"/>
            </w14:solidFill>
          </w14:textFill>
        </w:rPr>
        <w:t>2025年</w:t>
      </w:r>
      <w:r>
        <w:rPr>
          <w:rFonts w:hint="eastAsia" w:ascii="宋体" w:hAnsi="宋体" w:cs="宋体"/>
          <w:color w:val="000000" w:themeColor="text1"/>
          <w:sz w:val="24"/>
          <w:highlight w:val="none"/>
          <w:u w:val="none"/>
          <w:lang w:val="en-US" w:eastAsia="zh-CN" w:bidi="ar"/>
          <w14:textFill>
            <w14:solidFill>
              <w14:schemeClr w14:val="tx1"/>
            </w14:solidFill>
          </w14:textFill>
        </w:rPr>
        <w:t>0</w:t>
      </w:r>
      <w:r>
        <w:rPr>
          <w:rFonts w:hint="eastAsia" w:ascii="宋体" w:hAnsi="宋体" w:cs="宋体"/>
          <w:color w:val="000000" w:themeColor="text1"/>
          <w:sz w:val="24"/>
          <w:highlight w:val="none"/>
          <w:u w:val="none"/>
          <w:lang w:bidi="ar"/>
          <w14:textFill>
            <w14:solidFill>
              <w14:schemeClr w14:val="tx1"/>
            </w14:solidFill>
          </w14:textFill>
        </w:rPr>
        <w:t>8月15日前完成初步编制并提交采购人审核；</w:t>
      </w:r>
    </w:p>
    <w:p w14:paraId="69360BC7">
      <w:pPr>
        <w:spacing w:line="360" w:lineRule="auto"/>
        <w:ind w:firstLine="480" w:firstLineChars="200"/>
        <w:jc w:val="left"/>
        <w:rPr>
          <w:rFonts w:hint="eastAsia"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（3）在2025年</w:t>
      </w:r>
      <w:r>
        <w:rPr>
          <w:rFonts w:hint="eastAsia" w:ascii="宋体" w:hAnsi="宋体" w:cs="宋体"/>
          <w:color w:val="000000" w:themeColor="text1"/>
          <w:sz w:val="24"/>
          <w:highlight w:val="none"/>
          <w:u w:val="none"/>
          <w:lang w:val="en-US" w:eastAsia="zh-CN" w:bidi="ar"/>
          <w14:textFill>
            <w14:solidFill>
              <w14:schemeClr w14:val="tx1"/>
            </w14:solidFill>
          </w14:textFill>
        </w:rPr>
        <w:t>0</w:t>
      </w:r>
      <w:r>
        <w:rPr>
          <w:rFonts w:hint="eastAsia" w:ascii="宋体" w:hAnsi="宋体" w:cs="宋体"/>
          <w:color w:val="000000" w:themeColor="text1"/>
          <w:sz w:val="24"/>
          <w:highlight w:val="none"/>
          <w:u w:val="none"/>
          <w:lang w:bidi="ar"/>
          <w14:textFill>
            <w14:solidFill>
              <w14:schemeClr w14:val="tx1"/>
            </w14:solidFill>
          </w14:textFill>
        </w:rPr>
        <w:t>8月31日前，提交最终成果并完成验收。</w:t>
      </w:r>
    </w:p>
    <w:p w14:paraId="1244E860">
      <w:pPr>
        <w:spacing w:line="360" w:lineRule="auto"/>
        <w:ind w:firstLine="480" w:firstLineChars="200"/>
        <w:jc w:val="left"/>
        <w:rPr>
          <w:rFonts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val="en-US" w:eastAsia="zh-CN" w:bidi="ar"/>
          <w14:textFill>
            <w14:solidFill>
              <w14:schemeClr w14:val="tx1"/>
            </w14:solidFill>
          </w14:textFill>
        </w:rPr>
        <w:t>3.</w:t>
      </w:r>
      <w:r>
        <w:rPr>
          <w:rFonts w:hint="eastAsia" w:ascii="宋体" w:hAnsi="宋体" w:cs="宋体"/>
          <w:color w:val="000000" w:themeColor="text1"/>
          <w:sz w:val="24"/>
          <w:highlight w:val="none"/>
          <w:u w:val="none"/>
          <w:lang w:bidi="ar"/>
          <w14:textFill>
            <w14:solidFill>
              <w14:schemeClr w14:val="tx1"/>
            </w14:solidFill>
          </w14:textFill>
        </w:rPr>
        <w:t>保密要求</w:t>
      </w:r>
    </w:p>
    <w:p w14:paraId="151A40F8">
      <w:pPr>
        <w:spacing w:line="360" w:lineRule="auto"/>
        <w:ind w:firstLine="480" w:firstLineChars="200"/>
        <w:jc w:val="left"/>
        <w:rPr>
          <w:rFonts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供应商对本项目的内容均有保密之义务，非经对方的书面允许，不得将其泄露给任何第三方（根据其适用的法律必须披露的情况除外），也不得用于本项目之外的其它用途。对在合作过程中所获知的对方的业务、技术情报和资料均负有保密义务，不得将其泄漏给第三方（根据其适用的法律必须披露的情况除外）。违反上述规定的直接损失由责任方承担。</w:t>
      </w:r>
    </w:p>
    <w:p w14:paraId="66EC8DE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（二）成果报告要求</w:t>
      </w:r>
    </w:p>
    <w:p w14:paraId="1F1CFEA1">
      <w:pPr>
        <w:snapToGrid w:val="0"/>
        <w:spacing w:line="360" w:lineRule="auto"/>
        <w:ind w:firstLine="480" w:firstLineChars="200"/>
        <w:rPr>
          <w:rFonts w:hint="eastAsia" w:ascii="宋体" w:hAnsi="宋体" w:cs="宋体"/>
          <w:color w:val="000000" w:themeColor="text1"/>
          <w:sz w:val="24"/>
          <w:szCs w:val="24"/>
          <w:highlight w:val="none"/>
          <w:u w:val="none"/>
          <w:lang w:val="en-US" w:eastAsia="zh-CN"/>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1.书面最终成果文件：4份；</w:t>
      </w:r>
    </w:p>
    <w:p w14:paraId="595D528A">
      <w:pPr>
        <w:snapToGrid w:val="0"/>
        <w:spacing w:line="360" w:lineRule="auto"/>
        <w:ind w:firstLine="480" w:firstLineChars="200"/>
        <w:rPr>
          <w:rFonts w:hint="default" w:ascii="宋体" w:hAnsi="宋体" w:cs="宋体"/>
          <w:color w:val="000000" w:themeColor="text1"/>
          <w:sz w:val="24"/>
          <w:szCs w:val="24"/>
          <w:highlight w:val="none"/>
          <w:u w:val="none"/>
          <w:lang w:val="en-US" w:eastAsia="zh-CN"/>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2.电子版最终成果文件：1份；</w:t>
      </w:r>
    </w:p>
    <w:p w14:paraId="21F369E4">
      <w:pPr>
        <w:spacing w:line="360" w:lineRule="auto"/>
        <w:ind w:firstLine="480" w:firstLineChars="200"/>
        <w:jc w:val="left"/>
        <w:rPr>
          <w:rFonts w:hint="eastAsia" w:ascii="宋体" w:hAnsi="宋体" w:cs="宋体"/>
          <w:color w:val="000000" w:themeColor="text1"/>
          <w:sz w:val="24"/>
          <w:szCs w:val="24"/>
          <w:highlight w:val="none"/>
          <w:u w:val="none"/>
          <w14:textFill>
            <w14:solidFill>
              <w14:schemeClr w14:val="tx1"/>
            </w14:solidFill>
          </w14:textFill>
        </w:rPr>
      </w:pPr>
      <w:r>
        <w:rPr>
          <w:rFonts w:ascii="宋体" w:hAnsi="宋体" w:cs="宋体"/>
          <w:color w:val="000000" w:themeColor="text1"/>
          <w:sz w:val="24"/>
          <w:szCs w:val="24"/>
          <w:highlight w:val="none"/>
          <w:u w:val="none"/>
          <w14:textFill>
            <w14:solidFill>
              <w14:schemeClr w14:val="tx1"/>
            </w14:solidFill>
          </w14:textFill>
        </w:rPr>
        <w:t>（</w:t>
      </w:r>
      <w:r>
        <w:rPr>
          <w:rFonts w:hint="eastAsia" w:ascii="宋体" w:hAnsi="宋体" w:cs="宋体"/>
          <w:color w:val="000000" w:themeColor="text1"/>
          <w:sz w:val="24"/>
          <w:szCs w:val="24"/>
          <w:highlight w:val="none"/>
          <w:u w:val="none"/>
          <w:lang w:val="en-US" w:eastAsia="zh-CN"/>
          <w14:textFill>
            <w14:solidFill>
              <w14:schemeClr w14:val="tx1"/>
            </w14:solidFill>
          </w14:textFill>
        </w:rPr>
        <w:t>三</w:t>
      </w:r>
      <w:r>
        <w:rPr>
          <w:rFonts w:ascii="宋体" w:hAnsi="宋体" w:cs="宋体"/>
          <w:color w:val="000000" w:themeColor="text1"/>
          <w:sz w:val="24"/>
          <w:szCs w:val="24"/>
          <w:highlight w:val="none"/>
          <w:u w:val="none"/>
          <w14:textFill>
            <w14:solidFill>
              <w14:schemeClr w14:val="tx1"/>
            </w14:solidFill>
          </w14:textFill>
        </w:rPr>
        <w:t>）</w:t>
      </w:r>
      <w:r>
        <w:rPr>
          <w:rFonts w:hint="eastAsia" w:ascii="宋体" w:hAnsi="宋体" w:cs="宋体"/>
          <w:color w:val="000000" w:themeColor="text1"/>
          <w:sz w:val="24"/>
          <w:szCs w:val="24"/>
          <w:highlight w:val="none"/>
          <w:u w:val="none"/>
          <w14:textFill>
            <w14:solidFill>
              <w14:schemeClr w14:val="tx1"/>
            </w14:solidFill>
          </w14:textFill>
        </w:rPr>
        <w:t>知识产权归属</w:t>
      </w:r>
    </w:p>
    <w:p w14:paraId="4900E39E">
      <w:pPr>
        <w:spacing w:line="360" w:lineRule="auto"/>
        <w:ind w:firstLine="480" w:firstLineChars="200"/>
        <w:jc w:val="left"/>
        <w:rPr>
          <w:rFonts w:hint="eastAsia"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1.非因本合同而产生的知识产权，归属依法已经拥有该权力的一方所有。乙方提供服务或为完成委托过程中产生的知识产权，归甲方所有；乙方为完成本合同约定之目的、用途，可以依法使用。</w:t>
      </w:r>
    </w:p>
    <w:p w14:paraId="011FA0CC">
      <w:pPr>
        <w:spacing w:line="360" w:lineRule="auto"/>
        <w:ind w:firstLine="480" w:firstLineChars="200"/>
        <w:jc w:val="left"/>
        <w:rPr>
          <w:rFonts w:hint="eastAsia"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2.甲乙双方之间，因本合同履行所使用对方的专利权、商标权、著作权等合法权益，除本合同约定用途外，双方均不得擅自使用于他处。</w:t>
      </w:r>
    </w:p>
    <w:p w14:paraId="56ED4D0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highlight w:val="none"/>
          <w:u w:val="none"/>
          <w:lang w:eastAsia="zh-CN"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3.乙方保证向甲方提供的服务成果不存在任何侵犯第三方专利权、商标权、著作权等合法权益。如因乙方提供的服务成果侵犯任何第三方的合法权益，导致该第三方追究甲方责任的，乙方应负责解决并赔偿因此给甲方造成的全部损失</w:t>
      </w:r>
      <w:r>
        <w:rPr>
          <w:rFonts w:hint="eastAsia" w:ascii="宋体" w:hAnsi="宋体" w:cs="宋体"/>
          <w:color w:val="000000" w:themeColor="text1"/>
          <w:sz w:val="24"/>
          <w:highlight w:val="none"/>
          <w:u w:val="none"/>
          <w:lang w:eastAsia="zh-CN" w:bidi="ar"/>
          <w14:textFill>
            <w14:solidFill>
              <w14:schemeClr w14:val="tx1"/>
            </w14:solidFill>
          </w14:textFill>
        </w:rPr>
        <w:t>。</w:t>
      </w:r>
    </w:p>
    <w:p w14:paraId="1A37A30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highlight w:val="none"/>
          <w:u w:val="none"/>
          <w:lang w:eastAsia="zh-CN" w:bidi="ar"/>
          <w14:textFill>
            <w14:solidFill>
              <w14:schemeClr w14:val="tx1"/>
            </w14:solidFill>
          </w14:textFill>
        </w:rPr>
      </w:pPr>
    </w:p>
    <w:p w14:paraId="14DFD295">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420" w:leftChars="0" w:hanging="420" w:firstLineChars="0"/>
        <w:jc w:val="left"/>
        <w:textAlignment w:val="auto"/>
        <w:rPr>
          <w:rFonts w:hint="eastAsia" w:ascii="宋体" w:hAnsi="宋体" w:eastAsia="宋体" w:cs="宋体"/>
          <w:b/>
          <w:bCs/>
          <w:color w:val="000000" w:themeColor="text1"/>
          <w:sz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none"/>
          <w:lang w:val="en-US" w:eastAsia="zh-CN"/>
          <w14:textFill>
            <w14:solidFill>
              <w14:schemeClr w14:val="tx1"/>
            </w14:solidFill>
          </w14:textFill>
        </w:rPr>
        <w:t>标项五</w:t>
      </w:r>
    </w:p>
    <w:p w14:paraId="55C3D3A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highlight w:val="none"/>
          <w:u w:val="none"/>
          <w:lang w:val="en-US" w:eastAsia="zh-CN"/>
          <w14:textFill>
            <w14:solidFill>
              <w14:schemeClr w14:val="tx1"/>
            </w14:solidFill>
          </w14:textFill>
        </w:rPr>
        <w:t>标项名称:构建基层医疗机构门诊按人头包干模型研究</w:t>
      </w:r>
    </w:p>
    <w:p w14:paraId="302473C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u w:val="none"/>
          <w:lang w:val="en-US" w:eastAsia="zh-CN"/>
          <w14:textFill>
            <w14:solidFill>
              <w14:schemeClr w14:val="tx1"/>
            </w14:solidFill>
          </w14:textFill>
        </w:rPr>
      </w:pPr>
      <w:r>
        <w:rPr>
          <w:rFonts w:hint="eastAsia" w:cs="宋体"/>
          <w:color w:val="000000" w:themeColor="text1"/>
          <w:sz w:val="24"/>
          <w:szCs w:val="24"/>
          <w:highlight w:val="none"/>
          <w:u w:val="none"/>
          <w:lang w:val="en-US" w:eastAsia="zh-CN"/>
          <w14:textFill>
            <w14:solidFill>
              <w14:schemeClr w14:val="tx1"/>
            </w14:solidFill>
          </w14:textFill>
        </w:rPr>
        <w:t>（一）主要研究内容：为持续深化支付方式改革，针对门诊医疗服务特点，构建医保支付总额预算闭环管理，研究按照患者临床共性特征、操作方式所消耗不同医疗资源和成本形成分组，遵循“相似操作一组”的原则。以“总额预算、分组打包、点数分配”为核心理念，提出可操作性，体现按劳分配原则，充分尊重医疗服务价值。增强医疗机构控费动力，保障医保基金高效运行，提高医保基金使用效率，形成浙江特色深化医保支付方式重要一环，为全省推广奠定扎实基础。</w:t>
      </w:r>
      <w:r>
        <w:rPr>
          <w:rFonts w:hint="eastAsia" w:ascii="宋体" w:hAnsi="宋体" w:eastAsia="宋体" w:cs="宋体"/>
          <w:color w:val="000000" w:themeColor="text1"/>
          <w:sz w:val="24"/>
          <w:highlight w:val="none"/>
          <w:u w:val="none"/>
          <w:lang w:val="en-US" w:eastAsia="zh-CN"/>
          <w14:textFill>
            <w14:solidFill>
              <w14:schemeClr w14:val="tx1"/>
            </w14:solidFill>
          </w14:textFill>
        </w:rPr>
        <w:t>研究成果</w:t>
      </w:r>
      <w:r>
        <w:rPr>
          <w:rFonts w:hint="eastAsia" w:ascii="宋体" w:hAnsi="宋体" w:eastAsia="宋体" w:cs="宋体"/>
          <w:color w:val="000000" w:themeColor="text1"/>
          <w:sz w:val="24"/>
          <w:highlight w:val="none"/>
          <w:u w:val="none"/>
          <w:lang w:val="en-US" w:eastAsia="zh-Hans"/>
          <w14:textFill>
            <w14:solidFill>
              <w14:schemeClr w14:val="tx1"/>
            </w14:solidFill>
          </w14:textFill>
        </w:rPr>
        <w:t>报告包括</w:t>
      </w:r>
      <w:r>
        <w:rPr>
          <w:rFonts w:hint="eastAsia" w:ascii="宋体" w:hAnsi="宋体" w:eastAsia="宋体" w:cs="宋体"/>
          <w:color w:val="000000" w:themeColor="text1"/>
          <w:sz w:val="24"/>
          <w:highlight w:val="none"/>
          <w:u w:val="none"/>
          <w:lang w:val="en-US" w:eastAsia="zh-CN"/>
          <w14:textFill>
            <w14:solidFill>
              <w14:schemeClr w14:val="tx1"/>
            </w14:solidFill>
          </w14:textFill>
        </w:rPr>
        <w:t>以下内容：</w:t>
      </w:r>
    </w:p>
    <w:p w14:paraId="2F2D781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1.挖掘分析和人头包干金额计算两个方面。在特征提取方面，研究选取了包括被签约人群人的年龄、性别和地理位置等关键特征，通过数据分析，数据挖掘和机器学习模型进行特征的重要性评估和筛选。在金额计算方面，通过人工智能算法，设计后见计算模型，尝试实现人头包干金额预测。</w:t>
      </w:r>
      <w:r>
        <w:rPr>
          <w:rFonts w:hint="eastAsia" w:ascii="宋体" w:hAnsi="宋体" w:cs="宋体"/>
          <w:b w:val="0"/>
          <w:bCs w:val="0"/>
          <w:color w:val="000000" w:themeColor="text1"/>
          <w:sz w:val="24"/>
          <w:highlight w:val="none"/>
          <w:u w:val="none"/>
          <w:lang w:val="en-US" w:eastAsia="zh-CN"/>
          <w14:textFill>
            <w14:solidFill>
              <w14:schemeClr w14:val="tx1"/>
            </w14:solidFill>
          </w14:textFill>
        </w:rPr>
        <w:t>最后出具分析报告。</w:t>
      </w:r>
    </w:p>
    <w:p w14:paraId="11C4EA0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（二）相关具体要求</w:t>
      </w:r>
    </w:p>
    <w:p w14:paraId="2F0B1B0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1.</w:t>
      </w:r>
      <w:r>
        <w:rPr>
          <w:rFonts w:hint="eastAsia" w:ascii="宋体" w:hAnsi="宋体" w:cs="宋体"/>
          <w:b w:val="0"/>
          <w:bCs w:val="0"/>
          <w:color w:val="000000" w:themeColor="text1"/>
          <w:sz w:val="24"/>
          <w:highlight w:val="none"/>
          <w:u w:val="none"/>
          <w:lang w:val="en-US" w:eastAsia="zh-CN"/>
          <w14:textFill>
            <w14:solidFill>
              <w14:schemeClr w14:val="tx1"/>
            </w14:solidFill>
          </w14:textFill>
        </w:rPr>
        <w:t>专家团队至少1名知名专家，2名工作人员，通过</w:t>
      </w: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医保大数据分析、重点开展基础研究与技术开发、融合创新联合攻关，并向产业转化服务基层</w:t>
      </w:r>
      <w:r>
        <w:rPr>
          <w:rFonts w:hint="eastAsia" w:ascii="宋体" w:hAnsi="宋体" w:cs="宋体"/>
          <w:b w:val="0"/>
          <w:bCs w:val="0"/>
          <w:color w:val="000000" w:themeColor="text1"/>
          <w:sz w:val="24"/>
          <w:highlight w:val="none"/>
          <w:u w:val="none"/>
          <w:lang w:val="en-US" w:eastAsia="zh-CN"/>
          <w14:textFill>
            <w14:solidFill>
              <w14:schemeClr w14:val="tx1"/>
            </w14:solidFill>
          </w14:textFill>
        </w:rPr>
        <w:t>。</w:t>
      </w:r>
    </w:p>
    <w:p w14:paraId="5346E9A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cs="宋体"/>
          <w:b w:val="0"/>
          <w:bCs w:val="0"/>
          <w:color w:val="000000" w:themeColor="text1"/>
          <w:sz w:val="24"/>
          <w:highlight w:val="none"/>
          <w:u w:val="none"/>
          <w:lang w:val="en-US" w:eastAsia="zh-CN"/>
          <w14:textFill>
            <w14:solidFill>
              <w14:schemeClr w14:val="tx1"/>
            </w14:solidFill>
          </w14:textFill>
        </w:rPr>
        <w:t>2.严格执行浙江省医保“原始数据不出域，出域必授权”的原则，确保医保数据在合法范围内使用，确保医保数据安全。</w:t>
      </w:r>
    </w:p>
    <w:p w14:paraId="18EB4BF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cs="宋体"/>
          <w:b w:val="0"/>
          <w:bCs w:val="0"/>
          <w:color w:val="000000" w:themeColor="text1"/>
          <w:sz w:val="24"/>
          <w:highlight w:val="none"/>
          <w:u w:val="none"/>
          <w:lang w:val="en-US" w:eastAsia="zh-CN"/>
          <w14:textFill>
            <w14:solidFill>
              <w14:schemeClr w14:val="tx1"/>
            </w14:solidFill>
          </w14:textFill>
        </w:rPr>
        <w:t>3</w:t>
      </w: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项目管理相关工作。充分发挥团队人才优势，为构建基层医疗机构门诊按人头包干模型研究提供强智力支持，做好本标项服务内容研究路径专家认证等事宜。另外，为保证项目顺利实施，定期组织项目推进会、专家座谈会等；</w:t>
      </w:r>
    </w:p>
    <w:p w14:paraId="1144EA71">
      <w:pPr>
        <w:spacing w:line="360" w:lineRule="auto"/>
        <w:ind w:firstLine="480" w:firstLineChars="200"/>
        <w:jc w:val="left"/>
        <w:rPr>
          <w:rFonts w:ascii="宋体" w:hAnsi="宋体" w:cs="宋体"/>
          <w:color w:val="000000" w:themeColor="text1"/>
          <w:sz w:val="24"/>
          <w:highlight w:val="none"/>
          <w:u w:val="none"/>
          <w:lang w:bidi="ar"/>
          <w14:textFill>
            <w14:solidFill>
              <w14:schemeClr w14:val="tx1"/>
            </w14:solidFill>
          </w14:textFill>
        </w:rPr>
      </w:pPr>
      <w:r>
        <w:rPr>
          <w:rFonts w:hint="eastAsia" w:ascii="宋体" w:hAnsi="宋体" w:cs="宋体"/>
          <w:b w:val="0"/>
          <w:bCs w:val="0"/>
          <w:color w:val="000000" w:themeColor="text1"/>
          <w:sz w:val="24"/>
          <w:highlight w:val="none"/>
          <w:u w:val="none"/>
          <w:lang w:val="en-US" w:eastAsia="zh-CN" w:bidi="ar"/>
          <w14:textFill>
            <w14:solidFill>
              <w14:schemeClr w14:val="tx1"/>
            </w14:solidFill>
          </w14:textFill>
        </w:rPr>
        <w:t>2.</w:t>
      </w:r>
      <w:r>
        <w:rPr>
          <w:rFonts w:ascii="宋体" w:hAnsi="宋体" w:cs="宋体"/>
          <w:b w:val="0"/>
          <w:bCs w:val="0"/>
          <w:color w:val="000000" w:themeColor="text1"/>
          <w:sz w:val="24"/>
          <w:highlight w:val="none"/>
          <w:u w:val="none"/>
          <w:lang w:bidi="ar"/>
          <w14:textFill>
            <w14:solidFill>
              <w14:schemeClr w14:val="tx1"/>
            </w14:solidFill>
          </w14:textFill>
        </w:rPr>
        <w:t>项</w:t>
      </w:r>
      <w:r>
        <w:rPr>
          <w:rFonts w:ascii="宋体" w:hAnsi="宋体" w:cs="宋体"/>
          <w:color w:val="000000" w:themeColor="text1"/>
          <w:sz w:val="24"/>
          <w:highlight w:val="none"/>
          <w:u w:val="none"/>
          <w:lang w:bidi="ar"/>
          <w14:textFill>
            <w14:solidFill>
              <w14:schemeClr w14:val="tx1"/>
            </w14:solidFill>
          </w14:textFill>
        </w:rPr>
        <w:t>目进度要求</w:t>
      </w:r>
    </w:p>
    <w:p w14:paraId="0E52F1EF">
      <w:pPr>
        <w:spacing w:line="360" w:lineRule="auto"/>
        <w:ind w:firstLine="480" w:firstLineChars="200"/>
        <w:jc w:val="left"/>
        <w:rPr>
          <w:rFonts w:hint="eastAsia"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eastAsia="zh-CN" w:bidi="ar"/>
          <w14:textFill>
            <w14:solidFill>
              <w14:schemeClr w14:val="tx1"/>
            </w14:solidFill>
          </w14:textFill>
        </w:rPr>
        <w:t>（</w:t>
      </w:r>
      <w:r>
        <w:rPr>
          <w:rFonts w:hint="eastAsia" w:ascii="宋体" w:hAnsi="宋体" w:cs="宋体"/>
          <w:color w:val="000000" w:themeColor="text1"/>
          <w:sz w:val="24"/>
          <w:highlight w:val="none"/>
          <w:u w:val="none"/>
          <w:lang w:val="en-US" w:eastAsia="zh-CN" w:bidi="ar"/>
          <w14:textFill>
            <w14:solidFill>
              <w14:schemeClr w14:val="tx1"/>
            </w14:solidFill>
          </w14:textFill>
        </w:rPr>
        <w:t>1</w:t>
      </w:r>
      <w:r>
        <w:rPr>
          <w:rFonts w:hint="eastAsia" w:ascii="宋体" w:hAnsi="宋体" w:cs="宋体"/>
          <w:color w:val="000000" w:themeColor="text1"/>
          <w:sz w:val="24"/>
          <w:highlight w:val="none"/>
          <w:u w:val="none"/>
          <w:lang w:eastAsia="zh-CN" w:bidi="ar"/>
          <w14:textFill>
            <w14:solidFill>
              <w14:schemeClr w14:val="tx1"/>
            </w14:solidFill>
          </w14:textFill>
        </w:rPr>
        <w:t>）</w:t>
      </w:r>
      <w:r>
        <w:rPr>
          <w:rFonts w:hint="eastAsia" w:ascii="宋体" w:hAnsi="宋体" w:cs="宋体"/>
          <w:color w:val="000000" w:themeColor="text1"/>
          <w:sz w:val="24"/>
          <w:highlight w:val="none"/>
          <w:u w:val="none"/>
          <w:lang w:bidi="ar"/>
          <w14:textFill>
            <w14:solidFill>
              <w14:schemeClr w14:val="tx1"/>
            </w14:solidFill>
          </w14:textFill>
        </w:rPr>
        <w:t>本项目要求在2024年</w:t>
      </w:r>
      <w:r>
        <w:rPr>
          <w:rFonts w:hint="eastAsia" w:ascii="宋体" w:hAnsi="宋体" w:cs="宋体"/>
          <w:color w:val="000000" w:themeColor="text1"/>
          <w:sz w:val="24"/>
          <w:highlight w:val="none"/>
          <w:u w:val="none"/>
          <w:lang w:val="en-US" w:eastAsia="zh-CN" w:bidi="ar"/>
          <w14:textFill>
            <w14:solidFill>
              <w14:schemeClr w14:val="tx1"/>
            </w14:solidFill>
          </w14:textFill>
        </w:rPr>
        <w:t>10</w:t>
      </w:r>
      <w:r>
        <w:rPr>
          <w:rFonts w:hint="eastAsia" w:ascii="宋体" w:hAnsi="宋体" w:cs="宋体"/>
          <w:color w:val="000000" w:themeColor="text1"/>
          <w:sz w:val="24"/>
          <w:highlight w:val="none"/>
          <w:u w:val="none"/>
          <w:lang w:bidi="ar"/>
          <w14:textFill>
            <w14:solidFill>
              <w14:schemeClr w14:val="tx1"/>
            </w14:solidFill>
          </w14:textFill>
        </w:rPr>
        <w:t>月</w:t>
      </w:r>
      <w:r>
        <w:rPr>
          <w:rFonts w:hint="eastAsia" w:ascii="宋体" w:hAnsi="宋体" w:cs="宋体"/>
          <w:color w:val="000000" w:themeColor="text1"/>
          <w:sz w:val="24"/>
          <w:highlight w:val="none"/>
          <w:u w:val="none"/>
          <w:lang w:val="en-US" w:eastAsia="zh-CN" w:bidi="ar"/>
          <w14:textFill>
            <w14:solidFill>
              <w14:schemeClr w14:val="tx1"/>
            </w14:solidFill>
          </w14:textFill>
        </w:rPr>
        <w:t>31</w:t>
      </w:r>
      <w:r>
        <w:rPr>
          <w:rFonts w:hint="eastAsia" w:ascii="宋体" w:hAnsi="宋体" w:cs="宋体"/>
          <w:color w:val="000000" w:themeColor="text1"/>
          <w:sz w:val="24"/>
          <w:highlight w:val="none"/>
          <w:u w:val="none"/>
          <w:lang w:bidi="ar"/>
          <w14:textFill>
            <w14:solidFill>
              <w14:schemeClr w14:val="tx1"/>
            </w14:solidFill>
          </w14:textFill>
        </w:rPr>
        <w:t>日前完成</w:t>
      </w:r>
      <w:r>
        <w:rPr>
          <w:rFonts w:hint="eastAsia" w:ascii="宋体" w:hAnsi="宋体" w:cs="宋体"/>
          <w:color w:val="000000" w:themeColor="text1"/>
          <w:sz w:val="24"/>
          <w:highlight w:val="none"/>
          <w:u w:val="none"/>
          <w:lang w:val="en-US" w:eastAsia="zh-CN" w:bidi="ar"/>
          <w14:textFill>
            <w14:solidFill>
              <w14:schemeClr w14:val="tx1"/>
            </w14:solidFill>
          </w14:textFill>
        </w:rPr>
        <w:t>基层医疗机构门诊按人头包干模型研究初稿；</w:t>
      </w:r>
    </w:p>
    <w:p w14:paraId="0066B550">
      <w:pPr>
        <w:spacing w:line="360" w:lineRule="auto"/>
        <w:ind w:firstLine="480" w:firstLineChars="200"/>
        <w:jc w:val="left"/>
        <w:rPr>
          <w:rFonts w:hint="eastAsia"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eastAsia="zh-CN" w:bidi="ar"/>
          <w14:textFill>
            <w14:solidFill>
              <w14:schemeClr w14:val="tx1"/>
            </w14:solidFill>
          </w14:textFill>
        </w:rPr>
        <w:t>（</w:t>
      </w:r>
      <w:r>
        <w:rPr>
          <w:rFonts w:hint="eastAsia" w:ascii="宋体" w:hAnsi="宋体" w:cs="宋体"/>
          <w:color w:val="000000" w:themeColor="text1"/>
          <w:sz w:val="24"/>
          <w:highlight w:val="none"/>
          <w:u w:val="none"/>
          <w:lang w:val="en-US" w:eastAsia="zh-CN" w:bidi="ar"/>
          <w14:textFill>
            <w14:solidFill>
              <w14:schemeClr w14:val="tx1"/>
            </w14:solidFill>
          </w14:textFill>
        </w:rPr>
        <w:t>2</w:t>
      </w:r>
      <w:r>
        <w:rPr>
          <w:rFonts w:hint="eastAsia" w:ascii="宋体" w:hAnsi="宋体" w:cs="宋体"/>
          <w:color w:val="000000" w:themeColor="text1"/>
          <w:sz w:val="24"/>
          <w:highlight w:val="none"/>
          <w:u w:val="none"/>
          <w:lang w:eastAsia="zh-CN" w:bidi="ar"/>
          <w14:textFill>
            <w14:solidFill>
              <w14:schemeClr w14:val="tx1"/>
            </w14:solidFill>
          </w14:textFill>
        </w:rPr>
        <w:t>）</w:t>
      </w:r>
      <w:r>
        <w:rPr>
          <w:rFonts w:hint="eastAsia" w:ascii="宋体" w:hAnsi="宋体" w:cs="宋体"/>
          <w:color w:val="000000" w:themeColor="text1"/>
          <w:sz w:val="24"/>
          <w:highlight w:val="none"/>
          <w:u w:val="none"/>
          <w:lang w:bidi="ar"/>
          <w14:textFill>
            <w14:solidFill>
              <w14:schemeClr w14:val="tx1"/>
            </w14:solidFill>
          </w14:textFill>
        </w:rPr>
        <w:t>在202</w:t>
      </w:r>
      <w:r>
        <w:rPr>
          <w:rFonts w:hint="eastAsia" w:ascii="宋体" w:hAnsi="宋体" w:cs="宋体"/>
          <w:color w:val="000000" w:themeColor="text1"/>
          <w:sz w:val="24"/>
          <w:highlight w:val="none"/>
          <w:u w:val="none"/>
          <w:lang w:val="en-US" w:eastAsia="zh-CN" w:bidi="ar"/>
          <w14:textFill>
            <w14:solidFill>
              <w14:schemeClr w14:val="tx1"/>
            </w14:solidFill>
          </w14:textFill>
        </w:rPr>
        <w:t>4</w:t>
      </w:r>
      <w:r>
        <w:rPr>
          <w:rFonts w:hint="eastAsia" w:ascii="宋体" w:hAnsi="宋体" w:cs="宋体"/>
          <w:color w:val="000000" w:themeColor="text1"/>
          <w:sz w:val="24"/>
          <w:highlight w:val="none"/>
          <w:u w:val="none"/>
          <w:lang w:bidi="ar"/>
          <w14:textFill>
            <w14:solidFill>
              <w14:schemeClr w14:val="tx1"/>
            </w14:solidFill>
          </w14:textFill>
        </w:rPr>
        <w:t>年</w:t>
      </w:r>
      <w:r>
        <w:rPr>
          <w:rFonts w:hint="eastAsia" w:ascii="宋体" w:hAnsi="宋体" w:cs="宋体"/>
          <w:color w:val="000000" w:themeColor="text1"/>
          <w:sz w:val="24"/>
          <w:highlight w:val="none"/>
          <w:u w:val="none"/>
          <w:lang w:val="en-US" w:eastAsia="zh-CN" w:bidi="ar"/>
          <w14:textFill>
            <w14:solidFill>
              <w14:schemeClr w14:val="tx1"/>
            </w14:solidFill>
          </w14:textFill>
        </w:rPr>
        <w:t>11</w:t>
      </w:r>
      <w:r>
        <w:rPr>
          <w:rFonts w:hint="eastAsia" w:ascii="宋体" w:hAnsi="宋体" w:cs="宋体"/>
          <w:color w:val="000000" w:themeColor="text1"/>
          <w:sz w:val="24"/>
          <w:highlight w:val="none"/>
          <w:u w:val="none"/>
          <w:lang w:bidi="ar"/>
          <w14:textFill>
            <w14:solidFill>
              <w14:schemeClr w14:val="tx1"/>
            </w14:solidFill>
          </w14:textFill>
        </w:rPr>
        <w:t>月</w:t>
      </w:r>
      <w:r>
        <w:rPr>
          <w:rFonts w:hint="eastAsia" w:ascii="宋体" w:hAnsi="宋体" w:cs="宋体"/>
          <w:color w:val="000000" w:themeColor="text1"/>
          <w:sz w:val="24"/>
          <w:highlight w:val="none"/>
          <w:u w:val="none"/>
          <w:lang w:val="en-US" w:eastAsia="zh-CN" w:bidi="ar"/>
          <w14:textFill>
            <w14:solidFill>
              <w14:schemeClr w14:val="tx1"/>
            </w14:solidFill>
          </w14:textFill>
        </w:rPr>
        <w:t>10</w:t>
      </w:r>
      <w:r>
        <w:rPr>
          <w:rFonts w:hint="eastAsia" w:ascii="宋体" w:hAnsi="宋体" w:cs="宋体"/>
          <w:color w:val="000000" w:themeColor="text1"/>
          <w:sz w:val="24"/>
          <w:highlight w:val="none"/>
          <w:u w:val="none"/>
          <w:lang w:bidi="ar"/>
          <w14:textFill>
            <w14:solidFill>
              <w14:schemeClr w14:val="tx1"/>
            </w14:solidFill>
          </w14:textFill>
        </w:rPr>
        <w:t>日前完成初步编制并</w:t>
      </w:r>
      <w:r>
        <w:rPr>
          <w:rFonts w:hint="eastAsia" w:ascii="宋体" w:hAnsi="宋体" w:cs="宋体"/>
          <w:color w:val="000000" w:themeColor="text1"/>
          <w:sz w:val="24"/>
          <w:highlight w:val="none"/>
          <w:u w:val="none"/>
          <w:lang w:val="en-US" w:eastAsia="zh-CN" w:bidi="ar"/>
          <w14:textFill>
            <w14:solidFill>
              <w14:schemeClr w14:val="tx1"/>
            </w14:solidFill>
          </w14:textFill>
        </w:rPr>
        <w:t>提交采购人审核</w:t>
      </w:r>
      <w:r>
        <w:rPr>
          <w:rFonts w:hint="eastAsia" w:ascii="宋体" w:hAnsi="宋体" w:cs="宋体"/>
          <w:color w:val="000000" w:themeColor="text1"/>
          <w:sz w:val="24"/>
          <w:highlight w:val="none"/>
          <w:u w:val="none"/>
          <w:lang w:bidi="ar"/>
          <w14:textFill>
            <w14:solidFill>
              <w14:schemeClr w14:val="tx1"/>
            </w14:solidFill>
          </w14:textFill>
        </w:rPr>
        <w:t>；</w:t>
      </w:r>
    </w:p>
    <w:p w14:paraId="3E28E9C6">
      <w:pPr>
        <w:spacing w:line="360" w:lineRule="auto"/>
        <w:ind w:firstLine="480" w:firstLineChars="200"/>
        <w:jc w:val="left"/>
        <w:rPr>
          <w:rFonts w:hint="eastAsia"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eastAsia="zh-CN" w:bidi="ar"/>
          <w14:textFill>
            <w14:solidFill>
              <w14:schemeClr w14:val="tx1"/>
            </w14:solidFill>
          </w14:textFill>
        </w:rPr>
        <w:t>（</w:t>
      </w:r>
      <w:r>
        <w:rPr>
          <w:rFonts w:hint="eastAsia" w:ascii="宋体" w:hAnsi="宋体" w:cs="宋体"/>
          <w:color w:val="000000" w:themeColor="text1"/>
          <w:sz w:val="24"/>
          <w:highlight w:val="none"/>
          <w:u w:val="none"/>
          <w:lang w:val="en-US" w:eastAsia="zh-CN" w:bidi="ar"/>
          <w14:textFill>
            <w14:solidFill>
              <w14:schemeClr w14:val="tx1"/>
            </w14:solidFill>
          </w14:textFill>
        </w:rPr>
        <w:t>3</w:t>
      </w:r>
      <w:r>
        <w:rPr>
          <w:rFonts w:hint="eastAsia" w:ascii="宋体" w:hAnsi="宋体" w:cs="宋体"/>
          <w:color w:val="000000" w:themeColor="text1"/>
          <w:sz w:val="24"/>
          <w:highlight w:val="none"/>
          <w:u w:val="none"/>
          <w:lang w:eastAsia="zh-CN" w:bidi="ar"/>
          <w14:textFill>
            <w14:solidFill>
              <w14:schemeClr w14:val="tx1"/>
            </w14:solidFill>
          </w14:textFill>
        </w:rPr>
        <w:t>）</w:t>
      </w:r>
      <w:r>
        <w:rPr>
          <w:rFonts w:hint="eastAsia" w:ascii="宋体" w:hAnsi="宋体" w:cs="宋体"/>
          <w:color w:val="000000" w:themeColor="text1"/>
          <w:sz w:val="24"/>
          <w:highlight w:val="none"/>
          <w:u w:val="none"/>
          <w:lang w:bidi="ar"/>
          <w14:textFill>
            <w14:solidFill>
              <w14:schemeClr w14:val="tx1"/>
            </w14:solidFill>
          </w14:textFill>
        </w:rPr>
        <w:t>在202</w:t>
      </w:r>
      <w:r>
        <w:rPr>
          <w:rFonts w:hint="eastAsia" w:ascii="宋体" w:hAnsi="宋体" w:cs="宋体"/>
          <w:color w:val="000000" w:themeColor="text1"/>
          <w:sz w:val="24"/>
          <w:highlight w:val="none"/>
          <w:u w:val="none"/>
          <w:lang w:val="en-US" w:eastAsia="zh-CN" w:bidi="ar"/>
          <w14:textFill>
            <w14:solidFill>
              <w14:schemeClr w14:val="tx1"/>
            </w14:solidFill>
          </w14:textFill>
        </w:rPr>
        <w:t>4</w:t>
      </w:r>
      <w:r>
        <w:rPr>
          <w:rFonts w:hint="eastAsia" w:ascii="宋体" w:hAnsi="宋体" w:cs="宋体"/>
          <w:color w:val="000000" w:themeColor="text1"/>
          <w:sz w:val="24"/>
          <w:highlight w:val="none"/>
          <w:u w:val="none"/>
          <w:lang w:bidi="ar"/>
          <w14:textFill>
            <w14:solidFill>
              <w14:schemeClr w14:val="tx1"/>
            </w14:solidFill>
          </w14:textFill>
        </w:rPr>
        <w:t>年</w:t>
      </w:r>
      <w:r>
        <w:rPr>
          <w:rFonts w:hint="eastAsia" w:ascii="宋体" w:hAnsi="宋体" w:cs="宋体"/>
          <w:color w:val="000000" w:themeColor="text1"/>
          <w:sz w:val="24"/>
          <w:highlight w:val="none"/>
          <w:u w:val="none"/>
          <w:lang w:val="en-US" w:eastAsia="zh-CN" w:bidi="ar"/>
          <w14:textFill>
            <w14:solidFill>
              <w14:schemeClr w14:val="tx1"/>
            </w14:solidFill>
          </w14:textFill>
        </w:rPr>
        <w:t>11</w:t>
      </w:r>
      <w:r>
        <w:rPr>
          <w:rFonts w:hint="eastAsia" w:ascii="宋体" w:hAnsi="宋体" w:cs="宋体"/>
          <w:color w:val="000000" w:themeColor="text1"/>
          <w:sz w:val="24"/>
          <w:highlight w:val="none"/>
          <w:u w:val="none"/>
          <w:lang w:bidi="ar"/>
          <w14:textFill>
            <w14:solidFill>
              <w14:schemeClr w14:val="tx1"/>
            </w14:solidFill>
          </w14:textFill>
        </w:rPr>
        <w:t>月</w:t>
      </w:r>
      <w:r>
        <w:rPr>
          <w:rFonts w:hint="eastAsia" w:ascii="宋体" w:hAnsi="宋体" w:cs="宋体"/>
          <w:color w:val="000000" w:themeColor="text1"/>
          <w:sz w:val="24"/>
          <w:highlight w:val="none"/>
          <w:u w:val="none"/>
          <w:lang w:val="en-US" w:eastAsia="zh-CN" w:bidi="ar"/>
          <w14:textFill>
            <w14:solidFill>
              <w14:schemeClr w14:val="tx1"/>
            </w14:solidFill>
          </w14:textFill>
        </w:rPr>
        <w:t>30</w:t>
      </w:r>
      <w:r>
        <w:rPr>
          <w:rFonts w:hint="eastAsia" w:ascii="宋体" w:hAnsi="宋体" w:cs="宋体"/>
          <w:color w:val="000000" w:themeColor="text1"/>
          <w:sz w:val="24"/>
          <w:highlight w:val="none"/>
          <w:u w:val="none"/>
          <w:lang w:bidi="ar"/>
          <w14:textFill>
            <w14:solidFill>
              <w14:schemeClr w14:val="tx1"/>
            </w14:solidFill>
          </w14:textFill>
        </w:rPr>
        <w:t>日前，提交最终成果并完成验收。</w:t>
      </w:r>
    </w:p>
    <w:p w14:paraId="1C946E8E">
      <w:pPr>
        <w:spacing w:line="360" w:lineRule="auto"/>
        <w:ind w:firstLine="480" w:firstLineChars="200"/>
        <w:jc w:val="left"/>
        <w:rPr>
          <w:rFonts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val="en-US" w:eastAsia="zh-CN" w:bidi="ar"/>
          <w14:textFill>
            <w14:solidFill>
              <w14:schemeClr w14:val="tx1"/>
            </w14:solidFill>
          </w14:textFill>
        </w:rPr>
        <w:t>3.</w:t>
      </w:r>
      <w:r>
        <w:rPr>
          <w:rFonts w:hint="eastAsia" w:ascii="宋体" w:hAnsi="宋体" w:cs="宋体"/>
          <w:color w:val="000000" w:themeColor="text1"/>
          <w:sz w:val="24"/>
          <w:highlight w:val="none"/>
          <w:u w:val="none"/>
          <w:lang w:bidi="ar"/>
          <w14:textFill>
            <w14:solidFill>
              <w14:schemeClr w14:val="tx1"/>
            </w14:solidFill>
          </w14:textFill>
        </w:rPr>
        <w:t>保密要求</w:t>
      </w:r>
    </w:p>
    <w:p w14:paraId="5F8EFEF9">
      <w:pPr>
        <w:spacing w:line="360" w:lineRule="auto"/>
        <w:ind w:firstLine="480" w:firstLineChars="200"/>
        <w:jc w:val="left"/>
        <w:rPr>
          <w:rFonts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供应商对本项目的内容均有保密之义务，非经对方的书面允许，不得将其泄露给任何第三方（根据其适用的法律必须披露的情况除外），也不得用于本项目之外的其它用途。对在合作过程中所获知的对方的业务、技术情报和资料均负有保密义务，不得将其泄漏给第三方（根据其适用的法律必须披露的情况除外）。违反上述规定的直接损失由责任方承担。</w:t>
      </w:r>
    </w:p>
    <w:p w14:paraId="33D215C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（二）成果报告要求</w:t>
      </w:r>
    </w:p>
    <w:p w14:paraId="2FCD6D0F">
      <w:pPr>
        <w:snapToGrid w:val="0"/>
        <w:spacing w:line="360" w:lineRule="auto"/>
        <w:ind w:firstLine="480" w:firstLineChars="200"/>
        <w:rPr>
          <w:rFonts w:hint="eastAsia" w:ascii="宋体" w:hAnsi="宋体" w:cs="宋体"/>
          <w:color w:val="000000" w:themeColor="text1"/>
          <w:sz w:val="24"/>
          <w:szCs w:val="24"/>
          <w:highlight w:val="none"/>
          <w:u w:val="none"/>
          <w:lang w:val="en-US" w:eastAsia="zh-CN"/>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1.书面最终成果文件：4份；</w:t>
      </w:r>
    </w:p>
    <w:p w14:paraId="2C6E572E">
      <w:pPr>
        <w:snapToGrid w:val="0"/>
        <w:spacing w:line="360" w:lineRule="auto"/>
        <w:ind w:firstLine="480" w:firstLineChars="200"/>
        <w:rPr>
          <w:rFonts w:hint="default" w:ascii="宋体" w:hAnsi="宋体" w:cs="宋体"/>
          <w:color w:val="000000" w:themeColor="text1"/>
          <w:sz w:val="24"/>
          <w:szCs w:val="24"/>
          <w:highlight w:val="none"/>
          <w:u w:val="none"/>
          <w:lang w:val="en-US" w:eastAsia="zh-CN"/>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2.电子版最终成果文件：1份；</w:t>
      </w:r>
    </w:p>
    <w:p w14:paraId="50F56B50">
      <w:pPr>
        <w:spacing w:line="360" w:lineRule="auto"/>
        <w:ind w:firstLine="480" w:firstLineChars="200"/>
        <w:jc w:val="left"/>
        <w:rPr>
          <w:rFonts w:hint="eastAsia" w:ascii="宋体" w:hAnsi="宋体" w:cs="宋体"/>
          <w:color w:val="000000" w:themeColor="text1"/>
          <w:sz w:val="24"/>
          <w:szCs w:val="24"/>
          <w:highlight w:val="none"/>
          <w:u w:val="none"/>
          <w14:textFill>
            <w14:solidFill>
              <w14:schemeClr w14:val="tx1"/>
            </w14:solidFill>
          </w14:textFill>
        </w:rPr>
      </w:pPr>
      <w:r>
        <w:rPr>
          <w:rFonts w:ascii="宋体" w:hAnsi="宋体" w:cs="宋体"/>
          <w:color w:val="000000" w:themeColor="text1"/>
          <w:sz w:val="24"/>
          <w:szCs w:val="24"/>
          <w:highlight w:val="none"/>
          <w:u w:val="none"/>
          <w14:textFill>
            <w14:solidFill>
              <w14:schemeClr w14:val="tx1"/>
            </w14:solidFill>
          </w14:textFill>
        </w:rPr>
        <w:t>（</w:t>
      </w:r>
      <w:r>
        <w:rPr>
          <w:rFonts w:hint="eastAsia" w:ascii="宋体" w:hAnsi="宋体" w:cs="宋体"/>
          <w:color w:val="000000" w:themeColor="text1"/>
          <w:sz w:val="24"/>
          <w:szCs w:val="24"/>
          <w:highlight w:val="none"/>
          <w:u w:val="none"/>
          <w:lang w:val="en-US" w:eastAsia="zh-CN"/>
          <w14:textFill>
            <w14:solidFill>
              <w14:schemeClr w14:val="tx1"/>
            </w14:solidFill>
          </w14:textFill>
        </w:rPr>
        <w:t>三</w:t>
      </w:r>
      <w:r>
        <w:rPr>
          <w:rFonts w:ascii="宋体" w:hAnsi="宋体" w:cs="宋体"/>
          <w:color w:val="000000" w:themeColor="text1"/>
          <w:sz w:val="24"/>
          <w:szCs w:val="24"/>
          <w:highlight w:val="none"/>
          <w:u w:val="none"/>
          <w14:textFill>
            <w14:solidFill>
              <w14:schemeClr w14:val="tx1"/>
            </w14:solidFill>
          </w14:textFill>
        </w:rPr>
        <w:t>）</w:t>
      </w:r>
      <w:r>
        <w:rPr>
          <w:rFonts w:hint="eastAsia" w:ascii="宋体" w:hAnsi="宋体" w:cs="宋体"/>
          <w:color w:val="000000" w:themeColor="text1"/>
          <w:sz w:val="24"/>
          <w:szCs w:val="24"/>
          <w:highlight w:val="none"/>
          <w:u w:val="none"/>
          <w14:textFill>
            <w14:solidFill>
              <w14:schemeClr w14:val="tx1"/>
            </w14:solidFill>
          </w14:textFill>
        </w:rPr>
        <w:t>知识产权归属</w:t>
      </w:r>
    </w:p>
    <w:p w14:paraId="07E891CB">
      <w:pPr>
        <w:spacing w:line="360" w:lineRule="auto"/>
        <w:ind w:firstLine="480" w:firstLineChars="200"/>
        <w:jc w:val="left"/>
        <w:rPr>
          <w:rFonts w:hint="eastAsia"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1.非因本合同而产生的知识产权，归属依法已经拥有该权力的一方所有。乙方提供服务或为完成委托过程中产生的知识产权，归甲方所有；乙方为完成本合同约定之目的、用途，可以依法使用。</w:t>
      </w:r>
    </w:p>
    <w:p w14:paraId="66FD3AA7">
      <w:pPr>
        <w:spacing w:line="360" w:lineRule="auto"/>
        <w:ind w:firstLine="480" w:firstLineChars="200"/>
        <w:jc w:val="left"/>
        <w:rPr>
          <w:rFonts w:hint="eastAsia"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2.甲乙双方之间，因本合同履行所使用对方的专利权、商标权、著作权等合法权益，除本合同约定用途外，双方均不得擅自使用于他处。</w:t>
      </w:r>
    </w:p>
    <w:p w14:paraId="5DDC81C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highlight w:val="none"/>
          <w:u w:val="none"/>
          <w:lang w:eastAsia="zh-CN"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3.乙方保证向甲方提供的服务成果不存在任何侵犯第三方专利权、商标权、著作权等合法权益。如因乙方提供的服务成果侵犯任何第三方的合法权益，导致该第三方追究甲方责任的，乙方应负责解决并赔偿因此给甲方造成的全部损失</w:t>
      </w:r>
      <w:r>
        <w:rPr>
          <w:rFonts w:hint="eastAsia" w:ascii="宋体" w:hAnsi="宋体" w:cs="宋体"/>
          <w:color w:val="000000" w:themeColor="text1"/>
          <w:sz w:val="24"/>
          <w:highlight w:val="none"/>
          <w:u w:val="none"/>
          <w:lang w:eastAsia="zh-CN" w:bidi="ar"/>
          <w14:textFill>
            <w14:solidFill>
              <w14:schemeClr w14:val="tx1"/>
            </w14:solidFill>
          </w14:textFill>
        </w:rPr>
        <w:t>。</w:t>
      </w:r>
    </w:p>
    <w:p w14:paraId="7AFEB87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highlight w:val="none"/>
          <w:u w:val="none"/>
          <w:lang w:eastAsia="zh-CN" w:bidi="ar"/>
          <w14:textFill>
            <w14:solidFill>
              <w14:schemeClr w14:val="tx1"/>
            </w14:solidFill>
          </w14:textFill>
        </w:rPr>
      </w:pPr>
    </w:p>
    <w:p w14:paraId="3B379CD9">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420" w:leftChars="0" w:hanging="420" w:firstLineChars="0"/>
        <w:jc w:val="left"/>
        <w:textAlignment w:val="auto"/>
        <w:rPr>
          <w:rFonts w:hint="eastAsia" w:ascii="宋体" w:hAnsi="宋体" w:eastAsia="宋体" w:cs="宋体"/>
          <w:b/>
          <w:bCs/>
          <w:color w:val="000000" w:themeColor="text1"/>
          <w:sz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none"/>
          <w:lang w:val="en-US" w:eastAsia="zh-CN"/>
          <w14:textFill>
            <w14:solidFill>
              <w14:schemeClr w14:val="tx1"/>
            </w14:solidFill>
          </w14:textFill>
        </w:rPr>
        <w:t>标项六</w:t>
      </w:r>
    </w:p>
    <w:p w14:paraId="7EC8AF8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highlight w:val="none"/>
          <w:u w:val="none"/>
          <w:lang w:val="en-US" w:eastAsia="zh-CN"/>
          <w14:textFill>
            <w14:solidFill>
              <w14:schemeClr w14:val="tx1"/>
            </w14:solidFill>
          </w14:textFill>
        </w:rPr>
        <w:t>标项名称:构建医保基金总额预算编制模型研究</w:t>
      </w:r>
    </w:p>
    <w:p w14:paraId="134B86F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u w:val="none"/>
          <w:lang w:val="en-US" w:eastAsia="zh-CN"/>
          <w14:textFill>
            <w14:solidFill>
              <w14:schemeClr w14:val="tx1"/>
            </w14:solidFill>
          </w14:textFill>
        </w:rPr>
      </w:pPr>
      <w:r>
        <w:rPr>
          <w:rFonts w:hint="eastAsia" w:cs="宋体"/>
          <w:color w:val="000000" w:themeColor="text1"/>
          <w:sz w:val="24"/>
          <w:szCs w:val="24"/>
          <w:highlight w:val="none"/>
          <w:u w:val="none"/>
          <w:lang w:val="en-US" w:eastAsia="zh-CN"/>
          <w14:textFill>
            <w14:solidFill>
              <w14:schemeClr w14:val="tx1"/>
            </w14:solidFill>
          </w14:textFill>
        </w:rPr>
        <w:t>（一）主要研究内容：支付方式改革推进过程中，总额预算编制是实现医疗机构结余留用最为重要的一个环节，精算模型以宏观经济、人口分布流动、疾病谱数据为基础，以定点医疗机构就诊人次和费用，基金结算情况等医保大数据为支撑，按照供给方和需求方等多个模型，科学合理确定区域总额预算，确保预算编制的合理性。</w:t>
      </w:r>
      <w:r>
        <w:rPr>
          <w:rFonts w:hint="eastAsia" w:ascii="宋体" w:hAnsi="宋体" w:eastAsia="宋体" w:cs="宋体"/>
          <w:color w:val="000000" w:themeColor="text1"/>
          <w:sz w:val="24"/>
          <w:highlight w:val="none"/>
          <w:u w:val="none"/>
          <w:lang w:val="en-US" w:eastAsia="zh-CN"/>
          <w14:textFill>
            <w14:solidFill>
              <w14:schemeClr w14:val="tx1"/>
            </w14:solidFill>
          </w14:textFill>
        </w:rPr>
        <w:t>研究成果</w:t>
      </w:r>
      <w:r>
        <w:rPr>
          <w:rFonts w:hint="eastAsia" w:ascii="宋体" w:hAnsi="宋体" w:eastAsia="宋体" w:cs="宋体"/>
          <w:color w:val="000000" w:themeColor="text1"/>
          <w:sz w:val="24"/>
          <w:highlight w:val="none"/>
          <w:u w:val="none"/>
          <w:lang w:val="en-US" w:eastAsia="zh-Hans"/>
          <w14:textFill>
            <w14:solidFill>
              <w14:schemeClr w14:val="tx1"/>
            </w14:solidFill>
          </w14:textFill>
        </w:rPr>
        <w:t>报告包括</w:t>
      </w:r>
      <w:r>
        <w:rPr>
          <w:rFonts w:hint="eastAsia" w:ascii="宋体" w:hAnsi="宋体" w:eastAsia="宋体" w:cs="宋体"/>
          <w:color w:val="000000" w:themeColor="text1"/>
          <w:sz w:val="24"/>
          <w:highlight w:val="none"/>
          <w:u w:val="none"/>
          <w:lang w:val="en-US" w:eastAsia="zh-CN"/>
          <w14:textFill>
            <w14:solidFill>
              <w14:schemeClr w14:val="tx1"/>
            </w14:solidFill>
          </w14:textFill>
        </w:rPr>
        <w:t>以下内容：</w:t>
      </w:r>
    </w:p>
    <w:p w14:paraId="5C8F1E4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1</w:t>
      </w:r>
      <w:r>
        <w:rPr>
          <w:rFonts w:hint="eastAsia" w:ascii="宋体" w:hAnsi="宋体" w:cs="宋体"/>
          <w:b w:val="0"/>
          <w:bCs w:val="0"/>
          <w:color w:val="000000" w:themeColor="text1"/>
          <w:sz w:val="24"/>
          <w:highlight w:val="none"/>
          <w:u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预测模型。基于浙江省11个地级市过去几年住院数据，构建模型，预测11个地级市未来1年的住院医保统筹基金支付金额总量</w:t>
      </w:r>
      <w:r>
        <w:rPr>
          <w:rFonts w:hint="eastAsia" w:ascii="宋体" w:hAnsi="宋体" w:cs="宋体"/>
          <w:b w:val="0"/>
          <w:bCs w:val="0"/>
          <w:color w:val="000000" w:themeColor="text1"/>
          <w:sz w:val="24"/>
          <w:highlight w:val="none"/>
          <w:u w:val="none"/>
          <w:lang w:val="en-US" w:eastAsia="zh-CN"/>
          <w14:textFill>
            <w14:solidFill>
              <w14:schemeClr w14:val="tx1"/>
            </w14:solidFill>
          </w14:textFill>
        </w:rPr>
        <w:t>和增长率</w:t>
      </w: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w:t>
      </w:r>
    </w:p>
    <w:p w14:paraId="402B552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2</w:t>
      </w:r>
      <w:r>
        <w:rPr>
          <w:rFonts w:hint="eastAsia" w:ascii="宋体" w:hAnsi="宋体" w:cs="宋体"/>
          <w:b w:val="0"/>
          <w:bCs w:val="0"/>
          <w:color w:val="000000" w:themeColor="text1"/>
          <w:sz w:val="24"/>
          <w:highlight w:val="none"/>
          <w:u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分析报告。该报告包括所构建的模型理论原理和研究方法，模型详细参数，模型的预测结果说明。</w:t>
      </w:r>
    </w:p>
    <w:p w14:paraId="7EA5AEC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cs="宋体"/>
          <w:b w:val="0"/>
          <w:bCs w:val="0"/>
          <w:color w:val="000000" w:themeColor="text1"/>
          <w:sz w:val="24"/>
          <w:highlight w:val="none"/>
          <w:u w:val="none"/>
          <w:lang w:val="en-US" w:eastAsia="zh-CN"/>
          <w14:textFill>
            <w14:solidFill>
              <w14:schemeClr w14:val="tx1"/>
            </w14:solidFill>
          </w14:textFill>
        </w:rPr>
        <w:t>3.</w:t>
      </w: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代码实现。基于以上构建模型，通过计算机代码，通过输入相关数据，可以输出11个地级市未来1年的住院医保统筹基金支付金额总量。同时包含详细用户使用说明，使得用户可以掌握该代码实现。</w:t>
      </w:r>
    </w:p>
    <w:p w14:paraId="58BC732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（二）相关具体要求</w:t>
      </w:r>
    </w:p>
    <w:p w14:paraId="7AEBD78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1.</w:t>
      </w:r>
      <w:r>
        <w:rPr>
          <w:rFonts w:hint="eastAsia" w:ascii="宋体" w:hAnsi="宋体" w:cs="宋体"/>
          <w:b w:val="0"/>
          <w:bCs w:val="0"/>
          <w:color w:val="000000" w:themeColor="text1"/>
          <w:sz w:val="24"/>
          <w:highlight w:val="none"/>
          <w:u w:val="none"/>
          <w:lang w:val="en-US" w:eastAsia="zh-CN"/>
          <w14:textFill>
            <w14:solidFill>
              <w14:schemeClr w14:val="tx1"/>
            </w14:solidFill>
          </w14:textFill>
        </w:rPr>
        <w:t>专家团队至少1名知名专家，2名工作人员。</w:t>
      </w: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 xml:space="preserve"> 熟悉医保相关数据的结构特征，丰富的医保相关数据提取分析经验</w:t>
      </w:r>
      <w:r>
        <w:rPr>
          <w:rFonts w:hint="eastAsia" w:ascii="宋体" w:hAnsi="宋体" w:cs="宋体"/>
          <w:b w:val="0"/>
          <w:bCs w:val="0"/>
          <w:color w:val="000000" w:themeColor="text1"/>
          <w:sz w:val="24"/>
          <w:highlight w:val="none"/>
          <w:u w:val="none"/>
          <w:lang w:val="en-US" w:eastAsia="zh-CN"/>
          <w14:textFill>
            <w14:solidFill>
              <w14:schemeClr w14:val="tx1"/>
            </w14:solidFill>
          </w14:textFill>
        </w:rPr>
        <w:t>。</w:t>
      </w:r>
    </w:p>
    <w:p w14:paraId="1889FFD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cs="宋体"/>
          <w:b w:val="0"/>
          <w:bCs w:val="0"/>
          <w:color w:val="000000" w:themeColor="text1"/>
          <w:sz w:val="24"/>
          <w:highlight w:val="none"/>
          <w:u w:val="none"/>
          <w:lang w:val="en-US" w:eastAsia="zh-CN"/>
          <w14:textFill>
            <w14:solidFill>
              <w14:schemeClr w14:val="tx1"/>
            </w14:solidFill>
          </w14:textFill>
        </w:rPr>
        <w:t>2.严格执行浙江省医保“原始数据不出域，出域必授权”的原则，确保医保数据在合法范围内使用，确保医保数据安全。</w:t>
      </w:r>
    </w:p>
    <w:p w14:paraId="498AB19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cs="宋体"/>
          <w:b w:val="0"/>
          <w:bCs w:val="0"/>
          <w:color w:val="000000" w:themeColor="text1"/>
          <w:sz w:val="24"/>
          <w:highlight w:val="none"/>
          <w:u w:val="none"/>
          <w:lang w:val="en-US" w:eastAsia="zh-CN"/>
          <w14:textFill>
            <w14:solidFill>
              <w14:schemeClr w14:val="tx1"/>
            </w14:solidFill>
          </w14:textFill>
        </w:rPr>
        <w:t>3</w:t>
      </w: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项目管理相关工作。充分发挥团队人才优势，为构建医保基金总额预算编制模型研究提供强智力支持，做好本标项服务内容研究路径专家认证等事宜。另外，为保证项目顺利实施，定期组织项目推进会、专家座谈会等；</w:t>
      </w:r>
    </w:p>
    <w:p w14:paraId="17F9F6F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2.项目进度要求</w:t>
      </w:r>
    </w:p>
    <w:p w14:paraId="12EBD47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（1）本项目要求在2024年11月15日前完成医保基金总额预算模型编制模型研究初稿；</w:t>
      </w:r>
    </w:p>
    <w:p w14:paraId="5041532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（2）在2024年11月30日前完成初步编制并提交采购人审核；</w:t>
      </w:r>
    </w:p>
    <w:p w14:paraId="75147FC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（3）在2024年12月31日前，提交最终成果并完成验收。</w:t>
      </w:r>
    </w:p>
    <w:p w14:paraId="51C7511D">
      <w:pPr>
        <w:spacing w:line="360" w:lineRule="auto"/>
        <w:ind w:firstLine="480" w:firstLineChars="200"/>
        <w:jc w:val="left"/>
        <w:rPr>
          <w:rFonts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val="en-US" w:eastAsia="zh-CN" w:bidi="ar"/>
          <w14:textFill>
            <w14:solidFill>
              <w14:schemeClr w14:val="tx1"/>
            </w14:solidFill>
          </w14:textFill>
        </w:rPr>
        <w:t>3.</w:t>
      </w:r>
      <w:r>
        <w:rPr>
          <w:rFonts w:hint="eastAsia" w:ascii="宋体" w:hAnsi="宋体" w:cs="宋体"/>
          <w:color w:val="000000" w:themeColor="text1"/>
          <w:sz w:val="24"/>
          <w:highlight w:val="none"/>
          <w:u w:val="none"/>
          <w:lang w:bidi="ar"/>
          <w14:textFill>
            <w14:solidFill>
              <w14:schemeClr w14:val="tx1"/>
            </w14:solidFill>
          </w14:textFill>
        </w:rPr>
        <w:t>保密要求</w:t>
      </w:r>
    </w:p>
    <w:p w14:paraId="1FB31720">
      <w:pPr>
        <w:spacing w:line="360" w:lineRule="auto"/>
        <w:ind w:firstLine="480" w:firstLineChars="200"/>
        <w:jc w:val="left"/>
        <w:rPr>
          <w:rFonts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供应商对本项目的内容均有保密之义务，非经对方的书面允许，不得将其泄露给任何第三方（根据其适用的法律必须披露的情况除外），也不得用于本项目之外的其它用途。对在合作过程中所获知的对方的业务、技术情报和资料均负有保密义务，不得将其泄漏给第三方（根据其适用的法律必须披露的情况除外）。违反上述规定的直接损失由责任方承担。</w:t>
      </w:r>
    </w:p>
    <w:p w14:paraId="19751F3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（二）成果报告要求</w:t>
      </w:r>
    </w:p>
    <w:p w14:paraId="25654B18">
      <w:pPr>
        <w:snapToGrid w:val="0"/>
        <w:spacing w:line="360" w:lineRule="auto"/>
        <w:ind w:firstLine="480" w:firstLineChars="200"/>
        <w:rPr>
          <w:rFonts w:hint="eastAsia" w:ascii="宋体" w:hAnsi="宋体" w:cs="宋体"/>
          <w:color w:val="000000" w:themeColor="text1"/>
          <w:sz w:val="24"/>
          <w:szCs w:val="24"/>
          <w:highlight w:val="none"/>
          <w:u w:val="none"/>
          <w:lang w:val="en-US" w:eastAsia="zh-CN"/>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1.书面最终成果文件：4份；</w:t>
      </w:r>
    </w:p>
    <w:p w14:paraId="2DC577B5">
      <w:pPr>
        <w:snapToGrid w:val="0"/>
        <w:spacing w:line="360" w:lineRule="auto"/>
        <w:ind w:firstLine="480" w:firstLineChars="200"/>
        <w:rPr>
          <w:rFonts w:hint="default" w:ascii="宋体" w:hAnsi="宋体" w:cs="宋体"/>
          <w:color w:val="000000" w:themeColor="text1"/>
          <w:sz w:val="24"/>
          <w:szCs w:val="24"/>
          <w:highlight w:val="none"/>
          <w:u w:val="none"/>
          <w:lang w:val="en-US" w:eastAsia="zh-CN"/>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2.电子版最终成果文件：1份；</w:t>
      </w:r>
    </w:p>
    <w:p w14:paraId="3468A71D">
      <w:pPr>
        <w:spacing w:line="360" w:lineRule="auto"/>
        <w:ind w:firstLine="480" w:firstLineChars="200"/>
        <w:jc w:val="left"/>
        <w:rPr>
          <w:rFonts w:hint="eastAsia" w:ascii="宋体" w:hAnsi="宋体" w:cs="宋体"/>
          <w:color w:val="000000" w:themeColor="text1"/>
          <w:sz w:val="24"/>
          <w:szCs w:val="24"/>
          <w:highlight w:val="none"/>
          <w:u w:val="none"/>
          <w14:textFill>
            <w14:solidFill>
              <w14:schemeClr w14:val="tx1"/>
            </w14:solidFill>
          </w14:textFill>
        </w:rPr>
      </w:pPr>
      <w:r>
        <w:rPr>
          <w:rFonts w:ascii="宋体" w:hAnsi="宋体" w:cs="宋体"/>
          <w:color w:val="000000" w:themeColor="text1"/>
          <w:sz w:val="24"/>
          <w:szCs w:val="24"/>
          <w:highlight w:val="none"/>
          <w:u w:val="none"/>
          <w14:textFill>
            <w14:solidFill>
              <w14:schemeClr w14:val="tx1"/>
            </w14:solidFill>
          </w14:textFill>
        </w:rPr>
        <w:t>（</w:t>
      </w:r>
      <w:r>
        <w:rPr>
          <w:rFonts w:hint="eastAsia" w:ascii="宋体" w:hAnsi="宋体" w:cs="宋体"/>
          <w:color w:val="000000" w:themeColor="text1"/>
          <w:sz w:val="24"/>
          <w:szCs w:val="24"/>
          <w:highlight w:val="none"/>
          <w:u w:val="none"/>
          <w:lang w:val="en-US" w:eastAsia="zh-CN"/>
          <w14:textFill>
            <w14:solidFill>
              <w14:schemeClr w14:val="tx1"/>
            </w14:solidFill>
          </w14:textFill>
        </w:rPr>
        <w:t>三</w:t>
      </w:r>
      <w:r>
        <w:rPr>
          <w:rFonts w:ascii="宋体" w:hAnsi="宋体" w:cs="宋体"/>
          <w:color w:val="000000" w:themeColor="text1"/>
          <w:sz w:val="24"/>
          <w:szCs w:val="24"/>
          <w:highlight w:val="none"/>
          <w:u w:val="none"/>
          <w14:textFill>
            <w14:solidFill>
              <w14:schemeClr w14:val="tx1"/>
            </w14:solidFill>
          </w14:textFill>
        </w:rPr>
        <w:t>）</w:t>
      </w:r>
      <w:r>
        <w:rPr>
          <w:rFonts w:hint="eastAsia" w:ascii="宋体" w:hAnsi="宋体" w:cs="宋体"/>
          <w:color w:val="000000" w:themeColor="text1"/>
          <w:sz w:val="24"/>
          <w:szCs w:val="24"/>
          <w:highlight w:val="none"/>
          <w:u w:val="none"/>
          <w14:textFill>
            <w14:solidFill>
              <w14:schemeClr w14:val="tx1"/>
            </w14:solidFill>
          </w14:textFill>
        </w:rPr>
        <w:t>知识产权归属</w:t>
      </w:r>
    </w:p>
    <w:p w14:paraId="7E33E509">
      <w:pPr>
        <w:spacing w:line="360" w:lineRule="auto"/>
        <w:ind w:firstLine="480" w:firstLineChars="200"/>
        <w:jc w:val="left"/>
        <w:rPr>
          <w:rFonts w:hint="eastAsia"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1.非因本合同而产生的知识产权，归属依法已经拥有该权力的一方所有。乙方提供服务或为完成委托过程中产生的知识产权，归甲方所有；乙方为完成本合同约定之目的、用途，可以依法使用。</w:t>
      </w:r>
    </w:p>
    <w:p w14:paraId="551C7853">
      <w:pPr>
        <w:spacing w:line="360" w:lineRule="auto"/>
        <w:ind w:firstLine="480" w:firstLineChars="200"/>
        <w:jc w:val="left"/>
        <w:rPr>
          <w:rFonts w:hint="eastAsia"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2.甲乙双方之间，因本合同履行所使用对方的专利权、商标权、著作权等合法权益，除本合同约定用途外，双方均不得擅自使用于他处。</w:t>
      </w:r>
    </w:p>
    <w:p w14:paraId="01CAFF9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3.乙方保证向甲方提供的服务成果不存在任何侵犯第三方专利权、商标权、著作权等合法权益。如因乙方提供的服务成果侵犯任何第三方的合法权益，导致该第三方追究甲方责任的，乙方应负责解决并赔偿因此给甲方造成的全部损失</w:t>
      </w:r>
      <w:r>
        <w:rPr>
          <w:rFonts w:hint="eastAsia" w:ascii="宋体" w:hAnsi="宋体" w:cs="宋体"/>
          <w:color w:val="000000" w:themeColor="text1"/>
          <w:sz w:val="24"/>
          <w:szCs w:val="24"/>
          <w:highlight w:val="none"/>
          <w:u w:val="none"/>
          <w14:textFill>
            <w14:solidFill>
              <w14:schemeClr w14:val="tx1"/>
            </w14:solidFill>
          </w14:textFill>
        </w:rPr>
        <w:t>。</w:t>
      </w:r>
    </w:p>
    <w:p w14:paraId="4C0BF7C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szCs w:val="24"/>
          <w:highlight w:val="none"/>
          <w:u w:val="none"/>
          <w:lang w:eastAsia="zh-CN"/>
          <w14:textFill>
            <w14:solidFill>
              <w14:schemeClr w14:val="tx1"/>
            </w14:solidFill>
          </w14:textFill>
        </w:rPr>
      </w:pPr>
    </w:p>
    <w:p w14:paraId="695467DC">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420" w:leftChars="0" w:hanging="420" w:firstLineChars="0"/>
        <w:jc w:val="left"/>
        <w:textAlignment w:val="auto"/>
        <w:rPr>
          <w:rFonts w:hint="eastAsia" w:ascii="宋体" w:hAnsi="宋体" w:eastAsia="宋体" w:cs="宋体"/>
          <w:b/>
          <w:bCs/>
          <w:color w:val="000000" w:themeColor="text1"/>
          <w:sz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none"/>
          <w:lang w:val="en-US" w:eastAsia="zh-CN"/>
          <w14:textFill>
            <w14:solidFill>
              <w14:schemeClr w14:val="tx1"/>
            </w14:solidFill>
          </w14:textFill>
        </w:rPr>
        <w:t>标项七</w:t>
      </w:r>
    </w:p>
    <w:p w14:paraId="288F47F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highlight w:val="none"/>
          <w:u w:val="none"/>
          <w:lang w:val="en-US" w:eastAsia="zh-CN"/>
          <w14:textFill>
            <w14:solidFill>
              <w14:schemeClr w14:val="tx1"/>
            </w14:solidFill>
          </w14:textFill>
        </w:rPr>
        <w:t>标项名称:多层次保障兜底衔接机制研究</w:t>
      </w:r>
    </w:p>
    <w:p w14:paraId="43485EA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u w:val="none"/>
          <w:lang w:val="en-US" w:eastAsia="zh-CN"/>
          <w14:textFill>
            <w14:solidFill>
              <w14:schemeClr w14:val="tx1"/>
            </w14:solidFill>
          </w14:textFill>
        </w:rPr>
      </w:pPr>
      <w:r>
        <w:rPr>
          <w:rFonts w:hint="eastAsia" w:cs="宋体"/>
          <w:color w:val="000000" w:themeColor="text1"/>
          <w:sz w:val="24"/>
          <w:szCs w:val="24"/>
          <w:highlight w:val="none"/>
          <w:u w:val="none"/>
          <w:lang w:val="en-US" w:eastAsia="zh-CN"/>
          <w14:textFill>
            <w14:solidFill>
              <w14:schemeClr w14:val="tx1"/>
            </w14:solidFill>
          </w14:textFill>
        </w:rPr>
        <w:t>（一）主要研究内容：通过收集整理省内外多层次医疗保障衔接政策和经验做法，结合国内外有关经验做法，发挥各类补充保险产品的补充保障作用，强化多元医疗保障绩效，缩小城乡区域差距，并对基金运行管理风险与问题进行综合研判。聚焦化解群体重特大疾病负担，衔接各类救助和补助政策，与各级慈善、红会组织开展多渠道社会募捐和帮扶，发挥慈善三次分配作用和病贫共济技术优势，做大保障基金池。</w:t>
      </w:r>
      <w:r>
        <w:rPr>
          <w:rFonts w:hint="eastAsia" w:ascii="宋体" w:hAnsi="宋体" w:eastAsia="宋体" w:cs="宋体"/>
          <w:color w:val="000000" w:themeColor="text1"/>
          <w:sz w:val="24"/>
          <w:highlight w:val="none"/>
          <w:u w:val="none"/>
          <w:lang w:val="en-US" w:eastAsia="zh-CN"/>
          <w14:textFill>
            <w14:solidFill>
              <w14:schemeClr w14:val="tx1"/>
            </w14:solidFill>
          </w14:textFill>
        </w:rPr>
        <w:t>研究成果</w:t>
      </w:r>
      <w:r>
        <w:rPr>
          <w:rFonts w:hint="eastAsia" w:ascii="宋体" w:hAnsi="宋体" w:eastAsia="宋体" w:cs="宋体"/>
          <w:color w:val="000000" w:themeColor="text1"/>
          <w:sz w:val="24"/>
          <w:highlight w:val="none"/>
          <w:u w:val="none"/>
          <w:lang w:val="en-US" w:eastAsia="zh-Hans"/>
          <w14:textFill>
            <w14:solidFill>
              <w14:schemeClr w14:val="tx1"/>
            </w14:solidFill>
          </w14:textFill>
        </w:rPr>
        <w:t>报告包括</w:t>
      </w:r>
      <w:r>
        <w:rPr>
          <w:rFonts w:hint="eastAsia" w:ascii="宋体" w:hAnsi="宋体" w:eastAsia="宋体" w:cs="宋体"/>
          <w:color w:val="000000" w:themeColor="text1"/>
          <w:sz w:val="24"/>
          <w:highlight w:val="none"/>
          <w:u w:val="none"/>
          <w:lang w:val="en-US" w:eastAsia="zh-CN"/>
          <w14:textFill>
            <w14:solidFill>
              <w14:schemeClr w14:val="tx1"/>
            </w14:solidFill>
          </w14:textFill>
        </w:rPr>
        <w:t>以下内容：</w:t>
      </w:r>
    </w:p>
    <w:p w14:paraId="3EF1EE59">
      <w:pPr>
        <w:spacing w:line="360" w:lineRule="auto"/>
        <w:ind w:firstLine="480" w:firstLineChars="200"/>
        <w:jc w:val="left"/>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1</w:t>
      </w:r>
      <w:r>
        <w:rPr>
          <w:rFonts w:hint="eastAsia" w:ascii="宋体" w:hAnsi="宋体" w:cs="宋体"/>
          <w:color w:val="000000" w:themeColor="text1"/>
          <w:sz w:val="24"/>
          <w:highlight w:val="none"/>
          <w:u w:val="none"/>
          <w:lang w:val="en-US" w:eastAsia="zh-CN"/>
          <w14:textFill>
            <w14:solidFill>
              <w14:schemeClr w14:val="tx1"/>
            </w14:solidFill>
          </w14:textFill>
        </w:rPr>
        <w:t>.</w:t>
      </w:r>
      <w:r>
        <w:rPr>
          <w:rFonts w:hint="eastAsia" w:ascii="宋体" w:hAnsi="宋体" w:cs="宋体"/>
          <w:color w:val="000000" w:themeColor="text1"/>
          <w:sz w:val="24"/>
          <w:highlight w:val="none"/>
          <w:u w:val="none"/>
          <w14:textFill>
            <w14:solidFill>
              <w14:schemeClr w14:val="tx1"/>
            </w14:solidFill>
          </w14:textFill>
        </w:rPr>
        <w:t>项目质量要求：中标人提交的本项目成果质量须符合采购人的采购需求。</w:t>
      </w:r>
    </w:p>
    <w:p w14:paraId="67E4C0B3">
      <w:pPr>
        <w:spacing w:line="360" w:lineRule="auto"/>
        <w:ind w:firstLine="480" w:firstLineChars="200"/>
        <w:jc w:val="left"/>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2</w:t>
      </w:r>
      <w:r>
        <w:rPr>
          <w:rFonts w:hint="eastAsia" w:ascii="宋体" w:hAnsi="宋体" w:cs="宋体"/>
          <w:color w:val="000000" w:themeColor="text1"/>
          <w:sz w:val="24"/>
          <w:highlight w:val="none"/>
          <w:u w:val="none"/>
          <w:lang w:val="en-US" w:eastAsia="zh-CN"/>
          <w14:textFill>
            <w14:solidFill>
              <w14:schemeClr w14:val="tx1"/>
            </w14:solidFill>
          </w14:textFill>
        </w:rPr>
        <w:t>.</w:t>
      </w:r>
      <w:r>
        <w:rPr>
          <w:rFonts w:hint="eastAsia" w:ascii="宋体" w:hAnsi="宋体" w:cs="宋体"/>
          <w:color w:val="000000" w:themeColor="text1"/>
          <w:sz w:val="24"/>
          <w:highlight w:val="none"/>
          <w:u w:val="none"/>
          <w14:textFill>
            <w14:solidFill>
              <w14:schemeClr w14:val="tx1"/>
            </w14:solidFill>
          </w14:textFill>
        </w:rPr>
        <w:t>时间进度要求：《多层次保障兜底衔接机制研究》成果供应商须在采购人实际要求的截止日期前完成并提交（具体时间按采购人要求）。</w:t>
      </w:r>
    </w:p>
    <w:p w14:paraId="7CA19E6F">
      <w:pPr>
        <w:spacing w:line="360" w:lineRule="auto"/>
        <w:ind w:firstLine="480" w:firstLineChars="200"/>
        <w:jc w:val="left"/>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（二）相关具体要求</w:t>
      </w:r>
    </w:p>
    <w:p w14:paraId="7DDA69D2">
      <w:pPr>
        <w:spacing w:line="360" w:lineRule="auto"/>
        <w:ind w:firstLine="480" w:firstLineChars="200"/>
        <w:jc w:val="left"/>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1.项目团队要求：为使项目保证质量、按照项目工作内容要求、时间进度要求有序实施，本项目必须组建一个完善的项目实施小组及项目负责人，负责前期调研和工作方案制定、项目的推进和成果的提交及汇报。经采购人确认后中标人组建参与本项目的管理、调研、编制人员，在未经采购人同意不得调整，否则，采购人有权单方终止合同，造成的损失全部由中标人承担。</w:t>
      </w:r>
    </w:p>
    <w:p w14:paraId="2C0CF937">
      <w:pPr>
        <w:spacing w:line="360" w:lineRule="auto"/>
        <w:ind w:firstLine="480" w:firstLineChars="200"/>
        <w:jc w:val="left"/>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2.项目编制要求：</w:t>
      </w:r>
    </w:p>
    <w:p w14:paraId="43FCE8C6">
      <w:pPr>
        <w:spacing w:line="360" w:lineRule="auto"/>
        <w:ind w:firstLine="480" w:firstLineChars="200"/>
        <w:jc w:val="left"/>
        <w:rPr>
          <w:rFonts w:hint="default" w:ascii="宋体" w:hAnsi="宋体" w:cs="宋体"/>
          <w:color w:val="000000" w:themeColor="text1"/>
          <w:sz w:val="24"/>
          <w:highlight w:val="none"/>
          <w:u w:val="none"/>
          <w:lang w:val="en-US" w:eastAsia="zh-CN"/>
          <w14:textFill>
            <w14:solidFill>
              <w14:schemeClr w14:val="tx1"/>
            </w14:solidFill>
          </w14:textFill>
        </w:rPr>
      </w:pPr>
      <w:r>
        <w:rPr>
          <w:rFonts w:hint="eastAsia" w:ascii="宋体" w:hAnsi="宋体" w:cs="宋体"/>
          <w:color w:val="000000" w:themeColor="text1"/>
          <w:sz w:val="24"/>
          <w:highlight w:val="none"/>
          <w:u w:val="none"/>
          <w:lang w:val="en-US" w:eastAsia="zh-CN"/>
          <w14:textFill>
            <w14:solidFill>
              <w14:schemeClr w14:val="tx1"/>
            </w14:solidFill>
          </w14:textFill>
        </w:rPr>
        <w:t>（1）对项目理解透彻，项目任务把握全面清晰，项目研究范围、目标与采购需求一致；项目工作思路先进完善，聚焦重点问题。</w:t>
      </w:r>
    </w:p>
    <w:p w14:paraId="74092613">
      <w:pPr>
        <w:spacing w:line="360" w:lineRule="auto"/>
        <w:ind w:firstLine="480" w:firstLineChars="200"/>
        <w:jc w:val="left"/>
        <w:rPr>
          <w:rFonts w:hint="default" w:ascii="宋体" w:hAnsi="宋体" w:cs="宋体"/>
          <w:color w:val="000000" w:themeColor="text1"/>
          <w:sz w:val="24"/>
          <w:highlight w:val="none"/>
          <w:u w:val="none"/>
          <w:lang w:val="en-US" w:eastAsia="zh-CN"/>
          <w14:textFill>
            <w14:solidFill>
              <w14:schemeClr w14:val="tx1"/>
            </w14:solidFill>
          </w14:textFill>
        </w:rPr>
      </w:pPr>
      <w:r>
        <w:rPr>
          <w:rFonts w:hint="eastAsia" w:ascii="宋体" w:hAnsi="宋体" w:cs="宋体"/>
          <w:color w:val="000000" w:themeColor="text1"/>
          <w:sz w:val="24"/>
          <w:highlight w:val="none"/>
          <w:u w:val="none"/>
          <w:lang w:val="en-US" w:eastAsia="zh-CN"/>
          <w14:textFill>
            <w14:solidFill>
              <w14:schemeClr w14:val="tx1"/>
            </w14:solidFill>
          </w14:textFill>
        </w:rPr>
        <w:t>（2）对项目重难点把握到位，提出的重难点符合项目的背景、目的，提出的解决方案具有针对性、有效性、可操作性。</w:t>
      </w:r>
    </w:p>
    <w:p w14:paraId="1E796EC8">
      <w:pPr>
        <w:spacing w:line="360" w:lineRule="auto"/>
        <w:ind w:firstLine="480" w:firstLineChars="200"/>
        <w:jc w:val="left"/>
        <w:rPr>
          <w:rFonts w:hint="eastAsia" w:ascii="宋体" w:hAnsi="宋体" w:cs="宋体"/>
          <w:color w:val="000000" w:themeColor="text1"/>
          <w:sz w:val="24"/>
          <w:highlight w:val="none"/>
          <w:u w:val="none"/>
          <w:lang w:val="en-US" w:eastAsia="zh-CN"/>
          <w14:textFill>
            <w14:solidFill>
              <w14:schemeClr w14:val="tx1"/>
            </w14:solidFill>
          </w14:textFill>
        </w:rPr>
      </w:pPr>
      <w:r>
        <w:rPr>
          <w:rFonts w:hint="eastAsia" w:ascii="宋体" w:hAnsi="宋体" w:cs="宋体"/>
          <w:color w:val="000000" w:themeColor="text1"/>
          <w:sz w:val="24"/>
          <w:highlight w:val="none"/>
          <w:u w:val="none"/>
          <w:lang w:val="en-US" w:eastAsia="zh-CN"/>
          <w14:textFill>
            <w14:solidFill>
              <w14:schemeClr w14:val="tx1"/>
            </w14:solidFill>
          </w14:textFill>
        </w:rPr>
        <w:t>（3）选取的工作方法科学合理，数据选取方式合理可得，调研论证广泛有效。</w:t>
      </w:r>
    </w:p>
    <w:p w14:paraId="37802F92">
      <w:pPr>
        <w:spacing w:line="360" w:lineRule="auto"/>
        <w:ind w:firstLine="480" w:firstLineChars="200"/>
        <w:jc w:val="left"/>
        <w:rPr>
          <w:rFonts w:hint="default" w:ascii="宋体" w:hAnsi="宋体" w:cs="宋体"/>
          <w:color w:val="000000" w:themeColor="text1"/>
          <w:sz w:val="24"/>
          <w:highlight w:val="none"/>
          <w:u w:val="none"/>
          <w:lang w:val="en-US" w:eastAsia="zh-CN"/>
          <w14:textFill>
            <w14:solidFill>
              <w14:schemeClr w14:val="tx1"/>
            </w14:solidFill>
          </w14:textFill>
        </w:rPr>
      </w:pPr>
      <w:r>
        <w:rPr>
          <w:rFonts w:hint="eastAsia" w:ascii="宋体" w:hAnsi="宋体" w:cs="宋体"/>
          <w:color w:val="000000" w:themeColor="text1"/>
          <w:sz w:val="24"/>
          <w:highlight w:val="none"/>
          <w:u w:val="none"/>
          <w:lang w:val="en-US" w:eastAsia="zh-CN"/>
          <w14:textFill>
            <w14:solidFill>
              <w14:schemeClr w14:val="tx1"/>
            </w14:solidFill>
          </w14:textFill>
        </w:rPr>
        <w:t>（4）项目技术方案与采购需求、项目目标吻合，内容完整、重点突出、操作性强，提供的方案技术路径清晰科学。</w:t>
      </w:r>
    </w:p>
    <w:p w14:paraId="543D6884">
      <w:pPr>
        <w:spacing w:line="360" w:lineRule="auto"/>
        <w:ind w:firstLine="480" w:firstLineChars="200"/>
        <w:jc w:val="left"/>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3.项目管理相关工作。充分发挥团队人才优势，为做好多层次保障兜底衔接机制研究提供强智力支持。另外，为保证项目顺利实施，定期组织项目推进会、专家座谈会等。</w:t>
      </w:r>
    </w:p>
    <w:p w14:paraId="1CB563FF">
      <w:pPr>
        <w:spacing w:line="360" w:lineRule="auto"/>
        <w:ind w:firstLine="480" w:firstLineChars="200"/>
        <w:jc w:val="left"/>
        <w:rPr>
          <w:rFonts w:hint="eastAsia"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4.</w:t>
      </w:r>
      <w:r>
        <w:rPr>
          <w:rFonts w:ascii="宋体" w:hAnsi="宋体" w:cs="宋体"/>
          <w:color w:val="000000" w:themeColor="text1"/>
          <w:sz w:val="24"/>
          <w:highlight w:val="none"/>
          <w:u w:val="none"/>
          <w:lang w:bidi="ar"/>
          <w14:textFill>
            <w14:solidFill>
              <w14:schemeClr w14:val="tx1"/>
            </w14:solidFill>
          </w14:textFill>
        </w:rPr>
        <w:t>项目进度要求</w:t>
      </w:r>
    </w:p>
    <w:p w14:paraId="1E8DFDB5">
      <w:pPr>
        <w:spacing w:line="360" w:lineRule="auto"/>
        <w:ind w:firstLine="480" w:firstLineChars="200"/>
        <w:jc w:val="left"/>
        <w:rPr>
          <w:rFonts w:hint="eastAsia"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（1）</w:t>
      </w:r>
      <w:r>
        <w:rPr>
          <w:rFonts w:ascii="宋体" w:hAnsi="宋体" w:cs="宋体"/>
          <w:color w:val="000000" w:themeColor="text1"/>
          <w:sz w:val="24"/>
          <w:highlight w:val="none"/>
          <w:u w:val="none"/>
          <w:lang w:bidi="ar"/>
          <w14:textFill>
            <w14:solidFill>
              <w14:schemeClr w14:val="tx1"/>
            </w14:solidFill>
          </w14:textFill>
        </w:rPr>
        <w:t>本项目要求在</w:t>
      </w:r>
      <w:r>
        <w:rPr>
          <w:rFonts w:hint="eastAsia" w:ascii="宋体" w:hAnsi="宋体" w:cs="宋体"/>
          <w:color w:val="000000" w:themeColor="text1"/>
          <w:sz w:val="24"/>
          <w:highlight w:val="none"/>
          <w:u w:val="none"/>
          <w:lang w:bidi="ar"/>
          <w14:textFill>
            <w14:solidFill>
              <w14:schemeClr w14:val="tx1"/>
            </w14:solidFill>
          </w14:textFill>
        </w:rPr>
        <w:t xml:space="preserve">2024年 </w:t>
      </w:r>
      <w:r>
        <w:rPr>
          <w:rFonts w:hint="eastAsia" w:ascii="宋体" w:hAnsi="宋体" w:cs="宋体"/>
          <w:color w:val="000000" w:themeColor="text1"/>
          <w:sz w:val="24"/>
          <w:highlight w:val="none"/>
          <w:u w:val="none"/>
          <w:lang w:val="en-US" w:eastAsia="zh-CN" w:bidi="ar"/>
          <w14:textFill>
            <w14:solidFill>
              <w14:schemeClr w14:val="tx1"/>
            </w14:solidFill>
          </w14:textFill>
        </w:rPr>
        <w:t>10</w:t>
      </w:r>
      <w:r>
        <w:rPr>
          <w:rFonts w:hint="eastAsia" w:ascii="宋体" w:hAnsi="宋体" w:cs="宋体"/>
          <w:color w:val="000000" w:themeColor="text1"/>
          <w:sz w:val="24"/>
          <w:highlight w:val="none"/>
          <w:u w:val="none"/>
          <w:lang w:bidi="ar"/>
          <w14:textFill>
            <w14:solidFill>
              <w14:schemeClr w14:val="tx1"/>
            </w14:solidFill>
          </w14:textFill>
        </w:rPr>
        <w:t>月 31 日前完成研究初稿；</w:t>
      </w:r>
    </w:p>
    <w:p w14:paraId="09815A7C">
      <w:pPr>
        <w:spacing w:line="360" w:lineRule="auto"/>
        <w:ind w:firstLine="480" w:firstLineChars="200"/>
        <w:jc w:val="left"/>
        <w:rPr>
          <w:rFonts w:hint="eastAsia"/>
          <w:color w:val="000000" w:themeColor="text1"/>
          <w:highlight w:val="none"/>
          <w:u w:val="none"/>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（2）在2024年</w:t>
      </w:r>
      <w:r>
        <w:rPr>
          <w:rFonts w:hint="eastAsia" w:ascii="宋体" w:hAnsi="宋体" w:cs="宋体"/>
          <w:color w:val="000000" w:themeColor="text1"/>
          <w:sz w:val="24"/>
          <w:highlight w:val="none"/>
          <w:u w:val="none"/>
          <w:lang w:val="en-US" w:eastAsia="zh-CN" w:bidi="ar"/>
          <w14:textFill>
            <w14:solidFill>
              <w14:schemeClr w14:val="tx1"/>
            </w14:solidFill>
          </w14:textFill>
        </w:rPr>
        <w:t>11</w:t>
      </w:r>
      <w:r>
        <w:rPr>
          <w:rFonts w:hint="eastAsia" w:ascii="宋体" w:hAnsi="宋体" w:cs="宋体"/>
          <w:color w:val="000000" w:themeColor="text1"/>
          <w:sz w:val="24"/>
          <w:highlight w:val="none"/>
          <w:u w:val="none"/>
          <w:lang w:bidi="ar"/>
          <w14:textFill>
            <w14:solidFill>
              <w14:schemeClr w14:val="tx1"/>
            </w14:solidFill>
          </w14:textFill>
        </w:rPr>
        <w:t>月</w:t>
      </w:r>
      <w:r>
        <w:rPr>
          <w:rFonts w:hint="eastAsia" w:ascii="宋体" w:hAnsi="宋体" w:cs="宋体"/>
          <w:color w:val="000000" w:themeColor="text1"/>
          <w:sz w:val="24"/>
          <w:highlight w:val="none"/>
          <w:u w:val="none"/>
          <w:lang w:val="en-US" w:eastAsia="zh-CN" w:bidi="ar"/>
          <w14:textFill>
            <w14:solidFill>
              <w14:schemeClr w14:val="tx1"/>
            </w14:solidFill>
          </w14:textFill>
        </w:rPr>
        <w:t>15</w:t>
      </w:r>
      <w:r>
        <w:rPr>
          <w:rFonts w:hint="eastAsia" w:ascii="宋体" w:hAnsi="宋体" w:cs="宋体"/>
          <w:color w:val="000000" w:themeColor="text1"/>
          <w:sz w:val="24"/>
          <w:highlight w:val="none"/>
          <w:u w:val="none"/>
          <w:lang w:bidi="ar"/>
          <w14:textFill>
            <w14:solidFill>
              <w14:schemeClr w14:val="tx1"/>
            </w14:solidFill>
          </w14:textFill>
        </w:rPr>
        <w:t>日前完成征求意见稿；</w:t>
      </w:r>
    </w:p>
    <w:p w14:paraId="4C187003">
      <w:pPr>
        <w:spacing w:line="360" w:lineRule="auto"/>
        <w:ind w:firstLine="480" w:firstLineChars="200"/>
        <w:jc w:val="left"/>
        <w:rPr>
          <w:rFonts w:hint="eastAsia"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（3）</w:t>
      </w:r>
      <w:r>
        <w:rPr>
          <w:rFonts w:ascii="宋体" w:hAnsi="宋体" w:cs="宋体"/>
          <w:color w:val="000000" w:themeColor="text1"/>
          <w:sz w:val="24"/>
          <w:highlight w:val="none"/>
          <w:u w:val="none"/>
          <w:lang w:bidi="ar"/>
          <w14:textFill>
            <w14:solidFill>
              <w14:schemeClr w14:val="tx1"/>
            </w14:solidFill>
          </w14:textFill>
        </w:rPr>
        <w:t>在</w:t>
      </w:r>
      <w:r>
        <w:rPr>
          <w:rFonts w:hint="eastAsia" w:ascii="宋体" w:hAnsi="宋体" w:cs="宋体"/>
          <w:color w:val="000000" w:themeColor="text1"/>
          <w:sz w:val="24"/>
          <w:highlight w:val="none"/>
          <w:u w:val="none"/>
          <w:lang w:bidi="ar"/>
          <w14:textFill>
            <w14:solidFill>
              <w14:schemeClr w14:val="tx1"/>
            </w14:solidFill>
          </w14:textFill>
        </w:rPr>
        <w:t>2024年 11 月 31 日前完成审核稿；</w:t>
      </w:r>
    </w:p>
    <w:p w14:paraId="3EE891B4">
      <w:pPr>
        <w:spacing w:line="360" w:lineRule="auto"/>
        <w:ind w:firstLine="480" w:firstLineChars="200"/>
        <w:jc w:val="left"/>
        <w:rPr>
          <w:rFonts w:hint="eastAsia"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（4）在2024年 12 月 31日前，提交最终成果并完成验收。</w:t>
      </w:r>
    </w:p>
    <w:p w14:paraId="7F0BE22D">
      <w:pPr>
        <w:spacing w:line="360" w:lineRule="auto"/>
        <w:ind w:firstLine="480" w:firstLineChars="200"/>
        <w:jc w:val="left"/>
        <w:rPr>
          <w:rFonts w:hint="eastAsia"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5.保密要求</w:t>
      </w:r>
    </w:p>
    <w:p w14:paraId="0B933595">
      <w:pPr>
        <w:spacing w:line="360" w:lineRule="auto"/>
        <w:ind w:firstLine="480" w:firstLineChars="200"/>
        <w:jc w:val="left"/>
        <w:rPr>
          <w:rFonts w:hint="eastAsia"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供应商对本项目的内容均有保密之义务，非经对方的书面允许，不得将其泄露给任何第三方（根据其适用的法律必须披露的情况除外），也不得用于本项目之外的其它用途。对在合作过程中所获知的对方的业务、技术情报和资料均负有保密义务，不得将其泄漏给第三方（根据其适用的法律必须披露的情况除外）。违反上述规定的直接损失由责任方承担。</w:t>
      </w:r>
    </w:p>
    <w:p w14:paraId="7059E445">
      <w:pPr>
        <w:spacing w:line="360" w:lineRule="auto"/>
        <w:ind w:firstLine="480" w:firstLineChars="200"/>
        <w:jc w:val="left"/>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（二）成果报告要求</w:t>
      </w:r>
    </w:p>
    <w:p w14:paraId="31B1300E">
      <w:pPr>
        <w:snapToGrid w:val="0"/>
        <w:spacing w:line="360" w:lineRule="auto"/>
        <w:ind w:firstLine="480" w:firstLineChars="200"/>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1.书面最终成果文件：8份；</w:t>
      </w:r>
    </w:p>
    <w:p w14:paraId="21F6878A">
      <w:pPr>
        <w:snapToGrid w:val="0"/>
        <w:spacing w:line="360" w:lineRule="auto"/>
        <w:ind w:firstLine="480" w:firstLineChars="200"/>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2.电子版最终成果文件：1份；</w:t>
      </w:r>
    </w:p>
    <w:p w14:paraId="7FA4235C">
      <w:pPr>
        <w:spacing w:line="360" w:lineRule="auto"/>
        <w:ind w:firstLine="480" w:firstLineChars="200"/>
        <w:jc w:val="left"/>
        <w:rPr>
          <w:rFonts w:hint="eastAsia" w:ascii="宋体" w:hAnsi="宋体" w:cs="宋体"/>
          <w:color w:val="000000" w:themeColor="text1"/>
          <w:sz w:val="24"/>
          <w:szCs w:val="24"/>
          <w:highlight w:val="none"/>
          <w:u w:val="none"/>
          <w14:textFill>
            <w14:solidFill>
              <w14:schemeClr w14:val="tx1"/>
            </w14:solidFill>
          </w14:textFill>
        </w:rPr>
      </w:pPr>
      <w:r>
        <w:rPr>
          <w:rFonts w:ascii="宋体" w:hAnsi="宋体" w:cs="宋体"/>
          <w:color w:val="000000" w:themeColor="text1"/>
          <w:sz w:val="24"/>
          <w:highlight w:val="none"/>
          <w:u w:val="none"/>
          <w14:textFill>
            <w14:solidFill>
              <w14:schemeClr w14:val="tx1"/>
            </w14:solidFill>
          </w14:textFill>
        </w:rPr>
        <w:t>（</w:t>
      </w:r>
      <w:r>
        <w:rPr>
          <w:rFonts w:hint="eastAsia" w:ascii="宋体" w:hAnsi="宋体" w:cs="宋体"/>
          <w:color w:val="000000" w:themeColor="text1"/>
          <w:sz w:val="24"/>
          <w:highlight w:val="none"/>
          <w:u w:val="none"/>
          <w14:textFill>
            <w14:solidFill>
              <w14:schemeClr w14:val="tx1"/>
            </w14:solidFill>
          </w14:textFill>
        </w:rPr>
        <w:t>三</w:t>
      </w:r>
      <w:r>
        <w:rPr>
          <w:rFonts w:ascii="宋体" w:hAnsi="宋体" w:cs="宋体"/>
          <w:color w:val="000000" w:themeColor="text1"/>
          <w:sz w:val="24"/>
          <w:highlight w:val="none"/>
          <w:u w:val="none"/>
          <w14:textFill>
            <w14:solidFill>
              <w14:schemeClr w14:val="tx1"/>
            </w14:solidFill>
          </w14:textFill>
        </w:rPr>
        <w:t>）</w:t>
      </w:r>
      <w:r>
        <w:rPr>
          <w:rFonts w:hint="eastAsia" w:ascii="宋体" w:hAnsi="宋体" w:cs="宋体"/>
          <w:color w:val="000000" w:themeColor="text1"/>
          <w:sz w:val="24"/>
          <w:szCs w:val="24"/>
          <w:highlight w:val="none"/>
          <w:u w:val="none"/>
          <w14:textFill>
            <w14:solidFill>
              <w14:schemeClr w14:val="tx1"/>
            </w14:solidFill>
          </w14:textFill>
        </w:rPr>
        <w:t>知识产权归属</w:t>
      </w:r>
    </w:p>
    <w:p w14:paraId="61EB2101">
      <w:pPr>
        <w:spacing w:line="360" w:lineRule="auto"/>
        <w:ind w:firstLine="480" w:firstLineChars="200"/>
        <w:jc w:val="left"/>
        <w:rPr>
          <w:rFonts w:hint="eastAsia"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1.非因本合同而产生的知识产权，归属依法已经拥有该权力的一方所有。乙方提供服务或为完成委托过程中产生的知识产权，归甲方所有；乙方为完成本合同约定之目的、用途，可以依法使用。</w:t>
      </w:r>
    </w:p>
    <w:p w14:paraId="337E16C5">
      <w:pPr>
        <w:spacing w:line="360" w:lineRule="auto"/>
        <w:ind w:firstLine="480" w:firstLineChars="200"/>
        <w:jc w:val="left"/>
        <w:rPr>
          <w:rFonts w:hint="eastAsia"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2.甲乙双方之间，因本合同履行所使用对方的专利权、商标权、著作权等合法权益，除本合同约定用途外，双方均不得擅自使用于他处。</w:t>
      </w:r>
    </w:p>
    <w:p w14:paraId="551C110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color w:val="000000" w:themeColor="text1"/>
          <w:highlight w:val="none"/>
          <w:u w:val="none"/>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3.乙方保证向甲方提供的服务成果不存在任何侵犯第三方专利权、商标权、著作权等合法权益。如因乙方提供的服务成果侵犯任何第三方的合法权益，导致该第三方追究甲方责任的，乙方应负责解决并赔偿因此给甲方造成的全部损失。</w:t>
      </w:r>
    </w:p>
    <w:p w14:paraId="5CC1E238">
      <w:pPr>
        <w:spacing w:line="360" w:lineRule="auto"/>
        <w:ind w:firstLine="480" w:firstLineChars="200"/>
        <w:jc w:val="left"/>
        <w:rPr>
          <w:rFonts w:hint="eastAsia" w:ascii="宋体" w:hAnsi="宋体" w:cs="宋体"/>
          <w:color w:val="000000" w:themeColor="text1"/>
          <w:sz w:val="24"/>
          <w:highlight w:val="none"/>
          <w:u w:val="none"/>
          <w14:textFill>
            <w14:solidFill>
              <w14:schemeClr w14:val="tx1"/>
            </w14:solidFill>
          </w14:textFill>
        </w:rPr>
      </w:pPr>
    </w:p>
    <w:p w14:paraId="1D0A9F02">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420" w:leftChars="0" w:hanging="420" w:firstLineChars="0"/>
        <w:jc w:val="left"/>
        <w:textAlignment w:val="auto"/>
        <w:rPr>
          <w:rFonts w:hint="eastAsia" w:ascii="宋体" w:hAnsi="宋体" w:eastAsia="宋体" w:cs="宋体"/>
          <w:b/>
          <w:bCs/>
          <w:color w:val="000000" w:themeColor="text1"/>
          <w:sz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none"/>
          <w:lang w:val="en-US" w:eastAsia="zh-CN"/>
          <w14:textFill>
            <w14:solidFill>
              <w14:schemeClr w14:val="tx1"/>
            </w14:solidFill>
          </w14:textFill>
        </w:rPr>
        <w:t>标项八</w:t>
      </w:r>
    </w:p>
    <w:p w14:paraId="2E34325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highlight w:val="none"/>
          <w:u w:val="none"/>
          <w:lang w:val="en-US" w:eastAsia="zh-CN"/>
          <w14:textFill>
            <w14:solidFill>
              <w14:schemeClr w14:val="tx1"/>
            </w14:solidFill>
          </w14:textFill>
        </w:rPr>
        <w:t>标项名称:医保支持生育激励政策研究</w:t>
      </w:r>
    </w:p>
    <w:p w14:paraId="39B367D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u w:val="none"/>
          <w:lang w:val="en-US" w:eastAsia="zh-CN"/>
          <w14:textFill>
            <w14:solidFill>
              <w14:schemeClr w14:val="tx1"/>
            </w14:solidFill>
          </w14:textFill>
        </w:rPr>
      </w:pPr>
      <w:r>
        <w:rPr>
          <w:rFonts w:hint="eastAsia" w:cs="宋体"/>
          <w:color w:val="000000" w:themeColor="text1"/>
          <w:sz w:val="24"/>
          <w:szCs w:val="24"/>
          <w:highlight w:val="none"/>
          <w:u w:val="none"/>
          <w:lang w:val="en-US" w:eastAsia="zh-CN"/>
          <w14:textFill>
            <w14:solidFill>
              <w14:schemeClr w14:val="tx1"/>
            </w14:solidFill>
          </w14:textFill>
        </w:rPr>
        <w:t>（一）主要研究内容：聚焦辅助生殖、出生缺陷、新生儿等“一小”群体保障事项，围绕生育保障制度覆盖人群、待遇项目类别、待遇支付标准、基金运行管理等环节，结合国内外有关经验做法，破解生育产假、奖励假等制度不统一的瓶颈，研究助力降低企业用工成本、促进女性高质量就业等定性定量分析。</w:t>
      </w:r>
      <w:r>
        <w:rPr>
          <w:rFonts w:hint="eastAsia" w:ascii="宋体" w:hAnsi="宋体" w:eastAsia="宋体" w:cs="宋体"/>
          <w:color w:val="000000" w:themeColor="text1"/>
          <w:sz w:val="24"/>
          <w:highlight w:val="none"/>
          <w:u w:val="none"/>
          <w:lang w:val="en-US" w:eastAsia="zh-CN"/>
          <w14:textFill>
            <w14:solidFill>
              <w14:schemeClr w14:val="tx1"/>
            </w14:solidFill>
          </w14:textFill>
        </w:rPr>
        <w:t>研究成果</w:t>
      </w:r>
      <w:r>
        <w:rPr>
          <w:rFonts w:hint="eastAsia" w:ascii="宋体" w:hAnsi="宋体" w:eastAsia="宋体" w:cs="宋体"/>
          <w:color w:val="000000" w:themeColor="text1"/>
          <w:sz w:val="24"/>
          <w:highlight w:val="none"/>
          <w:u w:val="none"/>
          <w:lang w:val="en-US" w:eastAsia="zh-Hans"/>
          <w14:textFill>
            <w14:solidFill>
              <w14:schemeClr w14:val="tx1"/>
            </w14:solidFill>
          </w14:textFill>
        </w:rPr>
        <w:t>报告包括</w:t>
      </w:r>
      <w:r>
        <w:rPr>
          <w:rFonts w:hint="eastAsia" w:ascii="宋体" w:hAnsi="宋体" w:eastAsia="宋体" w:cs="宋体"/>
          <w:color w:val="000000" w:themeColor="text1"/>
          <w:sz w:val="24"/>
          <w:highlight w:val="none"/>
          <w:u w:val="none"/>
          <w:lang w:val="en-US" w:eastAsia="zh-CN"/>
          <w14:textFill>
            <w14:solidFill>
              <w14:schemeClr w14:val="tx1"/>
            </w14:solidFill>
          </w14:textFill>
        </w:rPr>
        <w:t>以下内容：</w:t>
      </w:r>
    </w:p>
    <w:p w14:paraId="7DCD6B4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b w:val="0"/>
          <w:bCs w:val="0"/>
          <w:color w:val="000000" w:themeColor="text1"/>
          <w:sz w:val="24"/>
          <w:highlight w:val="none"/>
          <w:u w:val="none"/>
          <w:lang w:eastAsia="zh-Hans"/>
          <w14:textFill>
            <w14:solidFill>
              <w14:schemeClr w14:val="tx1"/>
            </w14:solidFill>
          </w14:textFill>
        </w:rPr>
      </w:pP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 xml:space="preserve">1. </w:t>
      </w:r>
      <w:r>
        <w:rPr>
          <w:rFonts w:hint="eastAsia" w:ascii="宋体" w:hAnsi="宋体" w:eastAsia="宋体" w:cs="宋体"/>
          <w:color w:val="000000" w:themeColor="text1"/>
          <w:sz w:val="24"/>
          <w:highlight w:val="none"/>
          <w:u w:val="none"/>
          <w:lang w:val="en-US" w:eastAsia="zh-CN"/>
          <w14:textFill>
            <w14:solidFill>
              <w14:schemeClr w14:val="tx1"/>
            </w14:solidFill>
          </w14:textFill>
        </w:rPr>
        <w:t>医保支持生育</w:t>
      </w:r>
      <w:r>
        <w:rPr>
          <w:rFonts w:hint="eastAsia" w:ascii="宋体" w:hAnsi="宋体" w:eastAsia="宋体" w:cs="宋体"/>
          <w:color w:val="000000" w:themeColor="text1"/>
          <w:sz w:val="24"/>
          <w:highlight w:val="none"/>
          <w:u w:val="none"/>
          <w:lang w:val="en-US" w:eastAsia="zh-Hans"/>
          <w14:textFill>
            <w14:solidFill>
              <w14:schemeClr w14:val="tx1"/>
            </w14:solidFill>
          </w14:textFill>
        </w:rPr>
        <w:t>的</w:t>
      </w:r>
      <w:r>
        <w:rPr>
          <w:rFonts w:hint="eastAsia" w:ascii="宋体" w:hAnsi="宋体" w:eastAsia="宋体" w:cs="宋体"/>
          <w:color w:val="000000" w:themeColor="text1"/>
          <w:sz w:val="24"/>
          <w:highlight w:val="none"/>
          <w:u w:val="none"/>
          <w:lang w:val="en-US" w:eastAsia="zh-CN"/>
          <w14:textFill>
            <w14:solidFill>
              <w14:schemeClr w14:val="tx1"/>
            </w14:solidFill>
          </w14:textFill>
        </w:rPr>
        <w:t>政策</w:t>
      </w:r>
      <w:r>
        <w:rPr>
          <w:rFonts w:hint="eastAsia" w:ascii="宋体" w:hAnsi="宋体" w:eastAsia="宋体" w:cs="宋体"/>
          <w:color w:val="000000" w:themeColor="text1"/>
          <w:sz w:val="24"/>
          <w:highlight w:val="none"/>
          <w:u w:val="none"/>
          <w:lang w:val="en-US" w:eastAsia="zh-Hans"/>
          <w14:textFill>
            <w14:solidFill>
              <w14:schemeClr w14:val="tx1"/>
            </w14:solidFill>
          </w14:textFill>
        </w:rPr>
        <w:t>理论研究</w:t>
      </w:r>
      <w:r>
        <w:rPr>
          <w:rFonts w:hint="default" w:ascii="宋体" w:hAnsi="宋体" w:eastAsia="宋体" w:cs="宋体"/>
          <w:color w:val="000000" w:themeColor="text1"/>
          <w:sz w:val="24"/>
          <w:highlight w:val="none"/>
          <w:u w:val="none"/>
          <w:lang w:eastAsia="zh-Hans"/>
          <w14:textFill>
            <w14:solidFill>
              <w14:schemeClr w14:val="tx1"/>
            </w14:solidFill>
          </w14:textFill>
        </w:rPr>
        <w:t>；</w:t>
      </w:r>
    </w:p>
    <w:p w14:paraId="0F2A8B5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color w:val="000000" w:themeColor="text1"/>
          <w:sz w:val="24"/>
          <w:highlight w:val="none"/>
          <w:u w:val="none"/>
          <w:lang w:eastAsia="zh-Hans"/>
          <w14:textFill>
            <w14:solidFill>
              <w14:schemeClr w14:val="tx1"/>
            </w14:solidFill>
          </w14:textFill>
        </w:rPr>
      </w:pPr>
      <w:r>
        <w:rPr>
          <w:rFonts w:hint="default" w:ascii="宋体" w:hAnsi="宋体" w:cs="宋体"/>
          <w:b w:val="0"/>
          <w:bCs w:val="0"/>
          <w:color w:val="000000" w:themeColor="text1"/>
          <w:sz w:val="24"/>
          <w:highlight w:val="none"/>
          <w:u w:val="none"/>
          <w:lang w:eastAsia="zh-Hans"/>
          <w14:textFill>
            <w14:solidFill>
              <w14:schemeClr w14:val="tx1"/>
            </w14:solidFill>
          </w14:textFill>
        </w:rPr>
        <w:t>2</w:t>
      </w:r>
      <w:r>
        <w:rPr>
          <w:rFonts w:hint="eastAsia" w:ascii="宋体" w:hAnsi="宋体" w:cs="宋体"/>
          <w:b w:val="0"/>
          <w:bCs w:val="0"/>
          <w:color w:val="000000" w:themeColor="text1"/>
          <w:sz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highlight w:val="none"/>
          <w:u w:val="none"/>
          <w:lang w:val="en-US" w:eastAsia="zh-CN"/>
          <w14:textFill>
            <w14:solidFill>
              <w14:schemeClr w14:val="tx1"/>
            </w14:solidFill>
          </w14:textFill>
        </w:rPr>
        <w:t>医保支持生育激励政策</w:t>
      </w:r>
      <w:r>
        <w:rPr>
          <w:rFonts w:hint="eastAsia" w:ascii="宋体" w:hAnsi="宋体" w:eastAsia="宋体" w:cs="宋体"/>
          <w:color w:val="000000" w:themeColor="text1"/>
          <w:sz w:val="24"/>
          <w:highlight w:val="none"/>
          <w:u w:val="none"/>
          <w:lang w:val="en-US" w:eastAsia="zh-Hans"/>
          <w14:textFill>
            <w14:solidFill>
              <w14:schemeClr w14:val="tx1"/>
            </w14:solidFill>
          </w14:textFill>
        </w:rPr>
        <w:t>的地区典型经验</w:t>
      </w:r>
      <w:r>
        <w:rPr>
          <w:rFonts w:hint="default" w:ascii="宋体" w:hAnsi="宋体" w:eastAsia="宋体" w:cs="宋体"/>
          <w:color w:val="000000" w:themeColor="text1"/>
          <w:sz w:val="24"/>
          <w:highlight w:val="none"/>
          <w:u w:val="none"/>
          <w:lang w:eastAsia="zh-Hans"/>
          <w14:textFill>
            <w14:solidFill>
              <w14:schemeClr w14:val="tx1"/>
            </w14:solidFill>
          </w14:textFill>
        </w:rPr>
        <w:t>；</w:t>
      </w:r>
    </w:p>
    <w:p w14:paraId="4C4E3A9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default" w:ascii="宋体" w:hAnsi="宋体" w:cs="宋体"/>
          <w:b w:val="0"/>
          <w:bCs w:val="0"/>
          <w:color w:val="000000" w:themeColor="text1"/>
          <w:sz w:val="24"/>
          <w:highlight w:val="none"/>
          <w:u w:val="none"/>
          <w:lang w:eastAsia="zh-Hans"/>
          <w14:textFill>
            <w14:solidFill>
              <w14:schemeClr w14:val="tx1"/>
            </w14:solidFill>
          </w14:textFill>
        </w:rPr>
        <w:t>3</w:t>
      </w:r>
      <w:r>
        <w:rPr>
          <w:rFonts w:hint="eastAsia" w:ascii="宋体" w:hAnsi="宋体" w:cs="宋体"/>
          <w:b w:val="0"/>
          <w:bCs w:val="0"/>
          <w:color w:val="000000" w:themeColor="text1"/>
          <w:sz w:val="24"/>
          <w:highlight w:val="none"/>
          <w:u w:val="none"/>
          <w:lang w:val="en-US" w:eastAsia="zh-CN"/>
          <w14:textFill>
            <w14:solidFill>
              <w14:schemeClr w14:val="tx1"/>
            </w14:solidFill>
          </w14:textFill>
        </w:rPr>
        <w:t>.</w:t>
      </w:r>
      <w:r>
        <w:rPr>
          <w:rFonts w:hint="eastAsia" w:ascii="宋体" w:hAnsi="宋体" w:cs="宋体"/>
          <w:b w:val="0"/>
          <w:bCs w:val="0"/>
          <w:color w:val="000000" w:themeColor="text1"/>
          <w:sz w:val="24"/>
          <w:highlight w:val="none"/>
          <w:u w:val="none"/>
          <w:lang w:val="en-US" w:eastAsia="zh-Hans"/>
          <w14:textFill>
            <w14:solidFill>
              <w14:schemeClr w14:val="tx1"/>
            </w14:solidFill>
          </w14:textFill>
        </w:rPr>
        <w:t>浙江省</w:t>
      </w:r>
      <w:r>
        <w:rPr>
          <w:rFonts w:hint="eastAsia" w:ascii="宋体" w:hAnsi="宋体" w:eastAsia="宋体" w:cs="宋体"/>
          <w:color w:val="000000" w:themeColor="text1"/>
          <w:sz w:val="24"/>
          <w:highlight w:val="none"/>
          <w:u w:val="none"/>
          <w:lang w:val="en-US" w:eastAsia="zh-CN"/>
          <w14:textFill>
            <w14:solidFill>
              <w14:schemeClr w14:val="tx1"/>
            </w14:solidFill>
          </w14:textFill>
        </w:rPr>
        <w:t>医保</w:t>
      </w:r>
      <w:r>
        <w:rPr>
          <w:rFonts w:hint="eastAsia" w:ascii="宋体" w:hAnsi="宋体" w:eastAsia="宋体" w:cs="宋体"/>
          <w:color w:val="000000" w:themeColor="text1"/>
          <w:sz w:val="24"/>
          <w:highlight w:val="none"/>
          <w:u w:val="none"/>
          <w:lang w:val="en-US" w:eastAsia="zh-Hans"/>
          <w14:textFill>
            <w14:solidFill>
              <w14:schemeClr w14:val="tx1"/>
            </w14:solidFill>
          </w14:textFill>
        </w:rPr>
        <w:t>支持生育</w:t>
      </w:r>
      <w:r>
        <w:rPr>
          <w:rFonts w:hint="eastAsia" w:ascii="宋体" w:hAnsi="宋体" w:eastAsia="宋体" w:cs="宋体"/>
          <w:color w:val="000000" w:themeColor="text1"/>
          <w:sz w:val="24"/>
          <w:highlight w:val="none"/>
          <w:u w:val="none"/>
          <w:lang w:val="en-US" w:eastAsia="zh-CN"/>
          <w14:textFill>
            <w14:solidFill>
              <w14:schemeClr w14:val="tx1"/>
            </w14:solidFill>
          </w14:textFill>
        </w:rPr>
        <w:t>激励政策</w:t>
      </w:r>
      <w:r>
        <w:rPr>
          <w:rFonts w:hint="eastAsia" w:ascii="宋体" w:hAnsi="宋体" w:eastAsia="宋体" w:cs="宋体"/>
          <w:color w:val="000000" w:themeColor="text1"/>
          <w:sz w:val="24"/>
          <w:highlight w:val="none"/>
          <w:u w:val="none"/>
          <w:lang w:val="en-US" w:eastAsia="zh-Hans"/>
          <w14:textFill>
            <w14:solidFill>
              <w14:schemeClr w14:val="tx1"/>
            </w14:solidFill>
          </w14:textFill>
        </w:rPr>
        <w:t>的实践现状</w:t>
      </w:r>
      <w:r>
        <w:rPr>
          <w:rFonts w:hint="default" w:ascii="宋体" w:hAnsi="宋体" w:eastAsia="宋体" w:cs="宋体"/>
          <w:color w:val="000000" w:themeColor="text1"/>
          <w:sz w:val="24"/>
          <w:highlight w:val="none"/>
          <w:u w:val="none"/>
          <w:lang w:eastAsia="zh-Hans"/>
          <w14:textFill>
            <w14:solidFill>
              <w14:schemeClr w14:val="tx1"/>
            </w14:solidFill>
          </w14:textFill>
        </w:rPr>
        <w:t>；</w:t>
      </w:r>
    </w:p>
    <w:p w14:paraId="54F4812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color w:val="000000" w:themeColor="text1"/>
          <w:sz w:val="24"/>
          <w:highlight w:val="none"/>
          <w:u w:val="none"/>
          <w:lang w:eastAsia="zh-Hans"/>
          <w14:textFill>
            <w14:solidFill>
              <w14:schemeClr w14:val="tx1"/>
            </w14:solidFill>
          </w14:textFill>
        </w:rPr>
      </w:pPr>
      <w:r>
        <w:rPr>
          <w:rFonts w:hint="default" w:ascii="宋体" w:hAnsi="宋体" w:cs="宋体"/>
          <w:b w:val="0"/>
          <w:bCs w:val="0"/>
          <w:color w:val="000000" w:themeColor="text1"/>
          <w:sz w:val="24"/>
          <w:highlight w:val="none"/>
          <w:u w:val="none"/>
          <w:lang w:eastAsia="zh-CN"/>
          <w14:textFill>
            <w14:solidFill>
              <w14:schemeClr w14:val="tx1"/>
            </w14:solidFill>
          </w14:textFill>
        </w:rPr>
        <w:t>4</w:t>
      </w:r>
      <w:r>
        <w:rPr>
          <w:rFonts w:hint="eastAsia" w:ascii="宋体" w:hAnsi="宋体" w:cs="宋体"/>
          <w:b w:val="0"/>
          <w:bCs w:val="0"/>
          <w:color w:val="000000" w:themeColor="text1"/>
          <w:sz w:val="24"/>
          <w:highlight w:val="none"/>
          <w:u w:val="none"/>
          <w:lang w:val="en-US" w:eastAsia="zh-CN"/>
          <w14:textFill>
            <w14:solidFill>
              <w14:schemeClr w14:val="tx1"/>
            </w14:solidFill>
          </w14:textFill>
        </w:rPr>
        <w:t>.</w:t>
      </w:r>
      <w:r>
        <w:rPr>
          <w:rFonts w:hint="eastAsia" w:ascii="宋体" w:hAnsi="宋体" w:cs="宋体"/>
          <w:b w:val="0"/>
          <w:bCs w:val="0"/>
          <w:color w:val="000000" w:themeColor="text1"/>
          <w:sz w:val="24"/>
          <w:highlight w:val="none"/>
          <w:u w:val="none"/>
          <w:lang w:val="en-US" w:eastAsia="zh-Hans"/>
          <w14:textFill>
            <w14:solidFill>
              <w14:schemeClr w14:val="tx1"/>
            </w14:solidFill>
          </w14:textFill>
        </w:rPr>
        <w:t>浙江省</w:t>
      </w:r>
      <w:r>
        <w:rPr>
          <w:rFonts w:hint="eastAsia" w:ascii="宋体" w:hAnsi="宋体" w:eastAsia="宋体" w:cs="宋体"/>
          <w:color w:val="000000" w:themeColor="text1"/>
          <w:sz w:val="24"/>
          <w:highlight w:val="none"/>
          <w:u w:val="none"/>
          <w:lang w:val="en-US" w:eastAsia="zh-CN"/>
          <w14:textFill>
            <w14:solidFill>
              <w14:schemeClr w14:val="tx1"/>
            </w14:solidFill>
          </w14:textFill>
        </w:rPr>
        <w:t>医保</w:t>
      </w:r>
      <w:r>
        <w:rPr>
          <w:rFonts w:hint="eastAsia" w:ascii="宋体" w:hAnsi="宋体" w:eastAsia="宋体" w:cs="宋体"/>
          <w:color w:val="000000" w:themeColor="text1"/>
          <w:sz w:val="24"/>
          <w:highlight w:val="none"/>
          <w:u w:val="none"/>
          <w:lang w:val="en-US" w:eastAsia="zh-Hans"/>
          <w14:textFill>
            <w14:solidFill>
              <w14:schemeClr w14:val="tx1"/>
            </w14:solidFill>
          </w14:textFill>
        </w:rPr>
        <w:t>支持生育</w:t>
      </w:r>
      <w:r>
        <w:rPr>
          <w:rFonts w:hint="eastAsia" w:ascii="宋体" w:hAnsi="宋体" w:eastAsia="宋体" w:cs="宋体"/>
          <w:color w:val="000000" w:themeColor="text1"/>
          <w:sz w:val="24"/>
          <w:highlight w:val="none"/>
          <w:u w:val="none"/>
          <w:lang w:val="en-US" w:eastAsia="zh-CN"/>
          <w14:textFill>
            <w14:solidFill>
              <w14:schemeClr w14:val="tx1"/>
            </w14:solidFill>
          </w14:textFill>
        </w:rPr>
        <w:t>激励政策</w:t>
      </w:r>
      <w:r>
        <w:rPr>
          <w:rFonts w:hint="eastAsia" w:ascii="宋体" w:hAnsi="宋体" w:eastAsia="宋体" w:cs="宋体"/>
          <w:color w:val="000000" w:themeColor="text1"/>
          <w:sz w:val="24"/>
          <w:highlight w:val="none"/>
          <w:u w:val="none"/>
          <w:lang w:val="en-US" w:eastAsia="zh-Hans"/>
          <w14:textFill>
            <w14:solidFill>
              <w14:schemeClr w14:val="tx1"/>
            </w14:solidFill>
          </w14:textFill>
        </w:rPr>
        <w:t>的面临或存在的主要问题分析</w:t>
      </w:r>
      <w:r>
        <w:rPr>
          <w:rFonts w:hint="default" w:ascii="宋体" w:hAnsi="宋体" w:eastAsia="宋体" w:cs="宋体"/>
          <w:color w:val="000000" w:themeColor="text1"/>
          <w:sz w:val="24"/>
          <w:highlight w:val="none"/>
          <w:u w:val="none"/>
          <w:lang w:eastAsia="zh-Hans"/>
          <w14:textFill>
            <w14:solidFill>
              <w14:schemeClr w14:val="tx1"/>
            </w14:solidFill>
          </w14:textFill>
        </w:rPr>
        <w:t>；</w:t>
      </w:r>
    </w:p>
    <w:p w14:paraId="59FD541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default" w:ascii="宋体" w:hAnsi="宋体" w:eastAsia="宋体" w:cs="宋体"/>
          <w:color w:val="000000" w:themeColor="text1"/>
          <w:sz w:val="24"/>
          <w:highlight w:val="none"/>
          <w:u w:val="none"/>
          <w:lang w:eastAsia="zh-Hans"/>
          <w14:textFill>
            <w14:solidFill>
              <w14:schemeClr w14:val="tx1"/>
            </w14:solidFill>
          </w14:textFill>
        </w:rPr>
        <w:t>5</w:t>
      </w:r>
      <w:r>
        <w:rPr>
          <w:rFonts w:hint="eastAsia" w:ascii="宋体" w:hAnsi="宋体" w:eastAsia="宋体" w:cs="宋体"/>
          <w:color w:val="000000" w:themeColor="text1"/>
          <w:sz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highlight w:val="none"/>
          <w:u w:val="none"/>
          <w:lang w:val="en-US" w:eastAsia="zh-Hans"/>
          <w14:textFill>
            <w14:solidFill>
              <w14:schemeClr w14:val="tx1"/>
            </w14:solidFill>
          </w14:textFill>
        </w:rPr>
        <w:t>典型国家的经验借鉴</w:t>
      </w:r>
      <w:r>
        <w:rPr>
          <w:rFonts w:hint="default" w:ascii="宋体" w:hAnsi="宋体" w:eastAsia="宋体" w:cs="宋体"/>
          <w:color w:val="000000" w:themeColor="text1"/>
          <w:sz w:val="24"/>
          <w:highlight w:val="none"/>
          <w:u w:val="none"/>
          <w:lang w:eastAsia="zh-Hans"/>
          <w14:textFill>
            <w14:solidFill>
              <w14:schemeClr w14:val="tx1"/>
            </w14:solidFill>
          </w14:textFill>
        </w:rPr>
        <w:t>（</w:t>
      </w:r>
      <w:r>
        <w:rPr>
          <w:rFonts w:hint="eastAsia" w:ascii="宋体" w:hAnsi="宋体" w:eastAsia="宋体" w:cs="宋体"/>
          <w:color w:val="000000" w:themeColor="text1"/>
          <w:sz w:val="24"/>
          <w:highlight w:val="none"/>
          <w:u w:val="none"/>
          <w:lang w:val="en-US" w:eastAsia="zh-Hans"/>
          <w14:textFill>
            <w14:solidFill>
              <w14:schemeClr w14:val="tx1"/>
            </w14:solidFill>
          </w14:textFill>
        </w:rPr>
        <w:t>美</w:t>
      </w:r>
      <w:r>
        <w:rPr>
          <w:rFonts w:hint="default" w:ascii="宋体" w:hAnsi="宋体" w:eastAsia="宋体" w:cs="宋体"/>
          <w:color w:val="000000" w:themeColor="text1"/>
          <w:sz w:val="24"/>
          <w:highlight w:val="none"/>
          <w:u w:val="none"/>
          <w:lang w:eastAsia="zh-Hans"/>
          <w14:textFill>
            <w14:solidFill>
              <w14:schemeClr w14:val="tx1"/>
            </w14:solidFill>
          </w14:textFill>
        </w:rPr>
        <w:t>、</w:t>
      </w:r>
      <w:r>
        <w:rPr>
          <w:rFonts w:hint="eastAsia" w:ascii="宋体" w:hAnsi="宋体" w:eastAsia="宋体" w:cs="宋体"/>
          <w:color w:val="000000" w:themeColor="text1"/>
          <w:sz w:val="24"/>
          <w:highlight w:val="none"/>
          <w:u w:val="none"/>
          <w:lang w:val="en-US" w:eastAsia="zh-Hans"/>
          <w14:textFill>
            <w14:solidFill>
              <w14:schemeClr w14:val="tx1"/>
            </w14:solidFill>
          </w14:textFill>
        </w:rPr>
        <w:t>德</w:t>
      </w:r>
      <w:r>
        <w:rPr>
          <w:rFonts w:hint="default" w:ascii="宋体" w:hAnsi="宋体" w:eastAsia="宋体" w:cs="宋体"/>
          <w:color w:val="000000" w:themeColor="text1"/>
          <w:sz w:val="24"/>
          <w:highlight w:val="none"/>
          <w:u w:val="none"/>
          <w:lang w:eastAsia="zh-Hans"/>
          <w14:textFill>
            <w14:solidFill>
              <w14:schemeClr w14:val="tx1"/>
            </w14:solidFill>
          </w14:textFill>
        </w:rPr>
        <w:t>、</w:t>
      </w:r>
      <w:r>
        <w:rPr>
          <w:rFonts w:hint="eastAsia" w:ascii="宋体" w:hAnsi="宋体" w:eastAsia="宋体" w:cs="宋体"/>
          <w:color w:val="000000" w:themeColor="text1"/>
          <w:sz w:val="24"/>
          <w:highlight w:val="none"/>
          <w:u w:val="none"/>
          <w:lang w:val="en-US" w:eastAsia="zh-Hans"/>
          <w14:textFill>
            <w14:solidFill>
              <w14:schemeClr w14:val="tx1"/>
            </w14:solidFill>
          </w14:textFill>
        </w:rPr>
        <w:t>法</w:t>
      </w:r>
      <w:r>
        <w:rPr>
          <w:rFonts w:hint="default" w:ascii="宋体" w:hAnsi="宋体" w:eastAsia="宋体" w:cs="宋体"/>
          <w:color w:val="000000" w:themeColor="text1"/>
          <w:sz w:val="24"/>
          <w:highlight w:val="none"/>
          <w:u w:val="none"/>
          <w:lang w:eastAsia="zh-Hans"/>
          <w14:textFill>
            <w14:solidFill>
              <w14:schemeClr w14:val="tx1"/>
            </w14:solidFill>
          </w14:textFill>
        </w:rPr>
        <w:t>、</w:t>
      </w:r>
      <w:r>
        <w:rPr>
          <w:rFonts w:hint="eastAsia" w:ascii="宋体" w:hAnsi="宋体" w:eastAsia="宋体" w:cs="宋体"/>
          <w:color w:val="000000" w:themeColor="text1"/>
          <w:sz w:val="24"/>
          <w:highlight w:val="none"/>
          <w:u w:val="none"/>
          <w:lang w:val="en-US" w:eastAsia="zh-Hans"/>
          <w14:textFill>
            <w14:solidFill>
              <w14:schemeClr w14:val="tx1"/>
            </w14:solidFill>
          </w14:textFill>
        </w:rPr>
        <w:t>瑞</w:t>
      </w:r>
      <w:r>
        <w:rPr>
          <w:rFonts w:hint="default" w:ascii="宋体" w:hAnsi="宋体" w:eastAsia="宋体" w:cs="宋体"/>
          <w:color w:val="000000" w:themeColor="text1"/>
          <w:sz w:val="24"/>
          <w:highlight w:val="none"/>
          <w:u w:val="none"/>
          <w:lang w:eastAsia="zh-Hans"/>
          <w14:textFill>
            <w14:solidFill>
              <w14:schemeClr w14:val="tx1"/>
            </w14:solidFill>
          </w14:textFill>
        </w:rPr>
        <w:t>、</w:t>
      </w:r>
      <w:r>
        <w:rPr>
          <w:rFonts w:hint="eastAsia" w:ascii="宋体" w:hAnsi="宋体" w:eastAsia="宋体" w:cs="宋体"/>
          <w:color w:val="000000" w:themeColor="text1"/>
          <w:sz w:val="24"/>
          <w:highlight w:val="none"/>
          <w:u w:val="none"/>
          <w:lang w:val="en-US" w:eastAsia="zh-Hans"/>
          <w14:textFill>
            <w14:solidFill>
              <w14:schemeClr w14:val="tx1"/>
            </w14:solidFill>
          </w14:textFill>
        </w:rPr>
        <w:t>日等典型国家经验</w:t>
      </w:r>
      <w:r>
        <w:rPr>
          <w:rFonts w:hint="default" w:ascii="宋体" w:hAnsi="宋体" w:eastAsia="宋体" w:cs="宋体"/>
          <w:color w:val="000000" w:themeColor="text1"/>
          <w:sz w:val="24"/>
          <w:highlight w:val="none"/>
          <w:u w:val="none"/>
          <w:lang w:eastAsia="zh-Hans"/>
          <w14:textFill>
            <w14:solidFill>
              <w14:schemeClr w14:val="tx1"/>
            </w14:solidFill>
          </w14:textFill>
        </w:rPr>
        <w:t>）；</w:t>
      </w:r>
    </w:p>
    <w:p w14:paraId="7E39338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default" w:ascii="宋体" w:hAnsi="宋体" w:cs="宋体"/>
          <w:b w:val="0"/>
          <w:bCs w:val="0"/>
          <w:color w:val="000000" w:themeColor="text1"/>
          <w:sz w:val="24"/>
          <w:highlight w:val="none"/>
          <w:u w:val="none"/>
          <w:lang w:eastAsia="zh-CN"/>
          <w14:textFill>
            <w14:solidFill>
              <w14:schemeClr w14:val="tx1"/>
            </w14:solidFill>
          </w14:textFill>
        </w:rPr>
        <w:t>6</w:t>
      </w:r>
      <w:r>
        <w:rPr>
          <w:rFonts w:hint="eastAsia" w:ascii="宋体" w:hAnsi="宋体" w:cs="宋体"/>
          <w:b w:val="0"/>
          <w:bCs w:val="0"/>
          <w:color w:val="000000" w:themeColor="text1"/>
          <w:sz w:val="24"/>
          <w:highlight w:val="none"/>
          <w:u w:val="none"/>
          <w:lang w:val="en-US" w:eastAsia="zh-CN"/>
          <w14:textFill>
            <w14:solidFill>
              <w14:schemeClr w14:val="tx1"/>
            </w14:solidFill>
          </w14:textFill>
        </w:rPr>
        <w:t>.</w:t>
      </w:r>
      <w:r>
        <w:rPr>
          <w:rFonts w:hint="eastAsia" w:ascii="宋体" w:hAnsi="宋体" w:cs="宋体"/>
          <w:b w:val="0"/>
          <w:bCs w:val="0"/>
          <w:color w:val="000000" w:themeColor="text1"/>
          <w:sz w:val="24"/>
          <w:highlight w:val="none"/>
          <w:u w:val="none"/>
          <w:lang w:val="en-US" w:eastAsia="zh-Hans"/>
          <w14:textFill>
            <w14:solidFill>
              <w14:schemeClr w14:val="tx1"/>
            </w14:solidFill>
          </w14:textFill>
        </w:rPr>
        <w:t>强化</w:t>
      </w:r>
      <w:r>
        <w:rPr>
          <w:rFonts w:hint="eastAsia" w:ascii="宋体" w:hAnsi="宋体" w:eastAsia="宋体" w:cs="宋体"/>
          <w:color w:val="000000" w:themeColor="text1"/>
          <w:sz w:val="24"/>
          <w:highlight w:val="none"/>
          <w:u w:val="none"/>
          <w:lang w:val="en-US" w:eastAsia="zh-CN"/>
          <w14:textFill>
            <w14:solidFill>
              <w14:schemeClr w14:val="tx1"/>
            </w14:solidFill>
          </w14:textFill>
        </w:rPr>
        <w:t>医保支持生育激励政策</w:t>
      </w:r>
      <w:r>
        <w:rPr>
          <w:rFonts w:hint="eastAsia" w:ascii="宋体" w:hAnsi="宋体" w:eastAsia="宋体" w:cs="宋体"/>
          <w:color w:val="000000" w:themeColor="text1"/>
          <w:sz w:val="24"/>
          <w:highlight w:val="none"/>
          <w:u w:val="none"/>
          <w:lang w:val="en-US" w:eastAsia="zh-Hans"/>
          <w14:textFill>
            <w14:solidFill>
              <w14:schemeClr w14:val="tx1"/>
            </w14:solidFill>
          </w14:textFill>
        </w:rPr>
        <w:t>改革的对策和建议</w:t>
      </w:r>
      <w:r>
        <w:rPr>
          <w:rFonts w:hint="default" w:ascii="宋体" w:hAnsi="宋体" w:eastAsia="宋体" w:cs="宋体"/>
          <w:color w:val="000000" w:themeColor="text1"/>
          <w:sz w:val="24"/>
          <w:highlight w:val="none"/>
          <w:u w:val="none"/>
          <w:lang w:eastAsia="zh-Hans"/>
          <w14:textFill>
            <w14:solidFill>
              <w14:schemeClr w14:val="tx1"/>
            </w14:solidFill>
          </w14:textFill>
        </w:rPr>
        <w:t>。</w:t>
      </w:r>
    </w:p>
    <w:p w14:paraId="60CDF0B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（二）相关具体要求</w:t>
      </w:r>
    </w:p>
    <w:p w14:paraId="120040A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1.供应商需具有国家级科研事业单位、高等院校的科研能力资质或国家一级学会组建的科研团队资质或独立企业法人资质；课题负责人原则上应具有正高级专业技术职称或博士以上学历科研人员领衔，并至少参与成承担一项以上与医疗保险、生育保险等相关领域的课题研究成果；直接承担过采购方过往有关课题者优先。</w:t>
      </w:r>
    </w:p>
    <w:p w14:paraId="6C1BF27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2.项目管理相关工作。充分发挥团队人才优势，为本标项服务内容研究提供强智力支持，做好本标项服务内容研究路径专家认证等事宜。另外，为保证项目顺利实施，定期组织项目推进会、专家座谈会等；</w:t>
      </w:r>
    </w:p>
    <w:p w14:paraId="44FCF7E3">
      <w:pPr>
        <w:spacing w:line="360" w:lineRule="auto"/>
        <w:ind w:firstLine="480" w:firstLineChars="200"/>
        <w:jc w:val="left"/>
        <w:rPr>
          <w:rFonts w:ascii="宋体" w:hAnsi="宋体" w:cs="宋体"/>
          <w:color w:val="000000" w:themeColor="text1"/>
          <w:sz w:val="24"/>
          <w:highlight w:val="none"/>
          <w:u w:val="none"/>
          <w:lang w:bidi="ar"/>
          <w14:textFill>
            <w14:solidFill>
              <w14:schemeClr w14:val="tx1"/>
            </w14:solidFill>
          </w14:textFill>
        </w:rPr>
      </w:pPr>
      <w:r>
        <w:rPr>
          <w:rFonts w:hint="eastAsia" w:ascii="宋体" w:hAnsi="宋体" w:cs="宋体"/>
          <w:b w:val="0"/>
          <w:bCs w:val="0"/>
          <w:color w:val="000000" w:themeColor="text1"/>
          <w:sz w:val="24"/>
          <w:highlight w:val="none"/>
          <w:u w:val="none"/>
          <w:lang w:val="en-US" w:eastAsia="zh-CN" w:bidi="ar"/>
          <w14:textFill>
            <w14:solidFill>
              <w14:schemeClr w14:val="tx1"/>
            </w14:solidFill>
          </w14:textFill>
        </w:rPr>
        <w:t>2.</w:t>
      </w:r>
      <w:r>
        <w:rPr>
          <w:rFonts w:ascii="宋体" w:hAnsi="宋体" w:cs="宋体"/>
          <w:b w:val="0"/>
          <w:bCs w:val="0"/>
          <w:color w:val="000000" w:themeColor="text1"/>
          <w:sz w:val="24"/>
          <w:highlight w:val="none"/>
          <w:u w:val="none"/>
          <w:lang w:bidi="ar"/>
          <w14:textFill>
            <w14:solidFill>
              <w14:schemeClr w14:val="tx1"/>
            </w14:solidFill>
          </w14:textFill>
        </w:rPr>
        <w:t>项</w:t>
      </w:r>
      <w:r>
        <w:rPr>
          <w:rFonts w:ascii="宋体" w:hAnsi="宋体" w:cs="宋体"/>
          <w:color w:val="000000" w:themeColor="text1"/>
          <w:sz w:val="24"/>
          <w:highlight w:val="none"/>
          <w:u w:val="none"/>
          <w:lang w:bidi="ar"/>
          <w14:textFill>
            <w14:solidFill>
              <w14:schemeClr w14:val="tx1"/>
            </w14:solidFill>
          </w14:textFill>
        </w:rPr>
        <w:t>目进度要求</w:t>
      </w:r>
    </w:p>
    <w:p w14:paraId="5EA61A8B">
      <w:pPr>
        <w:spacing w:line="360" w:lineRule="auto"/>
        <w:ind w:firstLine="480" w:firstLineChars="200"/>
        <w:jc w:val="left"/>
        <w:rPr>
          <w:color w:val="000000" w:themeColor="text1"/>
          <w:highlight w:val="none"/>
          <w:u w:val="none"/>
          <w14:textFill>
            <w14:solidFill>
              <w14:schemeClr w14:val="tx1"/>
            </w14:solidFill>
          </w14:textFill>
        </w:rPr>
      </w:pPr>
      <w:r>
        <w:rPr>
          <w:rFonts w:hint="eastAsia" w:ascii="宋体" w:hAnsi="宋体" w:cs="宋体"/>
          <w:color w:val="000000" w:themeColor="text1"/>
          <w:sz w:val="24"/>
          <w:highlight w:val="none"/>
          <w:u w:val="none"/>
          <w:lang w:eastAsia="zh-CN" w:bidi="ar"/>
          <w14:textFill>
            <w14:solidFill>
              <w14:schemeClr w14:val="tx1"/>
            </w14:solidFill>
          </w14:textFill>
        </w:rPr>
        <w:t>（</w:t>
      </w:r>
      <w:r>
        <w:rPr>
          <w:rFonts w:hint="eastAsia" w:ascii="宋体" w:hAnsi="宋体" w:cs="宋体"/>
          <w:color w:val="000000" w:themeColor="text1"/>
          <w:sz w:val="24"/>
          <w:highlight w:val="none"/>
          <w:u w:val="none"/>
          <w:lang w:val="en-US" w:eastAsia="zh-CN" w:bidi="ar"/>
          <w14:textFill>
            <w14:solidFill>
              <w14:schemeClr w14:val="tx1"/>
            </w14:solidFill>
          </w14:textFill>
        </w:rPr>
        <w:t>1</w:t>
      </w:r>
      <w:r>
        <w:rPr>
          <w:rFonts w:hint="eastAsia" w:ascii="宋体" w:hAnsi="宋体" w:cs="宋体"/>
          <w:color w:val="000000" w:themeColor="text1"/>
          <w:sz w:val="24"/>
          <w:highlight w:val="none"/>
          <w:u w:val="none"/>
          <w:lang w:eastAsia="zh-CN" w:bidi="ar"/>
          <w14:textFill>
            <w14:solidFill>
              <w14:schemeClr w14:val="tx1"/>
            </w14:solidFill>
          </w14:textFill>
        </w:rPr>
        <w:t>）</w:t>
      </w:r>
      <w:r>
        <w:rPr>
          <w:rFonts w:ascii="宋体" w:hAnsi="宋体" w:cs="宋体"/>
          <w:color w:val="000000" w:themeColor="text1"/>
          <w:sz w:val="24"/>
          <w:highlight w:val="none"/>
          <w:u w:val="none"/>
          <w:lang w:bidi="ar"/>
          <w14:textFill>
            <w14:solidFill>
              <w14:schemeClr w14:val="tx1"/>
            </w14:solidFill>
          </w14:textFill>
        </w:rPr>
        <w:t>本项目要求在</w:t>
      </w:r>
      <w:r>
        <w:rPr>
          <w:rFonts w:hint="eastAsia" w:ascii="宋体" w:hAnsi="宋体" w:cs="宋体"/>
          <w:color w:val="000000" w:themeColor="text1"/>
          <w:sz w:val="24"/>
          <w:highlight w:val="none"/>
          <w:u w:val="none"/>
          <w:lang w:bidi="ar"/>
          <w14:textFill>
            <w14:solidFill>
              <w14:schemeClr w14:val="tx1"/>
            </w14:solidFill>
          </w14:textFill>
        </w:rPr>
        <w:t>2024年</w:t>
      </w:r>
      <w:r>
        <w:rPr>
          <w:rFonts w:hint="eastAsia" w:ascii="宋体" w:hAnsi="宋体" w:cs="宋体"/>
          <w:color w:val="000000" w:themeColor="text1"/>
          <w:sz w:val="24"/>
          <w:highlight w:val="none"/>
          <w:u w:val="none"/>
          <w:lang w:val="en-US" w:eastAsia="zh-CN" w:bidi="ar"/>
          <w14:textFill>
            <w14:solidFill>
              <w14:schemeClr w14:val="tx1"/>
            </w14:solidFill>
          </w14:textFill>
        </w:rPr>
        <w:t>10</w:t>
      </w:r>
      <w:r>
        <w:rPr>
          <w:rFonts w:hint="eastAsia" w:ascii="宋体" w:hAnsi="宋体" w:cs="宋体"/>
          <w:color w:val="000000" w:themeColor="text1"/>
          <w:sz w:val="24"/>
          <w:highlight w:val="none"/>
          <w:u w:val="none"/>
          <w:lang w:bidi="ar"/>
          <w14:textFill>
            <w14:solidFill>
              <w14:schemeClr w14:val="tx1"/>
            </w14:solidFill>
          </w14:textFill>
        </w:rPr>
        <w:t>月</w:t>
      </w:r>
      <w:r>
        <w:rPr>
          <w:rFonts w:hint="eastAsia" w:ascii="宋体" w:hAnsi="宋体" w:cs="宋体"/>
          <w:color w:val="000000" w:themeColor="text1"/>
          <w:sz w:val="24"/>
          <w:highlight w:val="none"/>
          <w:u w:val="none"/>
          <w:lang w:val="en-US" w:eastAsia="zh-CN" w:bidi="ar"/>
          <w14:textFill>
            <w14:solidFill>
              <w14:schemeClr w14:val="tx1"/>
            </w14:solidFill>
          </w14:textFill>
        </w:rPr>
        <w:t>31</w:t>
      </w:r>
      <w:r>
        <w:rPr>
          <w:rFonts w:hint="eastAsia" w:ascii="宋体" w:hAnsi="宋体" w:cs="宋体"/>
          <w:color w:val="000000" w:themeColor="text1"/>
          <w:sz w:val="24"/>
          <w:highlight w:val="none"/>
          <w:u w:val="none"/>
          <w:lang w:bidi="ar"/>
          <w14:textFill>
            <w14:solidFill>
              <w14:schemeClr w14:val="tx1"/>
            </w14:solidFill>
          </w14:textFill>
        </w:rPr>
        <w:t>日前</w:t>
      </w:r>
      <w:r>
        <w:rPr>
          <w:rFonts w:hint="eastAsia" w:ascii="宋体" w:hAnsi="宋体" w:eastAsia="宋体" w:cs="宋体"/>
          <w:color w:val="000000" w:themeColor="text1"/>
          <w:sz w:val="24"/>
          <w:highlight w:val="none"/>
          <w:u w:val="none"/>
          <w:lang w:bidi="ar"/>
          <w14:textFill>
            <w14:solidFill>
              <w14:schemeClr w14:val="tx1"/>
            </w14:solidFill>
          </w14:textFill>
        </w:rPr>
        <w:t>完成医保支持生育激励政策研究</w:t>
      </w:r>
      <w:r>
        <w:rPr>
          <w:rFonts w:hint="eastAsia" w:ascii="宋体" w:hAnsi="宋体" w:eastAsia="宋体" w:cs="宋体"/>
          <w:color w:val="000000" w:themeColor="text1"/>
          <w:sz w:val="24"/>
          <w:highlight w:val="none"/>
          <w:u w:val="none"/>
          <w:lang w:val="en-US" w:eastAsia="zh-CN" w:bidi="ar"/>
          <w14:textFill>
            <w14:solidFill>
              <w14:schemeClr w14:val="tx1"/>
            </w14:solidFill>
          </w14:textFill>
        </w:rPr>
        <w:t>初稿；</w:t>
      </w:r>
    </w:p>
    <w:p w14:paraId="3D5BFB75">
      <w:pPr>
        <w:spacing w:line="360" w:lineRule="auto"/>
        <w:ind w:firstLine="480" w:firstLineChars="200"/>
        <w:jc w:val="left"/>
        <w:rPr>
          <w:rFonts w:hint="default" w:ascii="宋体" w:hAnsi="宋体" w:eastAsia="宋体" w:cs="宋体"/>
          <w:b w:val="0"/>
          <w:bCs w:val="0"/>
          <w:color w:val="000000" w:themeColor="text1"/>
          <w:sz w:val="24"/>
          <w:highlight w:val="none"/>
          <w:u w:val="none"/>
          <w:lang w:eastAsia="zh-Hans"/>
          <w14:textFill>
            <w14:solidFill>
              <w14:schemeClr w14:val="tx1"/>
            </w14:solidFill>
          </w14:textFill>
        </w:rPr>
      </w:pPr>
      <w:r>
        <w:rPr>
          <w:rFonts w:hint="eastAsia" w:ascii="宋体" w:hAnsi="宋体" w:cs="宋体"/>
          <w:color w:val="000000" w:themeColor="text1"/>
          <w:sz w:val="24"/>
          <w:highlight w:val="none"/>
          <w:u w:val="none"/>
          <w:lang w:eastAsia="zh-CN" w:bidi="ar"/>
          <w14:textFill>
            <w14:solidFill>
              <w14:schemeClr w14:val="tx1"/>
            </w14:solidFill>
          </w14:textFill>
        </w:rPr>
        <w:t>（</w:t>
      </w:r>
      <w:r>
        <w:rPr>
          <w:rFonts w:hint="eastAsia" w:ascii="宋体" w:hAnsi="宋体" w:cs="宋体"/>
          <w:color w:val="000000" w:themeColor="text1"/>
          <w:sz w:val="24"/>
          <w:highlight w:val="none"/>
          <w:u w:val="none"/>
          <w:lang w:val="en-US" w:eastAsia="zh-CN" w:bidi="ar"/>
          <w14:textFill>
            <w14:solidFill>
              <w14:schemeClr w14:val="tx1"/>
            </w14:solidFill>
          </w14:textFill>
        </w:rPr>
        <w:t>2</w:t>
      </w:r>
      <w:r>
        <w:rPr>
          <w:rFonts w:hint="eastAsia" w:ascii="宋体" w:hAnsi="宋体" w:cs="宋体"/>
          <w:color w:val="000000" w:themeColor="text1"/>
          <w:sz w:val="24"/>
          <w:highlight w:val="none"/>
          <w:u w:val="none"/>
          <w:lang w:eastAsia="zh-CN" w:bidi="ar"/>
          <w14:textFill>
            <w14:solidFill>
              <w14:schemeClr w14:val="tx1"/>
            </w14:solidFill>
          </w14:textFill>
        </w:rPr>
        <w:t>）</w:t>
      </w:r>
      <w:r>
        <w:rPr>
          <w:rFonts w:ascii="宋体" w:hAnsi="宋体" w:cs="宋体"/>
          <w:color w:val="000000" w:themeColor="text1"/>
          <w:sz w:val="24"/>
          <w:highlight w:val="none"/>
          <w:u w:val="none"/>
          <w:lang w:bidi="ar"/>
          <w14:textFill>
            <w14:solidFill>
              <w14:schemeClr w14:val="tx1"/>
            </w14:solidFill>
          </w14:textFill>
        </w:rPr>
        <w:t>在</w:t>
      </w:r>
      <w:r>
        <w:rPr>
          <w:rFonts w:hint="eastAsia" w:ascii="宋体" w:hAnsi="宋体" w:cs="宋体"/>
          <w:color w:val="000000" w:themeColor="text1"/>
          <w:sz w:val="24"/>
          <w:highlight w:val="none"/>
          <w:u w:val="none"/>
          <w:lang w:bidi="ar"/>
          <w14:textFill>
            <w14:solidFill>
              <w14:schemeClr w14:val="tx1"/>
            </w14:solidFill>
          </w14:textFill>
        </w:rPr>
        <w:t>202</w:t>
      </w:r>
      <w:r>
        <w:rPr>
          <w:rFonts w:hint="eastAsia" w:ascii="宋体" w:hAnsi="宋体" w:cs="宋体"/>
          <w:color w:val="000000" w:themeColor="text1"/>
          <w:sz w:val="24"/>
          <w:highlight w:val="none"/>
          <w:u w:val="none"/>
          <w:lang w:val="en-US" w:eastAsia="zh-CN" w:bidi="ar"/>
          <w14:textFill>
            <w14:solidFill>
              <w14:schemeClr w14:val="tx1"/>
            </w14:solidFill>
          </w14:textFill>
        </w:rPr>
        <w:t>4</w:t>
      </w:r>
      <w:r>
        <w:rPr>
          <w:rFonts w:hint="eastAsia" w:ascii="宋体" w:hAnsi="宋体" w:cs="宋体"/>
          <w:color w:val="000000" w:themeColor="text1"/>
          <w:sz w:val="24"/>
          <w:highlight w:val="none"/>
          <w:u w:val="none"/>
          <w:lang w:bidi="ar"/>
          <w14:textFill>
            <w14:solidFill>
              <w14:schemeClr w14:val="tx1"/>
            </w14:solidFill>
          </w14:textFill>
        </w:rPr>
        <w:t>年</w:t>
      </w:r>
      <w:r>
        <w:rPr>
          <w:rFonts w:hint="eastAsia" w:ascii="宋体" w:hAnsi="宋体" w:cs="宋体"/>
          <w:color w:val="000000" w:themeColor="text1"/>
          <w:sz w:val="24"/>
          <w:highlight w:val="none"/>
          <w:u w:val="none"/>
          <w:lang w:val="en-US" w:eastAsia="zh-CN" w:bidi="ar"/>
          <w14:textFill>
            <w14:solidFill>
              <w14:schemeClr w14:val="tx1"/>
            </w14:solidFill>
          </w14:textFill>
        </w:rPr>
        <w:t xml:space="preserve"> 11</w:t>
      </w:r>
      <w:r>
        <w:rPr>
          <w:rFonts w:hint="eastAsia" w:ascii="宋体" w:hAnsi="宋体" w:cs="宋体"/>
          <w:color w:val="000000" w:themeColor="text1"/>
          <w:sz w:val="24"/>
          <w:highlight w:val="none"/>
          <w:u w:val="none"/>
          <w:lang w:bidi="ar"/>
          <w14:textFill>
            <w14:solidFill>
              <w14:schemeClr w14:val="tx1"/>
            </w14:solidFill>
          </w14:textFill>
        </w:rPr>
        <w:t>月</w:t>
      </w:r>
      <w:r>
        <w:rPr>
          <w:rFonts w:hint="eastAsia" w:ascii="宋体" w:hAnsi="宋体" w:cs="宋体"/>
          <w:color w:val="000000" w:themeColor="text1"/>
          <w:sz w:val="24"/>
          <w:highlight w:val="none"/>
          <w:u w:val="none"/>
          <w:lang w:val="en-US" w:eastAsia="zh-CN" w:bidi="ar"/>
          <w14:textFill>
            <w14:solidFill>
              <w14:schemeClr w14:val="tx1"/>
            </w14:solidFill>
          </w14:textFill>
        </w:rPr>
        <w:t>10</w:t>
      </w:r>
      <w:r>
        <w:rPr>
          <w:rFonts w:hint="eastAsia" w:ascii="宋体" w:hAnsi="宋体" w:cs="宋体"/>
          <w:color w:val="000000" w:themeColor="text1"/>
          <w:sz w:val="24"/>
          <w:highlight w:val="none"/>
          <w:u w:val="none"/>
          <w:lang w:bidi="ar"/>
          <w14:textFill>
            <w14:solidFill>
              <w14:schemeClr w14:val="tx1"/>
            </w14:solidFill>
          </w14:textFill>
        </w:rPr>
        <w:t>日前完成</w:t>
      </w:r>
      <w:r>
        <w:rPr>
          <w:rFonts w:hint="eastAsia" w:ascii="宋体" w:hAnsi="宋体" w:cs="宋体"/>
          <w:color w:val="000000" w:themeColor="text1"/>
          <w:sz w:val="24"/>
          <w:highlight w:val="none"/>
          <w:u w:val="none"/>
          <w:lang w:val="en-US" w:eastAsia="zh-Hans" w:bidi="ar"/>
          <w14:textFill>
            <w14:solidFill>
              <w14:schemeClr w14:val="tx1"/>
            </w14:solidFill>
          </w14:textFill>
        </w:rPr>
        <w:t>课题专题调研以及</w:t>
      </w: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专家</w:t>
      </w:r>
      <w:r>
        <w:rPr>
          <w:rFonts w:hint="eastAsia" w:ascii="宋体" w:hAnsi="宋体" w:eastAsia="宋体" w:cs="宋体"/>
          <w:b w:val="0"/>
          <w:bCs w:val="0"/>
          <w:color w:val="000000" w:themeColor="text1"/>
          <w:sz w:val="24"/>
          <w:highlight w:val="none"/>
          <w:u w:val="none"/>
          <w:lang w:val="en-US" w:eastAsia="zh-Hans"/>
          <w14:textFill>
            <w14:solidFill>
              <w14:schemeClr w14:val="tx1"/>
            </w14:solidFill>
          </w14:textFill>
        </w:rPr>
        <w:t>研究论证活动</w:t>
      </w:r>
      <w:r>
        <w:rPr>
          <w:rFonts w:hint="default" w:ascii="宋体" w:hAnsi="宋体" w:eastAsia="宋体" w:cs="宋体"/>
          <w:b w:val="0"/>
          <w:bCs w:val="0"/>
          <w:color w:val="000000" w:themeColor="text1"/>
          <w:sz w:val="24"/>
          <w:highlight w:val="none"/>
          <w:u w:val="none"/>
          <w:lang w:eastAsia="zh-Hans"/>
          <w14:textFill>
            <w14:solidFill>
              <w14:schemeClr w14:val="tx1"/>
            </w14:solidFill>
          </w14:textFill>
        </w:rPr>
        <w:t>；</w:t>
      </w:r>
    </w:p>
    <w:p w14:paraId="1363B710">
      <w:pPr>
        <w:spacing w:line="360" w:lineRule="auto"/>
        <w:ind w:firstLine="480" w:firstLineChars="200"/>
        <w:jc w:val="left"/>
        <w:rPr>
          <w:rFonts w:ascii="宋体" w:hAnsi="宋体" w:cs="宋体"/>
          <w:color w:val="000000" w:themeColor="text1"/>
          <w:sz w:val="24"/>
          <w:highlight w:val="none"/>
          <w:u w:val="none"/>
          <w:lang w:bidi="ar"/>
          <w14:textFill>
            <w14:solidFill>
              <w14:schemeClr w14:val="tx1"/>
            </w14:solidFill>
          </w14:textFill>
        </w:rPr>
      </w:pPr>
      <w:r>
        <w:rPr>
          <w:rFonts w:hint="default" w:ascii="宋体" w:hAnsi="宋体" w:eastAsia="宋体" w:cs="宋体"/>
          <w:b w:val="0"/>
          <w:bCs w:val="0"/>
          <w:color w:val="000000" w:themeColor="text1"/>
          <w:sz w:val="24"/>
          <w:highlight w:val="none"/>
          <w:u w:val="none"/>
          <w:lang w:eastAsia="zh-Hans"/>
          <w14:textFill>
            <w14:solidFill>
              <w14:schemeClr w14:val="tx1"/>
            </w14:solidFill>
          </w14:textFill>
        </w:rPr>
        <w:t>（3）</w:t>
      </w:r>
      <w:r>
        <w:rPr>
          <w:rFonts w:hint="eastAsia" w:ascii="宋体" w:hAnsi="宋体" w:cs="宋体"/>
          <w:color w:val="000000" w:themeColor="text1"/>
          <w:sz w:val="24"/>
          <w:highlight w:val="none"/>
          <w:u w:val="none"/>
          <w:lang w:bidi="ar"/>
          <w14:textFill>
            <w14:solidFill>
              <w14:schemeClr w14:val="tx1"/>
            </w14:solidFill>
          </w14:textFill>
        </w:rPr>
        <w:t>在202</w:t>
      </w:r>
      <w:r>
        <w:rPr>
          <w:rFonts w:hint="eastAsia" w:ascii="宋体" w:hAnsi="宋体" w:cs="宋体"/>
          <w:color w:val="000000" w:themeColor="text1"/>
          <w:sz w:val="24"/>
          <w:highlight w:val="none"/>
          <w:u w:val="none"/>
          <w:lang w:val="en-US" w:eastAsia="zh-CN" w:bidi="ar"/>
          <w14:textFill>
            <w14:solidFill>
              <w14:schemeClr w14:val="tx1"/>
            </w14:solidFill>
          </w14:textFill>
        </w:rPr>
        <w:t>4</w:t>
      </w:r>
      <w:r>
        <w:rPr>
          <w:rFonts w:hint="eastAsia" w:ascii="宋体" w:hAnsi="宋体" w:cs="宋体"/>
          <w:color w:val="000000" w:themeColor="text1"/>
          <w:sz w:val="24"/>
          <w:highlight w:val="none"/>
          <w:u w:val="none"/>
          <w:lang w:bidi="ar"/>
          <w14:textFill>
            <w14:solidFill>
              <w14:schemeClr w14:val="tx1"/>
            </w14:solidFill>
          </w14:textFill>
        </w:rPr>
        <w:t>年</w:t>
      </w:r>
      <w:r>
        <w:rPr>
          <w:rFonts w:hint="eastAsia" w:ascii="宋体" w:hAnsi="宋体" w:cs="宋体"/>
          <w:color w:val="000000" w:themeColor="text1"/>
          <w:sz w:val="24"/>
          <w:highlight w:val="none"/>
          <w:u w:val="none"/>
          <w:lang w:val="en-US" w:eastAsia="zh-CN" w:bidi="ar"/>
          <w14:textFill>
            <w14:solidFill>
              <w14:schemeClr w14:val="tx1"/>
            </w14:solidFill>
          </w14:textFill>
        </w:rPr>
        <w:t>11</w:t>
      </w:r>
      <w:r>
        <w:rPr>
          <w:rFonts w:hint="eastAsia" w:ascii="宋体" w:hAnsi="宋体" w:cs="宋体"/>
          <w:color w:val="000000" w:themeColor="text1"/>
          <w:sz w:val="24"/>
          <w:highlight w:val="none"/>
          <w:u w:val="none"/>
          <w:lang w:bidi="ar"/>
          <w14:textFill>
            <w14:solidFill>
              <w14:schemeClr w14:val="tx1"/>
            </w14:solidFill>
          </w14:textFill>
        </w:rPr>
        <w:t>月</w:t>
      </w:r>
      <w:r>
        <w:rPr>
          <w:rFonts w:hint="eastAsia" w:ascii="宋体" w:hAnsi="宋体" w:cs="宋体"/>
          <w:color w:val="000000" w:themeColor="text1"/>
          <w:sz w:val="24"/>
          <w:highlight w:val="none"/>
          <w:u w:val="none"/>
          <w:lang w:val="en-US" w:eastAsia="zh-CN" w:bidi="ar"/>
          <w14:textFill>
            <w14:solidFill>
              <w14:schemeClr w14:val="tx1"/>
            </w14:solidFill>
          </w14:textFill>
        </w:rPr>
        <w:t>20</w:t>
      </w:r>
      <w:r>
        <w:rPr>
          <w:rFonts w:hint="eastAsia" w:ascii="宋体" w:hAnsi="宋体" w:cs="宋体"/>
          <w:color w:val="000000" w:themeColor="text1"/>
          <w:sz w:val="24"/>
          <w:highlight w:val="none"/>
          <w:u w:val="none"/>
          <w:lang w:bidi="ar"/>
          <w14:textFill>
            <w14:solidFill>
              <w14:schemeClr w14:val="tx1"/>
            </w14:solidFill>
          </w14:textFill>
        </w:rPr>
        <w:t>日前</w:t>
      </w:r>
      <w:r>
        <w:rPr>
          <w:rFonts w:hint="eastAsia" w:ascii="宋体" w:hAnsi="宋体" w:cs="宋体"/>
          <w:color w:val="000000" w:themeColor="text1"/>
          <w:sz w:val="24"/>
          <w:highlight w:val="none"/>
          <w:u w:val="none"/>
          <w:lang w:val="en-US" w:eastAsia="zh-Hans" w:bidi="ar"/>
          <w14:textFill>
            <w14:solidFill>
              <w14:schemeClr w14:val="tx1"/>
            </w14:solidFill>
          </w14:textFill>
        </w:rPr>
        <w:t>将研究成果</w:t>
      </w:r>
      <w:r>
        <w:rPr>
          <w:rFonts w:hint="eastAsia" w:ascii="宋体" w:hAnsi="宋体" w:cs="宋体"/>
          <w:color w:val="000000" w:themeColor="text1"/>
          <w:sz w:val="24"/>
          <w:highlight w:val="none"/>
          <w:u w:val="none"/>
          <w:lang w:val="en-US" w:eastAsia="zh-CN" w:bidi="ar"/>
          <w14:textFill>
            <w14:solidFill>
              <w14:schemeClr w14:val="tx1"/>
            </w14:solidFill>
          </w14:textFill>
        </w:rPr>
        <w:t>提交采购人审核</w:t>
      </w:r>
      <w:r>
        <w:rPr>
          <w:rFonts w:hint="eastAsia" w:ascii="宋体" w:hAnsi="宋体" w:cs="宋体"/>
          <w:color w:val="000000" w:themeColor="text1"/>
          <w:sz w:val="24"/>
          <w:highlight w:val="none"/>
          <w:u w:val="none"/>
          <w:lang w:bidi="ar"/>
          <w14:textFill>
            <w14:solidFill>
              <w14:schemeClr w14:val="tx1"/>
            </w14:solidFill>
          </w14:textFill>
        </w:rPr>
        <w:t>；</w:t>
      </w:r>
    </w:p>
    <w:p w14:paraId="57E62721">
      <w:pPr>
        <w:spacing w:line="360" w:lineRule="auto"/>
        <w:ind w:firstLine="480" w:firstLineChars="200"/>
        <w:jc w:val="left"/>
        <w:rPr>
          <w:rFonts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eastAsia="zh-CN" w:bidi="ar"/>
          <w14:textFill>
            <w14:solidFill>
              <w14:schemeClr w14:val="tx1"/>
            </w14:solidFill>
          </w14:textFill>
        </w:rPr>
        <w:t>（</w:t>
      </w:r>
      <w:r>
        <w:rPr>
          <w:rFonts w:hint="eastAsia" w:ascii="宋体" w:hAnsi="宋体" w:cs="宋体"/>
          <w:color w:val="000000" w:themeColor="text1"/>
          <w:sz w:val="24"/>
          <w:highlight w:val="none"/>
          <w:u w:val="none"/>
          <w:lang w:val="en-US" w:eastAsia="zh-CN" w:bidi="ar"/>
          <w14:textFill>
            <w14:solidFill>
              <w14:schemeClr w14:val="tx1"/>
            </w14:solidFill>
          </w14:textFill>
        </w:rPr>
        <w:t>3</w:t>
      </w:r>
      <w:r>
        <w:rPr>
          <w:rFonts w:hint="eastAsia" w:ascii="宋体" w:hAnsi="宋体" w:cs="宋体"/>
          <w:color w:val="000000" w:themeColor="text1"/>
          <w:sz w:val="24"/>
          <w:highlight w:val="none"/>
          <w:u w:val="none"/>
          <w:lang w:eastAsia="zh-CN" w:bidi="ar"/>
          <w14:textFill>
            <w14:solidFill>
              <w14:schemeClr w14:val="tx1"/>
            </w14:solidFill>
          </w14:textFill>
        </w:rPr>
        <w:t>）</w:t>
      </w:r>
      <w:r>
        <w:rPr>
          <w:rFonts w:hint="eastAsia" w:ascii="宋体" w:hAnsi="宋体" w:cs="宋体"/>
          <w:color w:val="000000" w:themeColor="text1"/>
          <w:sz w:val="24"/>
          <w:highlight w:val="none"/>
          <w:u w:val="none"/>
          <w:lang w:bidi="ar"/>
          <w14:textFill>
            <w14:solidFill>
              <w14:schemeClr w14:val="tx1"/>
            </w14:solidFill>
          </w14:textFill>
        </w:rPr>
        <w:t>在202</w:t>
      </w:r>
      <w:r>
        <w:rPr>
          <w:rFonts w:hint="eastAsia" w:ascii="宋体" w:hAnsi="宋体" w:cs="宋体"/>
          <w:color w:val="000000" w:themeColor="text1"/>
          <w:sz w:val="24"/>
          <w:highlight w:val="none"/>
          <w:u w:val="none"/>
          <w:lang w:val="en-US" w:eastAsia="zh-CN" w:bidi="ar"/>
          <w14:textFill>
            <w14:solidFill>
              <w14:schemeClr w14:val="tx1"/>
            </w14:solidFill>
          </w14:textFill>
        </w:rPr>
        <w:t>4</w:t>
      </w:r>
      <w:r>
        <w:rPr>
          <w:rFonts w:hint="eastAsia" w:ascii="宋体" w:hAnsi="宋体" w:cs="宋体"/>
          <w:color w:val="000000" w:themeColor="text1"/>
          <w:sz w:val="24"/>
          <w:highlight w:val="none"/>
          <w:u w:val="none"/>
          <w:lang w:bidi="ar"/>
          <w14:textFill>
            <w14:solidFill>
              <w14:schemeClr w14:val="tx1"/>
            </w14:solidFill>
          </w14:textFill>
        </w:rPr>
        <w:t>年</w:t>
      </w:r>
      <w:r>
        <w:rPr>
          <w:rFonts w:hint="default" w:ascii="宋体" w:hAnsi="宋体" w:cs="宋体"/>
          <w:color w:val="000000" w:themeColor="text1"/>
          <w:sz w:val="24"/>
          <w:highlight w:val="none"/>
          <w:u w:val="none"/>
          <w:lang w:bidi="ar"/>
          <w14:textFill>
            <w14:solidFill>
              <w14:schemeClr w14:val="tx1"/>
            </w14:solidFill>
          </w14:textFill>
        </w:rPr>
        <w:t>11</w:t>
      </w:r>
      <w:r>
        <w:rPr>
          <w:rFonts w:hint="eastAsia" w:ascii="宋体" w:hAnsi="宋体" w:cs="宋体"/>
          <w:color w:val="000000" w:themeColor="text1"/>
          <w:sz w:val="24"/>
          <w:highlight w:val="none"/>
          <w:u w:val="none"/>
          <w:lang w:bidi="ar"/>
          <w14:textFill>
            <w14:solidFill>
              <w14:schemeClr w14:val="tx1"/>
            </w14:solidFill>
          </w14:textFill>
        </w:rPr>
        <w:t>月</w:t>
      </w:r>
      <w:r>
        <w:rPr>
          <w:rFonts w:hint="default" w:ascii="宋体" w:hAnsi="宋体" w:cs="宋体"/>
          <w:color w:val="000000" w:themeColor="text1"/>
          <w:sz w:val="24"/>
          <w:highlight w:val="none"/>
          <w:u w:val="none"/>
          <w:lang w:bidi="ar"/>
          <w14:textFill>
            <w14:solidFill>
              <w14:schemeClr w14:val="tx1"/>
            </w14:solidFill>
          </w14:textFill>
        </w:rPr>
        <w:t>30</w:t>
      </w:r>
      <w:r>
        <w:rPr>
          <w:rFonts w:hint="eastAsia" w:ascii="宋体" w:hAnsi="宋体" w:cs="宋体"/>
          <w:color w:val="000000" w:themeColor="text1"/>
          <w:sz w:val="24"/>
          <w:highlight w:val="none"/>
          <w:u w:val="none"/>
          <w:lang w:bidi="ar"/>
          <w14:textFill>
            <w14:solidFill>
              <w14:schemeClr w14:val="tx1"/>
            </w14:solidFill>
          </w14:textFill>
        </w:rPr>
        <w:t>日前，</w:t>
      </w:r>
      <w:r>
        <w:rPr>
          <w:rFonts w:hint="eastAsia" w:ascii="宋体" w:hAnsi="宋体" w:cs="宋体"/>
          <w:color w:val="000000" w:themeColor="text1"/>
          <w:sz w:val="24"/>
          <w:highlight w:val="none"/>
          <w:u w:val="none"/>
          <w:lang w:val="en-US" w:eastAsia="zh-Hans" w:bidi="ar"/>
          <w14:textFill>
            <w14:solidFill>
              <w14:schemeClr w14:val="tx1"/>
            </w14:solidFill>
          </w14:textFill>
        </w:rPr>
        <w:t>成果推广并</w:t>
      </w:r>
      <w:r>
        <w:rPr>
          <w:rFonts w:hint="eastAsia" w:ascii="宋体" w:hAnsi="宋体" w:cs="宋体"/>
          <w:color w:val="000000" w:themeColor="text1"/>
          <w:sz w:val="24"/>
          <w:highlight w:val="none"/>
          <w:u w:val="none"/>
          <w:lang w:bidi="ar"/>
          <w14:textFill>
            <w14:solidFill>
              <w14:schemeClr w14:val="tx1"/>
            </w14:solidFill>
          </w14:textFill>
        </w:rPr>
        <w:t>最终成果并完成验收。</w:t>
      </w:r>
    </w:p>
    <w:p w14:paraId="265F066F">
      <w:pPr>
        <w:spacing w:line="360" w:lineRule="auto"/>
        <w:ind w:firstLine="480" w:firstLineChars="200"/>
        <w:jc w:val="left"/>
        <w:rPr>
          <w:rFonts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val="en-US" w:eastAsia="zh-CN" w:bidi="ar"/>
          <w14:textFill>
            <w14:solidFill>
              <w14:schemeClr w14:val="tx1"/>
            </w14:solidFill>
          </w14:textFill>
        </w:rPr>
        <w:t>3.</w:t>
      </w:r>
      <w:r>
        <w:rPr>
          <w:rFonts w:hint="eastAsia" w:ascii="宋体" w:hAnsi="宋体" w:cs="宋体"/>
          <w:color w:val="000000" w:themeColor="text1"/>
          <w:sz w:val="24"/>
          <w:highlight w:val="none"/>
          <w:u w:val="none"/>
          <w:lang w:bidi="ar"/>
          <w14:textFill>
            <w14:solidFill>
              <w14:schemeClr w14:val="tx1"/>
            </w14:solidFill>
          </w14:textFill>
        </w:rPr>
        <w:t>保密要求</w:t>
      </w:r>
    </w:p>
    <w:p w14:paraId="1AE7E3FD">
      <w:pPr>
        <w:spacing w:line="360" w:lineRule="auto"/>
        <w:ind w:firstLine="480" w:firstLineChars="200"/>
        <w:jc w:val="left"/>
        <w:rPr>
          <w:rFonts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供应商对本项目的内容均有保密之义务，非经对方的书面允许，不得将其泄露给任何第三方（根据其适用的法律必须披露的情况除外），也不得用于本项目之外的其它用途。对在合作过程中所获知的对方的业务、技术情报和资料均负有保密义务，不得将其泄漏给第三方（根据其适用的法律必须披露的情况除外）。违反上述规定的直接损失由责任方承担。</w:t>
      </w:r>
    </w:p>
    <w:p w14:paraId="5F60D02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（二）成果报告要求</w:t>
      </w:r>
    </w:p>
    <w:p w14:paraId="6E18E878">
      <w:pPr>
        <w:snapToGrid w:val="0"/>
        <w:spacing w:line="360" w:lineRule="auto"/>
        <w:ind w:firstLine="480" w:firstLineChars="200"/>
        <w:rPr>
          <w:rFonts w:hint="eastAsia" w:ascii="宋体" w:hAnsi="宋体" w:cs="宋体"/>
          <w:color w:val="000000" w:themeColor="text1"/>
          <w:sz w:val="24"/>
          <w:szCs w:val="24"/>
          <w:highlight w:val="none"/>
          <w:u w:val="none"/>
          <w:lang w:val="en-US" w:eastAsia="zh-CN"/>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1.书面最终成果文件：4份；</w:t>
      </w:r>
    </w:p>
    <w:p w14:paraId="59B0FBB9">
      <w:pPr>
        <w:snapToGrid w:val="0"/>
        <w:spacing w:line="360" w:lineRule="auto"/>
        <w:ind w:firstLine="480" w:firstLineChars="200"/>
        <w:rPr>
          <w:rFonts w:hint="default" w:ascii="宋体" w:hAnsi="宋体" w:cs="宋体"/>
          <w:color w:val="000000" w:themeColor="text1"/>
          <w:sz w:val="24"/>
          <w:szCs w:val="24"/>
          <w:highlight w:val="none"/>
          <w:u w:val="none"/>
          <w:lang w:val="en-US" w:eastAsia="zh-CN"/>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2.电子版最终成果文件：1份；</w:t>
      </w:r>
    </w:p>
    <w:p w14:paraId="37486E5D">
      <w:pPr>
        <w:spacing w:line="360" w:lineRule="auto"/>
        <w:ind w:firstLine="480" w:firstLineChars="200"/>
        <w:jc w:val="left"/>
        <w:rPr>
          <w:rFonts w:hint="eastAsia" w:ascii="宋体" w:hAnsi="宋体" w:cs="宋体"/>
          <w:color w:val="000000" w:themeColor="text1"/>
          <w:sz w:val="24"/>
          <w:szCs w:val="24"/>
          <w:highlight w:val="none"/>
          <w:u w:val="none"/>
          <w14:textFill>
            <w14:solidFill>
              <w14:schemeClr w14:val="tx1"/>
            </w14:solidFill>
          </w14:textFill>
        </w:rPr>
      </w:pPr>
      <w:r>
        <w:rPr>
          <w:rFonts w:ascii="宋体" w:hAnsi="宋体" w:cs="宋体"/>
          <w:color w:val="000000" w:themeColor="text1"/>
          <w:sz w:val="24"/>
          <w:szCs w:val="24"/>
          <w:highlight w:val="none"/>
          <w:u w:val="none"/>
          <w14:textFill>
            <w14:solidFill>
              <w14:schemeClr w14:val="tx1"/>
            </w14:solidFill>
          </w14:textFill>
        </w:rPr>
        <w:t>（</w:t>
      </w:r>
      <w:r>
        <w:rPr>
          <w:rFonts w:hint="eastAsia" w:ascii="宋体" w:hAnsi="宋体" w:cs="宋体"/>
          <w:color w:val="000000" w:themeColor="text1"/>
          <w:sz w:val="24"/>
          <w:szCs w:val="24"/>
          <w:highlight w:val="none"/>
          <w:u w:val="none"/>
          <w:lang w:val="en-US" w:eastAsia="zh-CN"/>
          <w14:textFill>
            <w14:solidFill>
              <w14:schemeClr w14:val="tx1"/>
            </w14:solidFill>
          </w14:textFill>
        </w:rPr>
        <w:t>三</w:t>
      </w:r>
      <w:r>
        <w:rPr>
          <w:rFonts w:ascii="宋体" w:hAnsi="宋体" w:cs="宋体"/>
          <w:color w:val="000000" w:themeColor="text1"/>
          <w:sz w:val="24"/>
          <w:szCs w:val="24"/>
          <w:highlight w:val="none"/>
          <w:u w:val="none"/>
          <w14:textFill>
            <w14:solidFill>
              <w14:schemeClr w14:val="tx1"/>
            </w14:solidFill>
          </w14:textFill>
        </w:rPr>
        <w:t>）</w:t>
      </w:r>
      <w:r>
        <w:rPr>
          <w:rFonts w:hint="eastAsia" w:ascii="宋体" w:hAnsi="宋体" w:cs="宋体"/>
          <w:color w:val="000000" w:themeColor="text1"/>
          <w:sz w:val="24"/>
          <w:szCs w:val="24"/>
          <w:highlight w:val="none"/>
          <w:u w:val="none"/>
          <w14:textFill>
            <w14:solidFill>
              <w14:schemeClr w14:val="tx1"/>
            </w14:solidFill>
          </w14:textFill>
        </w:rPr>
        <w:t>知识产权归属</w:t>
      </w:r>
    </w:p>
    <w:p w14:paraId="7A6032FE">
      <w:pPr>
        <w:spacing w:line="360" w:lineRule="auto"/>
        <w:ind w:firstLine="480" w:firstLineChars="200"/>
        <w:jc w:val="left"/>
        <w:rPr>
          <w:rFonts w:hint="eastAsia"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1.非因本合同而产生的知识产权，归属依法已经拥有该权力的一方所有。乙方提供服务或为完成委托过程中产生的知识产权，归甲方所有；乙方为完成本合同约定之目的、用途，可以依法使用。</w:t>
      </w:r>
    </w:p>
    <w:p w14:paraId="411D39BB">
      <w:pPr>
        <w:spacing w:line="360" w:lineRule="auto"/>
        <w:ind w:firstLine="480" w:firstLineChars="200"/>
        <w:jc w:val="left"/>
        <w:rPr>
          <w:rFonts w:hint="eastAsia"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2.甲乙双方之间，因本合同履行所使用对方的专利权、商标权、著作权等合法权益，除本合同约定用途外，双方均不得擅自使用于他处。</w:t>
      </w:r>
    </w:p>
    <w:p w14:paraId="3A97FA4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color w:val="000000" w:themeColor="text1"/>
          <w:highlight w:val="none"/>
          <w:u w:val="none"/>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3.乙方保证向甲方提供的服务成果不存在任何侵犯第三方专利权、商标权、著作权等合法权益。如因乙方提供的服务成果侵犯任何第三方的合法权益，导致该第三方追究甲方责任的，乙方应负责解决并赔偿因此给甲方造成的全部损失。</w:t>
      </w:r>
    </w:p>
    <w:p w14:paraId="2F99C4F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u w:val="none"/>
          <w:lang w:eastAsia="zh-CN"/>
          <w14:textFill>
            <w14:solidFill>
              <w14:schemeClr w14:val="tx1"/>
            </w14:solidFill>
          </w14:textFill>
        </w:rPr>
      </w:pPr>
    </w:p>
    <w:p w14:paraId="099280A8">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420" w:leftChars="0" w:hanging="420" w:firstLineChars="0"/>
        <w:jc w:val="left"/>
        <w:textAlignment w:val="auto"/>
        <w:rPr>
          <w:rFonts w:hint="default" w:ascii="宋体" w:hAnsi="宋体" w:eastAsia="宋体" w:cs="宋体"/>
          <w:b/>
          <w:bCs/>
          <w:color w:val="000000" w:themeColor="text1"/>
          <w:sz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none"/>
          <w:lang w:val="en-US" w:eastAsia="zh-CN"/>
          <w14:textFill>
            <w14:solidFill>
              <w14:schemeClr w14:val="tx1"/>
            </w14:solidFill>
          </w14:textFill>
        </w:rPr>
        <w:t>标项九</w:t>
      </w:r>
    </w:p>
    <w:p w14:paraId="04FD97C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highlight w:val="none"/>
          <w:u w:val="none"/>
          <w:lang w:val="en-US" w:eastAsia="zh-CN"/>
          <w14:textFill>
            <w14:solidFill>
              <w14:schemeClr w14:val="tx1"/>
            </w14:solidFill>
          </w14:textFill>
        </w:rPr>
        <w:t>标项名称:医保十五五规划前期研究</w:t>
      </w:r>
    </w:p>
    <w:p w14:paraId="3CC7D25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u w:val="none"/>
          <w:lang w:val="en-US" w:eastAsia="zh-CN"/>
          <w14:textFill>
            <w14:solidFill>
              <w14:schemeClr w14:val="tx1"/>
            </w14:solidFill>
          </w14:textFill>
        </w:rPr>
      </w:pPr>
      <w:r>
        <w:rPr>
          <w:rFonts w:hint="eastAsia" w:cs="宋体"/>
          <w:color w:val="000000" w:themeColor="text1"/>
          <w:sz w:val="24"/>
          <w:szCs w:val="24"/>
          <w:highlight w:val="none"/>
          <w:u w:val="none"/>
          <w:lang w:val="en-US" w:eastAsia="zh-CN"/>
          <w14:textFill>
            <w14:solidFill>
              <w14:schemeClr w14:val="tx1"/>
            </w14:solidFill>
          </w14:textFill>
        </w:rPr>
        <w:t>（一）主要研究内容：1.总结“十四五”时期医保领域的发展经验，围绕基本实现共同富裕和高水平现代化目标，研究提出我省医领域“十五五”时期的基本思路，明确发展目标、指导原则、重大战略任务和重大改革举措，编制《浙江省医疗保障基本业务手册》。2.对标国家十五五全民医疗保障改革工程前期规划，结合浙江共同富裕示范区建设、城乡基本公共服务一体化建设、数字赋能医保大脑建设、扩中提低缩小“三大差距”改革等任务目标，在医保十五五规划前期研究的框架内，坚持小切口、改革味，细化具体改革工程的总体思路、目标指标、具体举措。</w:t>
      </w:r>
      <w:r>
        <w:rPr>
          <w:rFonts w:hint="eastAsia" w:ascii="宋体" w:hAnsi="宋体" w:eastAsia="宋体" w:cs="宋体"/>
          <w:color w:val="000000" w:themeColor="text1"/>
          <w:sz w:val="24"/>
          <w:highlight w:val="none"/>
          <w:u w:val="none"/>
          <w:lang w:val="en-US" w:eastAsia="zh-CN"/>
          <w14:textFill>
            <w14:solidFill>
              <w14:schemeClr w14:val="tx1"/>
            </w14:solidFill>
          </w14:textFill>
        </w:rPr>
        <w:t>研究成果</w:t>
      </w:r>
      <w:r>
        <w:rPr>
          <w:rFonts w:hint="eastAsia" w:ascii="宋体" w:hAnsi="宋体" w:eastAsia="宋体" w:cs="宋体"/>
          <w:color w:val="000000" w:themeColor="text1"/>
          <w:sz w:val="24"/>
          <w:highlight w:val="none"/>
          <w:u w:val="none"/>
          <w:lang w:val="en-US" w:eastAsia="zh-Hans"/>
          <w14:textFill>
            <w14:solidFill>
              <w14:schemeClr w14:val="tx1"/>
            </w14:solidFill>
          </w14:textFill>
        </w:rPr>
        <w:t>报告包括</w:t>
      </w:r>
      <w:r>
        <w:rPr>
          <w:rFonts w:hint="eastAsia" w:ascii="宋体" w:hAnsi="宋体" w:eastAsia="宋体" w:cs="宋体"/>
          <w:color w:val="000000" w:themeColor="text1"/>
          <w:sz w:val="24"/>
          <w:highlight w:val="none"/>
          <w:u w:val="none"/>
          <w:lang w:val="en-US" w:eastAsia="zh-CN"/>
          <w14:textFill>
            <w14:solidFill>
              <w14:schemeClr w14:val="tx1"/>
            </w14:solidFill>
          </w14:textFill>
        </w:rPr>
        <w:t>以下内容：</w:t>
      </w:r>
    </w:p>
    <w:p w14:paraId="3C4FD9C9">
      <w:pPr>
        <w:spacing w:line="360" w:lineRule="auto"/>
        <w:ind w:firstLine="480" w:firstLineChars="200"/>
        <w:jc w:val="left"/>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1、项目质量要求：中标人提交的本项目成果质量须符合采购人的采购需求。</w:t>
      </w:r>
    </w:p>
    <w:p w14:paraId="115E5EA4">
      <w:pPr>
        <w:spacing w:line="360" w:lineRule="auto"/>
        <w:ind w:firstLine="480" w:firstLineChars="200"/>
        <w:jc w:val="left"/>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2、时间进度要求：《医保十五五规划前期研究》成果供应商须在采购人实际要求的截止日期前完成并提交（具体时间按采购人要求）。</w:t>
      </w:r>
    </w:p>
    <w:p w14:paraId="69D65848">
      <w:pPr>
        <w:spacing w:line="360" w:lineRule="auto"/>
        <w:ind w:firstLine="480" w:firstLineChars="200"/>
        <w:jc w:val="left"/>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（二）相关具体要求</w:t>
      </w:r>
    </w:p>
    <w:p w14:paraId="4006B14A">
      <w:pPr>
        <w:spacing w:line="360" w:lineRule="auto"/>
        <w:ind w:firstLine="480" w:firstLineChars="200"/>
        <w:jc w:val="left"/>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1.项目团队要求：为使项目保证质量、按照项目工作内容要求、时间进度要求有序实施，本项目必须组建一个完善的项目实施小组及项目负责人，负责前期调研和工作方案制定、项目的推进和成果的提交及汇报。经采购人确认后中标人组建参与本项目的管理、调研、编制人员，在未经采购人同意不得调整，否则，采购人有权单方终止合同，造成的损失全部由中标人承担。</w:t>
      </w:r>
    </w:p>
    <w:p w14:paraId="6745110E">
      <w:pPr>
        <w:spacing w:line="360" w:lineRule="auto"/>
        <w:ind w:firstLine="480" w:firstLineChars="200"/>
        <w:jc w:val="left"/>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2.项目编制要求：</w:t>
      </w:r>
    </w:p>
    <w:p w14:paraId="15C1DDCD">
      <w:pPr>
        <w:spacing w:line="360" w:lineRule="auto"/>
        <w:ind w:firstLine="480" w:firstLineChars="200"/>
        <w:jc w:val="left"/>
        <w:rPr>
          <w:rFonts w:hint="default" w:ascii="宋体" w:hAnsi="宋体" w:cs="宋体"/>
          <w:color w:val="000000" w:themeColor="text1"/>
          <w:sz w:val="24"/>
          <w:highlight w:val="none"/>
          <w:u w:val="none"/>
          <w:lang w:val="en-US" w:eastAsia="zh-CN"/>
          <w14:textFill>
            <w14:solidFill>
              <w14:schemeClr w14:val="tx1"/>
            </w14:solidFill>
          </w14:textFill>
        </w:rPr>
      </w:pPr>
      <w:r>
        <w:rPr>
          <w:rFonts w:hint="eastAsia" w:ascii="宋体" w:hAnsi="宋体" w:cs="宋体"/>
          <w:color w:val="000000" w:themeColor="text1"/>
          <w:sz w:val="24"/>
          <w:highlight w:val="none"/>
          <w:u w:val="none"/>
          <w:lang w:val="en-US" w:eastAsia="zh-CN"/>
          <w14:textFill>
            <w14:solidFill>
              <w14:schemeClr w14:val="tx1"/>
            </w14:solidFill>
          </w14:textFill>
        </w:rPr>
        <w:t>1）对项目理解透彻，项目任务把握全面清晰，项目研究范围、目标与采购需求一致；项目工作思路先进完善，聚焦重点问题。</w:t>
      </w:r>
    </w:p>
    <w:p w14:paraId="13147894">
      <w:pPr>
        <w:spacing w:line="360" w:lineRule="auto"/>
        <w:ind w:firstLine="480" w:firstLineChars="200"/>
        <w:jc w:val="left"/>
        <w:rPr>
          <w:rFonts w:hint="default" w:ascii="宋体" w:hAnsi="宋体" w:cs="宋体"/>
          <w:color w:val="000000" w:themeColor="text1"/>
          <w:sz w:val="24"/>
          <w:highlight w:val="none"/>
          <w:u w:val="none"/>
          <w:lang w:val="en-US" w:eastAsia="zh-CN"/>
          <w14:textFill>
            <w14:solidFill>
              <w14:schemeClr w14:val="tx1"/>
            </w14:solidFill>
          </w14:textFill>
        </w:rPr>
      </w:pPr>
      <w:r>
        <w:rPr>
          <w:rFonts w:hint="eastAsia" w:ascii="宋体" w:hAnsi="宋体" w:cs="宋体"/>
          <w:color w:val="000000" w:themeColor="text1"/>
          <w:sz w:val="24"/>
          <w:highlight w:val="none"/>
          <w:u w:val="none"/>
          <w:lang w:val="en-US" w:eastAsia="zh-CN"/>
          <w14:textFill>
            <w14:solidFill>
              <w14:schemeClr w14:val="tx1"/>
            </w14:solidFill>
          </w14:textFill>
        </w:rPr>
        <w:t>2）对项目重难点把握到位，提出的重难点符合项目的背景、目的，提出的解决方案具有针对性、有效性、可操作性。</w:t>
      </w:r>
    </w:p>
    <w:p w14:paraId="2C20C3AA">
      <w:pPr>
        <w:spacing w:line="360" w:lineRule="auto"/>
        <w:ind w:firstLine="480" w:firstLineChars="200"/>
        <w:jc w:val="left"/>
        <w:rPr>
          <w:rFonts w:hint="eastAsia" w:ascii="宋体" w:hAnsi="宋体" w:cs="宋体"/>
          <w:color w:val="000000" w:themeColor="text1"/>
          <w:sz w:val="24"/>
          <w:highlight w:val="none"/>
          <w:u w:val="none"/>
          <w:lang w:val="en-US" w:eastAsia="zh-CN"/>
          <w14:textFill>
            <w14:solidFill>
              <w14:schemeClr w14:val="tx1"/>
            </w14:solidFill>
          </w14:textFill>
        </w:rPr>
      </w:pPr>
      <w:r>
        <w:rPr>
          <w:rFonts w:hint="eastAsia" w:ascii="宋体" w:hAnsi="宋体" w:cs="宋体"/>
          <w:color w:val="000000" w:themeColor="text1"/>
          <w:sz w:val="24"/>
          <w:highlight w:val="none"/>
          <w:u w:val="none"/>
          <w:lang w:val="en-US" w:eastAsia="zh-CN"/>
          <w14:textFill>
            <w14:solidFill>
              <w14:schemeClr w14:val="tx1"/>
            </w14:solidFill>
          </w14:textFill>
        </w:rPr>
        <w:t>3）选取的工作方法科学合理，数据选取方式合理可得，调研论证广泛有效。</w:t>
      </w:r>
    </w:p>
    <w:p w14:paraId="476D9B16">
      <w:pPr>
        <w:spacing w:line="360" w:lineRule="auto"/>
        <w:ind w:firstLine="480" w:firstLineChars="200"/>
        <w:jc w:val="left"/>
        <w:rPr>
          <w:rFonts w:hint="default" w:ascii="宋体" w:hAnsi="宋体" w:cs="宋体"/>
          <w:color w:val="000000" w:themeColor="text1"/>
          <w:sz w:val="24"/>
          <w:highlight w:val="none"/>
          <w:u w:val="none"/>
          <w:lang w:val="en-US" w:eastAsia="zh-CN"/>
          <w14:textFill>
            <w14:solidFill>
              <w14:schemeClr w14:val="tx1"/>
            </w14:solidFill>
          </w14:textFill>
        </w:rPr>
      </w:pPr>
      <w:r>
        <w:rPr>
          <w:rFonts w:hint="eastAsia" w:ascii="宋体" w:hAnsi="宋体" w:cs="宋体"/>
          <w:color w:val="000000" w:themeColor="text1"/>
          <w:sz w:val="24"/>
          <w:highlight w:val="none"/>
          <w:u w:val="none"/>
          <w:lang w:val="en-US" w:eastAsia="zh-CN"/>
          <w14:textFill>
            <w14:solidFill>
              <w14:schemeClr w14:val="tx1"/>
            </w14:solidFill>
          </w14:textFill>
        </w:rPr>
        <w:t>4）项目技术方案与采购需求、项目目标吻合，内容完整、重点突出、操作性强，提供的方案技术路径清晰科学。</w:t>
      </w:r>
    </w:p>
    <w:p w14:paraId="04650255">
      <w:pPr>
        <w:spacing w:line="360" w:lineRule="auto"/>
        <w:ind w:firstLine="480" w:firstLineChars="200"/>
        <w:jc w:val="left"/>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3.项目管理相关工作。充分发挥团队人才优势，为做好医保十五五规划前期研究提供强智力支持，做好医保省级统筹路径专家认证等事宜。另外，为保证项目顺利实施，定期组织项目推进会、专家座谈会等。</w:t>
      </w:r>
    </w:p>
    <w:p w14:paraId="471242E5">
      <w:pPr>
        <w:spacing w:line="360" w:lineRule="auto"/>
        <w:ind w:firstLine="480" w:firstLineChars="200"/>
        <w:jc w:val="left"/>
        <w:rPr>
          <w:rFonts w:hint="eastAsia"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4.</w:t>
      </w:r>
      <w:r>
        <w:rPr>
          <w:rFonts w:ascii="宋体" w:hAnsi="宋体" w:cs="宋体"/>
          <w:color w:val="000000" w:themeColor="text1"/>
          <w:sz w:val="24"/>
          <w:highlight w:val="none"/>
          <w:u w:val="none"/>
          <w:lang w:bidi="ar"/>
          <w14:textFill>
            <w14:solidFill>
              <w14:schemeClr w14:val="tx1"/>
            </w14:solidFill>
          </w14:textFill>
        </w:rPr>
        <w:t>项目进度要求</w:t>
      </w:r>
    </w:p>
    <w:p w14:paraId="22CE2127">
      <w:pPr>
        <w:spacing w:line="360" w:lineRule="auto"/>
        <w:ind w:firstLine="480" w:firstLineChars="200"/>
        <w:jc w:val="left"/>
        <w:rPr>
          <w:rFonts w:hint="eastAsia"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（1）</w:t>
      </w:r>
      <w:r>
        <w:rPr>
          <w:rFonts w:ascii="宋体" w:hAnsi="宋体" w:cs="宋体"/>
          <w:color w:val="000000" w:themeColor="text1"/>
          <w:sz w:val="24"/>
          <w:highlight w:val="none"/>
          <w:u w:val="none"/>
          <w:lang w:bidi="ar"/>
          <w14:textFill>
            <w14:solidFill>
              <w14:schemeClr w14:val="tx1"/>
            </w14:solidFill>
          </w14:textFill>
        </w:rPr>
        <w:t>本项目要求在</w:t>
      </w:r>
      <w:r>
        <w:rPr>
          <w:rFonts w:hint="eastAsia" w:ascii="宋体" w:hAnsi="宋体" w:cs="宋体"/>
          <w:color w:val="000000" w:themeColor="text1"/>
          <w:sz w:val="24"/>
          <w:highlight w:val="none"/>
          <w:u w:val="none"/>
          <w:lang w:bidi="ar"/>
          <w14:textFill>
            <w14:solidFill>
              <w14:schemeClr w14:val="tx1"/>
            </w14:solidFill>
          </w14:textFill>
        </w:rPr>
        <w:t>2024年</w:t>
      </w:r>
      <w:r>
        <w:rPr>
          <w:rFonts w:hint="eastAsia" w:ascii="宋体" w:hAnsi="宋体" w:cs="宋体"/>
          <w:color w:val="000000" w:themeColor="text1"/>
          <w:sz w:val="24"/>
          <w:highlight w:val="none"/>
          <w:u w:val="none"/>
          <w:lang w:val="en-US" w:eastAsia="zh-CN" w:bidi="ar"/>
          <w14:textFill>
            <w14:solidFill>
              <w14:schemeClr w14:val="tx1"/>
            </w14:solidFill>
          </w14:textFill>
        </w:rPr>
        <w:t>10</w:t>
      </w:r>
      <w:r>
        <w:rPr>
          <w:rFonts w:hint="eastAsia" w:ascii="宋体" w:hAnsi="宋体" w:cs="宋体"/>
          <w:color w:val="000000" w:themeColor="text1"/>
          <w:sz w:val="24"/>
          <w:highlight w:val="none"/>
          <w:u w:val="none"/>
          <w:lang w:bidi="ar"/>
          <w14:textFill>
            <w14:solidFill>
              <w14:schemeClr w14:val="tx1"/>
            </w14:solidFill>
          </w14:textFill>
        </w:rPr>
        <w:t>月 31 日前完成研究初稿；</w:t>
      </w:r>
    </w:p>
    <w:p w14:paraId="3A4F64F8">
      <w:pPr>
        <w:spacing w:line="360" w:lineRule="auto"/>
        <w:ind w:firstLine="480" w:firstLineChars="200"/>
        <w:jc w:val="left"/>
        <w:rPr>
          <w:rFonts w:hint="eastAsia"/>
          <w:color w:val="000000" w:themeColor="text1"/>
          <w:highlight w:val="none"/>
          <w:u w:val="none"/>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（2）在2024年</w:t>
      </w:r>
      <w:r>
        <w:rPr>
          <w:rFonts w:hint="eastAsia" w:ascii="宋体" w:hAnsi="宋体" w:cs="宋体"/>
          <w:color w:val="000000" w:themeColor="text1"/>
          <w:sz w:val="24"/>
          <w:highlight w:val="none"/>
          <w:u w:val="none"/>
          <w:lang w:val="en-US" w:eastAsia="zh-CN" w:bidi="ar"/>
          <w14:textFill>
            <w14:solidFill>
              <w14:schemeClr w14:val="tx1"/>
            </w14:solidFill>
          </w14:textFill>
        </w:rPr>
        <w:t>11</w:t>
      </w:r>
      <w:r>
        <w:rPr>
          <w:rFonts w:hint="eastAsia" w:ascii="宋体" w:hAnsi="宋体" w:cs="宋体"/>
          <w:color w:val="000000" w:themeColor="text1"/>
          <w:sz w:val="24"/>
          <w:highlight w:val="none"/>
          <w:u w:val="none"/>
          <w:lang w:bidi="ar"/>
          <w14:textFill>
            <w14:solidFill>
              <w14:schemeClr w14:val="tx1"/>
            </w14:solidFill>
          </w14:textFill>
        </w:rPr>
        <w:t>月</w:t>
      </w:r>
      <w:r>
        <w:rPr>
          <w:rFonts w:hint="eastAsia" w:ascii="宋体" w:hAnsi="宋体" w:cs="宋体"/>
          <w:color w:val="000000" w:themeColor="text1"/>
          <w:sz w:val="24"/>
          <w:highlight w:val="none"/>
          <w:u w:val="none"/>
          <w:lang w:val="en-US" w:eastAsia="zh-CN" w:bidi="ar"/>
          <w14:textFill>
            <w14:solidFill>
              <w14:schemeClr w14:val="tx1"/>
            </w14:solidFill>
          </w14:textFill>
        </w:rPr>
        <w:t>10</w:t>
      </w:r>
      <w:r>
        <w:rPr>
          <w:rFonts w:hint="eastAsia" w:ascii="宋体" w:hAnsi="宋体" w:cs="宋体"/>
          <w:color w:val="000000" w:themeColor="text1"/>
          <w:sz w:val="24"/>
          <w:highlight w:val="none"/>
          <w:u w:val="none"/>
          <w:lang w:bidi="ar"/>
          <w14:textFill>
            <w14:solidFill>
              <w14:schemeClr w14:val="tx1"/>
            </w14:solidFill>
          </w14:textFill>
        </w:rPr>
        <w:t>日前完成征求意见稿；</w:t>
      </w:r>
    </w:p>
    <w:p w14:paraId="15FDE449">
      <w:pPr>
        <w:spacing w:line="360" w:lineRule="auto"/>
        <w:ind w:firstLine="480" w:firstLineChars="200"/>
        <w:jc w:val="left"/>
        <w:rPr>
          <w:rFonts w:hint="eastAsia"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（3）</w:t>
      </w:r>
      <w:r>
        <w:rPr>
          <w:rFonts w:ascii="宋体" w:hAnsi="宋体" w:cs="宋体"/>
          <w:color w:val="000000" w:themeColor="text1"/>
          <w:sz w:val="24"/>
          <w:highlight w:val="none"/>
          <w:u w:val="none"/>
          <w:lang w:bidi="ar"/>
          <w14:textFill>
            <w14:solidFill>
              <w14:schemeClr w14:val="tx1"/>
            </w14:solidFill>
          </w14:textFill>
        </w:rPr>
        <w:t>在</w:t>
      </w:r>
      <w:r>
        <w:rPr>
          <w:rFonts w:hint="eastAsia" w:ascii="宋体" w:hAnsi="宋体" w:cs="宋体"/>
          <w:color w:val="000000" w:themeColor="text1"/>
          <w:sz w:val="24"/>
          <w:highlight w:val="none"/>
          <w:u w:val="none"/>
          <w:lang w:bidi="ar"/>
          <w14:textFill>
            <w14:solidFill>
              <w14:schemeClr w14:val="tx1"/>
            </w14:solidFill>
          </w14:textFill>
        </w:rPr>
        <w:t>2024年 11 月 31 日前完成审核稿；</w:t>
      </w:r>
    </w:p>
    <w:p w14:paraId="30EF3D70">
      <w:pPr>
        <w:spacing w:line="360" w:lineRule="auto"/>
        <w:ind w:firstLine="480" w:firstLineChars="200"/>
        <w:jc w:val="left"/>
        <w:rPr>
          <w:rFonts w:hint="eastAsia"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（4）在2024年 12 月 31日前，提交最终成果并完成验收。</w:t>
      </w:r>
    </w:p>
    <w:p w14:paraId="49175F3C">
      <w:pPr>
        <w:spacing w:line="360" w:lineRule="auto"/>
        <w:ind w:firstLine="480" w:firstLineChars="200"/>
        <w:jc w:val="left"/>
        <w:rPr>
          <w:rFonts w:hint="eastAsia"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5.保密要求</w:t>
      </w:r>
    </w:p>
    <w:p w14:paraId="185B8AB7">
      <w:pPr>
        <w:spacing w:line="360" w:lineRule="auto"/>
        <w:ind w:firstLine="480" w:firstLineChars="200"/>
        <w:jc w:val="left"/>
        <w:rPr>
          <w:rFonts w:hint="eastAsia"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供应商对本项目的内容均有保密之义务，非经对方的书面允许，不得将其泄露给任何第三方（根据其适用的法律必须披露的情况除外），也不得用于本项目之外的其它用途。对在合作过程中所获知的对方的业务、技术情报和资料均负有保密义务，不得将其泄漏给第三方（根据其适用的法律必须披露的情况除外）。违反上述规定的直接损失由责任方承担。</w:t>
      </w:r>
    </w:p>
    <w:p w14:paraId="46910127">
      <w:pPr>
        <w:spacing w:line="360" w:lineRule="auto"/>
        <w:ind w:firstLine="480" w:firstLineChars="200"/>
        <w:jc w:val="left"/>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（二）成果报告要求</w:t>
      </w:r>
    </w:p>
    <w:p w14:paraId="5A79ACC0">
      <w:pPr>
        <w:snapToGrid w:val="0"/>
        <w:spacing w:line="360" w:lineRule="auto"/>
        <w:ind w:firstLine="480" w:firstLineChars="200"/>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1.书面最终成果文件：</w:t>
      </w:r>
      <w:r>
        <w:rPr>
          <w:rFonts w:hint="eastAsia" w:ascii="宋体" w:hAnsi="宋体" w:cs="宋体"/>
          <w:color w:val="000000" w:themeColor="text1"/>
          <w:sz w:val="24"/>
          <w:highlight w:val="none"/>
          <w:u w:val="none"/>
          <w:lang w:val="en-US" w:eastAsia="zh-CN"/>
          <w14:textFill>
            <w14:solidFill>
              <w14:schemeClr w14:val="tx1"/>
            </w14:solidFill>
          </w14:textFill>
        </w:rPr>
        <w:t>8</w:t>
      </w:r>
      <w:r>
        <w:rPr>
          <w:rFonts w:hint="eastAsia" w:ascii="宋体" w:hAnsi="宋体" w:cs="宋体"/>
          <w:color w:val="000000" w:themeColor="text1"/>
          <w:sz w:val="24"/>
          <w:highlight w:val="none"/>
          <w:u w:val="none"/>
          <w14:textFill>
            <w14:solidFill>
              <w14:schemeClr w14:val="tx1"/>
            </w14:solidFill>
          </w14:textFill>
        </w:rPr>
        <w:t>份；</w:t>
      </w:r>
    </w:p>
    <w:p w14:paraId="5CAD26E2">
      <w:pPr>
        <w:snapToGrid w:val="0"/>
        <w:spacing w:line="360" w:lineRule="auto"/>
        <w:ind w:firstLine="480" w:firstLineChars="200"/>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2.电子版最终成果文件：1份；</w:t>
      </w:r>
    </w:p>
    <w:p w14:paraId="6747C161">
      <w:pPr>
        <w:spacing w:line="360" w:lineRule="auto"/>
        <w:ind w:firstLine="480" w:firstLineChars="200"/>
        <w:jc w:val="left"/>
        <w:rPr>
          <w:rFonts w:hint="eastAsia" w:ascii="宋体" w:hAnsi="宋体" w:cs="宋体"/>
          <w:color w:val="000000" w:themeColor="text1"/>
          <w:sz w:val="24"/>
          <w:szCs w:val="24"/>
          <w:highlight w:val="none"/>
          <w:u w:val="none"/>
          <w14:textFill>
            <w14:solidFill>
              <w14:schemeClr w14:val="tx1"/>
            </w14:solidFill>
          </w14:textFill>
        </w:rPr>
      </w:pPr>
      <w:r>
        <w:rPr>
          <w:rFonts w:ascii="宋体" w:hAnsi="宋体" w:cs="宋体"/>
          <w:color w:val="000000" w:themeColor="text1"/>
          <w:sz w:val="24"/>
          <w:highlight w:val="none"/>
          <w:u w:val="none"/>
          <w14:textFill>
            <w14:solidFill>
              <w14:schemeClr w14:val="tx1"/>
            </w14:solidFill>
          </w14:textFill>
        </w:rPr>
        <w:t>（</w:t>
      </w:r>
      <w:r>
        <w:rPr>
          <w:rFonts w:hint="eastAsia" w:ascii="宋体" w:hAnsi="宋体" w:cs="宋体"/>
          <w:color w:val="000000" w:themeColor="text1"/>
          <w:sz w:val="24"/>
          <w:highlight w:val="none"/>
          <w:u w:val="none"/>
          <w14:textFill>
            <w14:solidFill>
              <w14:schemeClr w14:val="tx1"/>
            </w14:solidFill>
          </w14:textFill>
        </w:rPr>
        <w:t>三</w:t>
      </w:r>
      <w:r>
        <w:rPr>
          <w:rFonts w:ascii="宋体" w:hAnsi="宋体" w:cs="宋体"/>
          <w:color w:val="000000" w:themeColor="text1"/>
          <w:sz w:val="24"/>
          <w:highlight w:val="none"/>
          <w:u w:val="none"/>
          <w14:textFill>
            <w14:solidFill>
              <w14:schemeClr w14:val="tx1"/>
            </w14:solidFill>
          </w14:textFill>
        </w:rPr>
        <w:t>）</w:t>
      </w:r>
      <w:r>
        <w:rPr>
          <w:rFonts w:hint="eastAsia" w:ascii="宋体" w:hAnsi="宋体" w:cs="宋体"/>
          <w:color w:val="000000" w:themeColor="text1"/>
          <w:sz w:val="24"/>
          <w:szCs w:val="24"/>
          <w:highlight w:val="none"/>
          <w:u w:val="none"/>
          <w14:textFill>
            <w14:solidFill>
              <w14:schemeClr w14:val="tx1"/>
            </w14:solidFill>
          </w14:textFill>
        </w:rPr>
        <w:t>知识产权归属</w:t>
      </w:r>
    </w:p>
    <w:p w14:paraId="38F40A97">
      <w:pPr>
        <w:spacing w:line="360" w:lineRule="auto"/>
        <w:ind w:firstLine="480" w:firstLineChars="200"/>
        <w:jc w:val="left"/>
        <w:rPr>
          <w:rFonts w:hint="eastAsia"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1.非因本合同而产生的知识产权，归属依法已经拥有该权力的一方所有。乙方提供服务或为完成委托过程中产生的知识产权，归甲方所有；乙方为完成本合同约定之目的、用途，可以依法使用。</w:t>
      </w:r>
    </w:p>
    <w:p w14:paraId="6980469B">
      <w:pPr>
        <w:spacing w:line="360" w:lineRule="auto"/>
        <w:ind w:firstLine="480" w:firstLineChars="200"/>
        <w:jc w:val="left"/>
        <w:rPr>
          <w:rFonts w:hint="eastAsia"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2.甲乙双方之间，因本合同履行所使用对方的专利权、商标权、著作权等合法权益，除本合同约定用途外，双方均不得擅自使用于他处。</w:t>
      </w:r>
    </w:p>
    <w:p w14:paraId="06A0D33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3.乙方保证向甲方提供的服务成果不存在任何侵犯第三方专利权、商标权、著作权等合法权益。如因乙方提供的服务成果侵犯任何第三方的合法权益，导致该第三方追究甲方责任的，乙方应负责解决并赔偿因此给甲方造成的全部损失。</w:t>
      </w:r>
    </w:p>
    <w:p w14:paraId="629C680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000000" w:themeColor="text1"/>
          <w:sz w:val="24"/>
          <w:highlight w:val="none"/>
          <w:u w:val="none"/>
          <w:lang w:bidi="ar"/>
          <w14:textFill>
            <w14:solidFill>
              <w14:schemeClr w14:val="tx1"/>
            </w14:solidFill>
          </w14:textFill>
        </w:rPr>
      </w:pPr>
    </w:p>
    <w:p w14:paraId="59CFB6D3">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420" w:leftChars="0" w:hanging="420" w:firstLineChars="0"/>
        <w:jc w:val="left"/>
        <w:textAlignment w:val="auto"/>
        <w:rPr>
          <w:rFonts w:hint="eastAsia" w:ascii="宋体" w:hAnsi="宋体" w:eastAsia="宋体" w:cs="宋体"/>
          <w:b/>
          <w:bCs/>
          <w:color w:val="000000" w:themeColor="text1"/>
          <w:sz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none"/>
          <w:lang w:val="en-US" w:eastAsia="zh-CN"/>
          <w14:textFill>
            <w14:solidFill>
              <w14:schemeClr w14:val="tx1"/>
            </w14:solidFill>
          </w14:textFill>
        </w:rPr>
        <w:t>标项十</w:t>
      </w:r>
    </w:p>
    <w:p w14:paraId="0BDBC76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highlight w:val="none"/>
          <w:u w:val="none"/>
          <w:lang w:val="en-US" w:eastAsia="zh-CN"/>
          <w14:textFill>
            <w14:solidFill>
              <w14:schemeClr w14:val="tx1"/>
            </w14:solidFill>
          </w14:textFill>
        </w:rPr>
        <w:t>标项名称:智慧医保系统网络安全与数据安全研究</w:t>
      </w:r>
    </w:p>
    <w:p w14:paraId="0F542CFB">
      <w:pPr>
        <w:pStyle w:val="110"/>
        <w:keepNext w:val="0"/>
        <w:keepLines w:val="0"/>
        <w:pageBreakBefore w:val="0"/>
        <w:numPr>
          <w:ilvl w:val="0"/>
          <w:numId w:val="0"/>
        </w:numPr>
        <w:kinsoku/>
        <w:wordWrap/>
        <w:topLinePunct w:val="0"/>
        <w:bidi w:val="0"/>
        <w:adjustRightInd/>
        <w:snapToGrid/>
        <w:ind w:left="0" w:firstLine="480" w:firstLineChars="200"/>
        <w:jc w:val="left"/>
        <w:rPr>
          <w:rFonts w:hint="eastAsia" w:ascii="宋体" w:hAnsi="宋体" w:eastAsia="宋体" w:cs="宋体"/>
          <w:color w:val="000000" w:themeColor="text1"/>
          <w:highlight w:val="none"/>
          <w:u w:val="none"/>
          <w14:textFill>
            <w14:solidFill>
              <w14:schemeClr w14:val="tx1"/>
            </w14:solidFill>
          </w14:textFill>
        </w:rPr>
      </w:pPr>
      <w:r>
        <w:rPr>
          <w:rFonts w:hint="eastAsia" w:ascii="宋体" w:hAnsi="宋体" w:eastAsia="宋体" w:cs="宋体"/>
          <w:color w:val="000000" w:themeColor="text1"/>
          <w:highlight w:val="none"/>
          <w:u w:val="none"/>
          <w:lang w:eastAsia="zh-CN"/>
          <w14:textFill>
            <w14:solidFill>
              <w14:schemeClr w14:val="tx1"/>
            </w14:solidFill>
          </w14:textFill>
        </w:rPr>
        <w:t>（</w:t>
      </w:r>
      <w:r>
        <w:rPr>
          <w:rFonts w:hint="eastAsia" w:ascii="宋体" w:hAnsi="宋体" w:eastAsia="宋体" w:cs="宋体"/>
          <w:color w:val="000000" w:themeColor="text1"/>
          <w:highlight w:val="none"/>
          <w:u w:val="none"/>
          <w:lang w:val="en-US" w:eastAsia="zh-CN"/>
          <w14:textFill>
            <w14:solidFill>
              <w14:schemeClr w14:val="tx1"/>
            </w14:solidFill>
          </w14:textFill>
        </w:rPr>
        <w:t>一</w:t>
      </w:r>
      <w:r>
        <w:rPr>
          <w:rFonts w:hint="eastAsia" w:ascii="宋体" w:hAnsi="宋体" w:eastAsia="宋体" w:cs="宋体"/>
          <w:color w:val="000000" w:themeColor="text1"/>
          <w:highlight w:val="none"/>
          <w:u w:val="none"/>
          <w:lang w:eastAsia="zh-CN"/>
          <w14:textFill>
            <w14:solidFill>
              <w14:schemeClr w14:val="tx1"/>
            </w14:solidFill>
          </w14:textFill>
        </w:rPr>
        <w:t>）</w:t>
      </w:r>
      <w:r>
        <w:rPr>
          <w:rFonts w:hint="eastAsia" w:ascii="宋体" w:hAnsi="宋体" w:eastAsia="宋体" w:cs="宋体"/>
          <w:color w:val="000000" w:themeColor="text1"/>
          <w:highlight w:val="none"/>
          <w:u w:val="none"/>
          <w14:textFill>
            <w14:solidFill>
              <w14:schemeClr w14:val="tx1"/>
            </w14:solidFill>
          </w14:textFill>
        </w:rPr>
        <w:t>主要研究内容：紧密结合智慧医保系统网络安全与数据安全现状，吸取兄弟省份的经验教训，采用攻防演练的形式，挖掘智慧医保系统中潜在的漏洞和问题，针对问题提出切实可行的网络安全与数据安全的优化策略和实施步骤，提升智慧医保系统安全保障能力。研究成果</w:t>
      </w:r>
      <w:r>
        <w:rPr>
          <w:rFonts w:hint="eastAsia" w:ascii="宋体" w:hAnsi="宋体" w:eastAsia="宋体" w:cs="宋体"/>
          <w:color w:val="000000" w:themeColor="text1"/>
          <w:highlight w:val="none"/>
          <w:u w:val="none"/>
          <w:lang w:eastAsia="zh-Hans"/>
          <w14:textFill>
            <w14:solidFill>
              <w14:schemeClr w14:val="tx1"/>
            </w14:solidFill>
          </w14:textFill>
        </w:rPr>
        <w:t>报告包括</w:t>
      </w:r>
      <w:r>
        <w:rPr>
          <w:rFonts w:hint="eastAsia" w:ascii="宋体" w:hAnsi="宋体" w:eastAsia="宋体" w:cs="宋体"/>
          <w:color w:val="000000" w:themeColor="text1"/>
          <w:highlight w:val="none"/>
          <w:u w:val="none"/>
          <w14:textFill>
            <w14:solidFill>
              <w14:schemeClr w14:val="tx1"/>
            </w14:solidFill>
          </w14:textFill>
        </w:rPr>
        <w:t>以下内容：</w:t>
      </w:r>
    </w:p>
    <w:p w14:paraId="52F0C193">
      <w:pPr>
        <w:pStyle w:val="633"/>
        <w:keepNext w:val="0"/>
        <w:keepLines w:val="0"/>
        <w:pageBreakBefore w:val="0"/>
        <w:kinsoku/>
        <w:wordWrap/>
        <w:topLinePunct w:val="0"/>
        <w:bidi w:val="0"/>
        <w:adjustRightInd/>
        <w:snapToGrid/>
        <w:spacing w:after="0" w:line="360" w:lineRule="auto"/>
        <w:ind w:firstLine="480" w:firstLineChars="200"/>
        <w:jc w:val="left"/>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1</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安全现状</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及问题研究</w:t>
      </w:r>
    </w:p>
    <w:p w14:paraId="422192F6">
      <w:pPr>
        <w:pStyle w:val="633"/>
        <w:keepNext w:val="0"/>
        <w:keepLines w:val="0"/>
        <w:pageBreakBefore w:val="0"/>
        <w:kinsoku/>
        <w:wordWrap/>
        <w:topLinePunct w:val="0"/>
        <w:bidi w:val="0"/>
        <w:adjustRightInd/>
        <w:snapToGrid/>
        <w:spacing w:after="0" w:line="360" w:lineRule="auto"/>
        <w:ind w:firstLine="480" w:firstLineChars="200"/>
        <w:jc w:val="left"/>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针对</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智慧医保系统网络</w:t>
      </w:r>
      <w:r>
        <w:rPr>
          <w:rFonts w:hint="eastAsia" w:ascii="宋体" w:hAnsi="宋体" w:eastAsia="宋体" w:cs="宋体"/>
          <w:color w:val="000000" w:themeColor="text1"/>
          <w:sz w:val="24"/>
          <w:szCs w:val="24"/>
          <w:highlight w:val="none"/>
          <w:u w:val="none"/>
          <w14:textFill>
            <w14:solidFill>
              <w14:schemeClr w14:val="tx1"/>
            </w14:solidFill>
          </w14:textFill>
        </w:rPr>
        <w:t>资产区域，计划执行一次全面的自动化安全评测和红方渗透，以科学、合理的测试方法评估其安全防护体系的实际效能。利用AI自动化工具和定制化脚本，对目标网络架构、操作系统、关键主机及应用程序进行全面扫描、渗透，（包括但不限于未经验证的重定向和转发、跨站脚本攻击、越权访问、CSRF、安全配置错误、SQL注入等）。</w:t>
      </w:r>
    </w:p>
    <w:p w14:paraId="5B7076A0">
      <w:pPr>
        <w:pStyle w:val="633"/>
        <w:keepNext w:val="0"/>
        <w:keepLines w:val="0"/>
        <w:pageBreakBefore w:val="0"/>
        <w:kinsoku/>
        <w:wordWrap/>
        <w:topLinePunct w:val="0"/>
        <w:bidi w:val="0"/>
        <w:adjustRightInd/>
        <w:snapToGrid/>
        <w:spacing w:after="0" w:line="360" w:lineRule="auto"/>
        <w:ind w:firstLine="480" w:firstLineChars="200"/>
        <w:jc w:val="left"/>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通过设计评测场景与模拟攻击，精确识别出</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智慧医保系统网络</w:t>
      </w:r>
      <w:r>
        <w:rPr>
          <w:rFonts w:hint="eastAsia" w:ascii="宋体" w:hAnsi="宋体" w:eastAsia="宋体" w:cs="宋体"/>
          <w:color w:val="000000" w:themeColor="text1"/>
          <w:sz w:val="24"/>
          <w:szCs w:val="24"/>
          <w:highlight w:val="none"/>
          <w:u w:val="none"/>
          <w14:textFill>
            <w14:solidFill>
              <w14:schemeClr w14:val="tx1"/>
            </w14:solidFill>
          </w14:textFill>
        </w:rPr>
        <w:t>资产中的安全漏洞与潜在风险，并依据安全评测结果进行安全性分析，包括漏洞细节、影响范围、风险评级及修复建议</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输出安全现状及问题研究报告</w:t>
      </w:r>
      <w:r>
        <w:rPr>
          <w:rFonts w:hint="eastAsia" w:ascii="宋体" w:hAnsi="宋体" w:eastAsia="宋体" w:cs="宋体"/>
          <w:color w:val="000000" w:themeColor="text1"/>
          <w:sz w:val="24"/>
          <w:szCs w:val="24"/>
          <w:highlight w:val="none"/>
          <w:u w:val="none"/>
          <w14:textFill>
            <w14:solidFill>
              <w14:schemeClr w14:val="tx1"/>
            </w14:solidFill>
          </w14:textFill>
        </w:rPr>
        <w:t>。</w:t>
      </w:r>
    </w:p>
    <w:p w14:paraId="0F2FE008">
      <w:pPr>
        <w:pStyle w:val="633"/>
        <w:keepNext w:val="0"/>
        <w:keepLines w:val="0"/>
        <w:pageBreakBefore w:val="0"/>
        <w:kinsoku/>
        <w:wordWrap/>
        <w:topLinePunct w:val="0"/>
        <w:bidi w:val="0"/>
        <w:adjustRightInd/>
        <w:snapToGrid/>
        <w:spacing w:after="0" w:line="360" w:lineRule="auto"/>
        <w:ind w:firstLine="480" w:firstLineChars="200"/>
        <w:jc w:val="left"/>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交付物:《</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智慧医保系统</w:t>
      </w:r>
      <w:r>
        <w:rPr>
          <w:rFonts w:hint="eastAsia" w:ascii="宋体" w:hAnsi="宋体" w:eastAsia="宋体" w:cs="宋体"/>
          <w:color w:val="000000" w:themeColor="text1"/>
          <w:sz w:val="24"/>
          <w:szCs w:val="24"/>
          <w:highlight w:val="none"/>
          <w:u w:val="none"/>
          <w14:textFill>
            <w14:solidFill>
              <w14:schemeClr w14:val="tx1"/>
            </w14:solidFill>
          </w14:textFill>
        </w:rPr>
        <w:t>网络安全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与数据安全现状及问题研究报告</w:t>
      </w:r>
      <w:r>
        <w:rPr>
          <w:rFonts w:hint="eastAsia" w:ascii="宋体" w:hAnsi="宋体" w:eastAsia="宋体" w:cs="宋体"/>
          <w:color w:val="000000" w:themeColor="text1"/>
          <w:sz w:val="24"/>
          <w:szCs w:val="24"/>
          <w:highlight w:val="none"/>
          <w:u w:val="none"/>
          <w14:textFill>
            <w14:solidFill>
              <w14:schemeClr w14:val="tx1"/>
            </w14:solidFill>
          </w14:textFill>
        </w:rPr>
        <w:t>》。</w:t>
      </w:r>
    </w:p>
    <w:p w14:paraId="6C23219C">
      <w:pPr>
        <w:pStyle w:val="633"/>
        <w:keepNext w:val="0"/>
        <w:keepLines w:val="0"/>
        <w:pageBreakBefore w:val="0"/>
        <w:kinsoku/>
        <w:wordWrap/>
        <w:topLinePunct w:val="0"/>
        <w:bidi w:val="0"/>
        <w:adjustRightInd/>
        <w:snapToGrid/>
        <w:spacing w:after="0" w:line="360" w:lineRule="auto"/>
        <w:ind w:firstLine="480" w:firstLineChars="200"/>
        <w:jc w:val="left"/>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2</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安全应急响应</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能力研究</w:t>
      </w:r>
    </w:p>
    <w:p w14:paraId="26F10795">
      <w:pPr>
        <w:pStyle w:val="633"/>
        <w:keepNext w:val="0"/>
        <w:keepLines w:val="0"/>
        <w:pageBreakBefore w:val="0"/>
        <w:kinsoku/>
        <w:wordWrap/>
        <w:topLinePunct w:val="0"/>
        <w:bidi w:val="0"/>
        <w:adjustRightInd/>
        <w:snapToGrid/>
        <w:spacing w:after="0" w:line="360" w:lineRule="auto"/>
        <w:ind w:firstLine="480" w:firstLineChars="200"/>
        <w:jc w:val="left"/>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对整网环境中常见的网络和信息安全突发事件，包括:拒绝服务攻击DDOS、网页篡改、病毒事件等场景，进行应急演练服务。</w:t>
      </w:r>
    </w:p>
    <w:p w14:paraId="471ABCFF">
      <w:pPr>
        <w:pStyle w:val="633"/>
        <w:keepNext w:val="0"/>
        <w:keepLines w:val="0"/>
        <w:pageBreakBefore w:val="0"/>
        <w:kinsoku/>
        <w:wordWrap/>
        <w:topLinePunct w:val="0"/>
        <w:bidi w:val="0"/>
        <w:adjustRightInd/>
        <w:snapToGrid/>
        <w:spacing w:after="0" w:line="360" w:lineRule="auto"/>
        <w:ind w:firstLine="480" w:firstLineChars="200"/>
        <w:jc w:val="left"/>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通过应急演练服务全面反映活动情况，为应急响应、风险事件处置、演练效果及后续优化提供有力参考。</w:t>
      </w:r>
    </w:p>
    <w:p w14:paraId="37587061">
      <w:pPr>
        <w:pStyle w:val="633"/>
        <w:keepNext w:val="0"/>
        <w:keepLines w:val="0"/>
        <w:pageBreakBefore w:val="0"/>
        <w:kinsoku/>
        <w:wordWrap/>
        <w:topLinePunct w:val="0"/>
        <w:bidi w:val="0"/>
        <w:adjustRightInd/>
        <w:snapToGrid/>
        <w:spacing w:after="0" w:line="360" w:lineRule="auto"/>
        <w:ind w:firstLine="480" w:firstLineChars="200"/>
        <w:jc w:val="left"/>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交付物:《</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智慧医保系统</w:t>
      </w:r>
      <w:r>
        <w:rPr>
          <w:rFonts w:hint="eastAsia" w:ascii="宋体" w:hAnsi="宋体" w:eastAsia="宋体" w:cs="宋体"/>
          <w:color w:val="000000" w:themeColor="text1"/>
          <w:sz w:val="24"/>
          <w:szCs w:val="24"/>
          <w:highlight w:val="none"/>
          <w:u w:val="none"/>
          <w14:textFill>
            <w14:solidFill>
              <w14:schemeClr w14:val="tx1"/>
            </w14:solidFill>
          </w14:textFill>
        </w:rPr>
        <w:t>网络安全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与数据安全</w:t>
      </w:r>
      <w:r>
        <w:rPr>
          <w:rFonts w:hint="eastAsia" w:ascii="宋体" w:hAnsi="宋体" w:eastAsia="宋体" w:cs="宋体"/>
          <w:color w:val="000000" w:themeColor="text1"/>
          <w:sz w:val="24"/>
          <w:szCs w:val="24"/>
          <w:highlight w:val="none"/>
          <w:u w:val="none"/>
          <w14:textFill>
            <w14:solidFill>
              <w14:schemeClr w14:val="tx1"/>
            </w14:solidFill>
          </w14:textFill>
        </w:rPr>
        <w:t>应急</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能力研究报告</w:t>
      </w:r>
      <w:r>
        <w:rPr>
          <w:rFonts w:hint="eastAsia" w:ascii="宋体" w:hAnsi="宋体" w:eastAsia="宋体" w:cs="宋体"/>
          <w:color w:val="000000" w:themeColor="text1"/>
          <w:sz w:val="24"/>
          <w:szCs w:val="24"/>
          <w:highlight w:val="none"/>
          <w:u w:val="none"/>
          <w14:textFill>
            <w14:solidFill>
              <w14:schemeClr w14:val="tx1"/>
            </w14:solidFill>
          </w14:textFill>
        </w:rPr>
        <w:t>》。</w:t>
      </w:r>
    </w:p>
    <w:p w14:paraId="7ACC6FFF">
      <w:pPr>
        <w:pStyle w:val="633"/>
        <w:keepNext w:val="0"/>
        <w:keepLines w:val="0"/>
        <w:pageBreakBefore w:val="0"/>
        <w:kinsoku/>
        <w:wordWrap/>
        <w:topLinePunct w:val="0"/>
        <w:bidi w:val="0"/>
        <w:adjustRightInd/>
        <w:snapToGrid/>
        <w:spacing w:after="0" w:line="360" w:lineRule="auto"/>
        <w:ind w:firstLine="480" w:firstLineChars="200"/>
        <w:jc w:val="left"/>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3</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对标行业标杆</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安全能力分析研究</w:t>
      </w:r>
    </w:p>
    <w:p w14:paraId="2D42D9FB">
      <w:pPr>
        <w:pStyle w:val="633"/>
        <w:keepNext w:val="0"/>
        <w:keepLines w:val="0"/>
        <w:pageBreakBefore w:val="0"/>
        <w:kinsoku/>
        <w:wordWrap/>
        <w:topLinePunct w:val="0"/>
        <w:bidi w:val="0"/>
        <w:adjustRightInd/>
        <w:snapToGrid/>
        <w:spacing w:after="0" w:line="360" w:lineRule="auto"/>
        <w:ind w:firstLine="480" w:firstLineChars="200"/>
        <w:jc w:val="left"/>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针对性地评估</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智慧医保系统</w:t>
      </w:r>
      <w:r>
        <w:rPr>
          <w:rFonts w:hint="eastAsia" w:ascii="宋体" w:hAnsi="宋体" w:eastAsia="宋体" w:cs="宋体"/>
          <w:color w:val="000000" w:themeColor="text1"/>
          <w:sz w:val="24"/>
          <w:szCs w:val="24"/>
          <w:highlight w:val="none"/>
          <w:u w:val="none"/>
          <w14:textFill>
            <w14:solidFill>
              <w14:schemeClr w14:val="tx1"/>
            </w14:solidFill>
          </w14:textFill>
        </w:rPr>
        <w:t>安全防护状况，选取外省医保局成功与失败的安全案例，并参考其他行业中公认安全防护标杆案例。通过细致对比分析，发现</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智慧医保系统</w:t>
      </w:r>
      <w:r>
        <w:rPr>
          <w:rFonts w:hint="eastAsia" w:ascii="宋体" w:hAnsi="宋体" w:eastAsia="宋体" w:cs="宋体"/>
          <w:color w:val="000000" w:themeColor="text1"/>
          <w:sz w:val="24"/>
          <w:szCs w:val="24"/>
          <w:highlight w:val="none"/>
          <w:u w:val="none"/>
          <w14:textFill>
            <w14:solidFill>
              <w14:schemeClr w14:val="tx1"/>
            </w14:solidFill>
          </w14:textFill>
        </w:rPr>
        <w:t>安全防护相较于外省及跨行业的先进案例</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之间的异同点</w:t>
      </w:r>
      <w:r>
        <w:rPr>
          <w:rFonts w:hint="eastAsia" w:ascii="宋体" w:hAnsi="宋体" w:eastAsia="宋体" w:cs="宋体"/>
          <w:color w:val="000000" w:themeColor="text1"/>
          <w:sz w:val="24"/>
          <w:szCs w:val="24"/>
          <w:highlight w:val="none"/>
          <w:u w:val="none"/>
          <w14:textFill>
            <w14:solidFill>
              <w14:schemeClr w14:val="tx1"/>
            </w14:solidFill>
          </w14:textFill>
        </w:rPr>
        <w:t>。</w:t>
      </w:r>
    </w:p>
    <w:p w14:paraId="75E7C245">
      <w:pPr>
        <w:pStyle w:val="633"/>
        <w:keepNext w:val="0"/>
        <w:keepLines w:val="0"/>
        <w:pageBreakBefore w:val="0"/>
        <w:kinsoku/>
        <w:wordWrap/>
        <w:topLinePunct w:val="0"/>
        <w:bidi w:val="0"/>
        <w:adjustRightInd/>
        <w:snapToGrid/>
        <w:spacing w:after="0" w:line="360" w:lineRule="auto"/>
        <w:ind w:firstLine="480" w:firstLineChars="200"/>
        <w:jc w:val="left"/>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通过此分析为智慧医保系统的网络安全、数据安全防护能力进行全面检查，精准识别并指出存在的漏洞与不足，旨在为其后续的安全强化工作提供针对性的查漏补缺指导。</w:t>
      </w:r>
    </w:p>
    <w:p w14:paraId="1049C022">
      <w:pPr>
        <w:pStyle w:val="633"/>
        <w:keepNext w:val="0"/>
        <w:keepLines w:val="0"/>
        <w:pageBreakBefore w:val="0"/>
        <w:kinsoku/>
        <w:wordWrap/>
        <w:topLinePunct w:val="0"/>
        <w:bidi w:val="0"/>
        <w:adjustRightInd/>
        <w:snapToGrid/>
        <w:spacing w:after="0" w:line="360" w:lineRule="auto"/>
        <w:ind w:firstLine="480" w:firstLineChars="200"/>
        <w:jc w:val="left"/>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交付物:《</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智慧医保系统网络安全与</w:t>
      </w:r>
      <w:r>
        <w:rPr>
          <w:rFonts w:hint="eastAsia" w:ascii="宋体" w:hAnsi="宋体" w:eastAsia="宋体" w:cs="宋体"/>
          <w:color w:val="000000" w:themeColor="text1"/>
          <w:sz w:val="24"/>
          <w:szCs w:val="24"/>
          <w:highlight w:val="none"/>
          <w:u w:val="none"/>
          <w14:textFill>
            <w14:solidFill>
              <w14:schemeClr w14:val="tx1"/>
            </w14:solidFill>
          </w14:textFill>
        </w:rPr>
        <w:t>数据安全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能力</w:t>
      </w:r>
      <w:r>
        <w:rPr>
          <w:rFonts w:hint="eastAsia" w:ascii="宋体" w:hAnsi="宋体" w:eastAsia="宋体" w:cs="宋体"/>
          <w:color w:val="000000" w:themeColor="text1"/>
          <w:sz w:val="24"/>
          <w:szCs w:val="24"/>
          <w:highlight w:val="none"/>
          <w:u w:val="none"/>
          <w14:textFill>
            <w14:solidFill>
              <w14:schemeClr w14:val="tx1"/>
            </w14:solidFill>
          </w14:textFill>
        </w:rPr>
        <w:t>对比分析</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研究</w:t>
      </w:r>
      <w:r>
        <w:rPr>
          <w:rFonts w:hint="eastAsia" w:ascii="宋体" w:hAnsi="宋体" w:eastAsia="宋体" w:cs="宋体"/>
          <w:color w:val="000000" w:themeColor="text1"/>
          <w:sz w:val="24"/>
          <w:szCs w:val="24"/>
          <w:highlight w:val="none"/>
          <w:u w:val="none"/>
          <w14:textFill>
            <w14:solidFill>
              <w14:schemeClr w14:val="tx1"/>
            </w14:solidFill>
          </w14:textFill>
        </w:rPr>
        <w:t>报告》。</w:t>
      </w:r>
    </w:p>
    <w:p w14:paraId="782C1B06">
      <w:pPr>
        <w:pStyle w:val="633"/>
        <w:keepNext w:val="0"/>
        <w:keepLines w:val="0"/>
        <w:pageBreakBefore w:val="0"/>
        <w:kinsoku/>
        <w:wordWrap/>
        <w:topLinePunct w:val="0"/>
        <w:bidi w:val="0"/>
        <w:adjustRightInd/>
        <w:snapToGrid/>
        <w:spacing w:after="0" w:line="360" w:lineRule="auto"/>
        <w:ind w:firstLine="480" w:firstLineChars="200"/>
        <w:jc w:val="left"/>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4</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网络</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安全与</w:t>
      </w:r>
      <w:r>
        <w:rPr>
          <w:rFonts w:hint="eastAsia" w:ascii="宋体" w:hAnsi="宋体" w:eastAsia="宋体" w:cs="宋体"/>
          <w:color w:val="000000" w:themeColor="text1"/>
          <w:sz w:val="24"/>
          <w:szCs w:val="24"/>
          <w:highlight w:val="none"/>
          <w:u w:val="none"/>
          <w14:textFill>
            <w14:solidFill>
              <w14:schemeClr w14:val="tx1"/>
            </w14:solidFill>
          </w14:textFill>
        </w:rPr>
        <w:t>数据安全增强规划</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研究</w:t>
      </w:r>
    </w:p>
    <w:p w14:paraId="2FAC4317">
      <w:pPr>
        <w:pStyle w:val="633"/>
        <w:keepNext w:val="0"/>
        <w:keepLines w:val="0"/>
        <w:pageBreakBefore w:val="0"/>
        <w:kinsoku/>
        <w:wordWrap/>
        <w:topLinePunct w:val="0"/>
        <w:bidi w:val="0"/>
        <w:adjustRightInd/>
        <w:snapToGrid/>
        <w:spacing w:after="0" w:line="360" w:lineRule="auto"/>
        <w:ind w:firstLine="480" w:firstLineChars="200"/>
        <w:jc w:val="left"/>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基于</w:t>
      </w:r>
      <w:r>
        <w:rPr>
          <w:rFonts w:hint="eastAsia" w:ascii="宋体" w:hAnsi="宋体" w:eastAsia="宋体" w:cs="宋体"/>
          <w:color w:val="000000" w:themeColor="text1"/>
          <w:sz w:val="24"/>
          <w:szCs w:val="24"/>
          <w:highlight w:val="none"/>
          <w:u w:val="none"/>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智慧医保系统</w:t>
      </w:r>
      <w:r>
        <w:rPr>
          <w:rFonts w:hint="eastAsia" w:ascii="宋体" w:hAnsi="宋体" w:eastAsia="宋体" w:cs="宋体"/>
          <w:color w:val="000000" w:themeColor="text1"/>
          <w:sz w:val="24"/>
          <w:szCs w:val="24"/>
          <w:highlight w:val="none"/>
          <w:u w:val="none"/>
          <w14:textFill>
            <w14:solidFill>
              <w14:schemeClr w14:val="tx1"/>
            </w14:solidFill>
          </w14:textFill>
        </w:rPr>
        <w:t>网络安全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与数据安全现状及问题研究报告</w:t>
      </w:r>
      <w:r>
        <w:rPr>
          <w:rFonts w:hint="eastAsia" w:ascii="宋体" w:hAnsi="宋体" w:eastAsia="宋体" w:cs="宋体"/>
          <w:color w:val="000000" w:themeColor="text1"/>
          <w:sz w:val="24"/>
          <w:szCs w:val="24"/>
          <w:highlight w:val="none"/>
          <w:u w:val="none"/>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智慧医保系统</w:t>
      </w:r>
      <w:r>
        <w:rPr>
          <w:rFonts w:hint="eastAsia" w:ascii="宋体" w:hAnsi="宋体" w:eastAsia="宋体" w:cs="宋体"/>
          <w:color w:val="000000" w:themeColor="text1"/>
          <w:sz w:val="24"/>
          <w:szCs w:val="24"/>
          <w:highlight w:val="none"/>
          <w:u w:val="none"/>
          <w14:textFill>
            <w14:solidFill>
              <w14:schemeClr w14:val="tx1"/>
            </w14:solidFill>
          </w14:textFill>
        </w:rPr>
        <w:t>网络安全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与数据安全</w:t>
      </w:r>
      <w:r>
        <w:rPr>
          <w:rFonts w:hint="eastAsia" w:ascii="宋体" w:hAnsi="宋体" w:eastAsia="宋体" w:cs="宋体"/>
          <w:color w:val="000000" w:themeColor="text1"/>
          <w:sz w:val="24"/>
          <w:szCs w:val="24"/>
          <w:highlight w:val="none"/>
          <w:u w:val="none"/>
          <w14:textFill>
            <w14:solidFill>
              <w14:schemeClr w14:val="tx1"/>
            </w14:solidFill>
          </w14:textFill>
        </w:rPr>
        <w:t>应急</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能力研究报告</w:t>
      </w:r>
      <w:r>
        <w:rPr>
          <w:rFonts w:hint="eastAsia" w:ascii="宋体" w:hAnsi="宋体" w:eastAsia="宋体" w:cs="宋体"/>
          <w:color w:val="000000" w:themeColor="text1"/>
          <w:sz w:val="24"/>
          <w:szCs w:val="24"/>
          <w:highlight w:val="none"/>
          <w:u w:val="none"/>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和</w:t>
      </w:r>
      <w:r>
        <w:rPr>
          <w:rFonts w:hint="eastAsia" w:ascii="宋体" w:hAnsi="宋体" w:eastAsia="宋体" w:cs="宋体"/>
          <w:color w:val="000000" w:themeColor="text1"/>
          <w:sz w:val="24"/>
          <w:szCs w:val="24"/>
          <w:highlight w:val="none"/>
          <w:u w:val="none"/>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智慧医保系统网络安全与</w:t>
      </w:r>
      <w:r>
        <w:rPr>
          <w:rFonts w:hint="eastAsia" w:ascii="宋体" w:hAnsi="宋体" w:eastAsia="宋体" w:cs="宋体"/>
          <w:color w:val="000000" w:themeColor="text1"/>
          <w:sz w:val="24"/>
          <w:szCs w:val="24"/>
          <w:highlight w:val="none"/>
          <w:u w:val="none"/>
          <w14:textFill>
            <w14:solidFill>
              <w14:schemeClr w14:val="tx1"/>
            </w14:solidFill>
          </w14:textFill>
        </w:rPr>
        <w:t>数据安全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能力</w:t>
      </w:r>
      <w:r>
        <w:rPr>
          <w:rFonts w:hint="eastAsia" w:ascii="宋体" w:hAnsi="宋体" w:eastAsia="宋体" w:cs="宋体"/>
          <w:color w:val="000000" w:themeColor="text1"/>
          <w:sz w:val="24"/>
          <w:szCs w:val="24"/>
          <w:highlight w:val="none"/>
          <w:u w:val="none"/>
          <w14:textFill>
            <w14:solidFill>
              <w14:schemeClr w14:val="tx1"/>
            </w14:solidFill>
          </w14:textFill>
        </w:rPr>
        <w:t>对比分析</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研究</w:t>
      </w:r>
      <w:r>
        <w:rPr>
          <w:rFonts w:hint="eastAsia" w:ascii="宋体" w:hAnsi="宋体" w:eastAsia="宋体" w:cs="宋体"/>
          <w:color w:val="000000" w:themeColor="text1"/>
          <w:sz w:val="24"/>
          <w:szCs w:val="24"/>
          <w:highlight w:val="none"/>
          <w:u w:val="none"/>
          <w14:textFill>
            <w14:solidFill>
              <w14:schemeClr w14:val="tx1"/>
            </w14:solidFill>
          </w14:textFill>
        </w:rPr>
        <w:t>报告》为</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智慧医保系统</w:t>
      </w:r>
      <w:r>
        <w:rPr>
          <w:rFonts w:hint="eastAsia" w:ascii="宋体" w:hAnsi="宋体" w:eastAsia="宋体" w:cs="宋体"/>
          <w:color w:val="000000" w:themeColor="text1"/>
          <w:sz w:val="24"/>
          <w:szCs w:val="24"/>
          <w:highlight w:val="none"/>
          <w:u w:val="none"/>
          <w14:textFill>
            <w14:solidFill>
              <w14:schemeClr w14:val="tx1"/>
            </w14:solidFill>
          </w14:textFill>
        </w:rPr>
        <w:t>量身定制一套全面的网络</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和</w:t>
      </w:r>
      <w:r>
        <w:rPr>
          <w:rFonts w:hint="eastAsia" w:ascii="宋体" w:hAnsi="宋体" w:eastAsia="宋体" w:cs="宋体"/>
          <w:color w:val="000000" w:themeColor="text1"/>
          <w:sz w:val="24"/>
          <w:szCs w:val="24"/>
          <w:highlight w:val="none"/>
          <w:u w:val="none"/>
          <w14:textFill>
            <w14:solidFill>
              <w14:schemeClr w14:val="tx1"/>
            </w14:solidFill>
          </w14:textFill>
        </w:rPr>
        <w:t>数据安全能力增强规划。</w:t>
      </w:r>
    </w:p>
    <w:p w14:paraId="44FBA716">
      <w:pPr>
        <w:pStyle w:val="633"/>
        <w:keepNext w:val="0"/>
        <w:keepLines w:val="0"/>
        <w:pageBreakBefore w:val="0"/>
        <w:kinsoku/>
        <w:wordWrap/>
        <w:topLinePunct w:val="0"/>
        <w:bidi w:val="0"/>
        <w:adjustRightInd/>
        <w:snapToGrid/>
        <w:spacing w:after="0" w:line="360" w:lineRule="auto"/>
        <w:ind w:firstLine="480" w:firstLineChars="200"/>
        <w:jc w:val="left"/>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交付物:《</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智慧医保系统网络安全与</w:t>
      </w:r>
      <w:r>
        <w:rPr>
          <w:rFonts w:hint="eastAsia" w:ascii="宋体" w:hAnsi="宋体" w:eastAsia="宋体" w:cs="宋体"/>
          <w:color w:val="000000" w:themeColor="text1"/>
          <w:sz w:val="24"/>
          <w:szCs w:val="24"/>
          <w:highlight w:val="none"/>
          <w:u w:val="none"/>
          <w14:textFill>
            <w14:solidFill>
              <w14:schemeClr w14:val="tx1"/>
            </w14:solidFill>
          </w14:textFill>
        </w:rPr>
        <w:t>数据安全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保障能力提升方案</w:t>
      </w:r>
      <w:r>
        <w:rPr>
          <w:rFonts w:hint="eastAsia" w:ascii="宋体" w:hAnsi="宋体" w:eastAsia="宋体" w:cs="宋体"/>
          <w:color w:val="000000" w:themeColor="text1"/>
          <w:sz w:val="24"/>
          <w:szCs w:val="24"/>
          <w:highlight w:val="none"/>
          <w:u w:val="none"/>
          <w14:textFill>
            <w14:solidFill>
              <w14:schemeClr w14:val="tx1"/>
            </w14:solidFill>
          </w14:textFill>
        </w:rPr>
        <w:t>》。</w:t>
      </w:r>
    </w:p>
    <w:p w14:paraId="0C60693D">
      <w:pPr>
        <w:keepNext w:val="0"/>
        <w:keepLines w:val="0"/>
        <w:pageBreakBefore w:val="0"/>
        <w:kinsoku/>
        <w:wordWrap/>
        <w:topLinePunct w:val="0"/>
        <w:bidi w:val="0"/>
        <w:adjustRightInd/>
        <w:snapToGrid/>
        <w:spacing w:line="360" w:lineRule="auto"/>
        <w:ind w:firstLine="480" w:firstLineChars="200"/>
        <w:jc w:val="left"/>
        <w:rPr>
          <w:rFonts w:hint="eastAsia" w:ascii="宋体" w:hAnsi="宋体" w:eastAsia="宋体" w:cs="宋体"/>
          <w:color w:val="000000" w:themeColor="text1"/>
          <w:kern w:val="0"/>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u w:val="none"/>
          <w14:textFill>
            <w14:solidFill>
              <w14:schemeClr w14:val="tx1"/>
            </w14:solidFill>
          </w14:textFill>
        </w:rPr>
        <w:t>（二）相关具体要求</w:t>
      </w:r>
    </w:p>
    <w:p w14:paraId="6C194603">
      <w:pPr>
        <w:keepNext w:val="0"/>
        <w:keepLines w:val="0"/>
        <w:pageBreakBefore w:val="0"/>
        <w:kinsoku/>
        <w:wordWrap/>
        <w:topLinePunct w:val="0"/>
        <w:bidi w:val="0"/>
        <w:adjustRightInd/>
        <w:snapToGrid/>
        <w:spacing w:line="360" w:lineRule="auto"/>
        <w:ind w:firstLine="480" w:firstLineChars="200"/>
        <w:jc w:val="left"/>
        <w:rPr>
          <w:rFonts w:hint="eastAsia" w:ascii="宋体" w:hAnsi="宋体" w:eastAsia="宋体" w:cs="宋体"/>
          <w:color w:val="000000" w:themeColor="text1"/>
          <w:kern w:val="0"/>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lang w:val="en-US" w:eastAsia="zh-CN" w:bidi="ar-SA"/>
          <w14:textFill>
            <w14:solidFill>
              <w14:schemeClr w14:val="tx1"/>
            </w14:solidFill>
          </w14:textFill>
        </w:rPr>
        <w:t>1.人员要求：拥有网络或数据安全方向全职或兼聘专业研究人员不少于15人，项目负责人具备高级职称；</w:t>
      </w:r>
    </w:p>
    <w:p w14:paraId="40621A2A">
      <w:pPr>
        <w:keepNext w:val="0"/>
        <w:keepLines w:val="0"/>
        <w:pageBreakBefore w:val="0"/>
        <w:kinsoku/>
        <w:wordWrap/>
        <w:topLinePunct w:val="0"/>
        <w:bidi w:val="0"/>
        <w:adjustRightInd/>
        <w:snapToGrid/>
        <w:spacing w:line="360" w:lineRule="auto"/>
        <w:ind w:firstLine="480" w:firstLineChars="200"/>
        <w:jc w:val="left"/>
        <w:rPr>
          <w:rFonts w:hint="eastAsia" w:ascii="宋体" w:hAnsi="宋体" w:eastAsia="宋体" w:cs="宋体"/>
          <w:color w:val="000000" w:themeColor="text1"/>
          <w:kern w:val="0"/>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none"/>
          <w:lang w:val="en-US" w:eastAsia="zh-CN" w:bidi="ar-SA"/>
          <w14:textFill>
            <w14:solidFill>
              <w14:schemeClr w14:val="tx1"/>
            </w14:solidFill>
          </w14:textFill>
        </w:rPr>
        <w:t>2.经验要求：项目组成员应具备类似课题研究经验，并提供证明材料。</w:t>
      </w:r>
    </w:p>
    <w:p w14:paraId="3FA63FEF">
      <w:pPr>
        <w:keepNext w:val="0"/>
        <w:keepLines w:val="0"/>
        <w:pageBreakBefore w:val="0"/>
        <w:kinsoku/>
        <w:wordWrap/>
        <w:topLinePunct w:val="0"/>
        <w:bidi w:val="0"/>
        <w:adjustRightInd/>
        <w:snapToGrid/>
        <w:spacing w:line="360" w:lineRule="auto"/>
        <w:ind w:firstLine="480" w:firstLineChars="200"/>
        <w:jc w:val="left"/>
        <w:rPr>
          <w:rFonts w:hint="eastAsia" w:ascii="宋体" w:hAnsi="宋体" w:eastAsia="宋体" w:cs="宋体"/>
          <w:color w:val="000000" w:themeColor="text1"/>
          <w:sz w:val="24"/>
          <w:highlight w:val="none"/>
          <w:u w:val="none"/>
          <w:lang w:bidi="ar"/>
          <w14:textFill>
            <w14:solidFill>
              <w14:schemeClr w14:val="tx1"/>
            </w14:solidFill>
          </w14:textFill>
        </w:rPr>
      </w:pPr>
      <w:r>
        <w:rPr>
          <w:rFonts w:hint="eastAsia" w:ascii="宋体" w:hAnsi="宋体" w:eastAsia="宋体" w:cs="宋体"/>
          <w:color w:val="000000" w:themeColor="text1"/>
          <w:sz w:val="24"/>
          <w:highlight w:val="none"/>
          <w:u w:val="none"/>
          <w:lang w:val="en-US" w:eastAsia="zh-CN" w:bidi="ar"/>
          <w14:textFill>
            <w14:solidFill>
              <w14:schemeClr w14:val="tx1"/>
            </w14:solidFill>
          </w14:textFill>
        </w:rPr>
        <w:t>3</w:t>
      </w:r>
      <w:r>
        <w:rPr>
          <w:rFonts w:hint="eastAsia" w:ascii="宋体" w:hAnsi="宋体" w:eastAsia="宋体" w:cs="宋体"/>
          <w:color w:val="000000" w:themeColor="text1"/>
          <w:sz w:val="24"/>
          <w:highlight w:val="none"/>
          <w:u w:val="none"/>
          <w:lang w:bidi="ar"/>
          <w14:textFill>
            <w14:solidFill>
              <w14:schemeClr w14:val="tx1"/>
            </w14:solidFill>
          </w14:textFill>
        </w:rPr>
        <w:t>.项目进度要求</w:t>
      </w:r>
    </w:p>
    <w:p w14:paraId="39D66953">
      <w:pPr>
        <w:keepNext w:val="0"/>
        <w:keepLines w:val="0"/>
        <w:pageBreakBefore w:val="0"/>
        <w:kinsoku/>
        <w:wordWrap/>
        <w:topLinePunct w:val="0"/>
        <w:bidi w:val="0"/>
        <w:adjustRightInd/>
        <w:snapToGrid/>
        <w:spacing w:line="360" w:lineRule="auto"/>
        <w:ind w:firstLine="480" w:firstLineChars="200"/>
        <w:jc w:val="left"/>
        <w:rPr>
          <w:rFonts w:hint="eastAsia" w:ascii="宋体" w:hAnsi="宋体" w:eastAsia="宋体" w:cs="宋体"/>
          <w:color w:val="000000" w:themeColor="text1"/>
          <w:sz w:val="24"/>
          <w:highlight w:val="none"/>
          <w:u w:val="none"/>
          <w:lang w:val="en-US" w:eastAsia="zh-CN" w:bidi="ar"/>
          <w14:textFill>
            <w14:solidFill>
              <w14:schemeClr w14:val="tx1"/>
            </w14:solidFill>
          </w14:textFill>
        </w:rPr>
      </w:pPr>
      <w:r>
        <w:rPr>
          <w:rFonts w:hint="eastAsia" w:ascii="宋体" w:hAnsi="宋体" w:eastAsia="宋体" w:cs="宋体"/>
          <w:color w:val="000000" w:themeColor="text1"/>
          <w:sz w:val="24"/>
          <w:highlight w:val="none"/>
          <w:u w:val="none"/>
          <w:lang w:val="en-US" w:eastAsia="zh-CN" w:bidi="ar"/>
          <w14:textFill>
            <w14:solidFill>
              <w14:schemeClr w14:val="tx1"/>
            </w14:solidFill>
          </w14:textFill>
        </w:rPr>
        <w:t>（1）本项目要求在2024年</w:t>
      </w:r>
      <w:r>
        <w:rPr>
          <w:rFonts w:hint="eastAsia" w:ascii="宋体" w:hAnsi="宋体" w:cs="宋体"/>
          <w:color w:val="000000" w:themeColor="text1"/>
          <w:sz w:val="24"/>
          <w:highlight w:val="none"/>
          <w:u w:val="none"/>
          <w:lang w:val="en-US" w:eastAsia="zh-CN" w:bidi="ar"/>
          <w14:textFill>
            <w14:solidFill>
              <w14:schemeClr w14:val="tx1"/>
            </w14:solidFill>
          </w14:textFill>
        </w:rPr>
        <w:t>10</w:t>
      </w:r>
      <w:r>
        <w:rPr>
          <w:rFonts w:hint="eastAsia" w:ascii="宋体" w:hAnsi="宋体" w:eastAsia="宋体" w:cs="宋体"/>
          <w:color w:val="000000" w:themeColor="text1"/>
          <w:sz w:val="24"/>
          <w:highlight w:val="none"/>
          <w:u w:val="none"/>
          <w:lang w:val="en-US" w:eastAsia="zh-CN" w:bidi="ar"/>
          <w14:textFill>
            <w14:solidFill>
              <w14:schemeClr w14:val="tx1"/>
            </w14:solidFill>
          </w14:textFill>
        </w:rPr>
        <w:t>月</w:t>
      </w:r>
      <w:r>
        <w:rPr>
          <w:rFonts w:hint="eastAsia" w:ascii="宋体" w:hAnsi="宋体" w:cs="宋体"/>
          <w:color w:val="000000" w:themeColor="text1"/>
          <w:sz w:val="24"/>
          <w:highlight w:val="none"/>
          <w:u w:val="none"/>
          <w:lang w:val="en-US" w:eastAsia="zh-CN" w:bidi="ar"/>
          <w14:textFill>
            <w14:solidFill>
              <w14:schemeClr w14:val="tx1"/>
            </w14:solidFill>
          </w14:textFill>
        </w:rPr>
        <w:t>30</w:t>
      </w:r>
      <w:r>
        <w:rPr>
          <w:rFonts w:hint="eastAsia" w:ascii="宋体" w:hAnsi="宋体" w:eastAsia="宋体" w:cs="宋体"/>
          <w:color w:val="000000" w:themeColor="text1"/>
          <w:sz w:val="24"/>
          <w:highlight w:val="none"/>
          <w:u w:val="none"/>
          <w:lang w:val="en-US" w:eastAsia="zh-CN" w:bidi="ar"/>
          <w14:textFill>
            <w14:solidFill>
              <w14:schemeClr w14:val="tx1"/>
            </w14:solidFill>
          </w14:textFill>
        </w:rPr>
        <w:t>日前完成《智慧医保系统网络安全与数据安全现状及问题研究报告》、《智慧医保系统网络安全与数据安全应急能力研究报告》初稿；</w:t>
      </w:r>
    </w:p>
    <w:p w14:paraId="56B5994D">
      <w:pPr>
        <w:keepNext w:val="0"/>
        <w:keepLines w:val="0"/>
        <w:pageBreakBefore w:val="0"/>
        <w:kinsoku/>
        <w:wordWrap/>
        <w:topLinePunct w:val="0"/>
        <w:bidi w:val="0"/>
        <w:adjustRightInd/>
        <w:snapToGrid/>
        <w:spacing w:line="360" w:lineRule="auto"/>
        <w:ind w:firstLine="480" w:firstLineChars="200"/>
        <w:jc w:val="left"/>
        <w:rPr>
          <w:rFonts w:hint="eastAsia" w:ascii="宋体" w:hAnsi="宋体" w:eastAsia="宋体" w:cs="宋体"/>
          <w:color w:val="000000" w:themeColor="text1"/>
          <w:sz w:val="24"/>
          <w:highlight w:val="none"/>
          <w:u w:val="none"/>
          <w:lang w:val="en-US" w:eastAsia="zh-CN" w:bidi="ar"/>
          <w14:textFill>
            <w14:solidFill>
              <w14:schemeClr w14:val="tx1"/>
            </w14:solidFill>
          </w14:textFill>
        </w:rPr>
      </w:pPr>
      <w:r>
        <w:rPr>
          <w:rFonts w:hint="eastAsia" w:ascii="宋体" w:hAnsi="宋体" w:eastAsia="宋体" w:cs="宋体"/>
          <w:color w:val="000000" w:themeColor="text1"/>
          <w:sz w:val="24"/>
          <w:highlight w:val="none"/>
          <w:u w:val="none"/>
          <w:lang w:val="en-US" w:eastAsia="zh-CN" w:bidi="ar"/>
          <w14:textFill>
            <w14:solidFill>
              <w14:schemeClr w14:val="tx1"/>
            </w14:solidFill>
          </w14:textFill>
        </w:rPr>
        <w:t>（2）本项目要求在2024年</w:t>
      </w:r>
      <w:r>
        <w:rPr>
          <w:rFonts w:hint="eastAsia" w:ascii="宋体" w:hAnsi="宋体" w:cs="宋体"/>
          <w:color w:val="000000" w:themeColor="text1"/>
          <w:sz w:val="24"/>
          <w:highlight w:val="none"/>
          <w:u w:val="none"/>
          <w:lang w:val="en-US" w:eastAsia="zh-CN" w:bidi="ar"/>
          <w14:textFill>
            <w14:solidFill>
              <w14:schemeClr w14:val="tx1"/>
            </w14:solidFill>
          </w14:textFill>
        </w:rPr>
        <w:t>11</w:t>
      </w:r>
      <w:r>
        <w:rPr>
          <w:rFonts w:hint="eastAsia" w:ascii="宋体" w:hAnsi="宋体" w:eastAsia="宋体" w:cs="宋体"/>
          <w:color w:val="000000" w:themeColor="text1"/>
          <w:sz w:val="24"/>
          <w:highlight w:val="none"/>
          <w:u w:val="none"/>
          <w:lang w:val="en-US" w:eastAsia="zh-CN" w:bidi="ar"/>
          <w14:textFill>
            <w14:solidFill>
              <w14:schemeClr w14:val="tx1"/>
            </w14:solidFill>
          </w14:textFill>
        </w:rPr>
        <w:t>月</w:t>
      </w:r>
      <w:r>
        <w:rPr>
          <w:rFonts w:hint="eastAsia" w:ascii="宋体" w:hAnsi="宋体" w:cs="宋体"/>
          <w:color w:val="000000" w:themeColor="text1"/>
          <w:sz w:val="24"/>
          <w:highlight w:val="none"/>
          <w:u w:val="none"/>
          <w:lang w:val="en-US" w:eastAsia="zh-CN" w:bidi="ar"/>
          <w14:textFill>
            <w14:solidFill>
              <w14:schemeClr w14:val="tx1"/>
            </w14:solidFill>
          </w14:textFill>
        </w:rPr>
        <w:t>1</w:t>
      </w:r>
      <w:r>
        <w:rPr>
          <w:rFonts w:hint="eastAsia" w:ascii="宋体" w:hAnsi="宋体" w:eastAsia="宋体" w:cs="宋体"/>
          <w:color w:val="000000" w:themeColor="text1"/>
          <w:sz w:val="24"/>
          <w:highlight w:val="none"/>
          <w:u w:val="none"/>
          <w:lang w:val="en-US" w:eastAsia="zh-CN" w:bidi="ar"/>
          <w14:textFill>
            <w14:solidFill>
              <w14:schemeClr w14:val="tx1"/>
            </w14:solidFill>
          </w14:textFill>
        </w:rPr>
        <w:t>0日前完成《智慧医保系统网络安全与数据安全能力对比分析研究报告》、《智慧医保系统网络安全与数据安全保障能力提升方案》初稿；</w:t>
      </w:r>
    </w:p>
    <w:p w14:paraId="5270814D">
      <w:pPr>
        <w:keepNext w:val="0"/>
        <w:keepLines w:val="0"/>
        <w:pageBreakBefore w:val="0"/>
        <w:kinsoku/>
        <w:wordWrap/>
        <w:topLinePunct w:val="0"/>
        <w:bidi w:val="0"/>
        <w:adjustRightInd/>
        <w:snapToGrid/>
        <w:spacing w:line="360" w:lineRule="auto"/>
        <w:ind w:firstLine="480" w:firstLineChars="200"/>
        <w:jc w:val="left"/>
        <w:rPr>
          <w:rFonts w:hint="eastAsia" w:ascii="宋体" w:hAnsi="宋体" w:eastAsia="宋体" w:cs="宋体"/>
          <w:color w:val="000000" w:themeColor="text1"/>
          <w:sz w:val="24"/>
          <w:highlight w:val="none"/>
          <w:u w:val="none"/>
          <w:lang w:val="en-US" w:eastAsia="zh-CN" w:bidi="ar"/>
          <w14:textFill>
            <w14:solidFill>
              <w14:schemeClr w14:val="tx1"/>
            </w14:solidFill>
          </w14:textFill>
        </w:rPr>
      </w:pPr>
      <w:r>
        <w:rPr>
          <w:rFonts w:hint="eastAsia" w:ascii="宋体" w:hAnsi="宋体" w:eastAsia="宋体" w:cs="宋体"/>
          <w:color w:val="000000" w:themeColor="text1"/>
          <w:sz w:val="24"/>
          <w:highlight w:val="none"/>
          <w:u w:val="none"/>
          <w:lang w:val="en-US" w:eastAsia="zh-CN" w:bidi="ar"/>
          <w14:textFill>
            <w14:solidFill>
              <w14:schemeClr w14:val="tx1"/>
            </w14:solidFill>
          </w14:textFill>
        </w:rPr>
        <w:t>（3）在2024年</w:t>
      </w:r>
      <w:r>
        <w:rPr>
          <w:rFonts w:hint="eastAsia" w:ascii="宋体" w:hAnsi="宋体" w:cs="宋体"/>
          <w:color w:val="000000" w:themeColor="text1"/>
          <w:sz w:val="24"/>
          <w:highlight w:val="none"/>
          <w:u w:val="none"/>
          <w:lang w:val="en-US" w:eastAsia="zh-CN" w:bidi="ar"/>
          <w14:textFill>
            <w14:solidFill>
              <w14:schemeClr w14:val="tx1"/>
            </w14:solidFill>
          </w14:textFill>
        </w:rPr>
        <w:t>11</w:t>
      </w:r>
      <w:r>
        <w:rPr>
          <w:rFonts w:hint="eastAsia" w:ascii="宋体" w:hAnsi="宋体" w:eastAsia="宋体" w:cs="宋体"/>
          <w:color w:val="000000" w:themeColor="text1"/>
          <w:sz w:val="24"/>
          <w:highlight w:val="none"/>
          <w:u w:val="none"/>
          <w:lang w:val="en-US" w:eastAsia="zh-CN" w:bidi="ar"/>
          <w14:textFill>
            <w14:solidFill>
              <w14:schemeClr w14:val="tx1"/>
            </w14:solidFill>
          </w14:textFill>
        </w:rPr>
        <w:t>月</w:t>
      </w:r>
      <w:r>
        <w:rPr>
          <w:rFonts w:hint="eastAsia" w:ascii="宋体" w:hAnsi="宋体" w:cs="宋体"/>
          <w:color w:val="000000" w:themeColor="text1"/>
          <w:sz w:val="24"/>
          <w:highlight w:val="none"/>
          <w:u w:val="none"/>
          <w:lang w:val="en-US" w:eastAsia="zh-CN" w:bidi="ar"/>
          <w14:textFill>
            <w14:solidFill>
              <w14:schemeClr w14:val="tx1"/>
            </w14:solidFill>
          </w14:textFill>
        </w:rPr>
        <w:t>20</w:t>
      </w:r>
      <w:r>
        <w:rPr>
          <w:rFonts w:hint="eastAsia" w:ascii="宋体" w:hAnsi="宋体" w:eastAsia="宋体" w:cs="宋体"/>
          <w:color w:val="000000" w:themeColor="text1"/>
          <w:sz w:val="24"/>
          <w:highlight w:val="none"/>
          <w:u w:val="none"/>
          <w:lang w:val="en-US" w:eastAsia="zh-CN" w:bidi="ar"/>
          <w14:textFill>
            <w14:solidFill>
              <w14:schemeClr w14:val="tx1"/>
            </w14:solidFill>
          </w14:textFill>
        </w:rPr>
        <w:t>日前完成全部四份报告编制并提交采购人审核；</w:t>
      </w:r>
    </w:p>
    <w:p w14:paraId="193DC1C0">
      <w:pPr>
        <w:keepNext w:val="0"/>
        <w:keepLines w:val="0"/>
        <w:pageBreakBefore w:val="0"/>
        <w:kinsoku/>
        <w:wordWrap/>
        <w:topLinePunct w:val="0"/>
        <w:bidi w:val="0"/>
        <w:adjustRightInd/>
        <w:snapToGrid/>
        <w:spacing w:line="360" w:lineRule="auto"/>
        <w:ind w:firstLine="480" w:firstLineChars="200"/>
        <w:jc w:val="left"/>
        <w:rPr>
          <w:rFonts w:hint="eastAsia" w:ascii="宋体" w:hAnsi="宋体" w:eastAsia="宋体" w:cs="宋体"/>
          <w:color w:val="000000" w:themeColor="text1"/>
          <w:sz w:val="24"/>
          <w:highlight w:val="none"/>
          <w:u w:val="none"/>
          <w:lang w:val="en-US" w:eastAsia="zh-CN" w:bidi="ar"/>
          <w14:textFill>
            <w14:solidFill>
              <w14:schemeClr w14:val="tx1"/>
            </w14:solidFill>
          </w14:textFill>
        </w:rPr>
      </w:pPr>
      <w:r>
        <w:rPr>
          <w:rFonts w:hint="eastAsia" w:ascii="宋体" w:hAnsi="宋体" w:eastAsia="宋体" w:cs="宋体"/>
          <w:color w:val="000000" w:themeColor="text1"/>
          <w:sz w:val="24"/>
          <w:highlight w:val="none"/>
          <w:u w:val="none"/>
          <w:lang w:val="en-US" w:eastAsia="zh-CN" w:bidi="ar"/>
          <w14:textFill>
            <w14:solidFill>
              <w14:schemeClr w14:val="tx1"/>
            </w14:solidFill>
          </w14:textFill>
        </w:rPr>
        <w:t>（4）在2024年</w:t>
      </w:r>
      <w:r>
        <w:rPr>
          <w:rFonts w:hint="eastAsia" w:ascii="宋体" w:hAnsi="宋体" w:cs="宋体"/>
          <w:color w:val="000000" w:themeColor="text1"/>
          <w:sz w:val="24"/>
          <w:highlight w:val="none"/>
          <w:u w:val="none"/>
          <w:lang w:val="en-US" w:eastAsia="zh-CN" w:bidi="ar"/>
          <w14:textFill>
            <w14:solidFill>
              <w14:schemeClr w14:val="tx1"/>
            </w14:solidFill>
          </w14:textFill>
        </w:rPr>
        <w:t>11</w:t>
      </w:r>
      <w:r>
        <w:rPr>
          <w:rFonts w:hint="eastAsia" w:ascii="宋体" w:hAnsi="宋体" w:eastAsia="宋体" w:cs="宋体"/>
          <w:color w:val="000000" w:themeColor="text1"/>
          <w:sz w:val="24"/>
          <w:highlight w:val="none"/>
          <w:u w:val="none"/>
          <w:lang w:val="en-US" w:eastAsia="zh-CN" w:bidi="ar"/>
          <w14:textFill>
            <w14:solidFill>
              <w14:schemeClr w14:val="tx1"/>
            </w14:solidFill>
          </w14:textFill>
        </w:rPr>
        <w:t>月30日前，提交最终成果并完成验收。</w:t>
      </w:r>
    </w:p>
    <w:p w14:paraId="4481CF4C">
      <w:pPr>
        <w:keepNext w:val="0"/>
        <w:keepLines w:val="0"/>
        <w:pageBreakBefore w:val="0"/>
        <w:kinsoku/>
        <w:wordWrap/>
        <w:topLinePunct w:val="0"/>
        <w:bidi w:val="0"/>
        <w:adjustRightInd/>
        <w:snapToGrid/>
        <w:spacing w:line="360" w:lineRule="auto"/>
        <w:ind w:firstLine="480" w:firstLineChars="200"/>
        <w:jc w:val="left"/>
        <w:rPr>
          <w:rFonts w:hint="eastAsia" w:ascii="宋体" w:hAnsi="宋体" w:eastAsia="宋体" w:cs="宋体"/>
          <w:color w:val="000000" w:themeColor="text1"/>
          <w:sz w:val="24"/>
          <w:highlight w:val="none"/>
          <w:u w:val="none"/>
          <w:lang w:bidi="ar"/>
          <w14:textFill>
            <w14:solidFill>
              <w14:schemeClr w14:val="tx1"/>
            </w14:solidFill>
          </w14:textFill>
        </w:rPr>
      </w:pPr>
      <w:r>
        <w:rPr>
          <w:rFonts w:hint="eastAsia" w:ascii="宋体" w:hAnsi="宋体" w:eastAsia="宋体" w:cs="宋体"/>
          <w:color w:val="000000" w:themeColor="text1"/>
          <w:sz w:val="24"/>
          <w:highlight w:val="none"/>
          <w:u w:val="none"/>
          <w:lang w:val="en-US" w:eastAsia="zh-CN" w:bidi="ar"/>
          <w14:textFill>
            <w14:solidFill>
              <w14:schemeClr w14:val="tx1"/>
            </w14:solidFill>
          </w14:textFill>
        </w:rPr>
        <w:t>4</w:t>
      </w:r>
      <w:r>
        <w:rPr>
          <w:rFonts w:hint="eastAsia" w:ascii="宋体" w:hAnsi="宋体" w:eastAsia="宋体" w:cs="宋体"/>
          <w:color w:val="000000" w:themeColor="text1"/>
          <w:sz w:val="24"/>
          <w:highlight w:val="none"/>
          <w:u w:val="none"/>
          <w:lang w:bidi="ar"/>
          <w14:textFill>
            <w14:solidFill>
              <w14:schemeClr w14:val="tx1"/>
            </w14:solidFill>
          </w14:textFill>
        </w:rPr>
        <w:t>.保密要求</w:t>
      </w:r>
    </w:p>
    <w:p w14:paraId="59F68110">
      <w:pPr>
        <w:keepNext w:val="0"/>
        <w:keepLines w:val="0"/>
        <w:pageBreakBefore w:val="0"/>
        <w:kinsoku/>
        <w:wordWrap/>
        <w:topLinePunct w:val="0"/>
        <w:bidi w:val="0"/>
        <w:adjustRightInd/>
        <w:snapToGrid/>
        <w:spacing w:line="360" w:lineRule="auto"/>
        <w:ind w:firstLine="480" w:firstLineChars="200"/>
        <w:jc w:val="left"/>
        <w:rPr>
          <w:rFonts w:hint="eastAsia" w:ascii="宋体" w:hAnsi="宋体" w:eastAsia="宋体" w:cs="宋体"/>
          <w:color w:val="000000" w:themeColor="text1"/>
          <w:sz w:val="24"/>
          <w:highlight w:val="none"/>
          <w:u w:val="none"/>
          <w:lang w:bidi="ar"/>
          <w14:textFill>
            <w14:solidFill>
              <w14:schemeClr w14:val="tx1"/>
            </w14:solidFill>
          </w14:textFill>
        </w:rPr>
      </w:pPr>
      <w:r>
        <w:rPr>
          <w:rFonts w:hint="eastAsia" w:ascii="宋体" w:hAnsi="宋体" w:eastAsia="宋体" w:cs="宋体"/>
          <w:color w:val="000000" w:themeColor="text1"/>
          <w:sz w:val="24"/>
          <w:highlight w:val="none"/>
          <w:u w:val="none"/>
          <w:lang w:bidi="ar"/>
          <w14:textFill>
            <w14:solidFill>
              <w14:schemeClr w14:val="tx1"/>
            </w14:solidFill>
          </w14:textFill>
        </w:rPr>
        <w:t>供应商对本项目的内容均有保密之义务，非经对方的书面允许，不得将其泄露给任何第三方（根据其适用的法律必须披露的情况除外），也不得用于本项目之外的其它用途。对在合作过程中所获知的对方的业务、技术情报和资料均负有保密义务，不得将其泄漏给第三方（根据其适用的法律必须披露的情况除外）。违反上述规定的直接损失由责任方承担。</w:t>
      </w:r>
    </w:p>
    <w:p w14:paraId="23B86924">
      <w:pPr>
        <w:keepNext w:val="0"/>
        <w:keepLines w:val="0"/>
        <w:pageBreakBefore w:val="0"/>
        <w:kinsoku/>
        <w:wordWrap/>
        <w:topLinePunct w:val="0"/>
        <w:bidi w:val="0"/>
        <w:adjustRightInd/>
        <w:snapToGrid/>
        <w:spacing w:line="360" w:lineRule="auto"/>
        <w:ind w:firstLine="480" w:firstLineChars="200"/>
        <w:jc w:val="left"/>
        <w:rPr>
          <w:rFonts w:hint="eastAsia" w:ascii="宋体" w:hAnsi="宋体" w:eastAsia="宋体" w:cs="宋体"/>
          <w:color w:val="000000" w:themeColor="text1"/>
          <w:sz w:val="24"/>
          <w:highlight w:val="none"/>
          <w:u w:val="none"/>
          <w14:textFill>
            <w14:solidFill>
              <w14:schemeClr w14:val="tx1"/>
            </w14:solidFill>
          </w14:textFill>
        </w:rPr>
      </w:pPr>
      <w:r>
        <w:rPr>
          <w:rFonts w:hint="eastAsia" w:ascii="宋体" w:hAnsi="宋体" w:eastAsia="宋体" w:cs="宋体"/>
          <w:color w:val="000000" w:themeColor="text1"/>
          <w:sz w:val="24"/>
          <w:highlight w:val="none"/>
          <w:u w:val="none"/>
          <w14:textFill>
            <w14:solidFill>
              <w14:schemeClr w14:val="tx1"/>
            </w14:solidFill>
          </w14:textFill>
        </w:rPr>
        <w:t>（二）成果报告要求</w:t>
      </w:r>
    </w:p>
    <w:p w14:paraId="0728890D">
      <w:pPr>
        <w:keepNext w:val="0"/>
        <w:keepLines w:val="0"/>
        <w:pageBreakBefore w:val="0"/>
        <w:kinsoku/>
        <w:wordWrap/>
        <w:topLinePunct w:val="0"/>
        <w:bidi w:val="0"/>
        <w:adjustRightInd/>
        <w:snapToGrid/>
        <w:spacing w:line="360" w:lineRule="auto"/>
        <w:ind w:firstLine="480" w:firstLineChars="200"/>
        <w:jc w:val="left"/>
        <w:rPr>
          <w:rFonts w:hint="eastAsia" w:ascii="宋体" w:hAnsi="宋体" w:eastAsia="宋体" w:cs="宋体"/>
          <w:color w:val="000000" w:themeColor="text1"/>
          <w:sz w:val="24"/>
          <w:highlight w:val="none"/>
          <w:u w:val="none"/>
          <w14:textFill>
            <w14:solidFill>
              <w14:schemeClr w14:val="tx1"/>
            </w14:solidFill>
          </w14:textFill>
        </w:rPr>
      </w:pPr>
      <w:r>
        <w:rPr>
          <w:rFonts w:hint="eastAsia" w:ascii="宋体" w:hAnsi="宋体" w:eastAsia="宋体" w:cs="宋体"/>
          <w:color w:val="000000" w:themeColor="text1"/>
          <w:sz w:val="24"/>
          <w:highlight w:val="none"/>
          <w:u w:val="none"/>
          <w14:textFill>
            <w14:solidFill>
              <w14:schemeClr w14:val="tx1"/>
            </w14:solidFill>
          </w14:textFill>
        </w:rPr>
        <w:t>1.书面最终成果文件：4份；</w:t>
      </w:r>
    </w:p>
    <w:p w14:paraId="3D63F5D2">
      <w:pPr>
        <w:keepNext w:val="0"/>
        <w:keepLines w:val="0"/>
        <w:pageBreakBefore w:val="0"/>
        <w:kinsoku/>
        <w:wordWrap/>
        <w:topLinePunct w:val="0"/>
        <w:bidi w:val="0"/>
        <w:adjustRightInd/>
        <w:snapToGrid/>
        <w:spacing w:line="360" w:lineRule="auto"/>
        <w:ind w:firstLine="480" w:firstLineChars="200"/>
        <w:jc w:val="left"/>
        <w:rPr>
          <w:rFonts w:hint="eastAsia" w:ascii="宋体" w:hAnsi="宋体" w:eastAsia="宋体" w:cs="宋体"/>
          <w:color w:val="000000" w:themeColor="text1"/>
          <w:sz w:val="24"/>
          <w:highlight w:val="none"/>
          <w:u w:val="none"/>
          <w14:textFill>
            <w14:solidFill>
              <w14:schemeClr w14:val="tx1"/>
            </w14:solidFill>
          </w14:textFill>
        </w:rPr>
      </w:pPr>
      <w:r>
        <w:rPr>
          <w:rFonts w:hint="eastAsia" w:ascii="宋体" w:hAnsi="宋体" w:eastAsia="宋体" w:cs="宋体"/>
          <w:color w:val="000000" w:themeColor="text1"/>
          <w:sz w:val="24"/>
          <w:highlight w:val="none"/>
          <w:u w:val="none"/>
          <w14:textFill>
            <w14:solidFill>
              <w14:schemeClr w14:val="tx1"/>
            </w14:solidFill>
          </w14:textFill>
        </w:rPr>
        <w:t>2.电子版最终成果文件：</w:t>
      </w:r>
      <w:r>
        <w:rPr>
          <w:rFonts w:hint="eastAsia" w:ascii="宋体" w:hAnsi="宋体" w:eastAsia="宋体" w:cs="宋体"/>
          <w:color w:val="000000" w:themeColor="text1"/>
          <w:sz w:val="24"/>
          <w:highlight w:val="none"/>
          <w:u w:val="none"/>
          <w:lang w:eastAsia="zh-CN"/>
          <w14:textFill>
            <w14:solidFill>
              <w14:schemeClr w14:val="tx1"/>
            </w14:solidFill>
          </w14:textFill>
        </w:rPr>
        <w:t>4</w:t>
      </w:r>
      <w:r>
        <w:rPr>
          <w:rFonts w:hint="eastAsia" w:ascii="宋体" w:hAnsi="宋体" w:eastAsia="宋体" w:cs="宋体"/>
          <w:color w:val="000000" w:themeColor="text1"/>
          <w:sz w:val="24"/>
          <w:highlight w:val="none"/>
          <w:u w:val="none"/>
          <w14:textFill>
            <w14:solidFill>
              <w14:schemeClr w14:val="tx1"/>
            </w14:solidFill>
          </w14:textFill>
        </w:rPr>
        <w:t>份；</w:t>
      </w:r>
    </w:p>
    <w:p w14:paraId="7FABF13A">
      <w:pPr>
        <w:spacing w:line="360" w:lineRule="auto"/>
        <w:ind w:firstLine="480" w:firstLineChars="200"/>
        <w:jc w:val="left"/>
        <w:rPr>
          <w:rFonts w:hint="eastAsia" w:ascii="宋体" w:hAnsi="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highlight w:val="none"/>
          <w:u w:val="none"/>
          <w14:textFill>
            <w14:solidFill>
              <w14:schemeClr w14:val="tx1"/>
            </w14:solidFill>
          </w14:textFill>
        </w:rPr>
        <w:t>（三）</w:t>
      </w:r>
      <w:r>
        <w:rPr>
          <w:rFonts w:hint="eastAsia" w:ascii="宋体" w:hAnsi="宋体" w:cs="宋体"/>
          <w:color w:val="000000" w:themeColor="text1"/>
          <w:sz w:val="24"/>
          <w:szCs w:val="24"/>
          <w:highlight w:val="none"/>
          <w:u w:val="none"/>
          <w14:textFill>
            <w14:solidFill>
              <w14:schemeClr w14:val="tx1"/>
            </w14:solidFill>
          </w14:textFill>
        </w:rPr>
        <w:t>知识产权归属</w:t>
      </w:r>
    </w:p>
    <w:p w14:paraId="7B73F446">
      <w:pPr>
        <w:spacing w:line="360" w:lineRule="auto"/>
        <w:ind w:firstLine="480" w:firstLineChars="200"/>
        <w:jc w:val="left"/>
        <w:rPr>
          <w:rFonts w:hint="eastAsia"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1.非因本合同而产生的知识产权，归属依法已经拥有该权力的一方所有。乙方提供服务或为完成委托过程中产生的知识产权，归甲方所有；乙方为完成本合同约定之目的、用途，可以依法使用。</w:t>
      </w:r>
    </w:p>
    <w:p w14:paraId="59E137B6">
      <w:pPr>
        <w:spacing w:line="360" w:lineRule="auto"/>
        <w:ind w:firstLine="480" w:firstLineChars="200"/>
        <w:jc w:val="left"/>
        <w:rPr>
          <w:rFonts w:hint="eastAsia"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2.甲乙双方之间，因本合同履行所使用对方的专利权、商标权、著作权等合法权益，除本合同约定用途外，双方均不得擅自使用于他处。</w:t>
      </w:r>
    </w:p>
    <w:p w14:paraId="6C29E2A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color w:val="000000" w:themeColor="text1"/>
          <w:highlight w:val="none"/>
          <w:u w:val="none"/>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3.乙方保证向甲方提供的服务成果不存在任何侵犯第三方专利权、商标权、著作权等合法权益。如因乙方提供的服务成果侵犯任何第三方的合法权益，导致该第三方追究甲方责任的，乙方应负责解决并赔偿因此给甲方造成的全部损失。</w:t>
      </w:r>
    </w:p>
    <w:p w14:paraId="31D0B76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u w:val="none"/>
          <w:lang w:eastAsia="zh-CN"/>
          <w14:textFill>
            <w14:solidFill>
              <w14:schemeClr w14:val="tx1"/>
            </w14:solidFill>
          </w14:textFill>
        </w:rPr>
      </w:pPr>
    </w:p>
    <w:p w14:paraId="6779B295">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420" w:leftChars="0" w:hanging="420" w:firstLineChars="0"/>
        <w:jc w:val="left"/>
        <w:textAlignment w:val="auto"/>
        <w:rPr>
          <w:rFonts w:hint="eastAsia" w:ascii="宋体" w:hAnsi="宋体" w:eastAsia="宋体" w:cs="宋体"/>
          <w:b/>
          <w:bCs/>
          <w:color w:val="000000" w:themeColor="text1"/>
          <w:sz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none"/>
          <w:lang w:val="en-US" w:eastAsia="zh-CN"/>
          <w14:textFill>
            <w14:solidFill>
              <w14:schemeClr w14:val="tx1"/>
            </w14:solidFill>
          </w14:textFill>
        </w:rPr>
        <w:t>标项十一</w:t>
      </w:r>
    </w:p>
    <w:p w14:paraId="53CDF0C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highlight w:val="none"/>
          <w:u w:val="none"/>
          <w:lang w:val="en-US" w:eastAsia="zh-CN"/>
          <w14:textFill>
            <w14:solidFill>
              <w14:schemeClr w14:val="tx1"/>
            </w14:solidFill>
          </w14:textFill>
        </w:rPr>
        <w:t>标项名称:药品医用耗材集采实施评估体系研究</w:t>
      </w:r>
    </w:p>
    <w:p w14:paraId="52C2E66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eastAsia" w:cs="宋体"/>
          <w:color w:val="000000" w:themeColor="text1"/>
          <w:sz w:val="24"/>
          <w:szCs w:val="24"/>
          <w:highlight w:val="none"/>
          <w:u w:val="none"/>
          <w:lang w:val="en-US" w:eastAsia="zh-CN"/>
          <w14:textFill>
            <w14:solidFill>
              <w14:schemeClr w14:val="tx1"/>
            </w14:solidFill>
          </w14:textFill>
        </w:rPr>
        <w:t>（一）主要研究内容：</w:t>
      </w:r>
      <w:r>
        <w:rPr>
          <w:rFonts w:hint="default" w:ascii="宋体" w:hAnsi="宋体" w:eastAsia="宋体" w:cs="宋体"/>
          <w:b w:val="0"/>
          <w:bCs w:val="0"/>
          <w:color w:val="000000" w:themeColor="text1"/>
          <w:sz w:val="24"/>
          <w:highlight w:val="none"/>
          <w:u w:val="none"/>
          <w:lang w:val="en-US" w:eastAsia="zh-CN"/>
          <w14:textFill>
            <w14:solidFill>
              <w14:schemeClr w14:val="tx1"/>
            </w14:solidFill>
          </w14:textFill>
        </w:rPr>
        <w:t>设立不同用户主体评估指标，探索从供应保障、临床使用、质量疗效等多维度建立药品和医用耗材集采评估体系，加强过程管理并应用于集采接续。研究成果报告包括以下内容：</w:t>
      </w:r>
    </w:p>
    <w:p w14:paraId="4F596F6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default" w:ascii="宋体" w:hAnsi="宋体" w:eastAsia="宋体" w:cs="宋体"/>
          <w:b w:val="0"/>
          <w:bCs w:val="0"/>
          <w:color w:val="000000" w:themeColor="text1"/>
          <w:sz w:val="24"/>
          <w:highlight w:val="none"/>
          <w:u w:val="none"/>
          <w:lang w:val="en-US" w:eastAsia="zh-CN"/>
          <w14:textFill>
            <w14:solidFill>
              <w14:schemeClr w14:val="tx1"/>
            </w14:solidFill>
          </w14:textFill>
        </w:rPr>
        <w:t>1.分析药品和医用耗材集采现状，以及集采评估体系建立的背景、要素、体系内容结构等。</w:t>
      </w:r>
    </w:p>
    <w:p w14:paraId="315A322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default" w:ascii="宋体" w:hAnsi="宋体" w:eastAsia="宋体" w:cs="宋体"/>
          <w:b w:val="0"/>
          <w:bCs w:val="0"/>
          <w:color w:val="000000" w:themeColor="text1"/>
          <w:sz w:val="24"/>
          <w:highlight w:val="none"/>
          <w:u w:val="none"/>
          <w:lang w:val="en-US" w:eastAsia="zh-CN"/>
          <w14:textFill>
            <w14:solidFill>
              <w14:schemeClr w14:val="tx1"/>
            </w14:solidFill>
          </w14:textFill>
        </w:rPr>
        <w:t>2.明确评估体系涉及的用户角色，以及不同用户角色适用的评估指标内容、标准、时间范畴等，建立普适性数据库进行大数据分析，从各角度各维度深度挖掘数据信息。</w:t>
      </w:r>
    </w:p>
    <w:p w14:paraId="72AE7FF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default" w:ascii="宋体" w:hAnsi="宋体" w:eastAsia="宋体" w:cs="宋体"/>
          <w:b w:val="0"/>
          <w:bCs w:val="0"/>
          <w:color w:val="000000" w:themeColor="text1"/>
          <w:sz w:val="24"/>
          <w:highlight w:val="none"/>
          <w:u w:val="none"/>
          <w:lang w:val="en-US" w:eastAsia="zh-CN"/>
          <w14:textFill>
            <w14:solidFill>
              <w14:schemeClr w14:val="tx1"/>
            </w14:solidFill>
          </w14:textFill>
        </w:rPr>
        <w:t>3.药品和医用耗材集采过程管理与接续意见、建议。</w:t>
      </w:r>
    </w:p>
    <w:p w14:paraId="54D5547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（二）相关具体要求</w:t>
      </w:r>
    </w:p>
    <w:p w14:paraId="5332ED5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default" w:ascii="宋体" w:hAnsi="宋体" w:eastAsia="宋体" w:cs="宋体"/>
          <w:b w:val="0"/>
          <w:bCs w:val="0"/>
          <w:color w:val="000000" w:themeColor="text1"/>
          <w:sz w:val="24"/>
          <w:highlight w:val="none"/>
          <w:u w:val="none"/>
          <w:lang w:val="en-US" w:eastAsia="zh-CN"/>
          <w14:textFill>
            <w14:solidFill>
              <w14:schemeClr w14:val="tx1"/>
            </w14:solidFill>
          </w14:textFill>
        </w:rPr>
        <w:t>1.评估产品</w:t>
      </w:r>
      <w:r>
        <w:rPr>
          <w:rFonts w:hint="eastAsia" w:ascii="宋体" w:hAnsi="宋体" w:cs="宋体"/>
          <w:b w:val="0"/>
          <w:bCs w:val="0"/>
          <w:color w:val="000000" w:themeColor="text1"/>
          <w:sz w:val="24"/>
          <w:highlight w:val="none"/>
          <w:u w:val="none"/>
          <w:lang w:val="en-US" w:eastAsia="zh-CN"/>
          <w14:textFill>
            <w14:solidFill>
              <w14:schemeClr w14:val="tx1"/>
            </w14:solidFill>
          </w14:textFill>
        </w:rPr>
        <w:t>应</w:t>
      </w:r>
      <w:r>
        <w:rPr>
          <w:rFonts w:hint="default" w:ascii="宋体" w:hAnsi="宋体" w:eastAsia="宋体" w:cs="宋体"/>
          <w:b w:val="0"/>
          <w:bCs w:val="0"/>
          <w:color w:val="000000" w:themeColor="text1"/>
          <w:sz w:val="24"/>
          <w:highlight w:val="none"/>
          <w:u w:val="none"/>
          <w:lang w:val="en-US" w:eastAsia="zh-CN"/>
          <w14:textFill>
            <w14:solidFill>
              <w14:schemeClr w14:val="tx1"/>
            </w14:solidFill>
          </w14:textFill>
        </w:rPr>
        <w:t>包括</w:t>
      </w:r>
      <w:r>
        <w:rPr>
          <w:rFonts w:hint="eastAsia" w:ascii="宋体" w:hAnsi="宋体" w:cs="宋体"/>
          <w:b w:val="0"/>
          <w:bCs w:val="0"/>
          <w:color w:val="000000" w:themeColor="text1"/>
          <w:sz w:val="24"/>
          <w:highlight w:val="none"/>
          <w:u w:val="none"/>
          <w:lang w:val="en-US" w:eastAsia="zh-CN"/>
          <w14:textFill>
            <w14:solidFill>
              <w14:schemeClr w14:val="tx1"/>
            </w14:solidFill>
          </w14:textFill>
        </w:rPr>
        <w:t>浙江</w:t>
      </w:r>
      <w:r>
        <w:rPr>
          <w:rFonts w:hint="default" w:ascii="宋体" w:hAnsi="宋体" w:eastAsia="宋体" w:cs="宋体"/>
          <w:b w:val="0"/>
          <w:bCs w:val="0"/>
          <w:color w:val="000000" w:themeColor="text1"/>
          <w:sz w:val="24"/>
          <w:highlight w:val="none"/>
          <w:u w:val="none"/>
          <w:lang w:val="en-US" w:eastAsia="zh-CN"/>
          <w14:textFill>
            <w14:solidFill>
              <w14:schemeClr w14:val="tx1"/>
            </w14:solidFill>
          </w14:textFill>
        </w:rPr>
        <w:t>省</w:t>
      </w:r>
      <w:r>
        <w:rPr>
          <w:rFonts w:hint="eastAsia" w:ascii="宋体" w:hAnsi="宋体" w:cs="宋体"/>
          <w:b w:val="0"/>
          <w:bCs w:val="0"/>
          <w:color w:val="000000" w:themeColor="text1"/>
          <w:sz w:val="24"/>
          <w:highlight w:val="none"/>
          <w:u w:val="none"/>
          <w:lang w:val="en-US" w:eastAsia="zh-CN"/>
          <w14:textFill>
            <w14:solidFill>
              <w14:schemeClr w14:val="tx1"/>
            </w14:solidFill>
          </w14:textFill>
        </w:rPr>
        <w:t>范围内药品和医用耗材全部</w:t>
      </w:r>
      <w:r>
        <w:rPr>
          <w:rFonts w:hint="default" w:ascii="宋体" w:hAnsi="宋体" w:eastAsia="宋体" w:cs="宋体"/>
          <w:b w:val="0"/>
          <w:bCs w:val="0"/>
          <w:color w:val="000000" w:themeColor="text1"/>
          <w:sz w:val="24"/>
          <w:highlight w:val="none"/>
          <w:u w:val="none"/>
          <w:lang w:val="en-US" w:eastAsia="zh-CN"/>
          <w14:textFill>
            <w14:solidFill>
              <w14:schemeClr w14:val="tx1"/>
            </w14:solidFill>
          </w14:textFill>
        </w:rPr>
        <w:t>集采</w:t>
      </w:r>
      <w:r>
        <w:rPr>
          <w:rFonts w:hint="eastAsia" w:ascii="宋体" w:hAnsi="宋体" w:cs="宋体"/>
          <w:b w:val="0"/>
          <w:bCs w:val="0"/>
          <w:color w:val="000000" w:themeColor="text1"/>
          <w:sz w:val="24"/>
          <w:highlight w:val="none"/>
          <w:u w:val="none"/>
          <w:lang w:val="en-US" w:eastAsia="zh-CN"/>
          <w14:textFill>
            <w14:solidFill>
              <w14:schemeClr w14:val="tx1"/>
            </w14:solidFill>
          </w14:textFill>
        </w:rPr>
        <w:t>产品</w:t>
      </w:r>
      <w:r>
        <w:rPr>
          <w:rFonts w:hint="default" w:ascii="宋体" w:hAnsi="宋体" w:eastAsia="宋体" w:cs="宋体"/>
          <w:b w:val="0"/>
          <w:bCs w:val="0"/>
          <w:color w:val="000000" w:themeColor="text1"/>
          <w:sz w:val="24"/>
          <w:highlight w:val="none"/>
          <w:u w:val="none"/>
          <w:lang w:val="en-US" w:eastAsia="zh-CN"/>
          <w14:textFill>
            <w14:solidFill>
              <w14:schemeClr w14:val="tx1"/>
            </w14:solidFill>
          </w14:textFill>
        </w:rPr>
        <w:t>，</w:t>
      </w:r>
      <w:r>
        <w:rPr>
          <w:rFonts w:hint="eastAsia" w:ascii="宋体" w:hAnsi="宋体" w:cs="宋体"/>
          <w:b w:val="0"/>
          <w:bCs w:val="0"/>
          <w:color w:val="000000" w:themeColor="text1"/>
          <w:sz w:val="24"/>
          <w:highlight w:val="none"/>
          <w:u w:val="none"/>
          <w:lang w:val="en-US" w:eastAsia="zh-CN"/>
          <w14:textFill>
            <w14:solidFill>
              <w14:schemeClr w14:val="tx1"/>
            </w14:solidFill>
          </w14:textFill>
        </w:rPr>
        <w:t>涉及</w:t>
      </w:r>
      <w:r>
        <w:rPr>
          <w:rFonts w:hint="default" w:ascii="宋体" w:hAnsi="宋体" w:eastAsia="宋体" w:cs="宋体"/>
          <w:b w:val="0"/>
          <w:bCs w:val="0"/>
          <w:color w:val="000000" w:themeColor="text1"/>
          <w:sz w:val="24"/>
          <w:highlight w:val="none"/>
          <w:u w:val="none"/>
          <w:lang w:val="en-US" w:eastAsia="zh-CN"/>
          <w14:textFill>
            <w14:solidFill>
              <w14:schemeClr w14:val="tx1"/>
            </w14:solidFill>
          </w14:textFill>
        </w:rPr>
        <w:t>国家、省际联盟及省级集采产品。</w:t>
      </w:r>
    </w:p>
    <w:p w14:paraId="773D29E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default" w:ascii="宋体" w:hAnsi="宋体" w:eastAsia="宋体" w:cs="宋体"/>
          <w:b w:val="0"/>
          <w:bCs w:val="0"/>
          <w:color w:val="000000" w:themeColor="text1"/>
          <w:sz w:val="24"/>
          <w:highlight w:val="none"/>
          <w:u w:val="none"/>
          <w:lang w:val="en-US" w:eastAsia="zh-CN"/>
          <w14:textFill>
            <w14:solidFill>
              <w14:schemeClr w14:val="tx1"/>
            </w14:solidFill>
          </w14:textFill>
        </w:rPr>
        <w:t>2.</w:t>
      </w:r>
      <w:r>
        <w:rPr>
          <w:rFonts w:hint="eastAsia" w:ascii="宋体" w:hAnsi="宋体" w:cs="宋体"/>
          <w:b w:val="0"/>
          <w:bCs w:val="0"/>
          <w:color w:val="000000" w:themeColor="text1"/>
          <w:sz w:val="24"/>
          <w:highlight w:val="none"/>
          <w:u w:val="none"/>
          <w:lang w:val="en-US" w:eastAsia="zh-CN"/>
          <w14:textFill>
            <w14:solidFill>
              <w14:schemeClr w14:val="tx1"/>
            </w14:solidFill>
          </w14:textFill>
        </w:rPr>
        <w:t>交易分析</w:t>
      </w:r>
      <w:r>
        <w:rPr>
          <w:rFonts w:hint="default" w:ascii="宋体" w:hAnsi="宋体" w:eastAsia="宋体" w:cs="宋体"/>
          <w:b w:val="0"/>
          <w:bCs w:val="0"/>
          <w:color w:val="000000" w:themeColor="text1"/>
          <w:sz w:val="24"/>
          <w:highlight w:val="none"/>
          <w:u w:val="none"/>
          <w:lang w:val="en-US" w:eastAsia="zh-CN"/>
          <w14:textFill>
            <w14:solidFill>
              <w14:schemeClr w14:val="tx1"/>
            </w14:solidFill>
          </w14:textFill>
        </w:rPr>
        <w:t>数据从</w:t>
      </w:r>
      <w:r>
        <w:rPr>
          <w:rFonts w:hint="eastAsia" w:ascii="宋体" w:hAnsi="宋体" w:cs="宋体"/>
          <w:b w:val="0"/>
          <w:bCs w:val="0"/>
          <w:color w:val="000000" w:themeColor="text1"/>
          <w:sz w:val="24"/>
          <w:highlight w:val="none"/>
          <w:u w:val="none"/>
          <w:lang w:val="en-US" w:eastAsia="zh-CN"/>
          <w14:textFill>
            <w14:solidFill>
              <w14:schemeClr w14:val="tx1"/>
            </w14:solidFill>
          </w14:textFill>
        </w:rPr>
        <w:t>“智慧医保”</w:t>
      </w:r>
      <w:r>
        <w:rPr>
          <w:rFonts w:hint="default" w:ascii="宋体" w:hAnsi="宋体" w:eastAsia="宋体" w:cs="宋体"/>
          <w:b w:val="0"/>
          <w:bCs w:val="0"/>
          <w:color w:val="000000" w:themeColor="text1"/>
          <w:sz w:val="24"/>
          <w:highlight w:val="none"/>
          <w:u w:val="none"/>
          <w:lang w:val="en-US" w:eastAsia="zh-CN"/>
          <w14:textFill>
            <w14:solidFill>
              <w14:schemeClr w14:val="tx1"/>
            </w14:solidFill>
          </w14:textFill>
        </w:rPr>
        <w:t>招采</w:t>
      </w:r>
      <w:r>
        <w:rPr>
          <w:rFonts w:hint="eastAsia" w:ascii="宋体" w:hAnsi="宋体" w:cs="宋体"/>
          <w:b w:val="0"/>
          <w:bCs w:val="0"/>
          <w:color w:val="000000" w:themeColor="text1"/>
          <w:sz w:val="24"/>
          <w:highlight w:val="none"/>
          <w:u w:val="none"/>
          <w:lang w:val="en-US" w:eastAsia="zh-CN"/>
          <w14:textFill>
            <w14:solidFill>
              <w14:schemeClr w14:val="tx1"/>
            </w14:solidFill>
          </w14:textFill>
        </w:rPr>
        <w:t>管理</w:t>
      </w:r>
      <w:r>
        <w:rPr>
          <w:rFonts w:hint="default" w:ascii="宋体" w:hAnsi="宋体" w:eastAsia="宋体" w:cs="宋体"/>
          <w:b w:val="0"/>
          <w:bCs w:val="0"/>
          <w:color w:val="000000" w:themeColor="text1"/>
          <w:sz w:val="24"/>
          <w:highlight w:val="none"/>
          <w:u w:val="none"/>
          <w:lang w:val="en-US" w:eastAsia="zh-CN"/>
          <w14:textFill>
            <w14:solidFill>
              <w14:schemeClr w14:val="tx1"/>
            </w14:solidFill>
          </w14:textFill>
        </w:rPr>
        <w:t>子系统中采集</w:t>
      </w:r>
      <w:r>
        <w:rPr>
          <w:rFonts w:hint="eastAsia" w:ascii="宋体" w:hAnsi="宋体" w:cs="宋体"/>
          <w:b w:val="0"/>
          <w:bCs w:val="0"/>
          <w:color w:val="000000" w:themeColor="text1"/>
          <w:sz w:val="24"/>
          <w:highlight w:val="none"/>
          <w:u w:val="none"/>
          <w:lang w:val="en-US" w:eastAsia="zh-CN"/>
          <w14:textFill>
            <w14:solidFill>
              <w14:schemeClr w14:val="tx1"/>
            </w14:solidFill>
          </w14:textFill>
        </w:rPr>
        <w:t>。</w:t>
      </w:r>
    </w:p>
    <w:p w14:paraId="7979B94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default" w:ascii="宋体" w:hAnsi="宋体" w:eastAsia="宋体" w:cs="宋体"/>
          <w:b w:val="0"/>
          <w:bCs w:val="0"/>
          <w:color w:val="000000" w:themeColor="text1"/>
          <w:sz w:val="24"/>
          <w:highlight w:val="none"/>
          <w:u w:val="none"/>
          <w:lang w:val="en-US" w:eastAsia="zh-CN"/>
          <w14:textFill>
            <w14:solidFill>
              <w14:schemeClr w14:val="tx1"/>
            </w14:solidFill>
          </w14:textFill>
        </w:rPr>
        <w:t>3.调研分析采用的数据必须真实、完整。抽样调查样本须随机且具有代表性。</w:t>
      </w:r>
      <w:r>
        <w:rPr>
          <w:rFonts w:hint="eastAsia" w:ascii="宋体" w:hAnsi="宋体" w:cs="宋体"/>
          <w:b w:val="0"/>
          <w:bCs w:val="0"/>
          <w:color w:val="000000" w:themeColor="text1"/>
          <w:sz w:val="24"/>
          <w:highlight w:val="none"/>
          <w:u w:val="none"/>
          <w:lang w:val="en-US" w:eastAsia="zh-CN"/>
          <w14:textFill>
            <w14:solidFill>
              <w14:schemeClr w14:val="tx1"/>
            </w14:solidFill>
          </w14:textFill>
        </w:rPr>
        <w:t>如</w:t>
      </w:r>
      <w:r>
        <w:rPr>
          <w:rFonts w:hint="default" w:ascii="宋体" w:hAnsi="宋体" w:eastAsia="宋体" w:cs="宋体"/>
          <w:b w:val="0"/>
          <w:bCs w:val="0"/>
          <w:color w:val="000000" w:themeColor="text1"/>
          <w:sz w:val="24"/>
          <w:highlight w:val="none"/>
          <w:u w:val="none"/>
          <w:lang w:val="en-US" w:eastAsia="zh-CN"/>
          <w14:textFill>
            <w14:solidFill>
              <w14:schemeClr w14:val="tx1"/>
            </w14:solidFill>
          </w14:textFill>
        </w:rPr>
        <w:t>医疗机构抽取应覆盖全省11个地市及省级医院，医疗机构等级应覆盖至三级、二级与基层</w:t>
      </w:r>
      <w:r>
        <w:rPr>
          <w:rFonts w:hint="eastAsia" w:ascii="宋体" w:hAnsi="宋体" w:cs="宋体"/>
          <w:b w:val="0"/>
          <w:bCs w:val="0"/>
          <w:color w:val="000000" w:themeColor="text1"/>
          <w:sz w:val="24"/>
          <w:highlight w:val="none"/>
          <w:u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u w:val="none"/>
          <w:lang w:val="en-US" w:eastAsia="zh-CN"/>
          <w14:textFill>
            <w14:solidFill>
              <w14:schemeClr w14:val="tx1"/>
            </w14:solidFill>
          </w14:textFill>
        </w:rPr>
        <w:t>患者抽取应包括不同性别与各年龄段（老年病等用药可适当放宽要求）</w:t>
      </w:r>
      <w:r>
        <w:rPr>
          <w:rFonts w:hint="eastAsia" w:ascii="宋体" w:hAnsi="宋体" w:cs="宋体"/>
          <w:b w:val="0"/>
          <w:bCs w:val="0"/>
          <w:color w:val="000000" w:themeColor="text1"/>
          <w:sz w:val="24"/>
          <w:highlight w:val="none"/>
          <w:u w:val="none"/>
          <w:lang w:val="en-US" w:eastAsia="zh-CN"/>
          <w14:textFill>
            <w14:solidFill>
              <w14:schemeClr w14:val="tx1"/>
            </w14:solidFill>
          </w14:textFill>
        </w:rPr>
        <w:t>。</w:t>
      </w:r>
    </w:p>
    <w:p w14:paraId="11093AC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cs="宋体"/>
          <w:b w:val="0"/>
          <w:bCs w:val="0"/>
          <w:color w:val="000000" w:themeColor="text1"/>
          <w:sz w:val="24"/>
          <w:highlight w:val="none"/>
          <w:u w:val="none"/>
          <w:lang w:val="en-US" w:eastAsia="zh-CN"/>
          <w14:textFill>
            <w14:solidFill>
              <w14:schemeClr w14:val="tx1"/>
            </w14:solidFill>
          </w14:textFill>
        </w:rPr>
        <w:t>4</w:t>
      </w:r>
      <w:r>
        <w:rPr>
          <w:rFonts w:hint="default" w:ascii="宋体" w:hAnsi="宋体" w:eastAsia="宋体" w:cs="宋体"/>
          <w:b w:val="0"/>
          <w:bCs w:val="0"/>
          <w:color w:val="000000" w:themeColor="text1"/>
          <w:sz w:val="24"/>
          <w:highlight w:val="none"/>
          <w:u w:val="none"/>
          <w:lang w:val="en-US" w:eastAsia="zh-CN"/>
          <w14:textFill>
            <w14:solidFill>
              <w14:schemeClr w14:val="tx1"/>
            </w14:solidFill>
          </w14:textFill>
        </w:rPr>
        <w:t>.设定的角色和相应的内容须符合产品以及集采要求</w:t>
      </w:r>
      <w:r>
        <w:rPr>
          <w:rFonts w:hint="eastAsia" w:ascii="宋体" w:hAnsi="宋体" w:cs="宋体"/>
          <w:b w:val="0"/>
          <w:bCs w:val="0"/>
          <w:color w:val="000000" w:themeColor="text1"/>
          <w:sz w:val="24"/>
          <w:highlight w:val="none"/>
          <w:u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u w:val="none"/>
          <w:lang w:val="en-US" w:eastAsia="zh-CN"/>
          <w14:textFill>
            <w14:solidFill>
              <w14:schemeClr w14:val="tx1"/>
            </w14:solidFill>
          </w14:textFill>
        </w:rPr>
        <w:t>且</w:t>
      </w:r>
      <w:r>
        <w:rPr>
          <w:rFonts w:hint="eastAsia" w:ascii="宋体" w:hAnsi="宋体" w:cs="宋体"/>
          <w:b w:val="0"/>
          <w:bCs w:val="0"/>
          <w:color w:val="000000" w:themeColor="text1"/>
          <w:sz w:val="24"/>
          <w:highlight w:val="none"/>
          <w:u w:val="none"/>
          <w:lang w:val="en-US" w:eastAsia="zh-CN"/>
          <w14:textFill>
            <w14:solidFill>
              <w14:schemeClr w14:val="tx1"/>
            </w14:solidFill>
          </w14:textFill>
        </w:rPr>
        <w:t>具有</w:t>
      </w:r>
      <w:r>
        <w:rPr>
          <w:rFonts w:hint="default" w:ascii="宋体" w:hAnsi="宋体" w:eastAsia="宋体" w:cs="宋体"/>
          <w:b w:val="0"/>
          <w:bCs w:val="0"/>
          <w:color w:val="000000" w:themeColor="text1"/>
          <w:sz w:val="24"/>
          <w:highlight w:val="none"/>
          <w:u w:val="none"/>
          <w:lang w:val="en-US" w:eastAsia="zh-CN"/>
          <w14:textFill>
            <w14:solidFill>
              <w14:schemeClr w14:val="tx1"/>
            </w14:solidFill>
          </w14:textFill>
        </w:rPr>
        <w:t>合理</w:t>
      </w:r>
      <w:r>
        <w:rPr>
          <w:rFonts w:hint="eastAsia" w:ascii="宋体" w:hAnsi="宋体" w:cs="宋体"/>
          <w:b w:val="0"/>
          <w:bCs w:val="0"/>
          <w:color w:val="000000" w:themeColor="text1"/>
          <w:sz w:val="24"/>
          <w:highlight w:val="none"/>
          <w:u w:val="none"/>
          <w:lang w:val="en-US" w:eastAsia="zh-CN"/>
          <w14:textFill>
            <w14:solidFill>
              <w14:schemeClr w14:val="tx1"/>
            </w14:solidFill>
          </w14:textFill>
        </w:rPr>
        <w:t>性</w:t>
      </w:r>
      <w:r>
        <w:rPr>
          <w:rFonts w:hint="default" w:ascii="宋体" w:hAnsi="宋体" w:eastAsia="宋体" w:cs="宋体"/>
          <w:b w:val="0"/>
          <w:bCs w:val="0"/>
          <w:color w:val="000000" w:themeColor="text1"/>
          <w:sz w:val="24"/>
          <w:highlight w:val="none"/>
          <w:u w:val="none"/>
          <w:lang w:val="en-US" w:eastAsia="zh-CN"/>
          <w14:textFill>
            <w14:solidFill>
              <w14:schemeClr w14:val="tx1"/>
            </w14:solidFill>
          </w14:textFill>
        </w:rPr>
        <w:t>。</w:t>
      </w:r>
    </w:p>
    <w:p w14:paraId="07BCB12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cs="宋体"/>
          <w:b w:val="0"/>
          <w:bCs w:val="0"/>
          <w:color w:val="000000" w:themeColor="text1"/>
          <w:sz w:val="24"/>
          <w:highlight w:val="none"/>
          <w:u w:val="none"/>
          <w:lang w:val="en-US" w:eastAsia="zh-CN"/>
          <w14:textFill>
            <w14:solidFill>
              <w14:schemeClr w14:val="tx1"/>
            </w14:solidFill>
          </w14:textFill>
        </w:rPr>
        <w:t>5</w:t>
      </w: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.项目管理相关工作。充分发挥团队人才优势，为本标项服务内容研究提供强智力支持，做好本标项服务内容研究路径专家认证等事宜。另外，为保证项目顺利实施，定期组织项目推进会、专家座谈会等；</w:t>
      </w:r>
    </w:p>
    <w:p w14:paraId="25C0512C">
      <w:pPr>
        <w:spacing w:line="360" w:lineRule="auto"/>
        <w:ind w:firstLine="480" w:firstLineChars="200"/>
        <w:jc w:val="left"/>
        <w:rPr>
          <w:rFonts w:ascii="宋体" w:hAnsi="宋体" w:cs="宋体"/>
          <w:color w:val="000000" w:themeColor="text1"/>
          <w:sz w:val="24"/>
          <w:highlight w:val="none"/>
          <w:u w:val="none"/>
          <w:lang w:bidi="ar"/>
          <w14:textFill>
            <w14:solidFill>
              <w14:schemeClr w14:val="tx1"/>
            </w14:solidFill>
          </w14:textFill>
        </w:rPr>
      </w:pPr>
      <w:r>
        <w:rPr>
          <w:rFonts w:hint="eastAsia" w:ascii="宋体" w:hAnsi="宋体" w:cs="宋体"/>
          <w:b w:val="0"/>
          <w:bCs w:val="0"/>
          <w:color w:val="000000" w:themeColor="text1"/>
          <w:sz w:val="24"/>
          <w:highlight w:val="none"/>
          <w:u w:val="none"/>
          <w:lang w:val="en-US" w:eastAsia="zh-CN" w:bidi="ar"/>
          <w14:textFill>
            <w14:solidFill>
              <w14:schemeClr w14:val="tx1"/>
            </w14:solidFill>
          </w14:textFill>
        </w:rPr>
        <w:t>2.</w:t>
      </w:r>
      <w:r>
        <w:rPr>
          <w:rFonts w:ascii="宋体" w:hAnsi="宋体" w:cs="宋体"/>
          <w:b w:val="0"/>
          <w:bCs w:val="0"/>
          <w:color w:val="000000" w:themeColor="text1"/>
          <w:sz w:val="24"/>
          <w:highlight w:val="none"/>
          <w:u w:val="none"/>
          <w:lang w:bidi="ar"/>
          <w14:textFill>
            <w14:solidFill>
              <w14:schemeClr w14:val="tx1"/>
            </w14:solidFill>
          </w14:textFill>
        </w:rPr>
        <w:t>项</w:t>
      </w:r>
      <w:r>
        <w:rPr>
          <w:rFonts w:ascii="宋体" w:hAnsi="宋体" w:cs="宋体"/>
          <w:color w:val="000000" w:themeColor="text1"/>
          <w:sz w:val="24"/>
          <w:highlight w:val="none"/>
          <w:u w:val="none"/>
          <w:lang w:bidi="ar"/>
          <w14:textFill>
            <w14:solidFill>
              <w14:schemeClr w14:val="tx1"/>
            </w14:solidFill>
          </w14:textFill>
        </w:rPr>
        <w:t>目进度要求</w:t>
      </w:r>
    </w:p>
    <w:p w14:paraId="4F4E9C98">
      <w:pPr>
        <w:spacing w:line="360" w:lineRule="auto"/>
        <w:ind w:firstLine="480" w:firstLineChars="200"/>
        <w:jc w:val="left"/>
        <w:rPr>
          <w:color w:val="000000" w:themeColor="text1"/>
          <w:highlight w:val="none"/>
          <w:u w:val="none"/>
          <w14:textFill>
            <w14:solidFill>
              <w14:schemeClr w14:val="tx1"/>
            </w14:solidFill>
          </w14:textFill>
        </w:rPr>
      </w:pPr>
      <w:r>
        <w:rPr>
          <w:rFonts w:hint="eastAsia" w:ascii="宋体" w:hAnsi="宋体" w:cs="宋体"/>
          <w:color w:val="000000" w:themeColor="text1"/>
          <w:sz w:val="24"/>
          <w:highlight w:val="none"/>
          <w:u w:val="none"/>
          <w:lang w:eastAsia="zh-CN" w:bidi="ar"/>
          <w14:textFill>
            <w14:solidFill>
              <w14:schemeClr w14:val="tx1"/>
            </w14:solidFill>
          </w14:textFill>
        </w:rPr>
        <w:t>（</w:t>
      </w:r>
      <w:r>
        <w:rPr>
          <w:rFonts w:hint="eastAsia" w:ascii="宋体" w:hAnsi="宋体" w:cs="宋体"/>
          <w:color w:val="000000" w:themeColor="text1"/>
          <w:sz w:val="24"/>
          <w:highlight w:val="none"/>
          <w:u w:val="none"/>
          <w:lang w:val="en-US" w:eastAsia="zh-CN" w:bidi="ar"/>
          <w14:textFill>
            <w14:solidFill>
              <w14:schemeClr w14:val="tx1"/>
            </w14:solidFill>
          </w14:textFill>
        </w:rPr>
        <w:t>1</w:t>
      </w:r>
      <w:r>
        <w:rPr>
          <w:rFonts w:hint="eastAsia" w:ascii="宋体" w:hAnsi="宋体" w:cs="宋体"/>
          <w:color w:val="000000" w:themeColor="text1"/>
          <w:sz w:val="24"/>
          <w:highlight w:val="none"/>
          <w:u w:val="none"/>
          <w:lang w:eastAsia="zh-CN" w:bidi="ar"/>
          <w14:textFill>
            <w14:solidFill>
              <w14:schemeClr w14:val="tx1"/>
            </w14:solidFill>
          </w14:textFill>
        </w:rPr>
        <w:t>）</w:t>
      </w:r>
      <w:r>
        <w:rPr>
          <w:rFonts w:ascii="宋体" w:hAnsi="宋体" w:cs="宋体"/>
          <w:color w:val="000000" w:themeColor="text1"/>
          <w:sz w:val="24"/>
          <w:highlight w:val="none"/>
          <w:u w:val="none"/>
          <w:lang w:bidi="ar"/>
          <w14:textFill>
            <w14:solidFill>
              <w14:schemeClr w14:val="tx1"/>
            </w14:solidFill>
          </w14:textFill>
        </w:rPr>
        <w:t>本项目要求在</w:t>
      </w:r>
      <w:r>
        <w:rPr>
          <w:rFonts w:hint="eastAsia" w:ascii="宋体" w:hAnsi="宋体" w:cs="宋体"/>
          <w:color w:val="000000" w:themeColor="text1"/>
          <w:sz w:val="24"/>
          <w:highlight w:val="none"/>
          <w:u w:val="none"/>
          <w:lang w:bidi="ar"/>
          <w14:textFill>
            <w14:solidFill>
              <w14:schemeClr w14:val="tx1"/>
            </w14:solidFill>
          </w14:textFill>
        </w:rPr>
        <w:t>2024年</w:t>
      </w:r>
      <w:r>
        <w:rPr>
          <w:rFonts w:hint="eastAsia" w:ascii="宋体" w:hAnsi="宋体" w:cs="宋体"/>
          <w:color w:val="000000" w:themeColor="text1"/>
          <w:sz w:val="24"/>
          <w:highlight w:val="none"/>
          <w:u w:val="none"/>
          <w:lang w:val="en-US" w:eastAsia="zh-CN" w:bidi="ar"/>
          <w14:textFill>
            <w14:solidFill>
              <w14:schemeClr w14:val="tx1"/>
            </w14:solidFill>
          </w14:textFill>
        </w:rPr>
        <w:t xml:space="preserve"> 11</w:t>
      </w:r>
      <w:r>
        <w:rPr>
          <w:rFonts w:hint="eastAsia" w:ascii="宋体" w:hAnsi="宋体" w:cs="宋体"/>
          <w:color w:val="000000" w:themeColor="text1"/>
          <w:sz w:val="24"/>
          <w:highlight w:val="none"/>
          <w:u w:val="none"/>
          <w:lang w:bidi="ar"/>
          <w14:textFill>
            <w14:solidFill>
              <w14:schemeClr w14:val="tx1"/>
            </w14:solidFill>
          </w14:textFill>
        </w:rPr>
        <w:t>月</w:t>
      </w:r>
      <w:r>
        <w:rPr>
          <w:rFonts w:hint="eastAsia" w:ascii="宋体" w:hAnsi="宋体" w:cs="宋体"/>
          <w:color w:val="000000" w:themeColor="text1"/>
          <w:sz w:val="24"/>
          <w:highlight w:val="none"/>
          <w:u w:val="none"/>
          <w:lang w:val="en-US" w:eastAsia="zh-CN" w:bidi="ar"/>
          <w14:textFill>
            <w14:solidFill>
              <w14:schemeClr w14:val="tx1"/>
            </w14:solidFill>
          </w14:textFill>
        </w:rPr>
        <w:t xml:space="preserve"> 25 </w:t>
      </w:r>
      <w:r>
        <w:rPr>
          <w:rFonts w:hint="eastAsia" w:ascii="宋体" w:hAnsi="宋体" w:cs="宋体"/>
          <w:color w:val="000000" w:themeColor="text1"/>
          <w:sz w:val="24"/>
          <w:highlight w:val="none"/>
          <w:u w:val="none"/>
          <w:lang w:bidi="ar"/>
          <w14:textFill>
            <w14:solidFill>
              <w14:schemeClr w14:val="tx1"/>
            </w14:solidFill>
          </w14:textFill>
        </w:rPr>
        <w:t>日前</w:t>
      </w:r>
      <w:r>
        <w:rPr>
          <w:rFonts w:hint="eastAsia" w:ascii="宋体" w:hAnsi="宋体" w:eastAsia="宋体" w:cs="宋体"/>
          <w:color w:val="000000" w:themeColor="text1"/>
          <w:sz w:val="24"/>
          <w:highlight w:val="none"/>
          <w:u w:val="none"/>
          <w:lang w:bidi="ar"/>
          <w14:textFill>
            <w14:solidFill>
              <w14:schemeClr w14:val="tx1"/>
            </w14:solidFill>
          </w14:textFill>
        </w:rPr>
        <w:t>完成</w:t>
      </w:r>
      <w:r>
        <w:rPr>
          <w:rFonts w:hint="eastAsia" w:ascii="宋体" w:hAnsi="宋体" w:eastAsia="宋体" w:cs="宋体"/>
          <w:color w:val="000000" w:themeColor="text1"/>
          <w:sz w:val="24"/>
          <w:highlight w:val="none"/>
          <w:u w:val="none"/>
          <w:lang w:val="en-US" w:eastAsia="zh-CN"/>
          <w14:textFill>
            <w14:solidFill>
              <w14:schemeClr w14:val="tx1"/>
            </w14:solidFill>
          </w14:textFill>
        </w:rPr>
        <w:t>药品医用耗材集采实施评估体系研究</w:t>
      </w:r>
      <w:r>
        <w:rPr>
          <w:rFonts w:hint="eastAsia" w:ascii="宋体" w:hAnsi="宋体" w:eastAsia="宋体" w:cs="宋体"/>
          <w:color w:val="000000" w:themeColor="text1"/>
          <w:sz w:val="24"/>
          <w:highlight w:val="none"/>
          <w:u w:val="none"/>
          <w:lang w:val="en-US" w:eastAsia="zh-CN" w:bidi="ar"/>
          <w14:textFill>
            <w14:solidFill>
              <w14:schemeClr w14:val="tx1"/>
            </w14:solidFill>
          </w14:textFill>
        </w:rPr>
        <w:t>初稿；</w:t>
      </w:r>
    </w:p>
    <w:p w14:paraId="525505CE">
      <w:pPr>
        <w:spacing w:line="360" w:lineRule="auto"/>
        <w:ind w:firstLine="480" w:firstLineChars="200"/>
        <w:jc w:val="left"/>
        <w:rPr>
          <w:rFonts w:hint="eastAsia"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eastAsia="zh-CN" w:bidi="ar"/>
          <w14:textFill>
            <w14:solidFill>
              <w14:schemeClr w14:val="tx1"/>
            </w14:solidFill>
          </w14:textFill>
        </w:rPr>
        <w:t>（</w:t>
      </w:r>
      <w:r>
        <w:rPr>
          <w:rFonts w:hint="eastAsia" w:ascii="宋体" w:hAnsi="宋体" w:cs="宋体"/>
          <w:color w:val="000000" w:themeColor="text1"/>
          <w:sz w:val="24"/>
          <w:highlight w:val="none"/>
          <w:u w:val="none"/>
          <w:lang w:val="en-US" w:eastAsia="zh-CN" w:bidi="ar"/>
          <w14:textFill>
            <w14:solidFill>
              <w14:schemeClr w14:val="tx1"/>
            </w14:solidFill>
          </w14:textFill>
        </w:rPr>
        <w:t>2</w:t>
      </w:r>
      <w:r>
        <w:rPr>
          <w:rFonts w:hint="eastAsia" w:ascii="宋体" w:hAnsi="宋体" w:cs="宋体"/>
          <w:color w:val="000000" w:themeColor="text1"/>
          <w:sz w:val="24"/>
          <w:highlight w:val="none"/>
          <w:u w:val="none"/>
          <w:lang w:eastAsia="zh-CN" w:bidi="ar"/>
          <w14:textFill>
            <w14:solidFill>
              <w14:schemeClr w14:val="tx1"/>
            </w14:solidFill>
          </w14:textFill>
        </w:rPr>
        <w:t>）</w:t>
      </w:r>
      <w:r>
        <w:rPr>
          <w:rFonts w:ascii="宋体" w:hAnsi="宋体" w:cs="宋体"/>
          <w:color w:val="000000" w:themeColor="text1"/>
          <w:sz w:val="24"/>
          <w:highlight w:val="none"/>
          <w:u w:val="none"/>
          <w:lang w:bidi="ar"/>
          <w14:textFill>
            <w14:solidFill>
              <w14:schemeClr w14:val="tx1"/>
            </w14:solidFill>
          </w14:textFill>
        </w:rPr>
        <w:t>在</w:t>
      </w:r>
      <w:r>
        <w:rPr>
          <w:rFonts w:hint="eastAsia" w:ascii="宋体" w:hAnsi="宋体" w:cs="宋体"/>
          <w:color w:val="000000" w:themeColor="text1"/>
          <w:sz w:val="24"/>
          <w:highlight w:val="none"/>
          <w:u w:val="none"/>
          <w:lang w:bidi="ar"/>
          <w14:textFill>
            <w14:solidFill>
              <w14:schemeClr w14:val="tx1"/>
            </w14:solidFill>
          </w14:textFill>
        </w:rPr>
        <w:t>202</w:t>
      </w:r>
      <w:r>
        <w:rPr>
          <w:rFonts w:hint="eastAsia" w:ascii="宋体" w:hAnsi="宋体" w:cs="宋体"/>
          <w:color w:val="000000" w:themeColor="text1"/>
          <w:sz w:val="24"/>
          <w:highlight w:val="none"/>
          <w:u w:val="none"/>
          <w:lang w:val="en-US" w:eastAsia="zh-CN" w:bidi="ar"/>
          <w14:textFill>
            <w14:solidFill>
              <w14:schemeClr w14:val="tx1"/>
            </w14:solidFill>
          </w14:textFill>
        </w:rPr>
        <w:t>4</w:t>
      </w:r>
      <w:r>
        <w:rPr>
          <w:rFonts w:hint="eastAsia" w:ascii="宋体" w:hAnsi="宋体" w:cs="宋体"/>
          <w:color w:val="000000" w:themeColor="text1"/>
          <w:sz w:val="24"/>
          <w:highlight w:val="none"/>
          <w:u w:val="none"/>
          <w:lang w:bidi="ar"/>
          <w14:textFill>
            <w14:solidFill>
              <w14:schemeClr w14:val="tx1"/>
            </w14:solidFill>
          </w14:textFill>
        </w:rPr>
        <w:t>年</w:t>
      </w:r>
      <w:r>
        <w:rPr>
          <w:rFonts w:hint="eastAsia" w:ascii="宋体" w:hAnsi="宋体" w:cs="宋体"/>
          <w:color w:val="000000" w:themeColor="text1"/>
          <w:sz w:val="24"/>
          <w:highlight w:val="none"/>
          <w:u w:val="none"/>
          <w:lang w:val="en-US" w:eastAsia="zh-CN" w:bidi="ar"/>
          <w14:textFill>
            <w14:solidFill>
              <w14:schemeClr w14:val="tx1"/>
            </w14:solidFill>
          </w14:textFill>
        </w:rPr>
        <w:t xml:space="preserve"> 11 </w:t>
      </w:r>
      <w:r>
        <w:rPr>
          <w:rFonts w:hint="eastAsia" w:ascii="宋体" w:hAnsi="宋体" w:cs="宋体"/>
          <w:color w:val="000000" w:themeColor="text1"/>
          <w:sz w:val="24"/>
          <w:highlight w:val="none"/>
          <w:u w:val="none"/>
          <w:lang w:bidi="ar"/>
          <w14:textFill>
            <w14:solidFill>
              <w14:schemeClr w14:val="tx1"/>
            </w14:solidFill>
          </w14:textFill>
        </w:rPr>
        <w:t>月</w:t>
      </w:r>
      <w:r>
        <w:rPr>
          <w:rFonts w:hint="eastAsia" w:ascii="宋体" w:hAnsi="宋体" w:cs="宋体"/>
          <w:color w:val="000000" w:themeColor="text1"/>
          <w:sz w:val="24"/>
          <w:highlight w:val="none"/>
          <w:u w:val="none"/>
          <w:lang w:val="en-US" w:eastAsia="zh-CN" w:bidi="ar"/>
          <w14:textFill>
            <w14:solidFill>
              <w14:schemeClr w14:val="tx1"/>
            </w14:solidFill>
          </w14:textFill>
        </w:rPr>
        <w:t xml:space="preserve"> 28 </w:t>
      </w:r>
      <w:r>
        <w:rPr>
          <w:rFonts w:hint="eastAsia" w:ascii="宋体" w:hAnsi="宋体" w:cs="宋体"/>
          <w:color w:val="000000" w:themeColor="text1"/>
          <w:sz w:val="24"/>
          <w:highlight w:val="none"/>
          <w:u w:val="none"/>
          <w:lang w:bidi="ar"/>
          <w14:textFill>
            <w14:solidFill>
              <w14:schemeClr w14:val="tx1"/>
            </w14:solidFill>
          </w14:textFill>
        </w:rPr>
        <w:t>日前完成初步编制并</w:t>
      </w:r>
      <w:r>
        <w:rPr>
          <w:rFonts w:hint="eastAsia" w:ascii="宋体" w:hAnsi="宋体" w:cs="宋体"/>
          <w:color w:val="000000" w:themeColor="text1"/>
          <w:sz w:val="24"/>
          <w:highlight w:val="none"/>
          <w:u w:val="none"/>
          <w:lang w:val="en-US" w:eastAsia="zh-CN" w:bidi="ar"/>
          <w14:textFill>
            <w14:solidFill>
              <w14:schemeClr w14:val="tx1"/>
            </w14:solidFill>
          </w14:textFill>
        </w:rPr>
        <w:t>提交采购人审核</w:t>
      </w:r>
      <w:r>
        <w:rPr>
          <w:rFonts w:hint="eastAsia" w:ascii="宋体" w:hAnsi="宋体" w:cs="宋体"/>
          <w:color w:val="000000" w:themeColor="text1"/>
          <w:sz w:val="24"/>
          <w:highlight w:val="none"/>
          <w:u w:val="none"/>
          <w:lang w:bidi="ar"/>
          <w14:textFill>
            <w14:solidFill>
              <w14:schemeClr w14:val="tx1"/>
            </w14:solidFill>
          </w14:textFill>
        </w:rPr>
        <w:t>；</w:t>
      </w:r>
    </w:p>
    <w:p w14:paraId="38DB4D3F">
      <w:pPr>
        <w:spacing w:line="360" w:lineRule="auto"/>
        <w:ind w:firstLine="480" w:firstLineChars="200"/>
        <w:jc w:val="left"/>
        <w:rPr>
          <w:rFonts w:hint="eastAsia"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eastAsia="zh-CN" w:bidi="ar"/>
          <w14:textFill>
            <w14:solidFill>
              <w14:schemeClr w14:val="tx1"/>
            </w14:solidFill>
          </w14:textFill>
        </w:rPr>
        <w:t>（</w:t>
      </w:r>
      <w:r>
        <w:rPr>
          <w:rFonts w:hint="eastAsia" w:ascii="宋体" w:hAnsi="宋体" w:cs="宋体"/>
          <w:color w:val="000000" w:themeColor="text1"/>
          <w:sz w:val="24"/>
          <w:highlight w:val="none"/>
          <w:u w:val="none"/>
          <w:lang w:val="en-US" w:eastAsia="zh-CN" w:bidi="ar"/>
          <w14:textFill>
            <w14:solidFill>
              <w14:schemeClr w14:val="tx1"/>
            </w14:solidFill>
          </w14:textFill>
        </w:rPr>
        <w:t>3</w:t>
      </w:r>
      <w:r>
        <w:rPr>
          <w:rFonts w:hint="eastAsia" w:ascii="宋体" w:hAnsi="宋体" w:cs="宋体"/>
          <w:color w:val="000000" w:themeColor="text1"/>
          <w:sz w:val="24"/>
          <w:highlight w:val="none"/>
          <w:u w:val="none"/>
          <w:lang w:eastAsia="zh-CN" w:bidi="ar"/>
          <w14:textFill>
            <w14:solidFill>
              <w14:schemeClr w14:val="tx1"/>
            </w14:solidFill>
          </w14:textFill>
        </w:rPr>
        <w:t>）</w:t>
      </w:r>
      <w:r>
        <w:rPr>
          <w:rFonts w:hint="eastAsia" w:ascii="宋体" w:hAnsi="宋体" w:cs="宋体"/>
          <w:color w:val="000000" w:themeColor="text1"/>
          <w:sz w:val="24"/>
          <w:highlight w:val="none"/>
          <w:u w:val="none"/>
          <w:lang w:bidi="ar"/>
          <w14:textFill>
            <w14:solidFill>
              <w14:schemeClr w14:val="tx1"/>
            </w14:solidFill>
          </w14:textFill>
        </w:rPr>
        <w:t>在202</w:t>
      </w:r>
      <w:r>
        <w:rPr>
          <w:rFonts w:hint="eastAsia" w:ascii="宋体" w:hAnsi="宋体" w:cs="宋体"/>
          <w:color w:val="000000" w:themeColor="text1"/>
          <w:sz w:val="24"/>
          <w:highlight w:val="none"/>
          <w:u w:val="none"/>
          <w:lang w:val="en-US" w:eastAsia="zh-CN" w:bidi="ar"/>
          <w14:textFill>
            <w14:solidFill>
              <w14:schemeClr w14:val="tx1"/>
            </w14:solidFill>
          </w14:textFill>
        </w:rPr>
        <w:t>4</w:t>
      </w:r>
      <w:r>
        <w:rPr>
          <w:rFonts w:hint="eastAsia" w:ascii="宋体" w:hAnsi="宋体" w:cs="宋体"/>
          <w:color w:val="000000" w:themeColor="text1"/>
          <w:sz w:val="24"/>
          <w:highlight w:val="none"/>
          <w:u w:val="none"/>
          <w:lang w:bidi="ar"/>
          <w14:textFill>
            <w14:solidFill>
              <w14:schemeClr w14:val="tx1"/>
            </w14:solidFill>
          </w14:textFill>
        </w:rPr>
        <w:t>年</w:t>
      </w:r>
      <w:r>
        <w:rPr>
          <w:rFonts w:hint="eastAsia" w:ascii="宋体" w:hAnsi="宋体" w:cs="宋体"/>
          <w:color w:val="000000" w:themeColor="text1"/>
          <w:sz w:val="24"/>
          <w:highlight w:val="none"/>
          <w:u w:val="none"/>
          <w:lang w:val="en-US" w:eastAsia="zh-CN" w:bidi="ar"/>
          <w14:textFill>
            <w14:solidFill>
              <w14:schemeClr w14:val="tx1"/>
            </w14:solidFill>
          </w14:textFill>
        </w:rPr>
        <w:t>11</w:t>
      </w:r>
      <w:r>
        <w:rPr>
          <w:rFonts w:hint="eastAsia" w:ascii="宋体" w:hAnsi="宋体" w:cs="宋体"/>
          <w:color w:val="000000" w:themeColor="text1"/>
          <w:sz w:val="24"/>
          <w:highlight w:val="none"/>
          <w:u w:val="none"/>
          <w:lang w:bidi="ar"/>
          <w14:textFill>
            <w14:solidFill>
              <w14:schemeClr w14:val="tx1"/>
            </w14:solidFill>
          </w14:textFill>
        </w:rPr>
        <w:t>月</w:t>
      </w:r>
      <w:r>
        <w:rPr>
          <w:rFonts w:hint="eastAsia" w:ascii="宋体" w:hAnsi="宋体" w:cs="宋体"/>
          <w:color w:val="000000" w:themeColor="text1"/>
          <w:sz w:val="24"/>
          <w:highlight w:val="none"/>
          <w:u w:val="none"/>
          <w:lang w:val="en-US" w:eastAsia="zh-CN" w:bidi="ar"/>
          <w14:textFill>
            <w14:solidFill>
              <w14:schemeClr w14:val="tx1"/>
            </w14:solidFill>
          </w14:textFill>
        </w:rPr>
        <w:t>30</w:t>
      </w:r>
      <w:r>
        <w:rPr>
          <w:rFonts w:hint="eastAsia" w:ascii="宋体" w:hAnsi="宋体" w:cs="宋体"/>
          <w:color w:val="000000" w:themeColor="text1"/>
          <w:sz w:val="24"/>
          <w:highlight w:val="none"/>
          <w:u w:val="none"/>
          <w:lang w:bidi="ar"/>
          <w14:textFill>
            <w14:solidFill>
              <w14:schemeClr w14:val="tx1"/>
            </w14:solidFill>
          </w14:textFill>
        </w:rPr>
        <w:t>日前，提交最终成果并完成验收。</w:t>
      </w:r>
    </w:p>
    <w:p w14:paraId="68770A11">
      <w:pPr>
        <w:spacing w:line="360" w:lineRule="auto"/>
        <w:ind w:firstLine="480" w:firstLineChars="200"/>
        <w:jc w:val="left"/>
        <w:rPr>
          <w:rFonts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val="en-US" w:eastAsia="zh-CN" w:bidi="ar"/>
          <w14:textFill>
            <w14:solidFill>
              <w14:schemeClr w14:val="tx1"/>
            </w14:solidFill>
          </w14:textFill>
        </w:rPr>
        <w:t>3.</w:t>
      </w:r>
      <w:r>
        <w:rPr>
          <w:rFonts w:hint="eastAsia" w:ascii="宋体" w:hAnsi="宋体" w:cs="宋体"/>
          <w:color w:val="000000" w:themeColor="text1"/>
          <w:sz w:val="24"/>
          <w:highlight w:val="none"/>
          <w:u w:val="none"/>
          <w:lang w:bidi="ar"/>
          <w14:textFill>
            <w14:solidFill>
              <w14:schemeClr w14:val="tx1"/>
            </w14:solidFill>
          </w14:textFill>
        </w:rPr>
        <w:t>保密要求</w:t>
      </w:r>
    </w:p>
    <w:p w14:paraId="58F97129">
      <w:pPr>
        <w:spacing w:line="360" w:lineRule="auto"/>
        <w:ind w:firstLine="480" w:firstLineChars="200"/>
        <w:jc w:val="left"/>
        <w:rPr>
          <w:rFonts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供应商对本项目的内容均有保密之义务，非经对方的书面允许，不得将其泄露给任何第三方（根据其适用的法律必须披露的情况除外），也不得用于本项目之外的其它用途。对在合作过程中所获知的对方的业务、技术情报和资料均负有保密义务，不得将其泄漏给第三方（根据其适用的法律必须披露的情况除外）。违反上述规定的直接损失由责任方承担。</w:t>
      </w:r>
    </w:p>
    <w:p w14:paraId="378626D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b w:val="0"/>
          <w:bCs w:val="0"/>
          <w:color w:val="000000" w:themeColor="text1"/>
          <w:sz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u w:val="none"/>
          <w:lang w:val="en-US" w:eastAsia="zh-CN"/>
          <w14:textFill>
            <w14:solidFill>
              <w14:schemeClr w14:val="tx1"/>
            </w14:solidFill>
          </w14:textFill>
        </w:rPr>
        <w:t>（二）成果报告要求</w:t>
      </w:r>
    </w:p>
    <w:p w14:paraId="5B2AFD35">
      <w:pPr>
        <w:spacing w:line="360" w:lineRule="auto"/>
        <w:ind w:firstLine="480" w:firstLineChars="200"/>
        <w:jc w:val="left"/>
        <w:rPr>
          <w:rFonts w:hint="eastAsia" w:ascii="宋体" w:hAnsi="宋体" w:cs="宋体"/>
          <w:color w:val="000000" w:themeColor="text1"/>
          <w:sz w:val="24"/>
          <w:highlight w:val="none"/>
          <w:u w:val="none"/>
          <w:lang w:val="en-US" w:eastAsia="zh-CN" w:bidi="ar"/>
          <w14:textFill>
            <w14:solidFill>
              <w14:schemeClr w14:val="tx1"/>
            </w14:solidFill>
          </w14:textFill>
        </w:rPr>
      </w:pPr>
      <w:r>
        <w:rPr>
          <w:rFonts w:hint="eastAsia" w:ascii="宋体" w:hAnsi="宋体" w:cs="宋体"/>
          <w:color w:val="000000" w:themeColor="text1"/>
          <w:sz w:val="24"/>
          <w:highlight w:val="none"/>
          <w:u w:val="none"/>
          <w:lang w:val="en-US" w:eastAsia="zh-CN" w:bidi="ar"/>
          <w14:textFill>
            <w14:solidFill>
              <w14:schemeClr w14:val="tx1"/>
            </w14:solidFill>
          </w14:textFill>
        </w:rPr>
        <w:t>1.书面最终成果文件：4份；</w:t>
      </w:r>
    </w:p>
    <w:p w14:paraId="48178C2C">
      <w:pPr>
        <w:spacing w:line="360" w:lineRule="auto"/>
        <w:ind w:firstLine="480" w:firstLineChars="200"/>
        <w:jc w:val="left"/>
        <w:rPr>
          <w:rFonts w:hint="default" w:ascii="宋体" w:hAnsi="宋体" w:cs="宋体"/>
          <w:color w:val="000000" w:themeColor="text1"/>
          <w:sz w:val="24"/>
          <w:highlight w:val="none"/>
          <w:u w:val="none"/>
          <w:lang w:val="en-US" w:eastAsia="zh-CN" w:bidi="ar"/>
          <w14:textFill>
            <w14:solidFill>
              <w14:schemeClr w14:val="tx1"/>
            </w14:solidFill>
          </w14:textFill>
        </w:rPr>
      </w:pPr>
      <w:r>
        <w:rPr>
          <w:rFonts w:hint="eastAsia" w:ascii="宋体" w:hAnsi="宋体" w:cs="宋体"/>
          <w:color w:val="000000" w:themeColor="text1"/>
          <w:sz w:val="24"/>
          <w:highlight w:val="none"/>
          <w:u w:val="none"/>
          <w:lang w:val="en-US" w:eastAsia="zh-CN" w:bidi="ar"/>
          <w14:textFill>
            <w14:solidFill>
              <w14:schemeClr w14:val="tx1"/>
            </w14:solidFill>
          </w14:textFill>
        </w:rPr>
        <w:t>2.电子版最终成果文件：1份；</w:t>
      </w:r>
    </w:p>
    <w:p w14:paraId="48ADE8F5">
      <w:pPr>
        <w:snapToGrid w:val="0"/>
        <w:spacing w:line="360" w:lineRule="auto"/>
        <w:ind w:firstLine="480" w:firstLineChars="200"/>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ascii="宋体" w:hAnsi="宋体" w:cs="宋体"/>
          <w:color w:val="000000" w:themeColor="text1"/>
          <w:sz w:val="24"/>
          <w:szCs w:val="24"/>
          <w:highlight w:val="none"/>
          <w:u w:val="none"/>
          <w14:textFill>
            <w14:solidFill>
              <w14:schemeClr w14:val="tx1"/>
            </w14:solidFill>
          </w14:textFill>
        </w:rPr>
        <w:t>（</w:t>
      </w:r>
      <w:r>
        <w:rPr>
          <w:rFonts w:hint="eastAsia" w:ascii="宋体" w:hAnsi="宋体" w:cs="宋体"/>
          <w:color w:val="000000" w:themeColor="text1"/>
          <w:sz w:val="24"/>
          <w:szCs w:val="24"/>
          <w:highlight w:val="none"/>
          <w:u w:val="none"/>
          <w:lang w:val="en-US" w:eastAsia="zh-CN"/>
          <w14:textFill>
            <w14:solidFill>
              <w14:schemeClr w14:val="tx1"/>
            </w14:solidFill>
          </w14:textFill>
        </w:rPr>
        <w:t>三</w:t>
      </w:r>
      <w:r>
        <w:rPr>
          <w:rFonts w:ascii="宋体" w:hAnsi="宋体" w:cs="宋体"/>
          <w:color w:val="000000" w:themeColor="text1"/>
          <w:sz w:val="24"/>
          <w:szCs w:val="24"/>
          <w:highlight w:val="none"/>
          <w:u w:val="none"/>
          <w14:textFill>
            <w14:solidFill>
              <w14:schemeClr w14:val="tx1"/>
            </w14:solidFill>
          </w14:textFill>
        </w:rPr>
        <w:t>）</w:t>
      </w:r>
      <w:r>
        <w:rPr>
          <w:rFonts w:hint="eastAsia" w:ascii="宋体" w:hAnsi="宋体" w:cs="宋体"/>
          <w:color w:val="000000" w:themeColor="text1"/>
          <w:sz w:val="24"/>
          <w:szCs w:val="24"/>
          <w:highlight w:val="none"/>
          <w:u w:val="none"/>
          <w14:textFill>
            <w14:solidFill>
              <w14:schemeClr w14:val="tx1"/>
            </w14:solidFill>
          </w14:textFill>
        </w:rPr>
        <w:t>知识产权归属</w:t>
      </w:r>
    </w:p>
    <w:p w14:paraId="48031391">
      <w:pPr>
        <w:spacing w:line="360" w:lineRule="auto"/>
        <w:ind w:firstLine="480" w:firstLineChars="200"/>
        <w:jc w:val="left"/>
        <w:rPr>
          <w:rFonts w:hint="eastAsia"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1.非因本合同而产生的知识产权，归属依法已经拥有该权力的一方所有。乙方提供服务或为完成委托过程中产生的知识产权，归甲方所有；乙方为完成本合同约定之目的、用途，可以依法使用。</w:t>
      </w:r>
    </w:p>
    <w:p w14:paraId="7AF011C8">
      <w:pPr>
        <w:spacing w:line="360" w:lineRule="auto"/>
        <w:ind w:firstLine="480" w:firstLineChars="200"/>
        <w:jc w:val="left"/>
        <w:rPr>
          <w:rFonts w:hint="eastAsia" w:ascii="宋体" w:hAnsi="宋体" w:cs="宋体"/>
          <w:color w:val="000000" w:themeColor="text1"/>
          <w:sz w:val="24"/>
          <w:highlight w:val="none"/>
          <w:u w:val="none"/>
          <w:lang w:bidi="ar"/>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2.甲乙双方之间，因本合同履行所使用对方的专利权、商标权、著作权等合法权益，除本合同约定用途外，双方均不得擅自使用于他处。</w:t>
      </w:r>
    </w:p>
    <w:p w14:paraId="1A84037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color w:val="000000" w:themeColor="text1"/>
          <w:highlight w:val="none"/>
          <w:u w:val="none"/>
          <w14:textFill>
            <w14:solidFill>
              <w14:schemeClr w14:val="tx1"/>
            </w14:solidFill>
          </w14:textFill>
        </w:rPr>
      </w:pPr>
      <w:r>
        <w:rPr>
          <w:rFonts w:hint="eastAsia" w:ascii="宋体" w:hAnsi="宋体" w:cs="宋体"/>
          <w:color w:val="000000" w:themeColor="text1"/>
          <w:sz w:val="24"/>
          <w:highlight w:val="none"/>
          <w:u w:val="none"/>
          <w:lang w:bidi="ar"/>
          <w14:textFill>
            <w14:solidFill>
              <w14:schemeClr w14:val="tx1"/>
            </w14:solidFill>
          </w14:textFill>
        </w:rPr>
        <w:t>3.乙方保证向甲方提供的服务成果不存在任何侵犯第三方专利权、商标权、著作权等合法权益。如因乙方提供的服务成果侵犯任何第三方的合法权益，导致该第三方追究甲方责任的，乙方应负责解决并赔偿因此给甲方造成的全部损失。</w:t>
      </w:r>
    </w:p>
    <w:p w14:paraId="3CD0E083">
      <w:pPr>
        <w:pStyle w:val="3"/>
        <w:numPr>
          <w:ilvl w:val="0"/>
          <w:numId w:val="0"/>
        </w:numPr>
        <w:snapToGrid w:val="0"/>
        <w:spacing w:before="0" w:after="0" w:line="360" w:lineRule="auto"/>
        <w:ind w:left="0" w:firstLine="0"/>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p>
    <w:p w14:paraId="5D09D8BA">
      <w:pPr>
        <w:pStyle w:val="3"/>
        <w:numPr>
          <w:ilvl w:val="0"/>
          <w:numId w:val="8"/>
        </w:numPr>
        <w:snapToGrid w:val="0"/>
        <w:spacing w:before="0" w:after="0" w:line="360" w:lineRule="auto"/>
        <w:ind w:left="420" w:leftChars="0" w:hanging="420" w:firstLineChars="0"/>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标项一至标项十一</w:t>
      </w:r>
    </w:p>
    <w:p w14:paraId="25EC2C66">
      <w:pPr>
        <w:pStyle w:val="3"/>
        <w:numPr>
          <w:ilvl w:val="0"/>
          <w:numId w:val="0"/>
        </w:numPr>
        <w:snapToGrid w:val="0"/>
        <w:spacing w:before="0" w:after="0" w:line="360" w:lineRule="auto"/>
        <w:ind w:left="0" w:firstLine="0"/>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u w:val="none"/>
          <w14:textFill>
            <w14:solidFill>
              <w14:schemeClr w14:val="tx1"/>
            </w14:solidFill>
          </w14:textFill>
        </w:rPr>
        <w:t>商务要求</w:t>
      </w:r>
      <w:bookmarkEnd w:id="82"/>
      <w:bookmarkEnd w:id="83"/>
    </w:p>
    <w:p w14:paraId="4DE33923">
      <w:pPr>
        <w:autoSpaceDE w:val="0"/>
        <w:autoSpaceDN w:val="0"/>
        <w:adjustRightInd w:val="0"/>
        <w:snapToGrid w:val="0"/>
        <w:spacing w:line="360" w:lineRule="auto"/>
        <w:ind w:firstLine="480" w:firstLineChars="200"/>
        <w:textAlignment w:val="bottom"/>
        <w:rPr>
          <w:rFonts w:hint="eastAsia" w:ascii="宋体" w:hAnsi="宋体" w:eastAsia="宋体" w:cs="宋体"/>
          <w:color w:val="000000" w:themeColor="text1"/>
          <w:sz w:val="24"/>
          <w:szCs w:val="24"/>
          <w:highlight w:val="none"/>
          <w:u w:val="none"/>
          <w:lang w:eastAsia="zh-CN"/>
          <w14:textFill>
            <w14:solidFill>
              <w14:schemeClr w14:val="tx1"/>
            </w14:solidFill>
          </w14:textFill>
        </w:rPr>
      </w:pPr>
      <w:bookmarkStart w:id="84" w:name="_Toc3583"/>
      <w:bookmarkStart w:id="85" w:name="_Toc4353"/>
      <w:r>
        <w:rPr>
          <w:rFonts w:hint="eastAsia" w:ascii="宋体" w:hAnsi="宋体" w:cs="宋体"/>
          <w:color w:val="000000" w:themeColor="text1"/>
          <w:sz w:val="24"/>
          <w:szCs w:val="24"/>
          <w:highlight w:val="none"/>
          <w:u w:val="none"/>
          <w:lang w:eastAsia="zh-CN"/>
          <w14:textFill>
            <w14:solidFill>
              <w14:schemeClr w14:val="tx1"/>
            </w14:solidFill>
          </w14:textFill>
        </w:rPr>
        <w:t>（一）付款</w:t>
      </w:r>
    </w:p>
    <w:p w14:paraId="53BA4E7A">
      <w:pPr>
        <w:autoSpaceDE w:val="0"/>
        <w:autoSpaceDN w:val="0"/>
        <w:adjustRightInd w:val="0"/>
        <w:snapToGrid w:val="0"/>
        <w:spacing w:line="360" w:lineRule="auto"/>
        <w:ind w:firstLine="480" w:firstLineChars="200"/>
        <w:textAlignment w:val="bottom"/>
        <w:rPr>
          <w:rFonts w:ascii="宋体" w:hAnsi="宋体" w:cs="宋体"/>
          <w:color w:val="000000" w:themeColor="text1"/>
          <w:sz w:val="24"/>
          <w:szCs w:val="24"/>
          <w:highlight w:val="none"/>
          <w:u w:val="none"/>
          <w14:textFill>
            <w14:solidFill>
              <w14:schemeClr w14:val="tx1"/>
            </w14:solidFill>
          </w14:textFill>
        </w:rPr>
      </w:pPr>
      <w:r>
        <w:rPr>
          <w:rFonts w:ascii="宋体" w:hAnsi="宋体" w:cs="宋体"/>
          <w:color w:val="000000" w:themeColor="text1"/>
          <w:sz w:val="24"/>
          <w:szCs w:val="24"/>
          <w:highlight w:val="none"/>
          <w:u w:val="none"/>
          <w14:textFill>
            <w14:solidFill>
              <w14:schemeClr w14:val="tx1"/>
            </w14:solidFill>
          </w14:textFill>
        </w:rPr>
        <w:t>1、本项目以人民币付款。</w:t>
      </w:r>
    </w:p>
    <w:p w14:paraId="7807DBBC">
      <w:pPr>
        <w:autoSpaceDE w:val="0"/>
        <w:autoSpaceDN w:val="0"/>
        <w:adjustRightInd w:val="0"/>
        <w:snapToGrid w:val="0"/>
        <w:spacing w:line="360" w:lineRule="auto"/>
        <w:ind w:firstLine="480" w:firstLineChars="200"/>
        <w:textAlignment w:val="bottom"/>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ascii="宋体" w:hAnsi="宋体" w:cs="宋体"/>
          <w:color w:val="000000" w:themeColor="text1"/>
          <w:sz w:val="24"/>
          <w:szCs w:val="24"/>
          <w:highlight w:val="none"/>
          <w:u w:val="none"/>
          <w14:textFill>
            <w14:solidFill>
              <w14:schemeClr w14:val="tx1"/>
            </w14:solidFill>
          </w14:textFill>
        </w:rPr>
        <w:t>2、付款</w:t>
      </w:r>
      <w:r>
        <w:rPr>
          <w:rFonts w:hint="eastAsia" w:ascii="宋体" w:hAnsi="宋体" w:cs="宋体"/>
          <w:color w:val="000000" w:themeColor="text1"/>
          <w:sz w:val="24"/>
          <w:szCs w:val="24"/>
          <w:highlight w:val="none"/>
          <w:u w:val="none"/>
          <w:lang w:val="en-US" w:eastAsia="zh-CN"/>
          <w14:textFill>
            <w14:solidFill>
              <w14:schemeClr w14:val="tx1"/>
            </w14:solidFill>
          </w14:textFill>
        </w:rPr>
        <w:t>方式</w:t>
      </w:r>
    </w:p>
    <w:p w14:paraId="03F3461D">
      <w:pPr>
        <w:snapToGrid w:val="0"/>
        <w:spacing w:line="360" w:lineRule="auto"/>
        <w:ind w:firstLine="480" w:firstLineChars="200"/>
        <w:rPr>
          <w:rFonts w:hint="eastAsia" w:ascii="宋体" w:hAnsi="宋体" w:cs="宋体"/>
          <w:bCs/>
          <w:color w:val="000000" w:themeColor="text1"/>
          <w:sz w:val="24"/>
          <w:szCs w:val="24"/>
          <w:highlight w:val="none"/>
          <w:u w:val="none"/>
          <w:lang w:val="en-US" w:eastAsia="zh-CN"/>
          <w14:textFill>
            <w14:solidFill>
              <w14:schemeClr w14:val="tx1"/>
            </w14:solidFill>
          </w14:textFill>
        </w:rPr>
      </w:pPr>
      <w:r>
        <w:rPr>
          <w:rFonts w:ascii="宋体" w:hAnsi="宋体" w:cs="宋体"/>
          <w:bCs/>
          <w:color w:val="000000" w:themeColor="text1"/>
          <w:sz w:val="24"/>
          <w:szCs w:val="24"/>
          <w:highlight w:val="none"/>
          <w:u w:val="none"/>
          <w14:textFill>
            <w14:solidFill>
              <w14:schemeClr w14:val="tx1"/>
            </w14:solidFill>
          </w14:textFill>
        </w:rPr>
        <w:t>2.1签订采购合同后</w:t>
      </w:r>
      <w:r>
        <w:rPr>
          <w:rFonts w:hint="eastAsia" w:ascii="宋体" w:hAnsi="宋体" w:cs="宋体"/>
          <w:bCs/>
          <w:color w:val="000000" w:themeColor="text1"/>
          <w:sz w:val="24"/>
          <w:szCs w:val="24"/>
          <w:highlight w:val="none"/>
          <w:u w:val="none"/>
          <w:lang w:val="en-US" w:eastAsia="zh-CN"/>
          <w14:textFill>
            <w14:solidFill>
              <w14:schemeClr w14:val="tx1"/>
            </w14:solidFill>
          </w14:textFill>
        </w:rPr>
        <w:t>7</w:t>
      </w:r>
      <w:r>
        <w:rPr>
          <w:rFonts w:ascii="宋体" w:hAnsi="宋体" w:cs="宋体"/>
          <w:bCs/>
          <w:color w:val="000000" w:themeColor="text1"/>
          <w:sz w:val="24"/>
          <w:szCs w:val="24"/>
          <w:highlight w:val="none"/>
          <w:u w:val="none"/>
          <w14:textFill>
            <w14:solidFill>
              <w14:schemeClr w14:val="tx1"/>
            </w14:solidFill>
          </w14:textFill>
        </w:rPr>
        <w:t>个工作日内支付</w:t>
      </w:r>
      <w:r>
        <w:rPr>
          <w:rFonts w:hint="eastAsia" w:ascii="宋体" w:hAnsi="宋体" w:cs="宋体"/>
          <w:bCs/>
          <w:color w:val="000000" w:themeColor="text1"/>
          <w:sz w:val="24"/>
          <w:szCs w:val="24"/>
          <w:highlight w:val="none"/>
          <w:u w:val="none"/>
          <w:lang w:val="en-US" w:eastAsia="zh-CN"/>
          <w14:textFill>
            <w14:solidFill>
              <w14:schemeClr w14:val="tx1"/>
            </w14:solidFill>
          </w14:textFill>
        </w:rPr>
        <w:t>合同总额的50%预付款；</w:t>
      </w:r>
    </w:p>
    <w:p w14:paraId="69E781AB">
      <w:pPr>
        <w:snapToGrid w:val="0"/>
        <w:spacing w:line="360" w:lineRule="auto"/>
        <w:ind w:firstLine="480" w:firstLineChars="200"/>
        <w:rPr>
          <w:rFonts w:hint="eastAsia" w:ascii="宋体" w:hAnsi="宋体" w:cs="宋体"/>
          <w:snapToGrid w:val="0"/>
          <w:color w:val="000000" w:themeColor="text1"/>
          <w:kern w:val="0"/>
          <w:sz w:val="24"/>
          <w:highlight w:val="none"/>
          <w:u w:val="none"/>
          <w:lang w:val="en-US" w:eastAsia="zh-CN"/>
          <w14:textFill>
            <w14:solidFill>
              <w14:schemeClr w14:val="tx1"/>
            </w14:solidFill>
          </w14:textFill>
        </w:rPr>
      </w:pPr>
      <w:r>
        <w:rPr>
          <w:rFonts w:hint="eastAsia" w:ascii="宋体" w:hAnsi="宋体" w:cs="宋体"/>
          <w:snapToGrid w:val="0"/>
          <w:color w:val="000000" w:themeColor="text1"/>
          <w:kern w:val="0"/>
          <w:sz w:val="24"/>
          <w:highlight w:val="none"/>
          <w:u w:val="none"/>
          <w:lang w:val="en-US" w:eastAsia="zh-CN"/>
          <w14:textFill>
            <w14:solidFill>
              <w14:schemeClr w14:val="tx1"/>
            </w14:solidFill>
          </w14:textFill>
        </w:rPr>
        <w:t>2.2提交研究成果报告后，甲方凭票7个工作日内支付合同总额的45%；</w:t>
      </w:r>
    </w:p>
    <w:p w14:paraId="08157A43">
      <w:pPr>
        <w:snapToGrid w:val="0"/>
        <w:spacing w:line="360" w:lineRule="auto"/>
        <w:ind w:firstLine="480" w:firstLineChars="200"/>
        <w:rPr>
          <w:rFonts w:hint="default" w:ascii="宋体" w:hAnsi="宋体" w:cs="宋体"/>
          <w:snapToGrid w:val="0"/>
          <w:color w:val="000000" w:themeColor="text1"/>
          <w:kern w:val="0"/>
          <w:sz w:val="24"/>
          <w:highlight w:val="none"/>
          <w:u w:val="none"/>
          <w:lang w:val="en-US" w:eastAsia="zh-CN"/>
          <w14:textFill>
            <w14:solidFill>
              <w14:schemeClr w14:val="tx1"/>
            </w14:solidFill>
          </w14:textFill>
        </w:rPr>
      </w:pPr>
      <w:r>
        <w:rPr>
          <w:rFonts w:hint="eastAsia" w:ascii="宋体" w:hAnsi="宋体" w:cs="宋体"/>
          <w:snapToGrid w:val="0"/>
          <w:color w:val="000000" w:themeColor="text1"/>
          <w:kern w:val="0"/>
          <w:sz w:val="24"/>
          <w:highlight w:val="none"/>
          <w:u w:val="none"/>
          <w:lang w:val="en-US" w:eastAsia="zh-CN"/>
          <w14:textFill>
            <w14:solidFill>
              <w14:schemeClr w14:val="tx1"/>
            </w14:solidFill>
          </w14:textFill>
        </w:rPr>
        <w:t>2.3项目验收合格之后，甲方凭票7</w:t>
      </w:r>
      <w:r>
        <w:rPr>
          <w:rFonts w:hint="eastAsia" w:ascii="宋体" w:hAnsi="宋体" w:cs="宋体"/>
          <w:snapToGrid w:val="0"/>
          <w:color w:val="000000" w:themeColor="text1"/>
          <w:kern w:val="0"/>
          <w:sz w:val="24"/>
          <w:highlight w:val="none"/>
          <w:u w:val="none"/>
          <w:lang w:eastAsia="zh-CN"/>
          <w14:textFill>
            <w14:solidFill>
              <w14:schemeClr w14:val="tx1"/>
            </w14:solidFill>
          </w14:textFill>
        </w:rPr>
        <w:t>个工作日内支付合同金额的</w:t>
      </w:r>
      <w:r>
        <w:rPr>
          <w:rFonts w:hint="eastAsia" w:ascii="宋体" w:hAnsi="宋体" w:cs="宋体"/>
          <w:snapToGrid w:val="0"/>
          <w:color w:val="000000" w:themeColor="text1"/>
          <w:kern w:val="0"/>
          <w:sz w:val="24"/>
          <w:highlight w:val="none"/>
          <w:u w:val="none"/>
          <w:lang w:val="en-US" w:eastAsia="zh-CN"/>
          <w14:textFill>
            <w14:solidFill>
              <w14:schemeClr w14:val="tx1"/>
            </w14:solidFill>
          </w14:textFill>
        </w:rPr>
        <w:t>5</w:t>
      </w:r>
      <w:r>
        <w:rPr>
          <w:rFonts w:hint="eastAsia" w:ascii="宋体" w:hAnsi="宋体" w:cs="宋体"/>
          <w:snapToGrid w:val="0"/>
          <w:color w:val="000000" w:themeColor="text1"/>
          <w:kern w:val="0"/>
          <w:sz w:val="24"/>
          <w:highlight w:val="none"/>
          <w:u w:val="none"/>
          <w:lang w:eastAsia="zh-CN"/>
          <w14:textFill>
            <w14:solidFill>
              <w14:schemeClr w14:val="tx1"/>
            </w14:solidFill>
          </w14:textFill>
        </w:rPr>
        <w:t>%。</w:t>
      </w:r>
    </w:p>
    <w:p w14:paraId="3B9B9080">
      <w:pPr>
        <w:snapToGrid w:val="0"/>
        <w:spacing w:line="360" w:lineRule="auto"/>
        <w:ind w:firstLine="482" w:firstLineChars="200"/>
        <w:rPr>
          <w:b/>
          <w:bCs/>
          <w:color w:val="000000" w:themeColor="text1"/>
          <w:highlight w:val="none"/>
          <w:u w:val="none"/>
          <w14:textFill>
            <w14:solidFill>
              <w14:schemeClr w14:val="tx1"/>
            </w14:solidFill>
          </w14:textFill>
        </w:rPr>
      </w:pPr>
      <w:r>
        <w:rPr>
          <w:rFonts w:hint="eastAsia"/>
          <w:b/>
          <w:bCs/>
          <w:color w:val="000000" w:themeColor="text1"/>
          <w:kern w:val="0"/>
          <w:sz w:val="24"/>
          <w:szCs w:val="24"/>
          <w:highlight w:val="none"/>
          <w:u w:val="none"/>
          <w:lang w:val="en-US" w:eastAsia="zh-CN"/>
          <w14:textFill>
            <w14:solidFill>
              <w14:schemeClr w14:val="tx1"/>
            </w14:solidFill>
          </w14:textFill>
        </w:rPr>
        <w:t>支付说明</w:t>
      </w:r>
      <w:r>
        <w:rPr>
          <w:b/>
          <w:bCs/>
          <w:color w:val="000000" w:themeColor="text1"/>
          <w:kern w:val="0"/>
          <w:sz w:val="24"/>
          <w:szCs w:val="24"/>
          <w:highlight w:val="none"/>
          <w:u w:val="none"/>
          <w14:textFill>
            <w14:solidFill>
              <w14:schemeClr w14:val="tx1"/>
            </w14:solidFill>
          </w14:textFill>
        </w:rPr>
        <w:t>：</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采购人</w:t>
      </w:r>
      <w:r>
        <w:rPr>
          <w:rFonts w:hint="eastAsia"/>
          <w:b/>
          <w:bCs/>
          <w:color w:val="000000" w:themeColor="text1"/>
          <w:kern w:val="0"/>
          <w:sz w:val="24"/>
          <w:szCs w:val="24"/>
          <w:highlight w:val="none"/>
          <w:u w:val="none"/>
          <w:lang w:val="en-US" w:eastAsia="zh-CN"/>
          <w14:textFill>
            <w14:solidFill>
              <w14:schemeClr w14:val="tx1"/>
            </w14:solidFill>
          </w14:textFill>
        </w:rPr>
        <w:t>在收到供应商开具的符合法律法规规定发票后，以转账支付的方式，支付给供应商服务费。供应商逾期开具发票或开具的发票不符合</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采购人</w:t>
      </w:r>
      <w:r>
        <w:rPr>
          <w:rFonts w:hint="eastAsia"/>
          <w:b/>
          <w:bCs/>
          <w:color w:val="000000" w:themeColor="text1"/>
          <w:kern w:val="0"/>
          <w:sz w:val="24"/>
          <w:szCs w:val="24"/>
          <w:highlight w:val="none"/>
          <w:u w:val="none"/>
          <w:lang w:val="en-US" w:eastAsia="zh-CN"/>
          <w14:textFill>
            <w14:solidFill>
              <w14:schemeClr w14:val="tx1"/>
            </w14:solidFill>
          </w14:textFill>
        </w:rPr>
        <w:t>要求的，</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采购人</w:t>
      </w:r>
      <w:r>
        <w:rPr>
          <w:rFonts w:hint="eastAsia"/>
          <w:b/>
          <w:bCs/>
          <w:color w:val="000000" w:themeColor="text1"/>
          <w:kern w:val="0"/>
          <w:sz w:val="24"/>
          <w:szCs w:val="24"/>
          <w:highlight w:val="none"/>
          <w:u w:val="none"/>
          <w:lang w:val="en-US" w:eastAsia="zh-CN"/>
          <w14:textFill>
            <w14:solidFill>
              <w14:schemeClr w14:val="tx1"/>
            </w14:solidFill>
          </w14:textFill>
        </w:rPr>
        <w:t>有权延迟付款时间，且该行为不视为违约。</w:t>
      </w:r>
    </w:p>
    <w:p w14:paraId="0D03D6D3">
      <w:pPr>
        <w:snapToGrid w:val="0"/>
        <w:spacing w:line="360" w:lineRule="auto"/>
        <w:ind w:firstLine="480" w:firstLineChars="200"/>
        <w:rPr>
          <w:rFonts w:hint="default"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（二）履约保证金：无。</w:t>
      </w:r>
    </w:p>
    <w:p w14:paraId="1088783A">
      <w:pPr>
        <w:adjustRightInd/>
        <w:spacing w:line="360" w:lineRule="auto"/>
        <w:ind w:firstLine="482" w:firstLineChars="200"/>
        <w:jc w:val="left"/>
        <w:outlineLvl w:val="2"/>
        <w:rPr>
          <w:rFonts w:ascii="宋体" w:hAnsi="宋体" w:cs="宋体"/>
          <w:b/>
          <w:bCs/>
          <w:color w:val="000000" w:themeColor="text1"/>
          <w:kern w:val="0"/>
          <w:sz w:val="24"/>
          <w:highlight w:val="none"/>
          <w:u w:val="none"/>
          <w14:textFill>
            <w14:solidFill>
              <w14:schemeClr w14:val="tx1"/>
            </w14:solidFill>
          </w14:textFill>
        </w:rPr>
      </w:pPr>
      <w:r>
        <w:rPr>
          <w:rFonts w:hint="eastAsia" w:ascii="宋体" w:hAnsi="宋体" w:cs="宋体"/>
          <w:b/>
          <w:bCs/>
          <w:color w:val="000000" w:themeColor="text1"/>
          <w:kern w:val="0"/>
          <w:sz w:val="24"/>
          <w:highlight w:val="none"/>
          <w:u w:val="none"/>
          <w:lang w:eastAsia="zh-CN"/>
          <w14:textFill>
            <w14:solidFill>
              <w14:schemeClr w14:val="tx1"/>
            </w14:solidFill>
          </w14:textFill>
        </w:rPr>
        <w:t>（三）</w:t>
      </w:r>
      <w:r>
        <w:rPr>
          <w:rFonts w:hint="eastAsia" w:ascii="宋体" w:hAnsi="宋体" w:cs="宋体"/>
          <w:b/>
          <w:bCs/>
          <w:color w:val="000000" w:themeColor="text1"/>
          <w:kern w:val="0"/>
          <w:sz w:val="24"/>
          <w:highlight w:val="none"/>
          <w:u w:val="none"/>
          <w14:textFill>
            <w14:solidFill>
              <w14:schemeClr w14:val="tx1"/>
            </w14:solidFill>
          </w14:textFill>
        </w:rPr>
        <w:t>为落实政府采购政策需满足的要求</w:t>
      </w:r>
    </w:p>
    <w:tbl>
      <w:tblPr>
        <w:tblStyle w:val="61"/>
        <w:tblW w:w="7770" w:type="dxa"/>
        <w:tblInd w:w="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4095"/>
        <w:gridCol w:w="2520"/>
      </w:tblGrid>
      <w:tr w14:paraId="0BD6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5A59231B">
            <w:pPr>
              <w:snapToGrid w:val="0"/>
              <w:spacing w:line="360" w:lineRule="auto"/>
              <w:jc w:val="left"/>
              <w:rPr>
                <w:rFonts w:ascii="宋体" w:hAnsi="宋体" w:cs="宋体"/>
                <w:b/>
                <w:bCs/>
                <w:color w:val="000000" w:themeColor="text1"/>
                <w:sz w:val="24"/>
                <w:highlight w:val="none"/>
                <w:u w:val="none"/>
                <w14:textFill>
                  <w14:solidFill>
                    <w14:schemeClr w14:val="tx1"/>
                  </w14:solidFill>
                </w14:textFill>
              </w:rPr>
            </w:pPr>
            <w:bookmarkStart w:id="86" w:name="_Hlk45005599"/>
            <w:r>
              <w:rPr>
                <w:rFonts w:hint="eastAsia" w:ascii="宋体" w:hAnsi="宋体" w:cs="宋体"/>
                <w:b/>
                <w:bCs/>
                <w:color w:val="000000" w:themeColor="text1"/>
                <w:sz w:val="24"/>
                <w:highlight w:val="none"/>
                <w:u w:val="none"/>
                <w14:textFill>
                  <w14:solidFill>
                    <w14:schemeClr w14:val="tx1"/>
                  </w14:solidFill>
                </w14:textFill>
              </w:rPr>
              <w:t>序号</w:t>
            </w:r>
          </w:p>
        </w:tc>
        <w:tc>
          <w:tcPr>
            <w:tcW w:w="4095" w:type="dxa"/>
            <w:vAlign w:val="center"/>
          </w:tcPr>
          <w:p w14:paraId="527FB983">
            <w:pPr>
              <w:snapToGrid w:val="0"/>
              <w:spacing w:line="360" w:lineRule="auto"/>
              <w:jc w:val="left"/>
              <w:rPr>
                <w:rFonts w:ascii="宋体" w:hAnsi="宋体" w:cs="宋体"/>
                <w:b/>
                <w:bCs/>
                <w:color w:val="000000" w:themeColor="text1"/>
                <w:sz w:val="24"/>
                <w:highlight w:val="none"/>
                <w:u w:val="none"/>
                <w14:textFill>
                  <w14:solidFill>
                    <w14:schemeClr w14:val="tx1"/>
                  </w14:solidFill>
                </w14:textFill>
              </w:rPr>
            </w:pPr>
            <w:r>
              <w:rPr>
                <w:rFonts w:hint="eastAsia" w:ascii="宋体" w:hAnsi="宋体" w:cs="宋体"/>
                <w:b/>
                <w:bCs/>
                <w:color w:val="000000" w:themeColor="text1"/>
                <w:sz w:val="24"/>
                <w:highlight w:val="none"/>
                <w:u w:val="none"/>
                <w14:textFill>
                  <w14:solidFill>
                    <w14:schemeClr w14:val="tx1"/>
                  </w14:solidFill>
                </w14:textFill>
              </w:rPr>
              <w:t>政策名称</w:t>
            </w:r>
          </w:p>
        </w:tc>
        <w:tc>
          <w:tcPr>
            <w:tcW w:w="2520" w:type="dxa"/>
            <w:vAlign w:val="center"/>
          </w:tcPr>
          <w:p w14:paraId="16CE2367">
            <w:pPr>
              <w:snapToGrid w:val="0"/>
              <w:spacing w:line="360" w:lineRule="auto"/>
              <w:jc w:val="left"/>
              <w:rPr>
                <w:rFonts w:ascii="宋体" w:hAnsi="宋体" w:cs="宋体"/>
                <w:b/>
                <w:bCs/>
                <w:color w:val="000000" w:themeColor="text1"/>
                <w:sz w:val="24"/>
                <w:highlight w:val="none"/>
                <w:u w:val="none"/>
                <w14:textFill>
                  <w14:solidFill>
                    <w14:schemeClr w14:val="tx1"/>
                  </w14:solidFill>
                </w14:textFill>
              </w:rPr>
            </w:pPr>
            <w:r>
              <w:rPr>
                <w:rFonts w:hint="eastAsia" w:ascii="宋体" w:hAnsi="宋体" w:cs="宋体"/>
                <w:b/>
                <w:bCs/>
                <w:color w:val="000000" w:themeColor="text1"/>
                <w:sz w:val="24"/>
                <w:highlight w:val="none"/>
                <w:u w:val="none"/>
                <w14:textFill>
                  <w14:solidFill>
                    <w14:schemeClr w14:val="tx1"/>
                  </w14:solidFill>
                </w14:textFill>
              </w:rPr>
              <w:t>内容</w:t>
            </w:r>
          </w:p>
        </w:tc>
      </w:tr>
      <w:tr w14:paraId="3F449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498D89AC">
            <w:pPr>
              <w:snapToGrid w:val="0"/>
              <w:spacing w:line="360" w:lineRule="auto"/>
              <w:jc w:val="center"/>
              <w:rPr>
                <w:rFonts w:ascii="宋体" w:hAnsi="宋体" w:cs="宋体"/>
                <w:b/>
                <w:bCs/>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1</w:t>
            </w:r>
          </w:p>
        </w:tc>
        <w:tc>
          <w:tcPr>
            <w:tcW w:w="4095" w:type="dxa"/>
            <w:vAlign w:val="center"/>
          </w:tcPr>
          <w:p w14:paraId="03226826">
            <w:pPr>
              <w:snapToGrid w:val="0"/>
              <w:jc w:val="left"/>
              <w:rPr>
                <w:rFonts w:ascii="宋体" w:hAnsi="宋体" w:cs="宋体"/>
                <w:b/>
                <w:bCs/>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政府采购进口产品</w:t>
            </w:r>
          </w:p>
        </w:tc>
        <w:tc>
          <w:tcPr>
            <w:tcW w:w="2520" w:type="dxa"/>
          </w:tcPr>
          <w:p w14:paraId="010EBA1E">
            <w:pPr>
              <w:snapToGrid w:val="0"/>
              <w:jc w:val="left"/>
              <w:rPr>
                <w:rFonts w:ascii="宋体" w:hAnsi="宋体" w:cs="宋体"/>
                <w:b/>
                <w:bCs/>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不适用</w:t>
            </w:r>
          </w:p>
        </w:tc>
      </w:tr>
      <w:tr w14:paraId="1810C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1AFE1376">
            <w:pPr>
              <w:snapToGrid w:val="0"/>
              <w:spacing w:line="360" w:lineRule="auto"/>
              <w:jc w:val="center"/>
              <w:rPr>
                <w:rFonts w:ascii="宋体" w:hAnsi="宋体" w:cs="宋体"/>
                <w:b/>
                <w:bCs/>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2</w:t>
            </w:r>
          </w:p>
        </w:tc>
        <w:tc>
          <w:tcPr>
            <w:tcW w:w="4095" w:type="dxa"/>
            <w:vAlign w:val="center"/>
          </w:tcPr>
          <w:p w14:paraId="705FAFAC">
            <w:pPr>
              <w:snapToGrid w:val="0"/>
              <w:jc w:val="left"/>
              <w:rPr>
                <w:rFonts w:ascii="宋体" w:hAnsi="宋体" w:cs="宋体"/>
                <w:b/>
                <w:bCs/>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政府强制采购节能产品</w:t>
            </w:r>
          </w:p>
        </w:tc>
        <w:tc>
          <w:tcPr>
            <w:tcW w:w="2520" w:type="dxa"/>
          </w:tcPr>
          <w:p w14:paraId="6266BF86">
            <w:pPr>
              <w:snapToGrid w:val="0"/>
              <w:jc w:val="left"/>
              <w:rPr>
                <w:rFonts w:ascii="宋体" w:hAnsi="宋体" w:cs="宋体"/>
                <w:b/>
                <w:bCs/>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不适用</w:t>
            </w:r>
          </w:p>
        </w:tc>
      </w:tr>
      <w:tr w14:paraId="764D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1D09D019">
            <w:pPr>
              <w:snapToGrid w:val="0"/>
              <w:spacing w:line="360" w:lineRule="auto"/>
              <w:jc w:val="center"/>
              <w:rPr>
                <w:rFonts w:ascii="宋体" w:hAnsi="宋体" w:cs="宋体"/>
                <w:b/>
                <w:bCs/>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3</w:t>
            </w:r>
          </w:p>
        </w:tc>
        <w:tc>
          <w:tcPr>
            <w:tcW w:w="4095" w:type="dxa"/>
            <w:vAlign w:val="center"/>
          </w:tcPr>
          <w:p w14:paraId="6167C097">
            <w:pPr>
              <w:snapToGrid w:val="0"/>
              <w:jc w:val="left"/>
              <w:rPr>
                <w:rFonts w:ascii="宋体" w:hAnsi="宋体" w:cs="宋体"/>
                <w:b/>
                <w:bCs/>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政府优先采购节能、环保产品</w:t>
            </w:r>
          </w:p>
        </w:tc>
        <w:tc>
          <w:tcPr>
            <w:tcW w:w="2520" w:type="dxa"/>
          </w:tcPr>
          <w:p w14:paraId="436A6680">
            <w:pPr>
              <w:snapToGrid w:val="0"/>
              <w:jc w:val="left"/>
              <w:rPr>
                <w:rFonts w:ascii="宋体" w:hAnsi="宋体" w:cs="宋体"/>
                <w:b/>
                <w:bCs/>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不适用</w:t>
            </w:r>
          </w:p>
        </w:tc>
      </w:tr>
      <w:tr w14:paraId="130E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1B188FAA">
            <w:pPr>
              <w:snapToGrid w:val="0"/>
              <w:spacing w:line="360" w:lineRule="auto"/>
              <w:jc w:val="center"/>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4</w:t>
            </w:r>
          </w:p>
        </w:tc>
        <w:tc>
          <w:tcPr>
            <w:tcW w:w="4095" w:type="dxa"/>
            <w:vAlign w:val="center"/>
          </w:tcPr>
          <w:p w14:paraId="329467C4">
            <w:pPr>
              <w:snapToGrid w:val="0"/>
              <w:jc w:val="left"/>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政府采购支持科技创新</w:t>
            </w:r>
          </w:p>
        </w:tc>
        <w:tc>
          <w:tcPr>
            <w:tcW w:w="2520" w:type="dxa"/>
          </w:tcPr>
          <w:p w14:paraId="51850B1C">
            <w:pPr>
              <w:snapToGrid w:val="0"/>
              <w:jc w:val="left"/>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不适用</w:t>
            </w:r>
          </w:p>
        </w:tc>
      </w:tr>
      <w:tr w14:paraId="11786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419F493B">
            <w:pPr>
              <w:snapToGrid w:val="0"/>
              <w:jc w:val="center"/>
              <w:rPr>
                <w:rFonts w:ascii="宋体" w:hAnsi="宋体" w:cs="宋体"/>
                <w:b/>
                <w:bCs/>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5</w:t>
            </w:r>
          </w:p>
        </w:tc>
        <w:tc>
          <w:tcPr>
            <w:tcW w:w="4095" w:type="dxa"/>
            <w:vAlign w:val="center"/>
          </w:tcPr>
          <w:p w14:paraId="66A84499">
            <w:pPr>
              <w:snapToGrid w:val="0"/>
              <w:jc w:val="left"/>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政府采购促进中小企业发展</w:t>
            </w:r>
          </w:p>
        </w:tc>
        <w:tc>
          <w:tcPr>
            <w:tcW w:w="2520" w:type="dxa"/>
            <w:vAlign w:val="center"/>
          </w:tcPr>
          <w:p w14:paraId="5DD73521">
            <w:pPr>
              <w:snapToGrid w:val="0"/>
              <w:jc w:val="left"/>
              <w:rPr>
                <w:rFonts w:ascii="宋体" w:hAnsi="宋体" w:cs="宋体"/>
                <w:b/>
                <w:bCs/>
                <w:color w:val="000000" w:themeColor="text1"/>
                <w:sz w:val="24"/>
                <w:highlight w:val="none"/>
                <w:u w:val="none"/>
                <w14:textFill>
                  <w14:solidFill>
                    <w14:schemeClr w14:val="tx1"/>
                  </w14:solidFill>
                </w14:textFill>
              </w:rPr>
            </w:pPr>
            <w:r>
              <w:rPr>
                <w:rFonts w:hint="eastAsia" w:ascii="宋体" w:hAnsi="宋体" w:cs="宋体"/>
                <w:b/>
                <w:bCs/>
                <w:color w:val="000000" w:themeColor="text1"/>
                <w:sz w:val="24"/>
                <w:highlight w:val="none"/>
                <w:u w:val="none"/>
                <w:lang w:eastAsia="zh-CN"/>
                <w14:textFill>
                  <w14:solidFill>
                    <w14:schemeClr w14:val="tx1"/>
                  </w14:solidFill>
                </w14:textFill>
              </w:rPr>
              <w:t>不专门</w:t>
            </w:r>
            <w:r>
              <w:rPr>
                <w:rFonts w:ascii="宋体" w:hAnsi="宋体" w:cs="宋体"/>
                <w:b/>
                <w:bCs/>
                <w:color w:val="000000" w:themeColor="text1"/>
                <w:sz w:val="24"/>
                <w:highlight w:val="none"/>
                <w:u w:val="none"/>
                <w14:textFill>
                  <w14:solidFill>
                    <w14:schemeClr w14:val="tx1"/>
                  </w14:solidFill>
                </w14:textFill>
              </w:rPr>
              <w:t>面向中小企业</w:t>
            </w:r>
          </w:p>
        </w:tc>
      </w:tr>
      <w:bookmarkEnd w:id="86"/>
    </w:tbl>
    <w:p w14:paraId="640C1761">
      <w:pPr>
        <w:pStyle w:val="3"/>
        <w:numPr>
          <w:ilvl w:val="0"/>
          <w:numId w:val="0"/>
        </w:numPr>
        <w:snapToGrid w:val="0"/>
        <w:spacing w:before="0" w:after="0" w:line="360" w:lineRule="auto"/>
        <w:ind w:left="0" w:firstLine="0"/>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五</w:t>
      </w:r>
      <w:r>
        <w:rPr>
          <w:rFonts w:hint="eastAsia" w:ascii="宋体" w:hAnsi="宋体" w:eastAsia="宋体" w:cs="宋体"/>
          <w:color w:val="000000" w:themeColor="text1"/>
          <w:sz w:val="24"/>
          <w:szCs w:val="24"/>
          <w:highlight w:val="none"/>
          <w:u w:val="none"/>
          <w14:textFill>
            <w14:solidFill>
              <w14:schemeClr w14:val="tx1"/>
            </w14:solidFill>
          </w14:textFill>
        </w:rPr>
        <w:t>、工作范围</w:t>
      </w:r>
      <w:bookmarkEnd w:id="78"/>
      <w:bookmarkEnd w:id="79"/>
      <w:bookmarkEnd w:id="80"/>
      <w:bookmarkEnd w:id="81"/>
      <w:bookmarkEnd w:id="84"/>
      <w:bookmarkEnd w:id="85"/>
    </w:p>
    <w:p w14:paraId="5DC5D625">
      <w:pPr>
        <w:pStyle w:val="164"/>
        <w:snapToGrid w:val="0"/>
        <w:spacing w:line="360" w:lineRule="auto"/>
        <w:ind w:firstLine="420"/>
        <w:rPr>
          <w:rFonts w:ascii="宋体" w:hAnsi="宋体" w:cs="宋体"/>
          <w:color w:val="000000" w:themeColor="text1"/>
          <w:sz w:val="24"/>
          <w:szCs w:val="24"/>
          <w:highlight w:val="none"/>
          <w:u w:val="none"/>
          <w14:textFill>
            <w14:solidFill>
              <w14:schemeClr w14:val="tx1"/>
            </w14:solidFill>
          </w14:textFill>
        </w:rPr>
      </w:pPr>
      <w:r>
        <w:rPr>
          <w:rFonts w:hint="eastAsia" w:cs="宋体"/>
          <w:color w:val="000000" w:themeColor="text1"/>
          <w:sz w:val="24"/>
          <w:szCs w:val="24"/>
          <w:highlight w:val="none"/>
          <w:u w:val="none"/>
          <w:lang w:eastAsia="zh-CN"/>
          <w14:textFill>
            <w14:solidFill>
              <w14:schemeClr w14:val="tx1"/>
            </w14:solidFill>
          </w14:textFill>
        </w:rPr>
        <w:t>（</w:t>
      </w:r>
      <w:r>
        <w:rPr>
          <w:rFonts w:hint="eastAsia" w:cs="宋体"/>
          <w:color w:val="000000" w:themeColor="text1"/>
          <w:sz w:val="24"/>
          <w:szCs w:val="24"/>
          <w:highlight w:val="none"/>
          <w:u w:val="none"/>
          <w:lang w:val="en-US" w:eastAsia="zh-CN"/>
          <w14:textFill>
            <w14:solidFill>
              <w14:schemeClr w14:val="tx1"/>
            </w14:solidFill>
          </w14:textFill>
        </w:rPr>
        <w:t>一</w:t>
      </w:r>
      <w:r>
        <w:rPr>
          <w:rFonts w:hint="eastAsia" w:cs="宋体"/>
          <w:color w:val="000000" w:themeColor="text1"/>
          <w:sz w:val="24"/>
          <w:szCs w:val="24"/>
          <w:highlight w:val="none"/>
          <w:u w:val="none"/>
          <w:lang w:eastAsia="zh-CN"/>
          <w14:textFill>
            <w14:solidFill>
              <w14:schemeClr w14:val="tx1"/>
            </w14:solidFill>
          </w14:textFill>
        </w:rPr>
        <w:t>）</w:t>
      </w:r>
      <w:r>
        <w:rPr>
          <w:rFonts w:ascii="宋体" w:hAnsi="宋体" w:cs="宋体"/>
          <w:color w:val="000000" w:themeColor="text1"/>
          <w:sz w:val="24"/>
          <w:szCs w:val="24"/>
          <w:highlight w:val="none"/>
          <w:u w:val="none"/>
          <w14:textFill>
            <w14:solidFill>
              <w14:schemeClr w14:val="tx1"/>
            </w14:solidFill>
          </w14:textFill>
        </w:rPr>
        <w:t>各供应商须按国家有关标准及规范完成磋商文件规定的所有工作内容：</w:t>
      </w:r>
    </w:p>
    <w:p w14:paraId="3138B0E9">
      <w:pPr>
        <w:pStyle w:val="164"/>
        <w:snapToGrid w:val="0"/>
        <w:spacing w:line="360" w:lineRule="auto"/>
        <w:ind w:firstLine="420"/>
        <w:rPr>
          <w:rFonts w:ascii="宋体" w:hAnsi="宋体" w:cs="宋体"/>
          <w:color w:val="000000" w:themeColor="text1"/>
          <w:sz w:val="24"/>
          <w:szCs w:val="24"/>
          <w:highlight w:val="none"/>
          <w:u w:val="none"/>
          <w14:textFill>
            <w14:solidFill>
              <w14:schemeClr w14:val="tx1"/>
            </w14:solidFill>
          </w14:textFill>
        </w:rPr>
      </w:pPr>
      <w:r>
        <w:rPr>
          <w:rFonts w:ascii="宋体" w:hAnsi="宋体" w:cs="宋体"/>
          <w:color w:val="000000" w:themeColor="text1"/>
          <w:sz w:val="24"/>
          <w:szCs w:val="24"/>
          <w:highlight w:val="none"/>
          <w:u w:val="none"/>
          <w14:textFill>
            <w14:solidFill>
              <w14:schemeClr w14:val="tx1"/>
            </w14:solidFill>
          </w14:textFill>
        </w:rPr>
        <w:t xml:space="preserve">1、履行所有规定服务； </w:t>
      </w:r>
    </w:p>
    <w:p w14:paraId="708E2EEC">
      <w:pPr>
        <w:pStyle w:val="164"/>
        <w:snapToGrid w:val="0"/>
        <w:spacing w:line="360" w:lineRule="auto"/>
        <w:ind w:firstLine="420"/>
        <w:rPr>
          <w:rFonts w:ascii="宋体" w:hAnsi="宋体" w:cs="宋体"/>
          <w:color w:val="000000" w:themeColor="text1"/>
          <w:sz w:val="24"/>
          <w:szCs w:val="24"/>
          <w:highlight w:val="none"/>
          <w:u w:val="none"/>
          <w14:textFill>
            <w14:solidFill>
              <w14:schemeClr w14:val="tx1"/>
            </w14:solidFill>
          </w14:textFill>
        </w:rPr>
      </w:pPr>
      <w:r>
        <w:rPr>
          <w:rFonts w:ascii="宋体" w:hAnsi="宋体" w:cs="宋体"/>
          <w:color w:val="000000" w:themeColor="text1"/>
          <w:sz w:val="24"/>
          <w:szCs w:val="24"/>
          <w:highlight w:val="none"/>
          <w:u w:val="none"/>
          <w14:textFill>
            <w14:solidFill>
              <w14:schemeClr w14:val="tx1"/>
            </w14:solidFill>
          </w14:textFill>
        </w:rPr>
        <w:t>2、服务须达到磋商文件规定的质量标准及使用要求。</w:t>
      </w:r>
    </w:p>
    <w:p w14:paraId="04EAE142">
      <w:pPr>
        <w:pStyle w:val="3"/>
        <w:numPr>
          <w:ilvl w:val="0"/>
          <w:numId w:val="0"/>
        </w:numPr>
        <w:snapToGrid w:val="0"/>
        <w:spacing w:before="0" w:after="0" w:line="360" w:lineRule="auto"/>
        <w:ind w:left="0" w:firstLine="0"/>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六、项目验收</w:t>
      </w:r>
    </w:p>
    <w:p w14:paraId="5EECCA80">
      <w:pPr>
        <w:pStyle w:val="164"/>
        <w:snapToGrid w:val="0"/>
        <w:spacing w:line="360" w:lineRule="auto"/>
        <w:ind w:firstLine="420"/>
        <w:rPr>
          <w:rFonts w:hint="default" w:ascii="宋体" w:hAnsi="宋体" w:cs="宋体"/>
          <w:color w:val="000000" w:themeColor="text1"/>
          <w:sz w:val="24"/>
          <w:szCs w:val="24"/>
          <w:highlight w:val="none"/>
          <w:u w:val="none"/>
          <w:lang w:val="en-US" w:eastAsia="zh-CN"/>
          <w14:textFill>
            <w14:solidFill>
              <w14:schemeClr w14:val="tx1"/>
            </w14:solidFill>
          </w14:textFill>
        </w:rPr>
      </w:pPr>
      <w:r>
        <w:rPr>
          <w:rFonts w:hint="eastAsia" w:cs="宋体"/>
          <w:color w:val="000000" w:themeColor="text1"/>
          <w:sz w:val="24"/>
          <w:szCs w:val="24"/>
          <w:highlight w:val="none"/>
          <w:u w:val="none"/>
          <w:lang w:val="en-US" w:eastAsia="zh-CN"/>
          <w14:textFill>
            <w14:solidFill>
              <w14:schemeClr w14:val="tx1"/>
            </w14:solidFill>
          </w14:textFill>
        </w:rPr>
        <w:t>（一）</w:t>
      </w:r>
      <w:r>
        <w:rPr>
          <w:rFonts w:hint="default" w:ascii="宋体" w:hAnsi="宋体" w:cs="宋体"/>
          <w:color w:val="000000" w:themeColor="text1"/>
          <w:sz w:val="24"/>
          <w:szCs w:val="24"/>
          <w:highlight w:val="none"/>
          <w:u w:val="none"/>
          <w:lang w:val="en-US" w:eastAsia="zh-CN"/>
          <w14:textFill>
            <w14:solidFill>
              <w14:schemeClr w14:val="tx1"/>
            </w14:solidFill>
          </w14:textFill>
        </w:rPr>
        <w:t>采购人将根据</w:t>
      </w:r>
      <w:r>
        <w:rPr>
          <w:rFonts w:hint="eastAsia" w:cs="宋体"/>
          <w:color w:val="000000" w:themeColor="text1"/>
          <w:sz w:val="24"/>
          <w:szCs w:val="24"/>
          <w:highlight w:val="none"/>
          <w:u w:val="none"/>
          <w:lang w:val="en-US" w:eastAsia="zh-CN"/>
          <w14:textFill>
            <w14:solidFill>
              <w14:schemeClr w14:val="tx1"/>
            </w14:solidFill>
          </w14:textFill>
        </w:rPr>
        <w:t>竞争性磋商文件</w:t>
      </w:r>
      <w:r>
        <w:rPr>
          <w:rFonts w:hint="default" w:ascii="宋体" w:hAnsi="宋体" w:cs="宋体"/>
          <w:color w:val="000000" w:themeColor="text1"/>
          <w:sz w:val="24"/>
          <w:szCs w:val="24"/>
          <w:highlight w:val="none"/>
          <w:u w:val="none"/>
          <w:lang w:val="en-US" w:eastAsia="zh-CN"/>
          <w14:textFill>
            <w14:solidFill>
              <w14:schemeClr w14:val="tx1"/>
            </w14:solidFill>
          </w14:textFill>
        </w:rPr>
        <w:t>(包括但不限于项目合同、</w:t>
      </w:r>
      <w:r>
        <w:rPr>
          <w:rFonts w:hint="eastAsia" w:cs="宋体"/>
          <w:color w:val="000000" w:themeColor="text1"/>
          <w:sz w:val="24"/>
          <w:szCs w:val="24"/>
          <w:highlight w:val="none"/>
          <w:u w:val="none"/>
          <w:lang w:val="en-US" w:eastAsia="zh-CN"/>
          <w14:textFill>
            <w14:solidFill>
              <w14:schemeClr w14:val="tx1"/>
            </w14:solidFill>
          </w14:textFill>
        </w:rPr>
        <w:t>竞争性磋商文件</w:t>
      </w:r>
      <w:r>
        <w:rPr>
          <w:rFonts w:hint="default" w:ascii="宋体" w:hAnsi="宋体" w:cs="宋体"/>
          <w:color w:val="000000" w:themeColor="text1"/>
          <w:sz w:val="24"/>
          <w:szCs w:val="24"/>
          <w:highlight w:val="none"/>
          <w:u w:val="none"/>
          <w:lang w:val="en-US" w:eastAsia="zh-CN"/>
          <w14:textFill>
            <w14:solidFill>
              <w14:schemeClr w14:val="tx1"/>
            </w14:solidFill>
          </w14:textFill>
        </w:rPr>
        <w:t>、响应文件) 及相关法律法规的规定进行验收，并出具验收单。验收标准如下:</w:t>
      </w:r>
    </w:p>
    <w:p w14:paraId="6C3BCAEE">
      <w:pPr>
        <w:pStyle w:val="164"/>
        <w:snapToGrid w:val="0"/>
        <w:spacing w:line="360" w:lineRule="auto"/>
        <w:ind w:firstLine="420"/>
        <w:rPr>
          <w:rFonts w:hint="default" w:ascii="宋体" w:hAnsi="宋体" w:cs="宋体"/>
          <w:color w:val="000000" w:themeColor="text1"/>
          <w:sz w:val="24"/>
          <w:szCs w:val="24"/>
          <w:highlight w:val="none"/>
          <w:u w:val="none"/>
          <w:lang w:val="en-US" w:eastAsia="zh-CN"/>
          <w14:textFill>
            <w14:solidFill>
              <w14:schemeClr w14:val="tx1"/>
            </w14:solidFill>
          </w14:textFill>
        </w:rPr>
      </w:pPr>
      <w:r>
        <w:rPr>
          <w:rFonts w:hint="eastAsia" w:cs="宋体"/>
          <w:color w:val="000000" w:themeColor="text1"/>
          <w:sz w:val="24"/>
          <w:szCs w:val="24"/>
          <w:highlight w:val="none"/>
          <w:u w:val="none"/>
          <w:lang w:val="en-US" w:eastAsia="zh-CN"/>
          <w14:textFill>
            <w14:solidFill>
              <w14:schemeClr w14:val="tx1"/>
            </w14:solidFill>
          </w14:textFill>
        </w:rPr>
        <w:t>1、</w:t>
      </w:r>
      <w:r>
        <w:rPr>
          <w:rFonts w:hint="default" w:ascii="宋体" w:hAnsi="宋体" w:cs="宋体"/>
          <w:color w:val="000000" w:themeColor="text1"/>
          <w:sz w:val="24"/>
          <w:szCs w:val="24"/>
          <w:highlight w:val="none"/>
          <w:u w:val="none"/>
          <w:lang w:val="en-US" w:eastAsia="zh-CN"/>
          <w14:textFill>
            <w14:solidFill>
              <w14:schemeClr w14:val="tx1"/>
            </w14:solidFill>
          </w14:textFill>
        </w:rPr>
        <w:t>服务内容</w:t>
      </w:r>
    </w:p>
    <w:p w14:paraId="60B18F1E">
      <w:pPr>
        <w:pStyle w:val="164"/>
        <w:snapToGrid w:val="0"/>
        <w:spacing w:line="360" w:lineRule="auto"/>
        <w:ind w:firstLine="420"/>
        <w:rPr>
          <w:rFonts w:hint="default" w:ascii="宋体" w:hAnsi="宋体" w:cs="宋体"/>
          <w:color w:val="000000" w:themeColor="text1"/>
          <w:sz w:val="24"/>
          <w:szCs w:val="24"/>
          <w:highlight w:val="none"/>
          <w:u w:val="none"/>
          <w:lang w:val="en-US" w:eastAsia="zh-CN"/>
          <w14:textFill>
            <w14:solidFill>
              <w14:schemeClr w14:val="tx1"/>
            </w14:solidFill>
          </w14:textFill>
        </w:rPr>
      </w:pPr>
      <w:r>
        <w:rPr>
          <w:rFonts w:hint="default" w:ascii="宋体" w:hAnsi="宋体" w:cs="宋体"/>
          <w:color w:val="000000" w:themeColor="text1"/>
          <w:sz w:val="24"/>
          <w:szCs w:val="24"/>
          <w:highlight w:val="none"/>
          <w:u w:val="none"/>
          <w:lang w:val="en-US" w:eastAsia="zh-CN"/>
          <w14:textFill>
            <w14:solidFill>
              <w14:schemeClr w14:val="tx1"/>
            </w14:solidFill>
          </w14:textFill>
        </w:rPr>
        <w:t>按照服务要求在规定的服务期限内完成采购人的实际需求:按照成果要求在服务期限内提交研究成果，并确保成果的规范性和完整性。</w:t>
      </w:r>
    </w:p>
    <w:p w14:paraId="1881790B">
      <w:pPr>
        <w:pStyle w:val="164"/>
        <w:snapToGrid w:val="0"/>
        <w:spacing w:line="360" w:lineRule="auto"/>
        <w:ind w:firstLine="420"/>
        <w:rPr>
          <w:rFonts w:hint="default" w:ascii="宋体" w:hAnsi="宋体" w:cs="宋体"/>
          <w:color w:val="000000" w:themeColor="text1"/>
          <w:sz w:val="24"/>
          <w:szCs w:val="24"/>
          <w:highlight w:val="none"/>
          <w:u w:val="none"/>
          <w:lang w:val="en-US" w:eastAsia="zh-CN"/>
          <w14:textFill>
            <w14:solidFill>
              <w14:schemeClr w14:val="tx1"/>
            </w14:solidFill>
          </w14:textFill>
        </w:rPr>
      </w:pPr>
      <w:r>
        <w:rPr>
          <w:rFonts w:hint="eastAsia" w:cs="宋体"/>
          <w:color w:val="000000" w:themeColor="text1"/>
          <w:sz w:val="24"/>
          <w:szCs w:val="24"/>
          <w:highlight w:val="none"/>
          <w:u w:val="none"/>
          <w:lang w:val="en-US" w:eastAsia="zh-CN"/>
          <w14:textFill>
            <w14:solidFill>
              <w14:schemeClr w14:val="tx1"/>
            </w14:solidFill>
          </w14:textFill>
        </w:rPr>
        <w:t>2、</w:t>
      </w:r>
      <w:r>
        <w:rPr>
          <w:rFonts w:hint="default" w:ascii="宋体" w:hAnsi="宋体" w:cs="宋体"/>
          <w:color w:val="000000" w:themeColor="text1"/>
          <w:sz w:val="24"/>
          <w:szCs w:val="24"/>
          <w:highlight w:val="none"/>
          <w:u w:val="none"/>
          <w:lang w:val="en-US" w:eastAsia="zh-CN"/>
          <w14:textFill>
            <w14:solidFill>
              <w14:schemeClr w14:val="tx1"/>
            </w14:solidFill>
          </w14:textFill>
        </w:rPr>
        <w:t>服务质量</w:t>
      </w:r>
    </w:p>
    <w:p w14:paraId="0CAB3FFE">
      <w:pPr>
        <w:pStyle w:val="164"/>
        <w:snapToGrid w:val="0"/>
        <w:spacing w:line="360" w:lineRule="auto"/>
        <w:ind w:firstLine="420"/>
        <w:rPr>
          <w:rFonts w:hint="default" w:ascii="宋体" w:hAnsi="宋体" w:cs="宋体"/>
          <w:color w:val="000000" w:themeColor="text1"/>
          <w:sz w:val="24"/>
          <w:szCs w:val="24"/>
          <w:highlight w:val="none"/>
          <w:u w:val="none"/>
          <w:lang w:val="en-US" w:eastAsia="zh-CN"/>
          <w14:textFill>
            <w14:solidFill>
              <w14:schemeClr w14:val="tx1"/>
            </w14:solidFill>
          </w14:textFill>
        </w:rPr>
      </w:pPr>
      <w:r>
        <w:rPr>
          <w:rFonts w:hint="default" w:ascii="宋体" w:hAnsi="宋体" w:cs="宋体"/>
          <w:color w:val="000000" w:themeColor="text1"/>
          <w:sz w:val="24"/>
          <w:szCs w:val="24"/>
          <w:highlight w:val="none"/>
          <w:u w:val="none"/>
          <w:lang w:val="en-US" w:eastAsia="zh-CN"/>
          <w14:textFill>
            <w14:solidFill>
              <w14:schemeClr w14:val="tx1"/>
            </w14:solidFill>
          </w14:textFill>
        </w:rPr>
        <w:t>服务内容及服务成果应满足采购人修改意见、合同、</w:t>
      </w:r>
      <w:r>
        <w:rPr>
          <w:rFonts w:hint="eastAsia" w:cs="宋体"/>
          <w:color w:val="000000" w:themeColor="text1"/>
          <w:sz w:val="24"/>
          <w:szCs w:val="24"/>
          <w:highlight w:val="none"/>
          <w:u w:val="none"/>
          <w:lang w:val="en-US" w:eastAsia="zh-CN"/>
          <w14:textFill>
            <w14:solidFill>
              <w14:schemeClr w14:val="tx1"/>
            </w14:solidFill>
          </w14:textFill>
        </w:rPr>
        <w:t>竞争性磋商文件</w:t>
      </w:r>
      <w:r>
        <w:rPr>
          <w:rFonts w:hint="default" w:ascii="宋体" w:hAnsi="宋体" w:cs="宋体"/>
          <w:color w:val="000000" w:themeColor="text1"/>
          <w:sz w:val="24"/>
          <w:szCs w:val="24"/>
          <w:highlight w:val="none"/>
          <w:u w:val="none"/>
          <w:lang w:val="en-US" w:eastAsia="zh-CN"/>
          <w14:textFill>
            <w14:solidFill>
              <w14:schemeClr w14:val="tx1"/>
            </w14:solidFill>
          </w14:textFill>
        </w:rPr>
        <w:t>及相关法律法规的要求。</w:t>
      </w:r>
    </w:p>
    <w:p w14:paraId="7C895092">
      <w:pPr>
        <w:pStyle w:val="164"/>
        <w:snapToGrid w:val="0"/>
        <w:spacing w:line="360" w:lineRule="auto"/>
        <w:ind w:firstLine="420"/>
        <w:rPr>
          <w:rFonts w:hint="default" w:ascii="宋体" w:hAnsi="宋体" w:cs="宋体"/>
          <w:color w:val="000000" w:themeColor="text1"/>
          <w:sz w:val="24"/>
          <w:szCs w:val="24"/>
          <w:highlight w:val="none"/>
          <w:u w:val="none"/>
          <w:lang w:val="en-US" w:eastAsia="zh-CN"/>
          <w14:textFill>
            <w14:solidFill>
              <w14:schemeClr w14:val="tx1"/>
            </w14:solidFill>
          </w14:textFill>
        </w:rPr>
      </w:pPr>
      <w:r>
        <w:rPr>
          <w:rFonts w:hint="eastAsia" w:cs="宋体"/>
          <w:color w:val="000000" w:themeColor="text1"/>
          <w:sz w:val="24"/>
          <w:szCs w:val="24"/>
          <w:highlight w:val="none"/>
          <w:u w:val="none"/>
          <w:lang w:val="en-US" w:eastAsia="zh-CN"/>
          <w14:textFill>
            <w14:solidFill>
              <w14:schemeClr w14:val="tx1"/>
            </w14:solidFill>
          </w14:textFill>
        </w:rPr>
        <w:t>3、</w:t>
      </w:r>
      <w:r>
        <w:rPr>
          <w:rFonts w:hint="default" w:ascii="宋体" w:hAnsi="宋体" w:cs="宋体"/>
          <w:color w:val="000000" w:themeColor="text1"/>
          <w:sz w:val="24"/>
          <w:szCs w:val="24"/>
          <w:highlight w:val="none"/>
          <w:u w:val="none"/>
          <w:lang w:val="en-US" w:eastAsia="zh-CN"/>
          <w14:textFill>
            <w14:solidFill>
              <w14:schemeClr w14:val="tx1"/>
            </w14:solidFill>
          </w14:textFill>
        </w:rPr>
        <w:t>验收工作将按照政府采购相关规定按程序执行。</w:t>
      </w:r>
    </w:p>
    <w:p w14:paraId="3E72A643">
      <w:pPr>
        <w:pStyle w:val="164"/>
        <w:snapToGrid w:val="0"/>
        <w:spacing w:line="360" w:lineRule="auto"/>
        <w:ind w:firstLine="420"/>
        <w:rPr>
          <w:rFonts w:hint="default" w:ascii="宋体" w:hAnsi="宋体" w:cs="宋体"/>
          <w:color w:val="000000" w:themeColor="text1"/>
          <w:sz w:val="24"/>
          <w:szCs w:val="24"/>
          <w:highlight w:val="none"/>
          <w:u w:val="none"/>
          <w:lang w:val="en-US" w:eastAsia="zh-CN"/>
          <w14:textFill>
            <w14:solidFill>
              <w14:schemeClr w14:val="tx1"/>
            </w14:solidFill>
          </w14:textFill>
        </w:rPr>
      </w:pPr>
      <w:r>
        <w:rPr>
          <w:rFonts w:hint="default" w:ascii="宋体" w:hAnsi="宋体" w:cs="宋体"/>
          <w:color w:val="000000" w:themeColor="text1"/>
          <w:sz w:val="24"/>
          <w:szCs w:val="24"/>
          <w:highlight w:val="none"/>
          <w:u w:val="none"/>
          <w:lang w:val="en-US" w:eastAsia="zh-CN"/>
          <w14:textFill>
            <w14:solidFill>
              <w14:schemeClr w14:val="tx1"/>
            </w14:solidFill>
          </w14:textFill>
        </w:rPr>
        <w:t>服务方于合同各项义务完成后，须以书面方式向浙江省医疗保障局发出验收申请，浙江省医疗保障局将按照合同具体约定组织验收。</w:t>
      </w:r>
    </w:p>
    <w:p w14:paraId="7559617C">
      <w:pPr>
        <w:pStyle w:val="164"/>
        <w:snapToGrid w:val="0"/>
        <w:spacing w:line="360" w:lineRule="auto"/>
        <w:ind w:firstLine="420"/>
        <w:rPr>
          <w:rFonts w:hint="default" w:ascii="宋体" w:hAnsi="宋体" w:cs="宋体"/>
          <w:color w:val="000000" w:themeColor="text1"/>
          <w:sz w:val="24"/>
          <w:szCs w:val="24"/>
          <w:highlight w:val="none"/>
          <w:u w:val="single"/>
          <w:lang w:val="en-US" w:eastAsia="zh-CN"/>
          <w14:textFill>
            <w14:solidFill>
              <w14:schemeClr w14:val="tx1"/>
            </w14:solidFill>
          </w14:textFill>
        </w:rPr>
      </w:pPr>
    </w:p>
    <w:p w14:paraId="75C4DDAD">
      <w:pPr>
        <w:widowControl/>
        <w:adjustRightInd/>
        <w:jc w:val="left"/>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cs="仿宋_GB2312" w:asciiTheme="minorEastAsia" w:hAnsiTheme="minorEastAsia" w:eastAsiaTheme="minorEastAsia"/>
          <w:b/>
          <w:color w:val="000000" w:themeColor="text1"/>
          <w:sz w:val="36"/>
          <w:szCs w:val="36"/>
          <w:highlight w:val="none"/>
          <w14:textFill>
            <w14:solidFill>
              <w14:schemeClr w14:val="tx1"/>
            </w14:solidFill>
          </w14:textFill>
        </w:rPr>
        <w:br w:type="page"/>
      </w:r>
    </w:p>
    <w:p w14:paraId="26AFA775">
      <w:pPr>
        <w:adjustRightInd/>
        <w:spacing w:line="360" w:lineRule="auto"/>
        <w:jc w:val="center"/>
        <w:outlineLvl w:val="0"/>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 xml:space="preserve">第五部分  </w:t>
      </w:r>
      <w:bookmarkEnd w:id="62"/>
      <w:bookmarkEnd w:id="63"/>
      <w:bookmarkStart w:id="87" w:name="第四部分"/>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评审方法及评审标准</w:t>
      </w:r>
    </w:p>
    <w:p w14:paraId="6883F0B9">
      <w:pPr>
        <w:pStyle w:val="397"/>
        <w:spacing w:before="0"/>
        <w:ind w:firstLine="643"/>
        <w:jc w:val="center"/>
        <w:rPr>
          <w:rFonts w:hint="eastAsia" w:cs="仿宋_GB2312" w:asciiTheme="minorEastAsia" w:hAnsiTheme="minorEastAsia" w:eastAsiaTheme="minorEastAsia"/>
          <w:b/>
          <w:color w:val="000000" w:themeColor="text1"/>
          <w:sz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highlight w:val="none"/>
          <w14:textFill>
            <w14:solidFill>
              <w14:schemeClr w14:val="tx1"/>
            </w14:solidFill>
          </w14:textFill>
        </w:rPr>
        <w:t>评审方法前附表</w:t>
      </w:r>
    </w:p>
    <w:p w14:paraId="4FC4F810">
      <w:pPr>
        <w:pStyle w:val="397"/>
        <w:spacing w:before="0"/>
        <w:ind w:firstLine="643"/>
        <w:jc w:val="center"/>
        <w:rPr>
          <w:rFonts w:hint="eastAsia" w:cs="仿宋_GB2312" w:asciiTheme="minorEastAsia" w:hAnsiTheme="minorEastAsia" w:eastAsiaTheme="minorEastAsia"/>
          <w:b/>
          <w:color w:val="000000" w:themeColor="text1"/>
          <w:sz w:val="32"/>
          <w:highlight w:val="none"/>
          <w:lang w:eastAsia="zh-CN"/>
          <w14:textFill>
            <w14:solidFill>
              <w14:schemeClr w14:val="tx1"/>
            </w14:solidFill>
          </w14:textFill>
        </w:rPr>
      </w:pPr>
      <w:r>
        <w:rPr>
          <w:rFonts w:hint="eastAsia" w:cs="仿宋_GB2312" w:asciiTheme="minorEastAsia" w:hAnsiTheme="minorEastAsia" w:eastAsiaTheme="minorEastAsia"/>
          <w:b/>
          <w:color w:val="000000" w:themeColor="text1"/>
          <w:sz w:val="32"/>
          <w:highlight w:val="none"/>
          <w:lang w:eastAsia="zh-CN"/>
          <w14:textFill>
            <w14:solidFill>
              <w14:schemeClr w14:val="tx1"/>
            </w14:solidFill>
          </w14:textFill>
        </w:rPr>
        <w:t>（</w:t>
      </w:r>
      <w:r>
        <w:rPr>
          <w:rFonts w:hint="eastAsia" w:cs="仿宋_GB2312" w:asciiTheme="minorEastAsia" w:hAnsiTheme="minorEastAsia" w:eastAsiaTheme="minorEastAsia"/>
          <w:b/>
          <w:color w:val="000000" w:themeColor="text1"/>
          <w:sz w:val="32"/>
          <w:highlight w:val="none"/>
          <w:lang w:val="en-US" w:eastAsia="zh-CN"/>
          <w14:textFill>
            <w14:solidFill>
              <w14:schemeClr w14:val="tx1"/>
            </w14:solidFill>
          </w14:textFill>
        </w:rPr>
        <w:t>标项一至标项十一</w:t>
      </w:r>
      <w:r>
        <w:rPr>
          <w:rFonts w:hint="eastAsia" w:cs="仿宋_GB2312" w:asciiTheme="minorEastAsia" w:hAnsiTheme="minorEastAsia" w:eastAsiaTheme="minorEastAsia"/>
          <w:b/>
          <w:color w:val="000000" w:themeColor="text1"/>
          <w:sz w:val="32"/>
          <w:highlight w:val="none"/>
          <w:lang w:eastAsia="zh-CN"/>
          <w14:textFill>
            <w14:solidFill>
              <w14:schemeClr w14:val="tx1"/>
            </w14:solidFill>
          </w14:textFill>
        </w:rPr>
        <w:t>）</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5647"/>
        <w:gridCol w:w="720"/>
        <w:gridCol w:w="975"/>
        <w:gridCol w:w="983"/>
      </w:tblGrid>
      <w:tr w14:paraId="00CC4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11BF4F2D">
            <w:pPr>
              <w:pStyle w:val="397"/>
              <w:spacing w:before="0"/>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5647" w:type="dxa"/>
            <w:vAlign w:val="center"/>
          </w:tcPr>
          <w:p w14:paraId="7069B6B3">
            <w:pPr>
              <w:pStyle w:val="397"/>
              <w:spacing w:before="0"/>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评审标准</w:t>
            </w:r>
          </w:p>
        </w:tc>
        <w:tc>
          <w:tcPr>
            <w:tcW w:w="720" w:type="dxa"/>
            <w:vAlign w:val="center"/>
          </w:tcPr>
          <w:p w14:paraId="75BD2247">
            <w:pPr>
              <w:pStyle w:val="397"/>
              <w:spacing w:before="0"/>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权重</w:t>
            </w:r>
          </w:p>
        </w:tc>
        <w:tc>
          <w:tcPr>
            <w:tcW w:w="975" w:type="dxa"/>
            <w:vAlign w:val="center"/>
          </w:tcPr>
          <w:p w14:paraId="371DEF15">
            <w:pPr>
              <w:pStyle w:val="397"/>
              <w:spacing w:before="0" w:line="240" w:lineRule="auto"/>
              <w:ind w:firstLine="0" w:firstLineChars="0"/>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主观分/客观分属性</w:t>
            </w:r>
          </w:p>
        </w:tc>
        <w:tc>
          <w:tcPr>
            <w:tcW w:w="983" w:type="dxa"/>
            <w:vAlign w:val="center"/>
          </w:tcPr>
          <w:p w14:paraId="2AC22E02">
            <w:pPr>
              <w:pStyle w:val="397"/>
              <w:keepNext w:val="0"/>
              <w:keepLines w:val="0"/>
              <w:pageBreakBefore w:val="0"/>
              <w:widowControl w:val="0"/>
              <w:kinsoku/>
              <w:wordWrap/>
              <w:overflowPunct/>
              <w:topLinePunct w:val="0"/>
              <w:autoSpaceDE/>
              <w:autoSpaceDN/>
              <w:bidi w:val="0"/>
              <w:adjustRightInd w:val="0"/>
              <w:snapToGrid w:val="0"/>
              <w:spacing w:before="0" w:line="192"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18"/>
                <w:szCs w:val="18"/>
                <w:highlight w:val="none"/>
                <w14:textFill>
                  <w14:solidFill>
                    <w14:schemeClr w14:val="tx1"/>
                  </w14:solidFill>
                </w14:textFill>
              </w:rPr>
              <w:t>磋商文件中评审标准相应的商务技术资料目录</w:t>
            </w:r>
            <w:r>
              <w:rPr>
                <w:rFonts w:hint="eastAsia" w:ascii="宋体" w:hAnsi="宋体" w:eastAsia="宋体" w:cs="宋体"/>
                <w:color w:val="000000" w:themeColor="text1"/>
                <w:sz w:val="18"/>
                <w:szCs w:val="18"/>
                <w:highlight w:val="none"/>
                <w:shd w:val="clear" w:color="auto" w:fill="FFFFFF"/>
                <w14:textFill>
                  <w14:solidFill>
                    <w14:schemeClr w14:val="tx1"/>
                  </w14:solidFill>
                </w14:textFill>
              </w:rPr>
              <w:t>*</w:t>
            </w:r>
          </w:p>
        </w:tc>
      </w:tr>
      <w:tr w14:paraId="7F30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231360CB">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w:t>
            </w:r>
          </w:p>
        </w:tc>
        <w:tc>
          <w:tcPr>
            <w:tcW w:w="5647" w:type="dxa"/>
            <w:vAlign w:val="center"/>
          </w:tcPr>
          <w:p w14:paraId="42288D8D">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【类似经验】</w:t>
            </w:r>
          </w:p>
          <w:p w14:paraId="54C10E75">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供应商从事过的类似业绩，每份合同得</w:t>
            </w:r>
            <w:r>
              <w:rPr>
                <w:rFonts w:hint="eastAsia" w:ascii="宋体" w:hAnsi="宋体" w:eastAsia="宋体" w:cs="宋体"/>
                <w:color w:val="000000" w:themeColor="text1"/>
                <w:sz w:val="21"/>
                <w:szCs w:val="21"/>
                <w:highlight w:val="none"/>
                <w:lang w:val="en-US" w:eastAsia="zh-CN"/>
                <w14:textFill>
                  <w14:solidFill>
                    <w14:schemeClr w14:val="tx1"/>
                  </w14:solidFill>
                </w14:textFill>
              </w:rPr>
              <w:t>0.5</w:t>
            </w:r>
            <w:r>
              <w:rPr>
                <w:rFonts w:hint="eastAsia" w:ascii="宋体" w:hAnsi="宋体" w:eastAsia="宋体" w:cs="宋体"/>
                <w:color w:val="000000" w:themeColor="text1"/>
                <w:sz w:val="21"/>
                <w:szCs w:val="21"/>
                <w:highlight w:val="none"/>
                <w14:textFill>
                  <w14:solidFill>
                    <w14:schemeClr w14:val="tx1"/>
                  </w14:solidFill>
                </w14:textFill>
              </w:rPr>
              <w:t>分，最多得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分。（证明材料：提供合同</w:t>
            </w:r>
            <w:r>
              <w:rPr>
                <w:rFonts w:hint="eastAsia" w:ascii="宋体" w:hAnsi="宋体" w:eastAsia="宋体" w:cs="宋体"/>
                <w:color w:val="000000" w:themeColor="text1"/>
                <w:sz w:val="21"/>
                <w:szCs w:val="21"/>
                <w:highlight w:val="none"/>
                <w:lang w:eastAsia="zh-CN"/>
                <w14:textFill>
                  <w14:solidFill>
                    <w14:schemeClr w14:val="tx1"/>
                  </w14:solidFill>
                </w14:textFill>
              </w:rPr>
              <w:t>扫描</w:t>
            </w:r>
            <w:r>
              <w:rPr>
                <w:rFonts w:hint="eastAsia" w:ascii="宋体" w:hAnsi="宋体" w:eastAsia="宋体" w:cs="宋体"/>
                <w:color w:val="000000" w:themeColor="text1"/>
                <w:sz w:val="21"/>
                <w:szCs w:val="21"/>
                <w:highlight w:val="none"/>
                <w14:textFill>
                  <w14:solidFill>
                    <w14:schemeClr w14:val="tx1"/>
                  </w14:solidFill>
                </w14:textFill>
              </w:rPr>
              <w:t>件加盖公章）。</w:t>
            </w:r>
          </w:p>
          <w:p w14:paraId="638F1517">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注：本项目交易申请人最多可填报</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个业绩，交易申请人填报业绩的数量超过交易人要求的，超过的业绩不再评审。如交易人要求交易申请人填报</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个业绩，若某交易申请人按序号填报了</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个以上的类似业绩，评标时专家仅评审序号为1到</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的业绩即可，不论后续业绩是否有效，专家均不再给予评审。</w:t>
            </w:r>
          </w:p>
        </w:tc>
        <w:tc>
          <w:tcPr>
            <w:tcW w:w="720" w:type="dxa"/>
            <w:vAlign w:val="center"/>
          </w:tcPr>
          <w:p w14:paraId="00216A70">
            <w:pPr>
              <w:pStyle w:val="397"/>
              <w:keepNext w:val="0"/>
              <w:keepLines w:val="0"/>
              <w:pageBreakBefore w:val="0"/>
              <w:kinsoku/>
              <w:wordWrap/>
              <w:overflowPunct/>
              <w:topLinePunct w:val="0"/>
              <w:autoSpaceDE/>
              <w:autoSpaceDN/>
              <w:bidi w:val="0"/>
              <w:adjustRightInd/>
              <w:snapToGrid/>
              <w:spacing w:before="0" w:line="312" w:lineRule="auto"/>
              <w:ind w:firstLine="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1分</w:t>
            </w:r>
          </w:p>
        </w:tc>
        <w:tc>
          <w:tcPr>
            <w:tcW w:w="975" w:type="dxa"/>
            <w:vAlign w:val="center"/>
          </w:tcPr>
          <w:p w14:paraId="229E92DE">
            <w:pPr>
              <w:pStyle w:val="397"/>
              <w:keepNext w:val="0"/>
              <w:keepLines w:val="0"/>
              <w:pageBreakBefore w:val="0"/>
              <w:kinsoku/>
              <w:wordWrap/>
              <w:overflowPunct/>
              <w:topLinePunct w:val="0"/>
              <w:autoSpaceDE/>
              <w:autoSpaceDN/>
              <w:bidi w:val="0"/>
              <w:adjustRightInd/>
              <w:snapToGrid/>
              <w:spacing w:before="0" w:line="312" w:lineRule="auto"/>
              <w:ind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客观分</w:t>
            </w:r>
          </w:p>
        </w:tc>
        <w:tc>
          <w:tcPr>
            <w:tcW w:w="983" w:type="dxa"/>
            <w:vAlign w:val="center"/>
          </w:tcPr>
          <w:p w14:paraId="6CA49FC5">
            <w:pPr>
              <w:pStyle w:val="397"/>
              <w:keepNext w:val="0"/>
              <w:keepLines w:val="0"/>
              <w:pageBreakBefore w:val="0"/>
              <w:kinsoku/>
              <w:wordWrap/>
              <w:overflowPunct/>
              <w:topLinePunct w:val="0"/>
              <w:autoSpaceDE/>
              <w:autoSpaceDN/>
              <w:bidi w:val="0"/>
              <w:adjustRightInd/>
              <w:snapToGrid/>
              <w:spacing w:before="0" w:line="312"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5311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413549CC">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w:t>
            </w:r>
          </w:p>
        </w:tc>
        <w:tc>
          <w:tcPr>
            <w:tcW w:w="5647" w:type="dxa"/>
            <w:vAlign w:val="center"/>
          </w:tcPr>
          <w:p w14:paraId="0766FA75">
            <w:pPr>
              <w:pStyle w:val="74"/>
              <w:keepNext w:val="0"/>
              <w:keepLines w:val="0"/>
              <w:pageBreakBefore w:val="0"/>
              <w:tabs>
                <w:tab w:val="left" w:pos="410"/>
              </w:tabs>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【项目理解】</w:t>
            </w:r>
          </w:p>
          <w:p w14:paraId="55398F93">
            <w:pPr>
              <w:snapToGrid w:val="0"/>
              <w:spacing w:line="36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对本项目的目标、任务把握情况是否全面清晰的评审；①内容全面合理、理解正确且具有针对性，与采购需求完全相适应的得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p w14:paraId="784E98FB">
            <w:pPr>
              <w:snapToGrid w:val="0"/>
              <w:spacing w:line="36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②内容详细且与采购需求相适应，但存在不足的得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p w14:paraId="687F34DB">
            <w:pPr>
              <w:snapToGrid w:val="0"/>
              <w:spacing w:line="36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③内容基本与采购需求相适应，但存在欠缺的得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p w14:paraId="0728F05C">
            <w:pPr>
              <w:snapToGrid w:val="0"/>
              <w:spacing w:line="36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④内容存在缺项的得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p w14:paraId="231DFC6D">
            <w:pPr>
              <w:snapToGrid w:val="0"/>
              <w:spacing w:line="36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⑤内容与采购需求不适应的得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p w14:paraId="42CF00EF">
            <w:pPr>
              <w:snapToGrid w:val="0"/>
              <w:spacing w:line="36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⑥未提供的得0分。</w:t>
            </w:r>
          </w:p>
          <w:p w14:paraId="11043DB8">
            <w:pPr>
              <w:snapToGrid w:val="0"/>
              <w:spacing w:line="36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对</w:t>
            </w:r>
            <w:r>
              <w:rPr>
                <w:rFonts w:hint="eastAsia" w:ascii="宋体" w:hAnsi="宋体" w:cs="宋体"/>
                <w:color w:val="000000" w:themeColor="text1"/>
                <w:sz w:val="21"/>
                <w:szCs w:val="21"/>
                <w:highlight w:val="none"/>
                <w:lang w:eastAsia="zh-CN"/>
                <w14:textFill>
                  <w14:solidFill>
                    <w14:schemeClr w14:val="tx1"/>
                  </w14:solidFill>
                </w14:textFill>
              </w:rPr>
              <w:t>本标项</w:t>
            </w:r>
            <w:r>
              <w:rPr>
                <w:rFonts w:hint="eastAsia"/>
                <w:color w:val="000000" w:themeColor="text1"/>
                <w:highlight w:val="none"/>
                <w14:textFill>
                  <w14:solidFill>
                    <w14:schemeClr w14:val="tx1"/>
                  </w14:solidFill>
                </w14:textFill>
              </w:rPr>
              <w:t>研究课题</w:t>
            </w:r>
            <w:r>
              <w:rPr>
                <w:rFonts w:hint="eastAsia" w:ascii="宋体" w:hAnsi="宋体" w:eastAsia="宋体" w:cs="宋体"/>
                <w:snapToGrid w:val="0"/>
                <w:color w:val="000000" w:themeColor="text1"/>
                <w:kern w:val="0"/>
                <w:sz w:val="21"/>
                <w:szCs w:val="21"/>
                <w:highlight w:val="none"/>
                <w14:textFill>
                  <w14:solidFill>
                    <w14:schemeClr w14:val="tx1"/>
                  </w14:solidFill>
                </w14:textFill>
              </w:rPr>
              <w:t>服务</w:t>
            </w:r>
            <w:r>
              <w:rPr>
                <w:rFonts w:hint="eastAsia" w:ascii="宋体" w:hAnsi="宋体" w:eastAsia="宋体" w:cs="宋体"/>
                <w:color w:val="000000" w:themeColor="text1"/>
                <w:sz w:val="21"/>
                <w:szCs w:val="21"/>
                <w:highlight w:val="none"/>
                <w:lang w:eastAsia="zh-CN"/>
                <w14:textFill>
                  <w14:solidFill>
                    <w14:schemeClr w14:val="tx1"/>
                  </w14:solidFill>
                </w14:textFill>
              </w:rPr>
              <w:t>整体的规划思路情况，是否聚焦重点问题的评审；</w:t>
            </w:r>
          </w:p>
          <w:p w14:paraId="59B8188C">
            <w:pPr>
              <w:snapToGrid w:val="0"/>
              <w:spacing w:line="36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①内容全面合理、理解正确且具有针对性，与采购需求完全相适应的得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p w14:paraId="060C4F2D">
            <w:pPr>
              <w:snapToGrid w:val="0"/>
              <w:spacing w:line="36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②内容详细且与采购需求相适应，但存在不足的得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p w14:paraId="7A630E76">
            <w:pPr>
              <w:snapToGrid w:val="0"/>
              <w:spacing w:line="36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③内容基本与采购需求相适应，但存在欠缺的得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p w14:paraId="31B8B1D0">
            <w:pPr>
              <w:snapToGrid w:val="0"/>
              <w:spacing w:line="36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④内容存在缺项的得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p w14:paraId="2AF33F0C">
            <w:pPr>
              <w:snapToGrid w:val="0"/>
              <w:spacing w:line="36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⑤内容与采购需求不适应的得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p w14:paraId="355F76E2">
            <w:pPr>
              <w:pStyle w:val="74"/>
              <w:keepNext w:val="0"/>
              <w:keepLines w:val="0"/>
              <w:pageBreakBefore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3、对本项目研究范围是否符合本项目的评审；</w:t>
            </w:r>
          </w:p>
          <w:p w14:paraId="7620DD64">
            <w:pPr>
              <w:snapToGrid w:val="0"/>
              <w:spacing w:line="36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①内容全面合理、理解正确且具有针对性，与采购需求完全相适应的得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p w14:paraId="04BE514E">
            <w:pPr>
              <w:snapToGrid w:val="0"/>
              <w:spacing w:line="36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②内容详细且与采购需求相适应，但存在不足的得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p w14:paraId="671D037B">
            <w:pPr>
              <w:snapToGrid w:val="0"/>
              <w:spacing w:line="36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③内容基本与采购需求相适应，但存在欠缺的得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p w14:paraId="66D7D171">
            <w:pPr>
              <w:snapToGrid w:val="0"/>
              <w:spacing w:line="36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④内容存在缺项的得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p w14:paraId="5522870C">
            <w:pPr>
              <w:snapToGrid w:val="0"/>
              <w:spacing w:line="360" w:lineRule="auto"/>
              <w:jc w:val="left"/>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⑤内容与采购需求不适应的得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tc>
        <w:tc>
          <w:tcPr>
            <w:tcW w:w="720" w:type="dxa"/>
            <w:vAlign w:val="center"/>
          </w:tcPr>
          <w:p w14:paraId="0F94AF48">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13分</w:t>
            </w:r>
          </w:p>
        </w:tc>
        <w:tc>
          <w:tcPr>
            <w:tcW w:w="975" w:type="dxa"/>
            <w:vAlign w:val="center"/>
          </w:tcPr>
          <w:p w14:paraId="5965DBB1">
            <w:pPr>
              <w:pStyle w:val="397"/>
              <w:keepNext w:val="0"/>
              <w:keepLines w:val="0"/>
              <w:pageBreakBefore w:val="0"/>
              <w:kinsoku/>
              <w:wordWrap/>
              <w:overflowPunct/>
              <w:topLinePunct w:val="0"/>
              <w:autoSpaceDE/>
              <w:autoSpaceDN/>
              <w:bidi w:val="0"/>
              <w:adjustRightInd/>
              <w:snapToGrid/>
              <w:spacing w:before="0" w:line="312"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主观分</w:t>
            </w:r>
          </w:p>
        </w:tc>
        <w:tc>
          <w:tcPr>
            <w:tcW w:w="983" w:type="dxa"/>
            <w:vAlign w:val="center"/>
          </w:tcPr>
          <w:p w14:paraId="1C51D267">
            <w:pPr>
              <w:pStyle w:val="397"/>
              <w:keepNext w:val="0"/>
              <w:keepLines w:val="0"/>
              <w:pageBreakBefore w:val="0"/>
              <w:kinsoku/>
              <w:wordWrap/>
              <w:overflowPunct/>
              <w:topLinePunct w:val="0"/>
              <w:autoSpaceDE/>
              <w:autoSpaceDN/>
              <w:bidi w:val="0"/>
              <w:adjustRightInd/>
              <w:snapToGrid/>
              <w:spacing w:before="0" w:line="312"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5F75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6F775666">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w:t>
            </w:r>
          </w:p>
        </w:tc>
        <w:tc>
          <w:tcPr>
            <w:tcW w:w="5647" w:type="dxa"/>
            <w:vAlign w:val="center"/>
          </w:tcPr>
          <w:p w14:paraId="71361767">
            <w:pPr>
              <w:pStyle w:val="74"/>
              <w:keepNext w:val="0"/>
              <w:keepLines w:val="0"/>
              <w:pageBreakBefore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整体方案的完整性</w:t>
            </w:r>
            <w:r>
              <w:rPr>
                <w:rFonts w:hint="eastAsia" w:ascii="宋体" w:hAnsi="宋体" w:eastAsia="宋体" w:cs="宋体"/>
                <w:bCs/>
                <w:color w:val="000000" w:themeColor="text1"/>
                <w:sz w:val="21"/>
                <w:szCs w:val="21"/>
                <w:highlight w:val="none"/>
                <w:lang w:eastAsia="zh-CN"/>
                <w14:textFill>
                  <w14:solidFill>
                    <w14:schemeClr w14:val="tx1"/>
                  </w14:solidFill>
                </w14:textFill>
              </w:rPr>
              <w:t>】</w:t>
            </w:r>
          </w:p>
          <w:p w14:paraId="621111D1">
            <w:pPr>
              <w:pStyle w:val="74"/>
              <w:keepNext w:val="0"/>
              <w:keepLines w:val="0"/>
              <w:pageBreakBefore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根据供应商的组织实施方案对本次项目研究思路和重要观点、具体研究内容、项目实施的具体步骤和方法、实施人员等</w:t>
            </w:r>
            <w:r>
              <w:rPr>
                <w:rFonts w:hint="eastAsia" w:ascii="宋体" w:hAnsi="宋体" w:eastAsia="宋体" w:cs="宋体"/>
                <w:bCs/>
                <w:color w:val="000000" w:themeColor="text1"/>
                <w:sz w:val="21"/>
                <w:szCs w:val="21"/>
                <w:highlight w:val="none"/>
                <w:lang w:eastAsia="zh-CN"/>
                <w14:textFill>
                  <w14:solidFill>
                    <w14:schemeClr w14:val="tx1"/>
                  </w14:solidFill>
                </w14:textFill>
              </w:rPr>
              <w:t>的评审；</w:t>
            </w:r>
          </w:p>
          <w:p w14:paraId="3CA4FC8C">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①内容全面合</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理、</w:t>
            </w:r>
            <w:r>
              <w:rPr>
                <w:rFonts w:hint="eastAsia" w:ascii="宋体" w:hAnsi="宋体" w:eastAsia="宋体" w:cs="宋体"/>
                <w:bCs/>
                <w:color w:val="000000" w:themeColor="text1"/>
                <w:sz w:val="21"/>
                <w:szCs w:val="21"/>
                <w:highlight w:val="none"/>
                <w14:textFill>
                  <w14:solidFill>
                    <w14:schemeClr w14:val="tx1"/>
                  </w14:solidFill>
                </w14:textFill>
              </w:rPr>
              <w:t>实施的具体步骤</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正确且具有针对性，与采购需求完全相适应的得5分；</w:t>
            </w:r>
          </w:p>
          <w:p w14:paraId="01585063">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②内容详细且与采购需求相适应，但存在不足的得4分；</w:t>
            </w:r>
          </w:p>
          <w:p w14:paraId="3F1C2F7C">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③内容基本与采购需求相适应，但存在欠缺的得3分；</w:t>
            </w:r>
          </w:p>
          <w:p w14:paraId="5B8E7510">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④内容存在缺项的得2分；</w:t>
            </w:r>
          </w:p>
          <w:p w14:paraId="7803A3B8">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⑤内容与采购需求不适应的得1分；</w:t>
            </w:r>
          </w:p>
          <w:p w14:paraId="30F094BA">
            <w:pPr>
              <w:pStyle w:val="74"/>
              <w:keepNext w:val="0"/>
              <w:keepLines w:val="0"/>
              <w:pageBreakBefore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⑥未提供的得0分。</w:t>
            </w:r>
          </w:p>
        </w:tc>
        <w:tc>
          <w:tcPr>
            <w:tcW w:w="720" w:type="dxa"/>
            <w:vAlign w:val="center"/>
          </w:tcPr>
          <w:p w14:paraId="1B6A1895">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5分</w:t>
            </w:r>
          </w:p>
        </w:tc>
        <w:tc>
          <w:tcPr>
            <w:tcW w:w="975" w:type="dxa"/>
            <w:vAlign w:val="center"/>
          </w:tcPr>
          <w:p w14:paraId="5DBE2F7D">
            <w:pPr>
              <w:pStyle w:val="397"/>
              <w:keepNext w:val="0"/>
              <w:keepLines w:val="0"/>
              <w:pageBreakBefore w:val="0"/>
              <w:kinsoku/>
              <w:wordWrap/>
              <w:overflowPunct/>
              <w:topLinePunct w:val="0"/>
              <w:autoSpaceDE/>
              <w:autoSpaceDN/>
              <w:bidi w:val="0"/>
              <w:adjustRightInd/>
              <w:snapToGrid/>
              <w:spacing w:before="0" w:line="312"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主观分</w:t>
            </w:r>
          </w:p>
        </w:tc>
        <w:tc>
          <w:tcPr>
            <w:tcW w:w="983" w:type="dxa"/>
            <w:vAlign w:val="center"/>
          </w:tcPr>
          <w:p w14:paraId="44876CF4">
            <w:pPr>
              <w:pStyle w:val="397"/>
              <w:keepNext w:val="0"/>
              <w:keepLines w:val="0"/>
              <w:pageBreakBefore w:val="0"/>
              <w:kinsoku/>
              <w:wordWrap/>
              <w:overflowPunct/>
              <w:topLinePunct w:val="0"/>
              <w:autoSpaceDE/>
              <w:autoSpaceDN/>
              <w:bidi w:val="0"/>
              <w:adjustRightInd/>
              <w:snapToGrid/>
              <w:spacing w:before="0" w:line="312"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1F88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04C453A1">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4</w:t>
            </w:r>
          </w:p>
        </w:tc>
        <w:tc>
          <w:tcPr>
            <w:tcW w:w="5647" w:type="dxa"/>
            <w:vAlign w:val="center"/>
          </w:tcPr>
          <w:p w14:paraId="6D303926">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【关键技术方案】</w:t>
            </w:r>
          </w:p>
          <w:p w14:paraId="0DDE51A9">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1、对本标项</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内容</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研究具体研究实施方案的评审。</w:t>
            </w:r>
          </w:p>
          <w:p w14:paraId="417608AA">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①内容全面合理、且具有针对性，与采购需求完全相适应的得5分；</w:t>
            </w:r>
          </w:p>
          <w:p w14:paraId="0F42F1FF">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②内容详细且与采购需求相适应，但存在不足的得4分；</w:t>
            </w:r>
          </w:p>
          <w:p w14:paraId="700918DB">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③内容基本与采购需求相适应，但存在欠缺的得3分；</w:t>
            </w:r>
          </w:p>
          <w:p w14:paraId="3024A0CF">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④内容存在2处及以上缺项的得2分；</w:t>
            </w:r>
          </w:p>
          <w:p w14:paraId="14DADB6B">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⑤内容存在大部分瑕疵的得1分；</w:t>
            </w:r>
          </w:p>
          <w:p w14:paraId="7DDD656C">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⑥内容与采购需求不适应的得0分；</w:t>
            </w:r>
          </w:p>
          <w:p w14:paraId="654A0FC4">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2、对本</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标项</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研究方法的实施方案的评审；</w:t>
            </w:r>
          </w:p>
          <w:p w14:paraId="67B1A37F">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①内容全面合理、且具有针对性，与采购需求完全相适应的得5分；</w:t>
            </w:r>
          </w:p>
          <w:p w14:paraId="77BC3F4F">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②内容详细且与采购需求相适应，但存在不足的得4分；</w:t>
            </w:r>
          </w:p>
          <w:p w14:paraId="708E8118">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③内容基本与采购需求相适应，但存在欠缺的得3分；</w:t>
            </w:r>
          </w:p>
          <w:p w14:paraId="4DB8FE03">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④内容存在2处及以上缺项的得2分；</w:t>
            </w:r>
          </w:p>
          <w:p w14:paraId="70D7E8EA">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⑤内容存在大部分瑕疵的得1分；</w:t>
            </w:r>
          </w:p>
          <w:p w14:paraId="74CB1348">
            <w:pPr>
              <w:snapToGrid w:val="0"/>
              <w:spacing w:line="360" w:lineRule="auto"/>
              <w:jc w:val="left"/>
              <w:rPr>
                <w:rFonts w:hint="eastAsia"/>
                <w:color w:val="000000" w:themeColor="text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⑥内容与采购需求不适应的得0分；</w:t>
            </w:r>
          </w:p>
        </w:tc>
        <w:tc>
          <w:tcPr>
            <w:tcW w:w="720" w:type="dxa"/>
            <w:vAlign w:val="center"/>
          </w:tcPr>
          <w:p w14:paraId="39E4B866">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分</w:t>
            </w:r>
          </w:p>
        </w:tc>
        <w:tc>
          <w:tcPr>
            <w:tcW w:w="975" w:type="dxa"/>
            <w:vAlign w:val="center"/>
          </w:tcPr>
          <w:p w14:paraId="0BD3AFF8">
            <w:pPr>
              <w:pStyle w:val="397"/>
              <w:keepNext w:val="0"/>
              <w:keepLines w:val="0"/>
              <w:pageBreakBefore w:val="0"/>
              <w:kinsoku/>
              <w:wordWrap/>
              <w:overflowPunct/>
              <w:topLinePunct w:val="0"/>
              <w:autoSpaceDE/>
              <w:autoSpaceDN/>
              <w:bidi w:val="0"/>
              <w:adjustRightInd/>
              <w:snapToGrid/>
              <w:spacing w:before="0" w:line="312"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主观分</w:t>
            </w:r>
          </w:p>
        </w:tc>
        <w:tc>
          <w:tcPr>
            <w:tcW w:w="983" w:type="dxa"/>
            <w:vAlign w:val="center"/>
          </w:tcPr>
          <w:p w14:paraId="03C7792C">
            <w:pPr>
              <w:pStyle w:val="397"/>
              <w:keepNext w:val="0"/>
              <w:keepLines w:val="0"/>
              <w:pageBreakBefore w:val="0"/>
              <w:kinsoku/>
              <w:wordWrap/>
              <w:overflowPunct/>
              <w:topLinePunct w:val="0"/>
              <w:autoSpaceDE/>
              <w:autoSpaceDN/>
              <w:bidi w:val="0"/>
              <w:adjustRightInd/>
              <w:snapToGrid/>
              <w:spacing w:before="0" w:line="312"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324E0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06285C24">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5</w:t>
            </w:r>
          </w:p>
        </w:tc>
        <w:tc>
          <w:tcPr>
            <w:tcW w:w="5647" w:type="dxa"/>
            <w:vAlign w:val="center"/>
          </w:tcPr>
          <w:p w14:paraId="65CB18EE">
            <w:pPr>
              <w:keepNext w:val="0"/>
              <w:keepLines w:val="0"/>
              <w:pageBreakBefore w:val="0"/>
              <w:kinsoku/>
              <w:wordWrap/>
              <w:overflowPunct/>
              <w:topLinePunct w:val="0"/>
              <w:autoSpaceDE/>
              <w:autoSpaceDN/>
              <w:bidi w:val="0"/>
              <w:adjustRightInd/>
              <w:snapToGrid/>
              <w:spacing w:line="312" w:lineRule="auto"/>
              <w:textAlignment w:val="auto"/>
              <w:outlineLvl w:val="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重点、难点及对策</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C120EA0">
            <w:pPr>
              <w:keepNext w:val="0"/>
              <w:keepLines w:val="0"/>
              <w:pageBreakBefore w:val="0"/>
              <w:kinsoku/>
              <w:wordWrap/>
              <w:overflowPunct/>
              <w:topLinePunct w:val="0"/>
              <w:autoSpaceDE/>
              <w:autoSpaceDN/>
              <w:bidi w:val="0"/>
              <w:adjustRightInd/>
              <w:snapToGrid/>
              <w:spacing w:line="312" w:lineRule="auto"/>
              <w:textAlignment w:val="auto"/>
              <w:outlineLvl w:val="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1、针对本项目特点提出的重点、难点分析是否到位；</w:t>
            </w:r>
          </w:p>
          <w:p w14:paraId="50D5DE55">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①内容全面合</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理、</w:t>
            </w:r>
            <w:r>
              <w:rPr>
                <w:rFonts w:hint="eastAsia" w:ascii="宋体" w:hAnsi="宋体" w:eastAsia="宋体" w:cs="宋体"/>
                <w:color w:val="000000" w:themeColor="text1"/>
                <w:sz w:val="21"/>
                <w:szCs w:val="21"/>
                <w:highlight w:val="none"/>
                <w:lang w:val="en-US" w:eastAsia="zh-CN"/>
                <w14:textFill>
                  <w14:solidFill>
                    <w14:schemeClr w14:val="tx1"/>
                  </w14:solidFill>
                </w14:textFill>
              </w:rPr>
              <w:t>重点、难点分析</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正确且具有针对性，与采购需求完全相适应的得5分；</w:t>
            </w:r>
          </w:p>
          <w:p w14:paraId="7A3AB721">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②内容详细且与采购需求相适应，但存在不足的得4分；</w:t>
            </w:r>
          </w:p>
          <w:p w14:paraId="56584334">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③内容基本与采购需求相适应，但存在欠缺的得3分；</w:t>
            </w:r>
          </w:p>
          <w:p w14:paraId="67499147">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④内容存在缺项的得2分；</w:t>
            </w:r>
          </w:p>
          <w:p w14:paraId="20647762">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⑤内容与采购需求不适应的得1分；</w:t>
            </w:r>
          </w:p>
          <w:p w14:paraId="6ED15AED">
            <w:pPr>
              <w:keepNext w:val="0"/>
              <w:keepLines w:val="0"/>
              <w:pageBreakBefore w:val="0"/>
              <w:kinsoku/>
              <w:wordWrap/>
              <w:overflowPunct/>
              <w:topLinePunct w:val="0"/>
              <w:autoSpaceDE/>
              <w:autoSpaceDN/>
              <w:bidi w:val="0"/>
              <w:adjustRightInd/>
              <w:snapToGrid/>
              <w:spacing w:line="312" w:lineRule="auto"/>
              <w:textAlignment w:val="auto"/>
              <w:outlineLvl w:val="0"/>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⑥未提供的得0分。</w:t>
            </w:r>
          </w:p>
          <w:p w14:paraId="0DC26182">
            <w:pPr>
              <w:keepNext w:val="0"/>
              <w:keepLines w:val="0"/>
              <w:pageBreakBefore w:val="0"/>
              <w:kinsoku/>
              <w:wordWrap/>
              <w:overflowPunct/>
              <w:topLinePunct w:val="0"/>
              <w:autoSpaceDE/>
              <w:autoSpaceDN/>
              <w:bidi w:val="0"/>
              <w:adjustRightInd/>
              <w:snapToGrid/>
              <w:spacing w:line="312" w:lineRule="auto"/>
              <w:textAlignment w:val="auto"/>
              <w:outlineLvl w:val="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2、提出的重点、难点是否切合背景和目的评审；</w:t>
            </w:r>
          </w:p>
          <w:p w14:paraId="21E58928">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①内容全面合</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理、</w:t>
            </w:r>
            <w:r>
              <w:rPr>
                <w:rFonts w:hint="eastAsia" w:ascii="宋体" w:hAnsi="宋体" w:eastAsia="宋体" w:cs="宋体"/>
                <w:color w:val="000000" w:themeColor="text1"/>
                <w:sz w:val="21"/>
                <w:szCs w:val="21"/>
                <w:highlight w:val="none"/>
                <w:lang w:val="en-US" w:eastAsia="zh-CN"/>
                <w14:textFill>
                  <w14:solidFill>
                    <w14:schemeClr w14:val="tx1"/>
                  </w14:solidFill>
                </w14:textFill>
              </w:rPr>
              <w:t>切合背景和目的</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且具有针对性，与采购需求完全相适应的得5分；</w:t>
            </w:r>
          </w:p>
          <w:p w14:paraId="132CE2E3">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②内容详细且与采购需求相适应，但存在不足的得4分；</w:t>
            </w:r>
          </w:p>
          <w:p w14:paraId="6EC85268">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③内容基本与采购需求相适应，但存在欠缺的得3分；</w:t>
            </w:r>
          </w:p>
          <w:p w14:paraId="40995E0B">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④内容存在缺项的得2分；</w:t>
            </w:r>
          </w:p>
          <w:p w14:paraId="5101AB55">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⑤内容与采购需求不适应的得1分；</w:t>
            </w:r>
          </w:p>
          <w:p w14:paraId="6C692711">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⑥未提供的得0分。</w:t>
            </w:r>
          </w:p>
          <w:p w14:paraId="298F49A3">
            <w:pPr>
              <w:snapToGrid w:val="0"/>
              <w:spacing w:line="36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3、针对本项目特点提出的解决问题的对策与方案建议能实际解决项目所要解决的问题的评审；</w:t>
            </w:r>
          </w:p>
          <w:p w14:paraId="0F8C4663">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①内容全面合</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理、</w:t>
            </w:r>
            <w:r>
              <w:rPr>
                <w:rFonts w:hint="eastAsia" w:ascii="宋体" w:hAnsi="宋体" w:eastAsia="宋体" w:cs="宋体"/>
                <w:color w:val="000000" w:themeColor="text1"/>
                <w:sz w:val="21"/>
                <w:szCs w:val="21"/>
                <w:highlight w:val="none"/>
                <w:lang w:val="en-US" w:eastAsia="zh-CN"/>
                <w14:textFill>
                  <w14:solidFill>
                    <w14:schemeClr w14:val="tx1"/>
                  </w14:solidFill>
                </w14:textFill>
              </w:rPr>
              <w:t>能实际解决项目所要解决的问且</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具有针对性，与采购需求完全相适应的得5分；</w:t>
            </w:r>
          </w:p>
          <w:p w14:paraId="31A64700">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②内容详细且与采购需求相适应，但存在不足的得4分；</w:t>
            </w:r>
          </w:p>
          <w:p w14:paraId="10217B08">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③内容基本与采购需求相适应，但存在欠缺的得3分；</w:t>
            </w:r>
          </w:p>
          <w:p w14:paraId="1479BA08">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④内容存在缺项的得2分；</w:t>
            </w:r>
          </w:p>
          <w:p w14:paraId="57626DCE">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⑤内容与采购需求不适应的得1分；</w:t>
            </w:r>
          </w:p>
          <w:p w14:paraId="46AACD70">
            <w:pPr>
              <w:snapToGri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⑥未提供的得0分。</w:t>
            </w:r>
          </w:p>
        </w:tc>
        <w:tc>
          <w:tcPr>
            <w:tcW w:w="720" w:type="dxa"/>
            <w:vAlign w:val="center"/>
          </w:tcPr>
          <w:p w14:paraId="360362D2">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15分</w:t>
            </w:r>
          </w:p>
        </w:tc>
        <w:tc>
          <w:tcPr>
            <w:tcW w:w="975" w:type="dxa"/>
            <w:vAlign w:val="center"/>
          </w:tcPr>
          <w:p w14:paraId="0CB8E31F">
            <w:pPr>
              <w:pStyle w:val="397"/>
              <w:keepNext w:val="0"/>
              <w:keepLines w:val="0"/>
              <w:pageBreakBefore w:val="0"/>
              <w:kinsoku/>
              <w:wordWrap/>
              <w:overflowPunct/>
              <w:topLinePunct w:val="0"/>
              <w:autoSpaceDE/>
              <w:autoSpaceDN/>
              <w:bidi w:val="0"/>
              <w:adjustRightInd/>
              <w:snapToGrid/>
              <w:spacing w:before="0" w:line="312" w:lineRule="auto"/>
              <w:ind w:firstLine="0" w:firstLineChars="0"/>
              <w:jc w:val="center"/>
              <w:textAlignment w:val="auto"/>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主观分</w:t>
            </w:r>
          </w:p>
        </w:tc>
        <w:tc>
          <w:tcPr>
            <w:tcW w:w="983" w:type="dxa"/>
            <w:vAlign w:val="center"/>
          </w:tcPr>
          <w:p w14:paraId="24734A7F">
            <w:pPr>
              <w:pStyle w:val="397"/>
              <w:keepNext w:val="0"/>
              <w:keepLines w:val="0"/>
              <w:pageBreakBefore w:val="0"/>
              <w:kinsoku/>
              <w:wordWrap/>
              <w:overflowPunct/>
              <w:topLinePunct w:val="0"/>
              <w:autoSpaceDE/>
              <w:autoSpaceDN/>
              <w:bidi w:val="0"/>
              <w:adjustRightInd/>
              <w:snapToGrid/>
              <w:spacing w:before="0" w:line="312"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5161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1620CD5B">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6</w:t>
            </w:r>
          </w:p>
        </w:tc>
        <w:tc>
          <w:tcPr>
            <w:tcW w:w="5647" w:type="dxa"/>
            <w:vAlign w:val="center"/>
          </w:tcPr>
          <w:p w14:paraId="7B248AE0">
            <w:pPr>
              <w:pStyle w:val="74"/>
              <w:keepNext w:val="0"/>
              <w:keepLines w:val="0"/>
              <w:pageBreakBefore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【项目实施计划】</w:t>
            </w:r>
          </w:p>
          <w:p w14:paraId="4E7C456F">
            <w:pPr>
              <w:snapToGrid w:val="0"/>
              <w:spacing w:line="360" w:lineRule="auto"/>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项目实施进度和计划，有无具体时间节点，是否合理，能否满足项目整体进度。</w:t>
            </w:r>
          </w:p>
          <w:p w14:paraId="3B174896">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①</w:t>
            </w:r>
            <w:r>
              <w:rPr>
                <w:rFonts w:hint="eastAsia" w:ascii="宋体" w:hAnsi="宋体" w:eastAsia="宋体" w:cs="宋体"/>
                <w:b w:val="0"/>
                <w:bCs w:val="0"/>
                <w:color w:val="000000" w:themeColor="text1"/>
                <w:sz w:val="21"/>
                <w:szCs w:val="21"/>
                <w:highlight w:val="none"/>
                <w14:textFill>
                  <w14:solidFill>
                    <w14:schemeClr w14:val="tx1"/>
                  </w14:solidFill>
                </w14:textFill>
              </w:rPr>
              <w:t>实施进度和计划</w:t>
            </w:r>
            <w:r>
              <w:rPr>
                <w:rFonts w:hint="eastAsia" w:ascii="宋体" w:hAnsi="宋体"/>
                <w:color w:val="000000" w:themeColor="text1"/>
                <w:szCs w:val="21"/>
                <w:highlight w:val="none"/>
                <w14:textFill>
                  <w14:solidFill>
                    <w14:schemeClr w14:val="tx1"/>
                  </w14:solidFill>
                </w14:textFill>
              </w:rPr>
              <w:t>内容全面合</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理、</w:t>
            </w:r>
            <w:r>
              <w:rPr>
                <w:rFonts w:hint="eastAsia" w:ascii="宋体" w:hAnsi="宋体" w:eastAsia="宋体" w:cs="宋体"/>
                <w:color w:val="000000" w:themeColor="text1"/>
                <w:sz w:val="21"/>
                <w:szCs w:val="21"/>
                <w:highlight w:val="none"/>
                <w:lang w:val="en-US" w:eastAsia="zh-CN"/>
                <w14:textFill>
                  <w14:solidFill>
                    <w14:schemeClr w14:val="tx1"/>
                  </w14:solidFill>
                </w14:textFill>
              </w:rPr>
              <w:t>且</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具有针对性，与采购需求完全相适应的得5分；</w:t>
            </w:r>
          </w:p>
          <w:p w14:paraId="49AB5DC6">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②内容详细且与采购需求相适应，但存在不足的得4分；</w:t>
            </w:r>
          </w:p>
          <w:p w14:paraId="6AA522E7">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③内容基本与采购需求相适应，但存在欠缺的得3分；</w:t>
            </w:r>
          </w:p>
          <w:p w14:paraId="535148A0">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④内容存在缺项的得2分；</w:t>
            </w:r>
          </w:p>
          <w:p w14:paraId="4249F870">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⑤内容与采购需求不适应的得1分；</w:t>
            </w:r>
          </w:p>
          <w:p w14:paraId="1C68F6A9">
            <w:pPr>
              <w:pStyle w:val="74"/>
              <w:keepNext w:val="0"/>
              <w:keepLines w:val="0"/>
              <w:pageBreakBefore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⑥未提供的得0分。</w:t>
            </w:r>
          </w:p>
        </w:tc>
        <w:tc>
          <w:tcPr>
            <w:tcW w:w="720" w:type="dxa"/>
            <w:vAlign w:val="center"/>
          </w:tcPr>
          <w:p w14:paraId="6130E6BB">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5分</w:t>
            </w:r>
          </w:p>
        </w:tc>
        <w:tc>
          <w:tcPr>
            <w:tcW w:w="975" w:type="dxa"/>
            <w:vAlign w:val="center"/>
          </w:tcPr>
          <w:p w14:paraId="78AE32F0">
            <w:pPr>
              <w:pStyle w:val="397"/>
              <w:keepNext w:val="0"/>
              <w:keepLines w:val="0"/>
              <w:pageBreakBefore w:val="0"/>
              <w:kinsoku/>
              <w:wordWrap/>
              <w:overflowPunct/>
              <w:topLinePunct w:val="0"/>
              <w:autoSpaceDE/>
              <w:autoSpaceDN/>
              <w:bidi w:val="0"/>
              <w:adjustRightInd/>
              <w:snapToGrid/>
              <w:spacing w:before="0" w:line="312" w:lineRule="auto"/>
              <w:ind w:firstLine="0" w:firstLineChars="0"/>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主观分</w:t>
            </w:r>
          </w:p>
        </w:tc>
        <w:tc>
          <w:tcPr>
            <w:tcW w:w="983" w:type="dxa"/>
            <w:vAlign w:val="center"/>
          </w:tcPr>
          <w:p w14:paraId="3BB64431">
            <w:pPr>
              <w:pStyle w:val="397"/>
              <w:keepNext w:val="0"/>
              <w:keepLines w:val="0"/>
              <w:pageBreakBefore w:val="0"/>
              <w:kinsoku/>
              <w:wordWrap/>
              <w:overflowPunct/>
              <w:topLinePunct w:val="0"/>
              <w:autoSpaceDE/>
              <w:autoSpaceDN/>
              <w:bidi w:val="0"/>
              <w:adjustRightInd/>
              <w:snapToGrid/>
              <w:spacing w:before="0" w:line="312"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1EA2A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38BBAA51">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w:t>
            </w:r>
          </w:p>
        </w:tc>
        <w:tc>
          <w:tcPr>
            <w:tcW w:w="5647" w:type="dxa"/>
            <w:vAlign w:val="center"/>
          </w:tcPr>
          <w:p w14:paraId="72091200">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【团队力量】</w:t>
            </w:r>
          </w:p>
          <w:p w14:paraId="2E688ED7">
            <w:pPr>
              <w:keepNext w:val="0"/>
              <w:keepLines w:val="0"/>
              <w:pageBreakBefore w:val="0"/>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1.拟派项目负责人的具有</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类似本标项课题</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研究经验的得3分，提供研究成果作为证明材料并加盖公章，需要体现项目组成员的姓名。</w:t>
            </w:r>
          </w:p>
        </w:tc>
        <w:tc>
          <w:tcPr>
            <w:tcW w:w="720" w:type="dxa"/>
            <w:vAlign w:val="center"/>
          </w:tcPr>
          <w:p w14:paraId="245EE0F1">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3分</w:t>
            </w:r>
          </w:p>
        </w:tc>
        <w:tc>
          <w:tcPr>
            <w:tcW w:w="975" w:type="dxa"/>
            <w:vAlign w:val="center"/>
          </w:tcPr>
          <w:p w14:paraId="4FF902AB">
            <w:pPr>
              <w:pStyle w:val="397"/>
              <w:keepNext w:val="0"/>
              <w:keepLines w:val="0"/>
              <w:pageBreakBefore w:val="0"/>
              <w:kinsoku/>
              <w:wordWrap/>
              <w:overflowPunct/>
              <w:topLinePunct w:val="0"/>
              <w:autoSpaceDE/>
              <w:autoSpaceDN/>
              <w:bidi w:val="0"/>
              <w:adjustRightInd/>
              <w:snapToGrid/>
              <w:spacing w:before="0" w:line="312" w:lineRule="auto"/>
              <w:ind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客观分</w:t>
            </w:r>
          </w:p>
        </w:tc>
        <w:tc>
          <w:tcPr>
            <w:tcW w:w="983" w:type="dxa"/>
            <w:vAlign w:val="center"/>
          </w:tcPr>
          <w:p w14:paraId="1A3B2BF7">
            <w:pPr>
              <w:pStyle w:val="397"/>
              <w:keepNext w:val="0"/>
              <w:keepLines w:val="0"/>
              <w:pageBreakBefore w:val="0"/>
              <w:kinsoku/>
              <w:wordWrap/>
              <w:overflowPunct/>
              <w:topLinePunct w:val="0"/>
              <w:autoSpaceDE/>
              <w:autoSpaceDN/>
              <w:bidi w:val="0"/>
              <w:adjustRightInd/>
              <w:snapToGrid/>
              <w:spacing w:before="0" w:line="312"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r>
      <w:tr w14:paraId="63388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5411A3B8">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8</w:t>
            </w:r>
          </w:p>
        </w:tc>
        <w:tc>
          <w:tcPr>
            <w:tcW w:w="5647" w:type="dxa"/>
            <w:vAlign w:val="center"/>
          </w:tcPr>
          <w:p w14:paraId="221F326F">
            <w:pPr>
              <w:keepNext w:val="0"/>
              <w:keepLines w:val="0"/>
              <w:pageBreakBefore w:val="0"/>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【响应程度】</w:t>
            </w:r>
          </w:p>
          <w:p w14:paraId="304ADEE1">
            <w:pPr>
              <w:keepNext w:val="0"/>
              <w:keepLines w:val="0"/>
              <w:pageBreakBefore w:val="0"/>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投标文件完全响应采购文件第三部分“采购需求”中所有条款响应程度，全部响应的得满分，有一条不能完全响应或负偏离的扣5分，扣完为止。</w:t>
            </w:r>
          </w:p>
        </w:tc>
        <w:tc>
          <w:tcPr>
            <w:tcW w:w="720" w:type="dxa"/>
            <w:vAlign w:val="center"/>
          </w:tcPr>
          <w:p w14:paraId="1A3405FC">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23</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分</w:t>
            </w:r>
          </w:p>
        </w:tc>
        <w:tc>
          <w:tcPr>
            <w:tcW w:w="975" w:type="dxa"/>
            <w:vAlign w:val="center"/>
          </w:tcPr>
          <w:p w14:paraId="58A57506">
            <w:pPr>
              <w:pStyle w:val="397"/>
              <w:keepNext w:val="0"/>
              <w:keepLines w:val="0"/>
              <w:pageBreakBefore w:val="0"/>
              <w:kinsoku/>
              <w:wordWrap/>
              <w:overflowPunct/>
              <w:topLinePunct w:val="0"/>
              <w:autoSpaceDE/>
              <w:autoSpaceDN/>
              <w:bidi w:val="0"/>
              <w:adjustRightInd/>
              <w:snapToGrid/>
              <w:spacing w:before="0" w:line="312"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客</w:t>
            </w:r>
            <w:r>
              <w:rPr>
                <w:rFonts w:hint="eastAsia" w:ascii="宋体" w:hAnsi="宋体" w:eastAsia="宋体" w:cs="宋体"/>
                <w:bCs/>
                <w:color w:val="000000" w:themeColor="text1"/>
                <w:sz w:val="21"/>
                <w:szCs w:val="21"/>
                <w:highlight w:val="none"/>
                <w14:textFill>
                  <w14:solidFill>
                    <w14:schemeClr w14:val="tx1"/>
                  </w14:solidFill>
                </w14:textFill>
              </w:rPr>
              <w:t>观分</w:t>
            </w:r>
          </w:p>
        </w:tc>
        <w:tc>
          <w:tcPr>
            <w:tcW w:w="983" w:type="dxa"/>
            <w:vAlign w:val="center"/>
          </w:tcPr>
          <w:p w14:paraId="314AC5C3">
            <w:pPr>
              <w:pStyle w:val="397"/>
              <w:keepNext w:val="0"/>
              <w:keepLines w:val="0"/>
              <w:pageBreakBefore w:val="0"/>
              <w:kinsoku/>
              <w:wordWrap/>
              <w:overflowPunct/>
              <w:topLinePunct w:val="0"/>
              <w:autoSpaceDE/>
              <w:autoSpaceDN/>
              <w:bidi w:val="0"/>
              <w:adjustRightInd/>
              <w:snapToGrid/>
              <w:spacing w:before="0" w:line="312"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2A407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961" w:type="dxa"/>
            <w:vAlign w:val="center"/>
          </w:tcPr>
          <w:p w14:paraId="3C8A5F27">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p>
        </w:tc>
        <w:tc>
          <w:tcPr>
            <w:tcW w:w="5647" w:type="dxa"/>
            <w:vAlign w:val="center"/>
          </w:tcPr>
          <w:p w14:paraId="2FF44B47">
            <w:pPr>
              <w:keepNext w:val="0"/>
              <w:keepLines w:val="0"/>
              <w:pageBreakBefore w:val="0"/>
              <w:numPr>
                <w:ilvl w:val="0"/>
                <w:numId w:val="0"/>
              </w:numPr>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【成果提交】</w:t>
            </w:r>
          </w:p>
          <w:p w14:paraId="1D0189B2">
            <w:pPr>
              <w:keepNext w:val="0"/>
              <w:keepLines w:val="0"/>
              <w:pageBreakBefore w:val="0"/>
              <w:numPr>
                <w:ilvl w:val="0"/>
                <w:numId w:val="0"/>
              </w:numPr>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成果内容符合需求程度</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的评审；</w:t>
            </w:r>
          </w:p>
          <w:p w14:paraId="02D1BCF5">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①</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采购需求完全相适应的得5分；</w:t>
            </w:r>
          </w:p>
          <w:p w14:paraId="5B7DDDFF">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②内容详细且与采购需求相适应，但存在不足的得4分；</w:t>
            </w:r>
          </w:p>
          <w:p w14:paraId="0D3ADAA7">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③内容基本与采购需求相适应，但存在欠缺的得3分；</w:t>
            </w:r>
          </w:p>
          <w:p w14:paraId="0DFBA2C7">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④内容存在缺项的得2分；</w:t>
            </w:r>
          </w:p>
          <w:p w14:paraId="330BF076">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⑤内容与采购需求不适应的得1分；</w:t>
            </w:r>
          </w:p>
          <w:p w14:paraId="0396C577">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⑥未提供的得0分。</w:t>
            </w:r>
          </w:p>
          <w:p w14:paraId="4A0CF3C5">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2.针对成果内容的改正、调整或补充方案的评审；</w:t>
            </w:r>
          </w:p>
          <w:p w14:paraId="59CBFBE2">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①采购需求完全相适应的得5分；</w:t>
            </w:r>
          </w:p>
          <w:p w14:paraId="28AB7C00">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②内容详细且与采购需求相适应，但存在不足的得4分；</w:t>
            </w:r>
          </w:p>
          <w:p w14:paraId="340DF7AE">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③内容基本与采购需求相适应，但存在欠缺的得3分；</w:t>
            </w:r>
          </w:p>
          <w:p w14:paraId="4A4F9CD1">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④内容存在缺项的得2分；</w:t>
            </w:r>
          </w:p>
          <w:p w14:paraId="4607B6B2">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⑤内容与采购需求不适应的得1分；</w:t>
            </w:r>
          </w:p>
          <w:p w14:paraId="6F8D0B2D">
            <w:pPr>
              <w:pStyle w:val="74"/>
              <w:ind w:left="0" w:leftChars="0"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⑥未提供的得0分。</w:t>
            </w:r>
          </w:p>
        </w:tc>
        <w:tc>
          <w:tcPr>
            <w:tcW w:w="720" w:type="dxa"/>
            <w:vAlign w:val="center"/>
          </w:tcPr>
          <w:p w14:paraId="7D92875D">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分</w:t>
            </w:r>
          </w:p>
        </w:tc>
        <w:tc>
          <w:tcPr>
            <w:tcW w:w="975" w:type="dxa"/>
            <w:vAlign w:val="center"/>
          </w:tcPr>
          <w:p w14:paraId="1946DB25">
            <w:pPr>
              <w:pStyle w:val="397"/>
              <w:keepNext w:val="0"/>
              <w:keepLines w:val="0"/>
              <w:pageBreakBefore w:val="0"/>
              <w:kinsoku/>
              <w:wordWrap/>
              <w:overflowPunct/>
              <w:topLinePunct w:val="0"/>
              <w:autoSpaceDE/>
              <w:autoSpaceDN/>
              <w:bidi w:val="0"/>
              <w:adjustRightInd/>
              <w:snapToGrid/>
              <w:spacing w:before="0" w:line="312"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主观分</w:t>
            </w:r>
          </w:p>
        </w:tc>
        <w:tc>
          <w:tcPr>
            <w:tcW w:w="983" w:type="dxa"/>
            <w:vAlign w:val="center"/>
          </w:tcPr>
          <w:p w14:paraId="3B8EC6C6">
            <w:pPr>
              <w:pStyle w:val="397"/>
              <w:keepNext w:val="0"/>
              <w:keepLines w:val="0"/>
              <w:pageBreakBefore w:val="0"/>
              <w:kinsoku/>
              <w:wordWrap/>
              <w:overflowPunct/>
              <w:topLinePunct w:val="0"/>
              <w:autoSpaceDE/>
              <w:autoSpaceDN/>
              <w:bidi w:val="0"/>
              <w:adjustRightInd/>
              <w:snapToGrid/>
              <w:spacing w:before="0" w:line="312"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6A5F2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961" w:type="dxa"/>
            <w:vAlign w:val="center"/>
          </w:tcPr>
          <w:p w14:paraId="404CFFF9">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10</w:t>
            </w:r>
          </w:p>
        </w:tc>
        <w:tc>
          <w:tcPr>
            <w:tcW w:w="5647" w:type="dxa"/>
            <w:vAlign w:val="center"/>
          </w:tcPr>
          <w:p w14:paraId="4FBE0F59">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【保密措施方案】</w:t>
            </w:r>
          </w:p>
          <w:p w14:paraId="602A897D">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保密措施方案的评审；</w:t>
            </w:r>
          </w:p>
          <w:p w14:paraId="28303174">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①采购需求完全相适应的得5分；</w:t>
            </w:r>
          </w:p>
          <w:p w14:paraId="4A9F6E2F">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②内容详细且与采购需求相适应，但存在不足的得4分；</w:t>
            </w:r>
          </w:p>
          <w:p w14:paraId="5EEA588D">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③内容基本与采购需求相适应，但存在欠缺的得3分；</w:t>
            </w:r>
          </w:p>
          <w:p w14:paraId="1B7CEC61">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④内容存在缺项的得2分；</w:t>
            </w:r>
          </w:p>
          <w:p w14:paraId="1C67475B">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⑤内容与采购需求不适应的得1分；</w:t>
            </w:r>
          </w:p>
          <w:p w14:paraId="3296028A">
            <w:pPr>
              <w:snapToGrid w:val="0"/>
              <w:spacing w:line="360" w:lineRule="auto"/>
              <w:jc w:val="left"/>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⑥未提供的得0分。</w:t>
            </w:r>
          </w:p>
        </w:tc>
        <w:tc>
          <w:tcPr>
            <w:tcW w:w="720" w:type="dxa"/>
            <w:vAlign w:val="center"/>
          </w:tcPr>
          <w:p w14:paraId="4197C0C9">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宋体" w:hAnsi="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5分</w:t>
            </w:r>
          </w:p>
        </w:tc>
        <w:tc>
          <w:tcPr>
            <w:tcW w:w="975" w:type="dxa"/>
            <w:vAlign w:val="center"/>
          </w:tcPr>
          <w:p w14:paraId="0F10EC21">
            <w:pPr>
              <w:pStyle w:val="397"/>
              <w:keepNext w:val="0"/>
              <w:keepLines w:val="0"/>
              <w:pageBreakBefore w:val="0"/>
              <w:kinsoku/>
              <w:wordWrap/>
              <w:overflowPunct/>
              <w:topLinePunct w:val="0"/>
              <w:autoSpaceDE/>
              <w:autoSpaceDN/>
              <w:bidi w:val="0"/>
              <w:adjustRightInd/>
              <w:snapToGrid/>
              <w:spacing w:before="0" w:line="312" w:lineRule="auto"/>
              <w:ind w:firstLine="0" w:firstLineChars="0"/>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主观分</w:t>
            </w:r>
          </w:p>
        </w:tc>
        <w:tc>
          <w:tcPr>
            <w:tcW w:w="983" w:type="dxa"/>
            <w:vAlign w:val="center"/>
          </w:tcPr>
          <w:p w14:paraId="3AE29E9B">
            <w:pPr>
              <w:pStyle w:val="397"/>
              <w:keepNext w:val="0"/>
              <w:keepLines w:val="0"/>
              <w:pageBreakBefore w:val="0"/>
              <w:kinsoku/>
              <w:wordWrap/>
              <w:overflowPunct/>
              <w:topLinePunct w:val="0"/>
              <w:autoSpaceDE/>
              <w:autoSpaceDN/>
              <w:bidi w:val="0"/>
              <w:adjustRightInd/>
              <w:snapToGrid/>
              <w:spacing w:before="0" w:line="312"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32D3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961" w:type="dxa"/>
            <w:vAlign w:val="center"/>
          </w:tcPr>
          <w:p w14:paraId="5612E683">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w:t>
            </w:r>
            <w:r>
              <w:rPr>
                <w:rFonts w:hint="eastAsia" w:ascii="宋体" w:hAnsi="宋体" w:cs="宋体"/>
                <w:bCs/>
                <w:color w:val="000000" w:themeColor="text1"/>
                <w:sz w:val="21"/>
                <w:szCs w:val="21"/>
                <w:highlight w:val="none"/>
                <w:lang w:val="en-US" w:eastAsia="zh-CN"/>
                <w14:textFill>
                  <w14:solidFill>
                    <w14:schemeClr w14:val="tx1"/>
                  </w14:solidFill>
                </w14:textFill>
              </w:rPr>
              <w:t>1</w:t>
            </w:r>
          </w:p>
        </w:tc>
        <w:tc>
          <w:tcPr>
            <w:tcW w:w="5647" w:type="dxa"/>
            <w:vAlign w:val="center"/>
          </w:tcPr>
          <w:p w14:paraId="34158A20">
            <w:pPr>
              <w:adjustRightInd/>
              <w:spacing w:line="288" w:lineRule="auto"/>
              <w:jc w:val="left"/>
              <w:rPr>
                <w:rFonts w:ascii="宋体" w:hAnsi="宋体" w:cs="宋体"/>
                <w:b/>
                <w:bCs/>
                <w:color w:val="000000" w:themeColor="text1"/>
                <w:sz w:val="21"/>
                <w:szCs w:val="21"/>
                <w:highlight w:val="none"/>
                <w:lang w:val="zh-CN"/>
                <w14:textFill>
                  <w14:solidFill>
                    <w14:schemeClr w14:val="tx1"/>
                  </w14:solidFill>
                </w14:textFill>
              </w:rPr>
            </w:pPr>
            <w:r>
              <w:rPr>
                <w:rFonts w:hint="eastAsia" w:ascii="宋体" w:hAnsi="宋体" w:cs="宋体"/>
                <w:b/>
                <w:bCs/>
                <w:color w:val="000000" w:themeColor="text1"/>
                <w:kern w:val="0"/>
                <w:sz w:val="21"/>
                <w:szCs w:val="21"/>
                <w:highlight w:val="none"/>
                <w:lang w:bidi="ar"/>
                <w14:textFill>
                  <w14:solidFill>
                    <w14:schemeClr w14:val="tx1"/>
                  </w14:solidFill>
                </w14:textFill>
              </w:rPr>
              <w:t>1.</w:t>
            </w:r>
            <w:r>
              <w:rPr>
                <w:rFonts w:hint="eastAsia" w:ascii="宋体" w:hAnsi="宋体" w:cs="宋体"/>
                <w:b/>
                <w:bCs/>
                <w:color w:val="000000" w:themeColor="text1"/>
                <w:sz w:val="21"/>
                <w:szCs w:val="21"/>
                <w:highlight w:val="none"/>
                <w:lang w:val="zh-CN"/>
                <w14:textFill>
                  <w14:solidFill>
                    <w14:schemeClr w14:val="tx1"/>
                  </w14:solidFill>
                </w14:textFill>
              </w:rPr>
              <w:t>投标价格的合理性</w:t>
            </w:r>
            <w:r>
              <w:rPr>
                <w:rFonts w:hint="eastAsia" w:ascii="宋体" w:hAnsi="宋体" w:cs="宋体"/>
                <w:b/>
                <w:bCs/>
                <w:color w:val="000000" w:themeColor="text1"/>
                <w:sz w:val="21"/>
                <w:szCs w:val="21"/>
                <w:highlight w:val="none"/>
                <w14:textFill>
                  <w14:solidFill>
                    <w14:schemeClr w14:val="tx1"/>
                  </w14:solidFill>
                </w14:textFill>
              </w:rPr>
              <w:t>和有效性评价</w:t>
            </w:r>
          </w:p>
          <w:p w14:paraId="5CCF0277">
            <w:pPr>
              <w:pStyle w:val="300"/>
              <w:adjustRightInd/>
              <w:spacing w:line="288" w:lineRule="auto"/>
              <w:jc w:val="left"/>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分析总报价及各个分项报价是否合理，报价范围是否完整，有否重大错漏项，</w:t>
            </w:r>
            <w:r>
              <w:rPr>
                <w:rFonts w:hint="eastAsia" w:ascii="宋体" w:hAnsi="宋体" w:cs="宋体"/>
                <w:color w:val="000000" w:themeColor="text1"/>
                <w:sz w:val="21"/>
                <w:szCs w:val="21"/>
                <w:highlight w:val="none"/>
                <w14:textFill>
                  <w14:solidFill>
                    <w14:schemeClr w14:val="tx1"/>
                  </w14:solidFill>
                </w14:textFill>
              </w:rPr>
              <w:t>评审小组</w:t>
            </w:r>
            <w:r>
              <w:rPr>
                <w:rFonts w:hint="eastAsia" w:ascii="宋体" w:hAnsi="宋体" w:cs="宋体"/>
                <w:color w:val="000000" w:themeColor="text1"/>
                <w:sz w:val="21"/>
                <w:szCs w:val="21"/>
                <w:highlight w:val="none"/>
                <w:lang w:val="zh-CN"/>
                <w14:textFill>
                  <w14:solidFill>
                    <w14:schemeClr w14:val="tx1"/>
                  </w14:solidFill>
                </w14:textFill>
              </w:rPr>
              <w:t>认为投标报价出现异常时，有权要求</w:t>
            </w:r>
            <w:r>
              <w:rPr>
                <w:rFonts w:hint="eastAsia" w:ascii="宋体" w:hAnsi="宋体" w:cs="宋体"/>
                <w:color w:val="000000" w:themeColor="text1"/>
                <w:sz w:val="21"/>
                <w:szCs w:val="21"/>
                <w:highlight w:val="none"/>
                <w14:textFill>
                  <w14:solidFill>
                    <w14:schemeClr w14:val="tx1"/>
                  </w14:solidFill>
                </w14:textFill>
              </w:rPr>
              <w:t>供应商</w:t>
            </w:r>
            <w:r>
              <w:rPr>
                <w:rFonts w:hint="eastAsia" w:ascii="宋体" w:hAnsi="宋体" w:cs="宋体"/>
                <w:color w:val="000000" w:themeColor="text1"/>
                <w:sz w:val="21"/>
                <w:szCs w:val="21"/>
                <w:highlight w:val="none"/>
                <w:lang w:val="zh-CN"/>
                <w14:textFill>
                  <w14:solidFill>
                    <w14:schemeClr w14:val="tx1"/>
                  </w14:solidFill>
                </w14:textFill>
              </w:rPr>
              <w:t>在</w:t>
            </w:r>
            <w:r>
              <w:rPr>
                <w:rFonts w:hint="eastAsia" w:ascii="宋体" w:hAnsi="宋体" w:cs="宋体"/>
                <w:color w:val="000000" w:themeColor="text1"/>
                <w:sz w:val="21"/>
                <w:szCs w:val="21"/>
                <w:highlight w:val="none"/>
                <w14:textFill>
                  <w14:solidFill>
                    <w14:schemeClr w14:val="tx1"/>
                  </w14:solidFill>
                </w14:textFill>
              </w:rPr>
              <w:t>评审</w:t>
            </w:r>
            <w:r>
              <w:rPr>
                <w:rFonts w:hint="eastAsia" w:ascii="宋体" w:hAnsi="宋体" w:cs="宋体"/>
                <w:color w:val="000000" w:themeColor="text1"/>
                <w:sz w:val="21"/>
                <w:szCs w:val="21"/>
                <w:highlight w:val="none"/>
                <w:lang w:val="zh-CN"/>
                <w14:textFill>
                  <w14:solidFill>
                    <w14:schemeClr w14:val="tx1"/>
                  </w14:solidFill>
                </w14:textFill>
              </w:rPr>
              <w:t>期间对投标报价的详细组成作出解释和澄清，并确认其投标报价是否有效。</w:t>
            </w:r>
          </w:p>
          <w:p w14:paraId="2AB44FD6">
            <w:pPr>
              <w:pStyle w:val="300"/>
              <w:adjustRightInd/>
              <w:spacing w:line="288" w:lineRule="auto"/>
              <w:jc w:val="left"/>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2.报价评审</w:t>
            </w:r>
          </w:p>
          <w:p w14:paraId="09AAF1F2">
            <w:pPr>
              <w:pStyle w:val="300"/>
              <w:adjustRightInd/>
              <w:spacing w:line="288" w:lineRule="auto"/>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各</w:t>
            </w:r>
            <w:r>
              <w:rPr>
                <w:rFonts w:hint="eastAsia" w:ascii="宋体" w:hAnsi="宋体" w:cs="宋体"/>
                <w:color w:val="000000" w:themeColor="text1"/>
                <w:sz w:val="21"/>
                <w:szCs w:val="21"/>
                <w:highlight w:val="none"/>
                <w14:textFill>
                  <w14:solidFill>
                    <w14:schemeClr w14:val="tx1"/>
                  </w14:solidFill>
                </w14:textFill>
              </w:rPr>
              <w:t>供应商</w:t>
            </w:r>
            <w:r>
              <w:rPr>
                <w:rFonts w:hint="eastAsia" w:ascii="宋体" w:hAnsi="宋体" w:cs="宋体"/>
                <w:color w:val="000000" w:themeColor="text1"/>
                <w:sz w:val="21"/>
                <w:szCs w:val="21"/>
                <w:highlight w:val="none"/>
                <w:lang w:val="zh-CN"/>
                <w14:textFill>
                  <w14:solidFill>
                    <w14:schemeClr w14:val="tx1"/>
                  </w14:solidFill>
                </w14:textFill>
              </w:rPr>
              <w:t>的报价分统一采用低价优先法计算，即满足</w:t>
            </w:r>
            <w:r>
              <w:rPr>
                <w:rFonts w:hint="eastAsia" w:ascii="宋体" w:hAnsi="宋体" w:cs="宋体"/>
                <w:color w:val="000000" w:themeColor="text1"/>
                <w:sz w:val="21"/>
                <w:szCs w:val="21"/>
                <w:highlight w:val="none"/>
                <w14:textFill>
                  <w14:solidFill>
                    <w14:schemeClr w14:val="tx1"/>
                  </w14:solidFill>
                </w14:textFill>
              </w:rPr>
              <w:t>招标文件</w:t>
            </w:r>
            <w:r>
              <w:rPr>
                <w:rFonts w:hint="eastAsia" w:ascii="宋体" w:hAnsi="宋体" w:cs="宋体"/>
                <w:color w:val="000000" w:themeColor="text1"/>
                <w:sz w:val="21"/>
                <w:szCs w:val="21"/>
                <w:highlight w:val="none"/>
                <w:lang w:val="zh-CN"/>
                <w14:textFill>
                  <w14:solidFill>
                    <w14:schemeClr w14:val="tx1"/>
                  </w14:solidFill>
                </w14:textFill>
              </w:rPr>
              <w:t>要求且</w:t>
            </w:r>
            <w:r>
              <w:rPr>
                <w:rFonts w:hint="eastAsia" w:ascii="宋体" w:hAnsi="宋体" w:cs="宋体"/>
                <w:color w:val="000000" w:themeColor="text1"/>
                <w:sz w:val="21"/>
                <w:szCs w:val="21"/>
                <w:highlight w:val="none"/>
                <w14:textFill>
                  <w14:solidFill>
                    <w14:schemeClr w14:val="tx1"/>
                  </w14:solidFill>
                </w14:textFill>
              </w:rPr>
              <w:t>最终报价</w:t>
            </w:r>
            <w:r>
              <w:rPr>
                <w:rFonts w:hint="eastAsia" w:ascii="宋体" w:hAnsi="宋体" w:cs="宋体"/>
                <w:color w:val="000000" w:themeColor="text1"/>
                <w:sz w:val="21"/>
                <w:szCs w:val="21"/>
                <w:highlight w:val="none"/>
                <w:lang w:val="zh-CN"/>
                <w14:textFill>
                  <w14:solidFill>
                    <w14:schemeClr w14:val="tx1"/>
                  </w14:solidFill>
                </w14:textFill>
              </w:rPr>
              <w:t>最低的投标报价为评标基准价，其价格分为满分</w:t>
            </w:r>
            <w:r>
              <w:rPr>
                <w:rFonts w:hint="eastAsia" w:ascii="宋体" w:hAnsi="宋体" w:cs="宋体"/>
                <w:b/>
                <w:bCs/>
                <w:color w:val="000000" w:themeColor="text1"/>
                <w:sz w:val="21"/>
                <w:szCs w:val="21"/>
                <w:highlight w:val="none"/>
                <w:u w:val="single"/>
                <w14:textFill>
                  <w14:solidFill>
                    <w14:schemeClr w14:val="tx1"/>
                  </w14:solidFill>
                </w14:textFill>
              </w:rPr>
              <w:t>10</w:t>
            </w:r>
            <w:r>
              <w:rPr>
                <w:rFonts w:hint="eastAsia" w:ascii="宋体" w:hAnsi="宋体" w:cs="宋体"/>
                <w:color w:val="000000" w:themeColor="text1"/>
                <w:sz w:val="21"/>
                <w:szCs w:val="21"/>
                <w:highlight w:val="none"/>
                <w14:textFill>
                  <w14:solidFill>
                    <w14:schemeClr w14:val="tx1"/>
                  </w14:solidFill>
                </w14:textFill>
              </w:rPr>
              <w:t>分</w:t>
            </w:r>
            <w:r>
              <w:rPr>
                <w:rFonts w:hint="eastAsia" w:ascii="宋体" w:hAnsi="宋体" w:cs="宋体"/>
                <w:color w:val="000000" w:themeColor="text1"/>
                <w:sz w:val="21"/>
                <w:szCs w:val="21"/>
                <w:highlight w:val="none"/>
                <w:lang w:val="zh-CN"/>
                <w14:textFill>
                  <w14:solidFill>
                    <w14:schemeClr w14:val="tx1"/>
                  </w14:solidFill>
                </w14:textFill>
              </w:rPr>
              <w:t>。其他</w:t>
            </w:r>
            <w:r>
              <w:rPr>
                <w:rFonts w:hint="eastAsia" w:ascii="宋体" w:hAnsi="宋体" w:cs="宋体"/>
                <w:color w:val="000000" w:themeColor="text1"/>
                <w:sz w:val="21"/>
                <w:szCs w:val="21"/>
                <w:highlight w:val="none"/>
                <w14:textFill>
                  <w14:solidFill>
                    <w14:schemeClr w14:val="tx1"/>
                  </w14:solidFill>
                </w14:textFill>
              </w:rPr>
              <w:t>供应商</w:t>
            </w:r>
            <w:r>
              <w:rPr>
                <w:rFonts w:hint="eastAsia" w:ascii="宋体" w:hAnsi="宋体" w:cs="宋体"/>
                <w:color w:val="000000" w:themeColor="text1"/>
                <w:sz w:val="21"/>
                <w:szCs w:val="21"/>
                <w:highlight w:val="none"/>
                <w:lang w:val="zh-CN"/>
                <w14:textFill>
                  <w14:solidFill>
                    <w14:schemeClr w14:val="tx1"/>
                  </w14:solidFill>
                </w14:textFill>
              </w:rPr>
              <w:t>的报价分统一按照下列公式计算：报价分=（评标基准价/</w:t>
            </w:r>
            <w:r>
              <w:rPr>
                <w:rFonts w:hint="eastAsia" w:ascii="宋体" w:hAnsi="宋体" w:cs="宋体"/>
                <w:color w:val="000000" w:themeColor="text1"/>
                <w:sz w:val="21"/>
                <w:szCs w:val="21"/>
                <w:highlight w:val="none"/>
                <w14:textFill>
                  <w14:solidFill>
                    <w14:schemeClr w14:val="tx1"/>
                  </w14:solidFill>
                </w14:textFill>
              </w:rPr>
              <w:t>各供应商有效的最终</w:t>
            </w:r>
            <w:r>
              <w:rPr>
                <w:rFonts w:hint="eastAsia" w:ascii="宋体" w:hAnsi="宋体" w:cs="宋体"/>
                <w:color w:val="000000" w:themeColor="text1"/>
                <w:sz w:val="21"/>
                <w:szCs w:val="21"/>
                <w:highlight w:val="none"/>
                <w:lang w:val="zh-CN"/>
                <w14:textFill>
                  <w14:solidFill>
                    <w14:schemeClr w14:val="tx1"/>
                  </w14:solidFill>
                </w14:textFill>
              </w:rPr>
              <w:t>报价）×</w:t>
            </w:r>
            <w:r>
              <w:rPr>
                <w:rFonts w:hint="eastAsia" w:ascii="宋体" w:hAnsi="宋体" w:cs="宋体"/>
                <w:b/>
                <w:bCs/>
                <w:color w:val="000000" w:themeColor="text1"/>
                <w:sz w:val="21"/>
                <w:szCs w:val="21"/>
                <w:highlight w:val="none"/>
                <w14:textFill>
                  <w14:solidFill>
                    <w14:schemeClr w14:val="tx1"/>
                  </w14:solidFill>
                </w14:textFill>
              </w:rPr>
              <w:t>10</w:t>
            </w:r>
            <w:r>
              <w:rPr>
                <w:rFonts w:hint="eastAsia" w:ascii="宋体" w:hAnsi="宋体" w:cs="宋体"/>
                <w:color w:val="000000" w:themeColor="text1"/>
                <w:sz w:val="21"/>
                <w:szCs w:val="21"/>
                <w:highlight w:val="none"/>
                <w14:textFill>
                  <w14:solidFill>
                    <w14:schemeClr w14:val="tx1"/>
                  </w14:solidFill>
                </w14:textFill>
              </w:rPr>
              <w:t>。</w:t>
            </w:r>
          </w:p>
          <w:p w14:paraId="14132574">
            <w:pPr>
              <w:pStyle w:val="397"/>
              <w:keepNext w:val="0"/>
              <w:keepLines w:val="0"/>
              <w:pageBreakBefore w:val="0"/>
              <w:shd w:val="clear"/>
              <w:kinsoku/>
              <w:wordWrap/>
              <w:overflowPunct/>
              <w:topLinePunct w:val="0"/>
              <w:autoSpaceDE/>
              <w:autoSpaceDN/>
              <w:bidi w:val="0"/>
              <w:adjustRightInd/>
              <w:snapToGrid/>
              <w:spacing w:before="0" w:line="312" w:lineRule="auto"/>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3.针对本项目的价格政策规定：</w:t>
            </w:r>
            <w:r>
              <w:rPr>
                <w:rFonts w:hint="eastAsia" w:ascii="宋体" w:hAnsi="宋体" w:cs="宋体"/>
                <w:color w:val="000000" w:themeColor="text1"/>
                <w:sz w:val="21"/>
                <w:szCs w:val="21"/>
                <w:highlight w:val="none"/>
                <w:lang w:val="zh-CN"/>
                <w14:textFill>
                  <w14:solidFill>
                    <w14:schemeClr w14:val="tx1"/>
                  </w14:solidFill>
                </w14:textFill>
              </w:rPr>
              <w:t>本项目</w:t>
            </w:r>
            <w:r>
              <w:rPr>
                <w:rFonts w:hint="eastAsia" w:ascii="宋体" w:hAnsi="宋体" w:cs="宋体"/>
                <w:b/>
                <w:bCs/>
                <w:color w:val="000000" w:themeColor="text1"/>
                <w:sz w:val="21"/>
                <w:szCs w:val="21"/>
                <w:highlight w:val="none"/>
                <w:lang w:val="zh-CN"/>
                <w14:textFill>
                  <w14:solidFill>
                    <w14:schemeClr w14:val="tx1"/>
                  </w14:solidFill>
                </w14:textFill>
              </w:rPr>
              <w:t>执行</w:t>
            </w:r>
            <w:r>
              <w:rPr>
                <w:rFonts w:hint="eastAsia" w:ascii="宋体" w:hAnsi="宋体" w:cs="宋体"/>
                <w:color w:val="000000" w:themeColor="text1"/>
                <w:sz w:val="21"/>
                <w:szCs w:val="21"/>
                <w:highlight w:val="none"/>
                <w:lang w:val="zh-CN"/>
                <w14:textFill>
                  <w14:solidFill>
                    <w14:schemeClr w14:val="tx1"/>
                  </w14:solidFill>
                </w14:textFill>
              </w:rPr>
              <w:t>价格评审优惠的扶持政策。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tc>
        <w:tc>
          <w:tcPr>
            <w:tcW w:w="720" w:type="dxa"/>
            <w:vAlign w:val="center"/>
          </w:tcPr>
          <w:p w14:paraId="3FD87883">
            <w:pPr>
              <w:pStyle w:val="397"/>
              <w:keepNext w:val="0"/>
              <w:keepLines w:val="0"/>
              <w:pageBreakBefore w:val="0"/>
              <w:kinsoku/>
              <w:wordWrap/>
              <w:overflowPunct/>
              <w:topLinePunct w:val="0"/>
              <w:autoSpaceDE/>
              <w:autoSpaceDN/>
              <w:bidi w:val="0"/>
              <w:adjustRightInd/>
              <w:snapToGrid/>
              <w:spacing w:before="0" w:line="312" w:lineRule="auto"/>
              <w:ind w:firstLine="0" w:firstLineChars="0"/>
              <w:jc w:val="center"/>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10</w:t>
            </w:r>
          </w:p>
        </w:tc>
        <w:tc>
          <w:tcPr>
            <w:tcW w:w="975" w:type="dxa"/>
            <w:vAlign w:val="center"/>
          </w:tcPr>
          <w:p w14:paraId="09F17D4D">
            <w:pPr>
              <w:pStyle w:val="397"/>
              <w:keepNext w:val="0"/>
              <w:keepLines w:val="0"/>
              <w:pageBreakBefore w:val="0"/>
              <w:kinsoku/>
              <w:wordWrap/>
              <w:overflowPunct/>
              <w:topLinePunct w:val="0"/>
              <w:autoSpaceDE/>
              <w:autoSpaceDN/>
              <w:bidi w:val="0"/>
              <w:adjustRightInd/>
              <w:snapToGrid/>
              <w:spacing w:before="0" w:line="312" w:lineRule="auto"/>
              <w:ind w:firstLine="0" w:firstLineChars="0"/>
              <w:jc w:val="center"/>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客观分</w:t>
            </w:r>
          </w:p>
        </w:tc>
        <w:tc>
          <w:tcPr>
            <w:tcW w:w="983" w:type="dxa"/>
            <w:vAlign w:val="center"/>
          </w:tcPr>
          <w:p w14:paraId="5302A599">
            <w:pPr>
              <w:pStyle w:val="397"/>
              <w:keepNext w:val="0"/>
              <w:keepLines w:val="0"/>
              <w:pageBreakBefore w:val="0"/>
              <w:kinsoku/>
              <w:wordWrap/>
              <w:overflowPunct/>
              <w:topLinePunct w:val="0"/>
              <w:autoSpaceDE/>
              <w:autoSpaceDN/>
              <w:bidi w:val="0"/>
              <w:adjustRightInd/>
              <w:snapToGrid/>
              <w:spacing w:before="0" w:line="312"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bl>
    <w:p w14:paraId="28A0F5DB">
      <w:pPr>
        <w:adjustRightInd/>
        <w:spacing w:line="360" w:lineRule="auto"/>
        <w:ind w:firstLine="482" w:firstLineChars="200"/>
        <w:rPr>
          <w:rFonts w:cs="Arial" w:asciiTheme="minorEastAsia" w:hAnsiTheme="minorEastAsia" w:eastAsiaTheme="minorEastAsia"/>
          <w:b/>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b/>
          <w:color w:val="000000" w:themeColor="text1"/>
          <w:kern w:val="0"/>
          <w:sz w:val="24"/>
          <w:highlight w:val="none"/>
          <w14:textFill>
            <w14:solidFill>
              <w14:schemeClr w14:val="tx1"/>
            </w14:solidFill>
          </w14:textFill>
        </w:rPr>
        <w:t>“*”备注：供应商编制响应文件时，建议按此目录（序号和内容）提供评审标准相应的商务技术资料。</w:t>
      </w:r>
    </w:p>
    <w:p w14:paraId="0E85EB7E">
      <w:pPr>
        <w:adjustRightInd/>
        <w:spacing w:line="360" w:lineRule="auto"/>
        <w:ind w:firstLine="482" w:firstLineChars="200"/>
        <w:rPr>
          <w:rFonts w:cs="Arial" w:asciiTheme="minorEastAsia" w:hAnsiTheme="minorEastAsia" w:eastAsiaTheme="minorEastAsia"/>
          <w:b/>
          <w:color w:val="000000" w:themeColor="text1"/>
          <w:kern w:val="0"/>
          <w:sz w:val="24"/>
          <w:highlight w:val="none"/>
          <w14:textFill>
            <w14:solidFill>
              <w14:schemeClr w14:val="tx1"/>
            </w14:solidFill>
          </w14:textFill>
        </w:rPr>
      </w:pPr>
    </w:p>
    <w:p w14:paraId="39C8D1DC">
      <w:pPr>
        <w:pStyle w:val="397"/>
        <w:spacing w:before="0"/>
        <w:ind w:firstLine="643"/>
        <w:jc w:val="center"/>
        <w:rPr>
          <w:rFonts w:cs="仿宋_GB2312" w:asciiTheme="minorEastAsia" w:hAnsiTheme="minorEastAsia" w:eastAsiaTheme="minorEastAsia"/>
          <w:b/>
          <w:color w:val="000000" w:themeColor="text1"/>
          <w:highlight w:val="none"/>
          <w14:textFill>
            <w14:solidFill>
              <w14:schemeClr w14:val="tx1"/>
            </w14:solidFill>
          </w14:textFill>
        </w:rPr>
      </w:pPr>
      <w:r>
        <w:rPr>
          <w:rFonts w:hint="eastAsia" w:cs="仿宋_GB2312" w:asciiTheme="minorEastAsia" w:hAnsiTheme="minorEastAsia" w:eastAsiaTheme="minorEastAsia"/>
          <w:b/>
          <w:color w:val="000000" w:themeColor="text1"/>
          <w:sz w:val="32"/>
          <w:highlight w:val="none"/>
          <w14:textFill>
            <w14:solidFill>
              <w14:schemeClr w14:val="tx1"/>
            </w14:solidFill>
          </w14:textFill>
        </w:rPr>
        <w:t>一、评审方法</w:t>
      </w:r>
    </w:p>
    <w:p w14:paraId="57157B6F">
      <w:pPr>
        <w:adjustRightInd/>
        <w:spacing w:line="360" w:lineRule="auto"/>
        <w:rPr>
          <w:rFonts w:cs="Arial" w:asciiTheme="minorEastAsia" w:hAnsiTheme="minorEastAsia" w:eastAsiaTheme="minorEastAsia"/>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b/>
          <w:color w:val="000000" w:themeColor="text1"/>
          <w:kern w:val="0"/>
          <w:sz w:val="24"/>
          <w:highlight w:val="none"/>
          <w14:textFill>
            <w14:solidFill>
              <w14:schemeClr w14:val="tx1"/>
            </w14:solidFill>
          </w14:textFill>
        </w:rPr>
        <w:t>1.综合评分法。</w:t>
      </w:r>
      <w:r>
        <w:rPr>
          <w:rFonts w:hint="eastAsia" w:cs="Arial" w:asciiTheme="minorEastAsia" w:hAnsiTheme="minorEastAsia" w:eastAsiaTheme="minorEastAsia"/>
          <w:color w:val="000000" w:themeColor="text1"/>
          <w:kern w:val="0"/>
          <w:sz w:val="24"/>
          <w:highlight w:val="none"/>
          <w14:textFill>
            <w14:solidFill>
              <w14:schemeClr w14:val="tx1"/>
            </w14:solidFill>
          </w14:textFill>
        </w:rPr>
        <w:t>综合评分法，是指响应文件满足磋商文件全部实质性要求，且按照评审因素的量化指标评审得分最高的供应商为成交候选人的评审方法。</w:t>
      </w:r>
    </w:p>
    <w:p w14:paraId="14DEFF99">
      <w:pPr>
        <w:adjustRightInd/>
        <w:spacing w:line="360" w:lineRule="auto"/>
        <w:rPr>
          <w:rFonts w:cs="Arial" w:asciiTheme="minorEastAsia" w:hAnsiTheme="minorEastAsia" w:eastAsiaTheme="minorEastAsia"/>
          <w:color w:val="000000" w:themeColor="text1"/>
          <w:kern w:val="0"/>
          <w:sz w:val="24"/>
          <w:highlight w:val="none"/>
          <w14:textFill>
            <w14:solidFill>
              <w14:schemeClr w14:val="tx1"/>
            </w14:solidFill>
          </w14:textFill>
        </w:rPr>
      </w:pPr>
    </w:p>
    <w:p w14:paraId="00FE1566">
      <w:pPr>
        <w:snapToGrid w:val="0"/>
        <w:spacing w:line="360" w:lineRule="auto"/>
        <w:ind w:left="120" w:leftChars="57" w:firstLine="422" w:firstLineChars="150"/>
        <w:jc w:val="center"/>
        <w:rPr>
          <w:rFonts w:cs="仿宋_GB2312" w:asciiTheme="minorEastAsia" w:hAnsiTheme="minorEastAsia" w:eastAsiaTheme="minorEastAsia"/>
          <w:b/>
          <w:color w:val="000000" w:themeColor="text1"/>
          <w:sz w:val="32"/>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 xml:space="preserve">   </w:t>
      </w:r>
      <w:r>
        <w:rPr>
          <w:rFonts w:hint="eastAsia" w:cs="仿宋_GB2312" w:asciiTheme="minorEastAsia" w:hAnsiTheme="minorEastAsia" w:eastAsiaTheme="minorEastAsia"/>
          <w:b/>
          <w:color w:val="000000" w:themeColor="text1"/>
          <w:sz w:val="32"/>
          <w:highlight w:val="none"/>
          <w14:textFill>
            <w14:solidFill>
              <w14:schemeClr w14:val="tx1"/>
            </w14:solidFill>
          </w14:textFill>
        </w:rPr>
        <w:t>二、磋商小组的组成</w:t>
      </w:r>
    </w:p>
    <w:p w14:paraId="7B20E617">
      <w:pPr>
        <w:pStyle w:val="397"/>
        <w:spacing w:before="0"/>
        <w:ind w:firstLine="0" w:firstLineChars="0"/>
        <w:rPr>
          <w:rFonts w:cs="Arial" w:asciiTheme="minorEastAsia" w:hAnsiTheme="minorEastAsia" w:eastAsiaTheme="minorEastAsia"/>
          <w:b/>
          <w:color w:val="000000" w:themeColor="text1"/>
          <w:kern w:val="0"/>
          <w:highlight w:val="none"/>
          <w14:textFill>
            <w14:solidFill>
              <w14:schemeClr w14:val="tx1"/>
            </w14:solidFill>
          </w14:textFill>
        </w:rPr>
      </w:pPr>
      <w:r>
        <w:rPr>
          <w:rFonts w:hint="eastAsia" w:cs="Arial" w:asciiTheme="minorEastAsia" w:hAnsiTheme="minorEastAsia" w:eastAsiaTheme="minorEastAsia"/>
          <w:b/>
          <w:color w:val="000000" w:themeColor="text1"/>
          <w:kern w:val="0"/>
          <w:highlight w:val="none"/>
          <w14:textFill>
            <w14:solidFill>
              <w14:schemeClr w14:val="tx1"/>
            </w14:solidFill>
          </w14:textFill>
        </w:rPr>
        <w:t>1.磋商小组的组成。</w:t>
      </w:r>
    </w:p>
    <w:p w14:paraId="65C7C3AB">
      <w:pPr>
        <w:pStyle w:val="397"/>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highlight w:val="none"/>
          <w14:textFill>
            <w14:solidFill>
              <w14:schemeClr w14:val="tx1"/>
            </w14:solidFill>
          </w14:textFill>
        </w:rPr>
        <w:t>人员不得参加本机构代理的采购项目的评审。</w:t>
      </w:r>
    </w:p>
    <w:p w14:paraId="64A6DEB5">
      <w:pPr>
        <w:pStyle w:val="397"/>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FC892ED">
      <w:pPr>
        <w:snapToGrid w:val="0"/>
        <w:spacing w:line="360" w:lineRule="auto"/>
        <w:rPr>
          <w:rFonts w:cs="Arial" w:asciiTheme="minorEastAsia" w:hAnsiTheme="minorEastAsia" w:eastAsiaTheme="minorEastAsia"/>
          <w:b/>
          <w:color w:val="000000" w:themeColor="text1"/>
          <w:kern w:val="0"/>
          <w:sz w:val="24"/>
          <w:szCs w:val="20"/>
          <w:highlight w:val="none"/>
          <w14:textFill>
            <w14:solidFill>
              <w14:schemeClr w14:val="tx1"/>
            </w14:solidFill>
          </w14:textFill>
        </w:rPr>
      </w:pPr>
      <w:r>
        <w:rPr>
          <w:rFonts w:hint="eastAsia" w:cs="Arial" w:asciiTheme="minorEastAsia" w:hAnsiTheme="minorEastAsia" w:eastAsiaTheme="minorEastAsia"/>
          <w:b/>
          <w:color w:val="000000" w:themeColor="text1"/>
          <w:kern w:val="0"/>
          <w:sz w:val="24"/>
          <w:szCs w:val="20"/>
          <w:highlight w:val="none"/>
          <w14:textFill>
            <w14:solidFill>
              <w14:schemeClr w14:val="tx1"/>
            </w14:solidFill>
          </w14:textFill>
        </w:rPr>
        <w:t>2.磋商小组的组成人员的回避。</w:t>
      </w:r>
    </w:p>
    <w:p w14:paraId="7E619483">
      <w:pPr>
        <w:pStyle w:val="397"/>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在政府采购活动中，磋商小组的组成人员与供应商有下列利害关系之一的，应当回避：</w:t>
      </w:r>
    </w:p>
    <w:p w14:paraId="7343580F">
      <w:pPr>
        <w:pStyle w:val="397"/>
        <w:spacing w:before="0"/>
        <w:ind w:firstLine="0" w:firstLineChars="0"/>
        <w:rPr>
          <w:rFonts w:cs="Arial" w:asciiTheme="minorEastAsia" w:hAnsiTheme="minorEastAsia" w:eastAsiaTheme="minorEastAsia"/>
          <w:color w:val="000000" w:themeColor="text1"/>
          <w:kern w:val="0"/>
          <w:highlight w:val="none"/>
          <w14:textFill>
            <w14:solidFill>
              <w14:schemeClr w14:val="tx1"/>
            </w14:solidFill>
          </w14:textFill>
        </w:rPr>
      </w:pPr>
      <w:r>
        <w:rPr>
          <w:rFonts w:hint="eastAsia" w:cs="Arial" w:asciiTheme="minorEastAsia" w:hAnsiTheme="minorEastAsia" w:eastAsiaTheme="minorEastAsia"/>
          <w:color w:val="000000" w:themeColor="text1"/>
          <w:kern w:val="0"/>
          <w:highlight w:val="none"/>
          <w14:textFill>
            <w14:solidFill>
              <w14:schemeClr w14:val="tx1"/>
            </w14:solidFill>
          </w14:textFill>
        </w:rPr>
        <w:t>　　2.1参加采购活动前3年内与供应商存在劳动关系；</w:t>
      </w:r>
    </w:p>
    <w:p w14:paraId="657AB645">
      <w:pPr>
        <w:pStyle w:val="397"/>
        <w:spacing w:before="0"/>
        <w:ind w:firstLine="0" w:firstLineChars="0"/>
        <w:rPr>
          <w:rFonts w:cs="Arial" w:asciiTheme="minorEastAsia" w:hAnsiTheme="minorEastAsia" w:eastAsiaTheme="minorEastAsia"/>
          <w:color w:val="000000" w:themeColor="text1"/>
          <w:kern w:val="0"/>
          <w:highlight w:val="none"/>
          <w14:textFill>
            <w14:solidFill>
              <w14:schemeClr w14:val="tx1"/>
            </w14:solidFill>
          </w14:textFill>
        </w:rPr>
      </w:pPr>
      <w:r>
        <w:rPr>
          <w:rFonts w:hint="eastAsia" w:cs="Arial" w:asciiTheme="minorEastAsia" w:hAnsiTheme="minorEastAsia" w:eastAsiaTheme="minorEastAsia"/>
          <w:color w:val="000000" w:themeColor="text1"/>
          <w:kern w:val="0"/>
          <w:highlight w:val="none"/>
          <w14:textFill>
            <w14:solidFill>
              <w14:schemeClr w14:val="tx1"/>
            </w14:solidFill>
          </w14:textFill>
        </w:rPr>
        <w:t>　　2.2参加采购活动前3年内担任供应商的董事、监事；</w:t>
      </w:r>
    </w:p>
    <w:p w14:paraId="57283418">
      <w:pPr>
        <w:pStyle w:val="397"/>
        <w:spacing w:before="0"/>
        <w:ind w:firstLine="0" w:firstLineChars="0"/>
        <w:rPr>
          <w:rFonts w:cs="Arial" w:asciiTheme="minorEastAsia" w:hAnsiTheme="minorEastAsia" w:eastAsiaTheme="minorEastAsia"/>
          <w:color w:val="000000" w:themeColor="text1"/>
          <w:kern w:val="0"/>
          <w:highlight w:val="none"/>
          <w14:textFill>
            <w14:solidFill>
              <w14:schemeClr w14:val="tx1"/>
            </w14:solidFill>
          </w14:textFill>
        </w:rPr>
      </w:pPr>
      <w:r>
        <w:rPr>
          <w:rFonts w:hint="eastAsia" w:cs="Arial" w:asciiTheme="minorEastAsia" w:hAnsiTheme="minorEastAsia" w:eastAsiaTheme="minorEastAsia"/>
          <w:color w:val="000000" w:themeColor="text1"/>
          <w:kern w:val="0"/>
          <w:highlight w:val="none"/>
          <w14:textFill>
            <w14:solidFill>
              <w14:schemeClr w14:val="tx1"/>
            </w14:solidFill>
          </w14:textFill>
        </w:rPr>
        <w:t>　　2.3参加采购活动前3年内是供应商的控股股东或者实际控制人；</w:t>
      </w:r>
    </w:p>
    <w:p w14:paraId="35AE5DFD">
      <w:pPr>
        <w:pStyle w:val="397"/>
        <w:spacing w:before="0"/>
        <w:ind w:firstLine="480" w:firstLineChars="0"/>
        <w:rPr>
          <w:rFonts w:cs="Arial" w:asciiTheme="minorEastAsia" w:hAnsiTheme="minorEastAsia" w:eastAsiaTheme="minorEastAsia"/>
          <w:color w:val="000000" w:themeColor="text1"/>
          <w:kern w:val="0"/>
          <w:highlight w:val="none"/>
          <w14:textFill>
            <w14:solidFill>
              <w14:schemeClr w14:val="tx1"/>
            </w14:solidFill>
          </w14:textFill>
        </w:rPr>
      </w:pPr>
      <w:r>
        <w:rPr>
          <w:rFonts w:hint="eastAsia" w:cs="Arial" w:asciiTheme="minorEastAsia" w:hAnsiTheme="minorEastAsia" w:eastAsiaTheme="minorEastAsia"/>
          <w:color w:val="000000" w:themeColor="text1"/>
          <w:kern w:val="0"/>
          <w:highlight w:val="none"/>
          <w14:textFill>
            <w14:solidFill>
              <w14:schemeClr w14:val="tx1"/>
            </w14:solidFill>
          </w14:textFill>
        </w:rPr>
        <w:t>2.4与供应商的法定代表人或者负责人有夫妻、直系血亲、三代以内旁系血亲或者近姻亲关系；</w:t>
      </w:r>
    </w:p>
    <w:p w14:paraId="06C49ECB">
      <w:pPr>
        <w:pStyle w:val="397"/>
        <w:spacing w:before="0"/>
        <w:ind w:firstLine="480" w:firstLineChars="0"/>
        <w:rPr>
          <w:rFonts w:cs="Arial" w:asciiTheme="minorEastAsia" w:hAnsiTheme="minorEastAsia" w:eastAsiaTheme="minorEastAsia"/>
          <w:color w:val="000000" w:themeColor="text1"/>
          <w:kern w:val="0"/>
          <w:highlight w:val="none"/>
          <w14:textFill>
            <w14:solidFill>
              <w14:schemeClr w14:val="tx1"/>
            </w14:solidFill>
          </w14:textFill>
        </w:rPr>
      </w:pPr>
      <w:r>
        <w:rPr>
          <w:rFonts w:hint="eastAsia" w:cs="Arial" w:asciiTheme="minorEastAsia" w:hAnsiTheme="minorEastAsia" w:eastAsiaTheme="minorEastAsia"/>
          <w:color w:val="000000" w:themeColor="text1"/>
          <w:kern w:val="0"/>
          <w:highlight w:val="none"/>
          <w14:textFill>
            <w14:solidFill>
              <w14:schemeClr w14:val="tx1"/>
            </w14:solidFill>
          </w14:textFill>
        </w:rPr>
        <w:t>2.5与供应商有其他可能影响政府采购活动公平、公正进行的关系。</w:t>
      </w:r>
    </w:p>
    <w:p w14:paraId="64EE5A0A">
      <w:pPr>
        <w:snapToGrid w:val="0"/>
        <w:spacing w:line="360" w:lineRule="auto"/>
        <w:ind w:left="120" w:leftChars="57" w:firstLine="482" w:firstLineChars="150"/>
        <w:jc w:val="center"/>
        <w:rPr>
          <w:rFonts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highlight w:val="none"/>
          <w14:textFill>
            <w14:solidFill>
              <w14:schemeClr w14:val="tx1"/>
            </w14:solidFill>
          </w14:textFill>
        </w:rPr>
        <w:t>三、磋商小组的职责</w:t>
      </w:r>
    </w:p>
    <w:p w14:paraId="6E3F3E30">
      <w:pPr>
        <w:pStyle w:val="397"/>
        <w:spacing w:before="0"/>
        <w:ind w:firstLine="0" w:firstLineChars="0"/>
        <w:rPr>
          <w:rFonts w:cs="Arial" w:asciiTheme="minorEastAsia" w:hAnsiTheme="minorEastAsia" w:eastAsiaTheme="minorEastAsia"/>
          <w:b/>
          <w:color w:val="000000" w:themeColor="text1"/>
          <w:kern w:val="0"/>
          <w:szCs w:val="24"/>
          <w:highlight w:val="none"/>
          <w14:textFill>
            <w14:solidFill>
              <w14:schemeClr w14:val="tx1"/>
            </w14:solidFill>
          </w14:textFill>
        </w:rPr>
      </w:pPr>
      <w:r>
        <w:rPr>
          <w:rFonts w:hint="eastAsia" w:cs="Arial" w:asciiTheme="minorEastAsia" w:hAnsiTheme="minorEastAsia" w:eastAsiaTheme="minorEastAsia"/>
          <w:b/>
          <w:color w:val="000000" w:themeColor="text1"/>
          <w:kern w:val="0"/>
          <w:szCs w:val="24"/>
          <w:highlight w:val="none"/>
          <w14:textFill>
            <w14:solidFill>
              <w14:schemeClr w14:val="tx1"/>
            </w14:solidFill>
          </w14:textFill>
        </w:rPr>
        <w:t>1.磋商小组负责具体评审事务，并独立履行下列职责：</w:t>
      </w:r>
    </w:p>
    <w:p w14:paraId="68EFCC8B">
      <w:pPr>
        <w:pStyle w:val="397"/>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1.1</w:t>
      </w:r>
      <w:r>
        <w:rPr>
          <w:rFonts w:hint="eastAsia" w:asciiTheme="minorEastAsia" w:hAnsiTheme="minorEastAsia" w:eastAsiaTheme="minorEastAsia"/>
          <w:color w:val="000000" w:themeColor="text1"/>
          <w:szCs w:val="24"/>
          <w:highlight w:val="none"/>
          <w14:textFill>
            <w14:solidFill>
              <w14:schemeClr w14:val="tx1"/>
            </w14:solidFill>
          </w14:textFill>
        </w:rPr>
        <w:t>对供应商的资格进行审查；</w:t>
      </w:r>
      <w:r>
        <w:rPr>
          <w:rFonts w:hint="eastAsia" w:asciiTheme="minorEastAsia" w:hAnsiTheme="minorEastAsia" w:eastAsiaTheme="minorEastAsia"/>
          <w:color w:val="000000" w:themeColor="text1"/>
          <w:highlight w:val="none"/>
          <w14:textFill>
            <w14:solidFill>
              <w14:schemeClr w14:val="tx1"/>
            </w14:solidFill>
          </w14:textFill>
        </w:rPr>
        <w:t>对响应文件的有效性、完整性和响应程度进行审查；</w:t>
      </w:r>
    </w:p>
    <w:p w14:paraId="059F8DD3">
      <w:pPr>
        <w:pStyle w:val="397"/>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1.2审查、评价响应文件是否符合磋商文件的商务、技术等实质性要求；</w:t>
      </w:r>
    </w:p>
    <w:p w14:paraId="150AC74A">
      <w:pPr>
        <w:pStyle w:val="397"/>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1.3要求供应商对响应文件有关事项作出澄清、说明或者更正；</w:t>
      </w:r>
    </w:p>
    <w:p w14:paraId="27C57661">
      <w:pPr>
        <w:pStyle w:val="397"/>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1.4磋商小组集中与单一供应商分别进行磋商；</w:t>
      </w:r>
    </w:p>
    <w:p w14:paraId="2A68E0DC">
      <w:pPr>
        <w:pStyle w:val="397"/>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1.5确定磋商文件的变动情况，并确定提交最后报价的供应商；</w:t>
      </w:r>
    </w:p>
    <w:p w14:paraId="4869C94E">
      <w:pPr>
        <w:pStyle w:val="397"/>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1.6根据磋商文件确定的评审办法及评审标准对提交最后报价的供应商的响应文件和最后报价采用综合评分法进行综合评分；</w:t>
      </w:r>
    </w:p>
    <w:p w14:paraId="28556560">
      <w:pPr>
        <w:pStyle w:val="397"/>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1.7编制评审报告，确定成交候选人名单，以及根据采购人委托直接确定成交人；</w:t>
      </w:r>
    </w:p>
    <w:p w14:paraId="0A60DB5D">
      <w:pPr>
        <w:pStyle w:val="397"/>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1.8向采购人、</w:t>
      </w:r>
      <w:r>
        <w:rPr>
          <w:rFonts w:hint="eastAsia" w:asciiTheme="minorEastAsia" w:hAnsiTheme="minorEastAsia" w:eastAsiaTheme="minor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highlight w:val="none"/>
          <w14:textFill>
            <w14:solidFill>
              <w14:schemeClr w14:val="tx1"/>
            </w14:solidFill>
          </w14:textFill>
        </w:rPr>
        <w:t>或者有关部门报告评审中发现的违法行为；</w:t>
      </w:r>
    </w:p>
    <w:p w14:paraId="1E8E93F9">
      <w:pPr>
        <w:pStyle w:val="397"/>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1.9法律、法规、规章、磋商文件等规定的其它事项。</w:t>
      </w:r>
    </w:p>
    <w:p w14:paraId="12E7D0FB">
      <w:pPr>
        <w:pStyle w:val="397"/>
        <w:spacing w:before="0"/>
        <w:ind w:firstLine="0" w:firstLineChars="0"/>
        <w:rPr>
          <w:rFonts w:cs="Arial" w:asciiTheme="minorEastAsia" w:hAnsiTheme="minorEastAsia" w:eastAsiaTheme="minorEastAsia"/>
          <w:b/>
          <w:color w:val="000000" w:themeColor="text1"/>
          <w:kern w:val="0"/>
          <w:szCs w:val="24"/>
          <w:highlight w:val="none"/>
          <w14:textFill>
            <w14:solidFill>
              <w14:schemeClr w14:val="tx1"/>
            </w14:solidFill>
          </w14:textFill>
        </w:rPr>
      </w:pPr>
      <w:r>
        <w:rPr>
          <w:rFonts w:hint="eastAsia" w:cs="Arial" w:asciiTheme="minorEastAsia" w:hAnsiTheme="minorEastAsia" w:eastAsiaTheme="minorEastAsia"/>
          <w:b/>
          <w:color w:val="000000" w:themeColor="text1"/>
          <w:kern w:val="0"/>
          <w:szCs w:val="24"/>
          <w:highlight w:val="none"/>
          <w14:textFill>
            <w14:solidFill>
              <w14:schemeClr w14:val="tx1"/>
            </w14:solidFill>
          </w14:textFill>
        </w:rPr>
        <w:t>2.磋商小组及其成员不得有下列行为：</w:t>
      </w:r>
    </w:p>
    <w:p w14:paraId="305440DC">
      <w:pPr>
        <w:pStyle w:val="397"/>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2.1确定参与本项目至评审结束前私自接触供应商；</w:t>
      </w:r>
    </w:p>
    <w:p w14:paraId="7FC3C6EB">
      <w:pPr>
        <w:pStyle w:val="397"/>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 xml:space="preserve">2.2接受供应商提出的“超出响应文件的范围或者改变响应文件的实质性内容”的澄清、说明或者更正； </w:t>
      </w:r>
    </w:p>
    <w:p w14:paraId="4A1D0818">
      <w:pPr>
        <w:pStyle w:val="397"/>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2.3违反评审纪律发表倾向性意见或者征询采购人的倾向性意见；</w:t>
      </w:r>
    </w:p>
    <w:p w14:paraId="7C04ADA5">
      <w:pPr>
        <w:pStyle w:val="397"/>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2.4对需要专业判断的主观评审因素协商评分；</w:t>
      </w:r>
    </w:p>
    <w:p w14:paraId="1517A78E">
      <w:pPr>
        <w:pStyle w:val="397"/>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2.5在评审过程中擅离职守，影响评审程序正常进行的；</w:t>
      </w:r>
    </w:p>
    <w:p w14:paraId="16FED16A">
      <w:pPr>
        <w:pStyle w:val="397"/>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2.6记录、复制或者带走任何评审资料；</w:t>
      </w:r>
    </w:p>
    <w:p w14:paraId="2159EFA2">
      <w:pPr>
        <w:pStyle w:val="397"/>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2.7其他不遵守评审纪律的行为。</w:t>
      </w:r>
    </w:p>
    <w:p w14:paraId="3AA83498">
      <w:pPr>
        <w:pStyle w:val="397"/>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磋商小组成员有2.1-2.5行为之一的，其评审意见无效，并不得获取评审劳务报酬和报销异地评审差旅费。</w:t>
      </w:r>
    </w:p>
    <w:p w14:paraId="3E1EC162">
      <w:pPr>
        <w:pStyle w:val="397"/>
        <w:spacing w:before="0"/>
        <w:ind w:firstLine="0" w:firstLineChars="0"/>
        <w:rPr>
          <w:rFonts w:asciiTheme="minorEastAsia" w:hAnsiTheme="minorEastAsia" w:eastAsiaTheme="minorEastAsia"/>
          <w:b/>
          <w:color w:val="000000" w:themeColor="text1"/>
          <w:highlight w:val="none"/>
          <w14:textFill>
            <w14:solidFill>
              <w14:schemeClr w14:val="tx1"/>
            </w14:solidFill>
          </w14:textFill>
        </w:rPr>
      </w:pPr>
    </w:p>
    <w:p w14:paraId="0BF5E973">
      <w:pPr>
        <w:pStyle w:val="397"/>
        <w:spacing w:before="0"/>
        <w:ind w:firstLine="0" w:firstLineChars="0"/>
        <w:jc w:val="center"/>
        <w:rPr>
          <w:rFonts w:cs="仿宋_GB2312" w:asciiTheme="minorEastAsia" w:hAnsiTheme="minorEastAsia" w:eastAsiaTheme="minorEastAsia"/>
          <w:b/>
          <w:color w:val="000000" w:themeColor="text1"/>
          <w:sz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highlight w:val="none"/>
          <w14:textFill>
            <w14:solidFill>
              <w14:schemeClr w14:val="tx1"/>
            </w14:solidFill>
          </w14:textFill>
        </w:rPr>
        <w:t>四、评审程序</w:t>
      </w:r>
    </w:p>
    <w:p w14:paraId="50C86DF2">
      <w:pPr>
        <w:pStyle w:val="397"/>
        <w:spacing w:before="0"/>
        <w:ind w:firstLine="472" w:firstLineChars="196"/>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详见磋商文件“第二部分 竞争性磋商流程”。</w:t>
      </w:r>
    </w:p>
    <w:p w14:paraId="66EAB1B2">
      <w:pPr>
        <w:pStyle w:val="397"/>
        <w:spacing w:before="0"/>
        <w:ind w:firstLine="0" w:firstLineChars="0"/>
        <w:rPr>
          <w:rFonts w:asciiTheme="minorEastAsia" w:hAnsiTheme="minorEastAsia" w:eastAsiaTheme="minorEastAsia"/>
          <w:b/>
          <w:color w:val="000000" w:themeColor="text1"/>
          <w:highlight w:val="none"/>
          <w14:textFill>
            <w14:solidFill>
              <w14:schemeClr w14:val="tx1"/>
            </w14:solidFill>
          </w14:textFill>
        </w:rPr>
      </w:pPr>
    </w:p>
    <w:p w14:paraId="29858E6C">
      <w:pPr>
        <w:pStyle w:val="397"/>
        <w:spacing w:before="0"/>
        <w:ind w:firstLine="0" w:firstLineChars="0"/>
        <w:jc w:val="center"/>
        <w:rPr>
          <w:rFonts w:cs="仿宋_GB2312" w:asciiTheme="minorEastAsia" w:hAnsiTheme="minorEastAsia" w:eastAsiaTheme="minorEastAsia"/>
          <w:b/>
          <w:color w:val="000000" w:themeColor="text1"/>
          <w:sz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highlight w:val="none"/>
          <w14:textFill>
            <w14:solidFill>
              <w14:schemeClr w14:val="tx1"/>
            </w14:solidFill>
          </w14:textFill>
        </w:rPr>
        <w:t>五、评审须知</w:t>
      </w:r>
    </w:p>
    <w:p w14:paraId="66122A32">
      <w:pPr>
        <w:pStyle w:val="397"/>
        <w:spacing w:before="0"/>
        <w:ind w:firstLine="0" w:firstLineChars="0"/>
        <w:rPr>
          <w:rFonts w:cs="仿宋_GB2312" w:asciiTheme="minorEastAsia" w:hAnsiTheme="minorEastAsia" w:eastAsia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1. 响应文件的澄清</w:t>
      </w:r>
    </w:p>
    <w:p w14:paraId="55B6B7DF">
      <w:pPr>
        <w:spacing w:line="360" w:lineRule="auto"/>
        <w:ind w:firstLine="48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87A6727">
      <w:pPr>
        <w:pStyle w:val="397"/>
        <w:spacing w:before="0"/>
        <w:ind w:firstLine="0" w:firstLineChars="0"/>
        <w:rPr>
          <w:rFonts w:cs="仿宋_GB2312" w:asciiTheme="minorEastAsia" w:hAnsiTheme="minorEastAsia" w:eastAsia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2.最后报价的修正原则</w:t>
      </w:r>
    </w:p>
    <w:p w14:paraId="1E5AC55F">
      <w:pPr>
        <w:spacing w:line="360" w:lineRule="auto"/>
        <w:ind w:firstLine="48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磋商小组对响应文件的最后报价进行审核，对发现计算、书写等错误的，按以下原则进行修正：</w:t>
      </w:r>
    </w:p>
    <w:p w14:paraId="6D959EB2">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2.1《最后报价一览表》内容与响应文件中响应内容不一致的，以《最后报价一览表》为准;</w:t>
      </w:r>
    </w:p>
    <w:p w14:paraId="4C513960">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2.2大写金额和小写金额不一致的，以大写金额为准;</w:t>
      </w:r>
    </w:p>
    <w:p w14:paraId="364DF4D9">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2.3单价金额小数点或者百分比有明显错位的，以《最后报价一览表》的总价为准，并修改单价;</w:t>
      </w:r>
    </w:p>
    <w:p w14:paraId="29F40999">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2.4总价金额与按单价汇总金额不一致的，以单价金额计算结果为准。</w:t>
      </w:r>
    </w:p>
    <w:p w14:paraId="2D9C2982">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2.5同时出现两种以上不一致的，按照前款规定的顺序修正。</w:t>
      </w:r>
    </w:p>
    <w:p w14:paraId="5B11C6DD">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2.6以修正后的总价作为最后报价。</w:t>
      </w:r>
    </w:p>
    <w:p w14:paraId="5087BB20">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w:t>
      </w:r>
      <w:r>
        <w:rPr>
          <w:rFonts w:hint="eastAsia" w:cs="仿宋_GB2312" w:asciiTheme="minorEastAsia" w:hAnsiTheme="minorEastAsia" w:eastAsiaTheme="minorEastAsia"/>
          <w:b/>
          <w:bCs/>
          <w:color w:val="000000" w:themeColor="text1"/>
          <w:sz w:val="24"/>
          <w:highlight w:val="none"/>
          <w14:textFill>
            <w14:solidFill>
              <w14:schemeClr w14:val="tx1"/>
            </w14:solidFill>
          </w14:textFill>
        </w:rPr>
        <w:t>供应商对根据修正原则修正后的最后报价不确认的，响应无效。</w:t>
      </w:r>
    </w:p>
    <w:p w14:paraId="0CAAB258">
      <w:pPr>
        <w:pStyle w:val="397"/>
        <w:spacing w:before="0"/>
        <w:ind w:firstLine="0" w:firstLineChars="0"/>
        <w:rPr>
          <w:rFonts w:cs="仿宋_GB2312" w:asciiTheme="minorEastAsia" w:hAnsiTheme="minorEastAsia" w:eastAsia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3.</w:t>
      </w:r>
      <w:r>
        <w:rPr>
          <w:rFonts w:hint="eastAsia" w:asciiTheme="minorEastAsia" w:hAnsiTheme="minorEastAsia" w:eastAsiaTheme="minorEastAsia"/>
          <w:b/>
          <w:color w:val="000000" w:themeColor="text1"/>
          <w:spacing w:val="20"/>
          <w:highlight w:val="none"/>
          <w14:textFill>
            <w14:solidFill>
              <w14:schemeClr w14:val="tx1"/>
            </w14:solidFill>
          </w14:textFill>
        </w:rPr>
        <w:t>响应无效</w:t>
      </w:r>
    </w:p>
    <w:p w14:paraId="6499D544">
      <w:pPr>
        <w:pStyle w:val="25"/>
        <w:spacing w:line="360" w:lineRule="auto"/>
        <w:ind w:firstLine="600" w:firstLineChars="250"/>
        <w:rPr>
          <w:rFonts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有下列情况之一的，响应无效</w:t>
      </w:r>
      <w:r>
        <w:rPr>
          <w:rFonts w:hint="eastAsia" w:asciiTheme="minorEastAsia" w:hAnsiTheme="minorEastAsia" w:eastAsiaTheme="minorEastAsia"/>
          <w:color w:val="000000" w:themeColor="text1"/>
          <w:szCs w:val="21"/>
          <w:highlight w:val="none"/>
          <w14:textFill>
            <w14:solidFill>
              <w14:schemeClr w14:val="tx1"/>
            </w14:solidFill>
          </w14:textFill>
        </w:rPr>
        <w:t>：</w:t>
      </w:r>
    </w:p>
    <w:p w14:paraId="479DC8D7">
      <w:pPr>
        <w:spacing w:line="360" w:lineRule="auto"/>
        <w:ind w:firstLine="480" w:firstLineChars="200"/>
        <w:rPr>
          <w:rFonts w:cs="仿宋_GB2312"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w:t>
      </w:r>
      <w:r>
        <w:rPr>
          <w:rFonts w:hint="eastAsia" w:cs="仿宋_GB2312" w:asciiTheme="minorEastAsia" w:hAnsiTheme="minorEastAsia" w:eastAsiaTheme="minorEastAsia"/>
          <w:color w:val="000000" w:themeColor="text1"/>
          <w:sz w:val="24"/>
          <w:szCs w:val="21"/>
          <w:highlight w:val="none"/>
          <w14:textFill>
            <w14:solidFill>
              <w14:schemeClr w14:val="tx1"/>
            </w14:solidFill>
          </w14:textFill>
        </w:rPr>
        <w:t>单位负责人为同一人或者存在直接控股、管理关系的不同供应商参加同一合同项下的政府采购活动的（均无效）；</w:t>
      </w:r>
    </w:p>
    <w:p w14:paraId="42CCA87F">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3.2为采购项目提供整体设计、规范编制或者项目管理、监理、检测等服务的供应商再参加该采购项目的其他采购活动的； </w:t>
      </w:r>
    </w:p>
    <w:p w14:paraId="67365910">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3.3供应商不具备磋商文件中规定的资格要求的（供应商未提供有效的资格证明文件的，视为供应商不具备磋商文件中规定的资格要求）；</w:t>
      </w:r>
    </w:p>
    <w:p w14:paraId="1D0F4F50">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3.4如以联合体形式参加政府采购活动的，联合协议不符合磋商文件规定的联合协议要求的；</w:t>
      </w:r>
    </w:p>
    <w:p w14:paraId="6666D852">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3.5响应文件未按磋商文件的澄清、修改的内容编制，又不符合实质性要求的；</w:t>
      </w:r>
    </w:p>
    <w:p w14:paraId="20BF0CD4">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3.6响应文件组成漏项，内容不全或内容字迹模糊辨认不清的；</w:t>
      </w:r>
    </w:p>
    <w:p w14:paraId="6193F159">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3.7响应文件中法人授权书所载内容与本项目内容有异的；</w:t>
      </w:r>
    </w:p>
    <w:p w14:paraId="60E400BC">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3.8响应文件未按照磋商文件要求签署、盖章的；</w:t>
      </w:r>
    </w:p>
    <w:p w14:paraId="7E1B05F1">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3.9</w:t>
      </w:r>
      <w:r>
        <w:rPr>
          <w:rFonts w:hint="eastAsia" w:ascii="宋体" w:hAnsi="宋体" w:cs="宋体"/>
          <w:color w:val="000000" w:themeColor="text1"/>
          <w:kern w:val="0"/>
          <w:sz w:val="24"/>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w:t>
      </w:r>
    </w:p>
    <w:p w14:paraId="00FEA3C7">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3.10响应文件含有采购人不能接受的附加条件的；</w:t>
      </w:r>
    </w:p>
    <w:p w14:paraId="70AAB8AA">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3.11响应文件中承诺的响应有效期少于磋商文件中载明的响应有效期的；</w:t>
      </w:r>
    </w:p>
    <w:p w14:paraId="34B9CCBD">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3.12供应商所投内容不符合磋商文件中实质性要求的；</w:t>
      </w:r>
    </w:p>
    <w:p w14:paraId="0E80AA2A">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3.13所提交的《最后报价一览表》中出现不是唯一的、有选择性的报价的;</w:t>
      </w:r>
    </w:p>
    <w:p w14:paraId="20472EE7">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3.14最后报价高于本项目采购预算或者最高限价的;</w:t>
      </w:r>
    </w:p>
    <w:p w14:paraId="1415BEEA">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3.15最后报价明显低于其他供应商的最后报价，有可能影响产品质量或者不能诚信履约的，未能按要求提供书面说明或者提交相关证明材料，不能证明其报价合理性的;</w:t>
      </w:r>
    </w:p>
    <w:p w14:paraId="7AC0CD47">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3.16《最后报价一览表》填写不完整或字迹不能辨认或有漏项的；</w:t>
      </w:r>
    </w:p>
    <w:p w14:paraId="37174A7F">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3.17供应商对根据修正原则修正后的最后报价不确认的；</w:t>
      </w:r>
    </w:p>
    <w:p w14:paraId="003E6E3E">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3.18供应商提供虚假材料响应的（包括但不限于以下情节）；</w:t>
      </w:r>
    </w:p>
    <w:p w14:paraId="3DBA930F">
      <w:pPr>
        <w:pStyle w:val="110"/>
        <w:numPr>
          <w:ilvl w:val="0"/>
          <w:numId w:val="9"/>
        </w:numPr>
        <w:ind w:firstLineChars="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使用伪造、变造的许可证件；</w:t>
      </w:r>
    </w:p>
    <w:p w14:paraId="6479CE81">
      <w:pPr>
        <w:pStyle w:val="110"/>
        <w:numPr>
          <w:ilvl w:val="0"/>
          <w:numId w:val="9"/>
        </w:numPr>
        <w:ind w:firstLineChars="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提供虚假的财务状况或者业绩；</w:t>
      </w:r>
    </w:p>
    <w:p w14:paraId="2046CF74">
      <w:pPr>
        <w:pStyle w:val="110"/>
        <w:numPr>
          <w:ilvl w:val="0"/>
          <w:numId w:val="9"/>
        </w:numPr>
        <w:ind w:firstLineChars="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提供虚假的项目负责人或者主要技术人员简历、劳动关系证明；</w:t>
      </w:r>
    </w:p>
    <w:p w14:paraId="3B602FBD">
      <w:pPr>
        <w:pStyle w:val="110"/>
        <w:numPr>
          <w:ilvl w:val="0"/>
          <w:numId w:val="9"/>
        </w:numPr>
        <w:ind w:firstLineChars="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提供虚假的信用状况；</w:t>
      </w:r>
    </w:p>
    <w:p w14:paraId="50CEA599">
      <w:pPr>
        <w:pStyle w:val="110"/>
        <w:numPr>
          <w:ilvl w:val="0"/>
          <w:numId w:val="9"/>
        </w:numPr>
        <w:ind w:firstLineChars="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其他弄虚作假的行为。</w:t>
      </w:r>
    </w:p>
    <w:p w14:paraId="7817E28E">
      <w:pPr>
        <w:spacing w:line="360" w:lineRule="auto"/>
        <w:ind w:firstLine="48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3.19供应商有恶意串通、妨碍其他供应商的竞争行为、损害采购人或者其他供应商的合法权益情形的。</w:t>
      </w:r>
    </w:p>
    <w:p w14:paraId="64558F8D">
      <w:pPr>
        <w:spacing w:line="360" w:lineRule="auto"/>
        <w:ind w:firstLine="48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有下列情形之一的，属于或视为恶意串通，其响应无效：</w:t>
      </w:r>
    </w:p>
    <w:p w14:paraId="7FF6F1D0">
      <w:pPr>
        <w:pStyle w:val="110"/>
        <w:numPr>
          <w:ilvl w:val="0"/>
          <w:numId w:val="10"/>
        </w:numPr>
        <w:ind w:firstLineChars="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供应商直接或者间接从采购人或者</w:t>
      </w:r>
      <w:r>
        <w:rPr>
          <w:rFonts w:hint="eastAsia" w:asciiTheme="minorEastAsia" w:hAnsiTheme="minorEastAsia" w:eastAsiaTheme="minor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highlight w:val="none"/>
          <w14:textFill>
            <w14:solidFill>
              <w14:schemeClr w14:val="tx1"/>
            </w14:solidFill>
          </w14:textFill>
        </w:rPr>
        <w:t>处获得其他供应商的相关情况并修改其响应文件；</w:t>
      </w:r>
    </w:p>
    <w:p w14:paraId="21E45629">
      <w:pPr>
        <w:pStyle w:val="110"/>
        <w:numPr>
          <w:ilvl w:val="0"/>
          <w:numId w:val="10"/>
        </w:numPr>
        <w:ind w:firstLineChars="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供应商按照采购人或者</w:t>
      </w:r>
      <w:r>
        <w:rPr>
          <w:rFonts w:hint="eastAsia" w:asciiTheme="minorEastAsia" w:hAnsiTheme="minorEastAsia" w:eastAsiaTheme="minor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highlight w:val="none"/>
          <w14:textFill>
            <w14:solidFill>
              <w14:schemeClr w14:val="tx1"/>
            </w14:solidFill>
          </w14:textFill>
        </w:rPr>
        <w:t>的授意撤换、修改投标文件或者响应文件；</w:t>
      </w:r>
    </w:p>
    <w:p w14:paraId="0AF9808E">
      <w:pPr>
        <w:pStyle w:val="110"/>
        <w:numPr>
          <w:ilvl w:val="0"/>
          <w:numId w:val="10"/>
        </w:numPr>
        <w:ind w:firstLineChars="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供应商之间协商报价、技术方案等投标文件或者响应文件的实质性内容；</w:t>
      </w:r>
    </w:p>
    <w:p w14:paraId="25843ED6">
      <w:pPr>
        <w:pStyle w:val="110"/>
        <w:numPr>
          <w:ilvl w:val="0"/>
          <w:numId w:val="10"/>
        </w:numPr>
        <w:ind w:firstLineChars="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属于同一集团、协会、商会等组织成员的供应商按照该组织要求协同参加政府采购活动；</w:t>
      </w:r>
    </w:p>
    <w:p w14:paraId="08470A63">
      <w:pPr>
        <w:pStyle w:val="110"/>
        <w:numPr>
          <w:ilvl w:val="0"/>
          <w:numId w:val="10"/>
        </w:numPr>
        <w:ind w:firstLineChars="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供应商之间事先约定由某一特定供应商中标、成交；</w:t>
      </w:r>
    </w:p>
    <w:p w14:paraId="0F3ED483">
      <w:pPr>
        <w:pStyle w:val="110"/>
        <w:numPr>
          <w:ilvl w:val="0"/>
          <w:numId w:val="10"/>
        </w:numPr>
        <w:ind w:firstLineChars="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供应商之间商定部分供应商放弃参加政府采购活动或者放弃中标、成交；</w:t>
      </w:r>
    </w:p>
    <w:p w14:paraId="2C851D21">
      <w:pPr>
        <w:pStyle w:val="110"/>
        <w:numPr>
          <w:ilvl w:val="0"/>
          <w:numId w:val="10"/>
        </w:numPr>
        <w:ind w:firstLineChars="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供应商与采购人或者</w:t>
      </w:r>
      <w:r>
        <w:rPr>
          <w:rFonts w:hint="eastAsia" w:asciiTheme="minorEastAsia" w:hAnsiTheme="minorEastAsia" w:eastAsiaTheme="minorEastAsia"/>
          <w:color w:val="000000" w:themeColor="text1"/>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highlight w:val="none"/>
          <w14:textFill>
            <w14:solidFill>
              <w14:schemeClr w14:val="tx1"/>
            </w14:solidFill>
          </w14:textFill>
        </w:rPr>
        <w:t>之间、供应商相互之间，为谋求特定供应商中标、成交或者排斥其他供应商的其他串通行为。</w:t>
      </w:r>
    </w:p>
    <w:p w14:paraId="25C1C6FC">
      <w:pPr>
        <w:pStyle w:val="110"/>
        <w:numPr>
          <w:ilvl w:val="0"/>
          <w:numId w:val="10"/>
        </w:numPr>
        <w:ind w:firstLineChars="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不同供应商的响应文件由同一单位或者个人编制；</w:t>
      </w:r>
    </w:p>
    <w:p w14:paraId="6EACB1FE">
      <w:pPr>
        <w:pStyle w:val="110"/>
        <w:numPr>
          <w:ilvl w:val="0"/>
          <w:numId w:val="10"/>
        </w:numPr>
        <w:ind w:firstLineChars="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不同供应商委托同一单位或者个人办理响应事宜；</w:t>
      </w:r>
    </w:p>
    <w:p w14:paraId="31D19E2F">
      <w:pPr>
        <w:pStyle w:val="110"/>
        <w:numPr>
          <w:ilvl w:val="0"/>
          <w:numId w:val="10"/>
        </w:numPr>
        <w:ind w:firstLineChars="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不同供应商的响应文件载明的项目管理成员或者联系人员为同一人；</w:t>
      </w:r>
    </w:p>
    <w:p w14:paraId="501E8964">
      <w:pPr>
        <w:pStyle w:val="110"/>
        <w:numPr>
          <w:ilvl w:val="0"/>
          <w:numId w:val="10"/>
        </w:numPr>
        <w:ind w:firstLineChars="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不同供应商的响应文件异常一致或者最后报价呈规律性差异；</w:t>
      </w:r>
    </w:p>
    <w:p w14:paraId="74769694">
      <w:pPr>
        <w:pStyle w:val="110"/>
        <w:numPr>
          <w:ilvl w:val="0"/>
          <w:numId w:val="10"/>
        </w:numPr>
        <w:ind w:firstLineChars="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不同供应商的响应文件相互混装。</w:t>
      </w:r>
    </w:p>
    <w:p w14:paraId="1FE0602B">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3.20供应商仅提交备份响应文件，没有在电子交易平台传输提交响应文件的，响应无效；</w:t>
      </w:r>
    </w:p>
    <w:p w14:paraId="0E53A281">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3.21法律、法规、规章（适用本市的）及省级以上规范性文件（适用本市的）规定的其他无效情形。</w:t>
      </w:r>
    </w:p>
    <w:p w14:paraId="57BD05E9">
      <w:pPr>
        <w:pStyle w:val="397"/>
        <w:spacing w:before="0"/>
        <w:ind w:firstLine="0" w:firstLineChars="0"/>
        <w:rPr>
          <w:rFonts w:asciiTheme="minorEastAsia" w:hAnsiTheme="minorEastAsia" w:eastAsia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4. 重新开展采购活动</w:t>
      </w:r>
    </w:p>
    <w:p w14:paraId="5201C03B">
      <w:pPr>
        <w:spacing w:line="360" w:lineRule="auto"/>
        <w:ind w:firstLine="407" w:firstLineChars="194"/>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cs="Arial" w:asciiTheme="minorEastAsia" w:hAnsiTheme="minorEastAsia" w:eastAsia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szCs w:val="21"/>
          <w:highlight w:val="none"/>
          <w14:textFill>
            <w14:solidFill>
              <w14:schemeClr w14:val="tx1"/>
            </w14:solidFill>
          </w14:textFill>
        </w:rPr>
        <w:t>出现下列情形之一的，</w:t>
      </w:r>
      <w:r>
        <w:rPr>
          <w:rFonts w:hint="eastAsia" w:asciiTheme="minorEastAsia" w:hAnsiTheme="minorEastAsia" w:eastAsiaTheme="minorEastAsia"/>
          <w:color w:val="000000" w:themeColor="text1"/>
          <w:sz w:val="24"/>
          <w:szCs w:val="21"/>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 w:val="24"/>
          <w:szCs w:val="21"/>
          <w:highlight w:val="none"/>
          <w14:textFill>
            <w14:solidFill>
              <w14:schemeClr w14:val="tx1"/>
            </w14:solidFill>
          </w14:textFill>
        </w:rPr>
        <w:t>应当终止竞争性磋商采购活动，通过电子交易平台发布项目终止公告并说明原因，重新开展采购活动：</w:t>
      </w:r>
    </w:p>
    <w:p w14:paraId="4597C904">
      <w:pPr>
        <w:spacing w:line="360" w:lineRule="auto"/>
        <w:ind w:firstLine="465" w:firstLineChars="194"/>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（1）因情况变化，不再符合规定的竞争性磋商采购方式适用情形的；</w:t>
      </w:r>
    </w:p>
    <w:p w14:paraId="14B80B6B">
      <w:pPr>
        <w:spacing w:line="360" w:lineRule="auto"/>
        <w:ind w:firstLine="465" w:firstLineChars="194"/>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（2）出现影响采购公正的违法、违规行为的；</w:t>
      </w:r>
    </w:p>
    <w:p w14:paraId="0D334220">
      <w:pPr>
        <w:spacing w:line="360" w:lineRule="auto"/>
        <w:ind w:firstLine="465" w:firstLineChars="194"/>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（3）在采购过程中符合要求的供应商或者最后报价未超过采购预算的供应商不足3家的（有特殊规定的从其规定）。</w:t>
      </w:r>
    </w:p>
    <w:p w14:paraId="39B865BD">
      <w:pPr>
        <w:pStyle w:val="397"/>
        <w:spacing w:before="0"/>
        <w:ind w:firstLine="0" w:firstLineChars="0"/>
        <w:rPr>
          <w:rFonts w:asciiTheme="minorEastAsia" w:hAnsiTheme="minorEastAsia" w:eastAsia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5. 终止采购活动</w:t>
      </w:r>
    </w:p>
    <w:p w14:paraId="4630CBE8">
      <w:pPr>
        <w:spacing w:line="360" w:lineRule="auto"/>
        <w:ind w:firstLine="465" w:firstLineChars="194"/>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在采购活动中因重大变故，采购任务取消的，</w:t>
      </w:r>
      <w:r>
        <w:rPr>
          <w:rFonts w:hint="eastAsia" w:asciiTheme="minorEastAsia" w:hAnsiTheme="minorEastAsia" w:eastAsiaTheme="minorEastAsia"/>
          <w:color w:val="000000" w:themeColor="text1"/>
          <w:sz w:val="24"/>
          <w:szCs w:val="21"/>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 w:val="24"/>
          <w:szCs w:val="21"/>
          <w:highlight w:val="none"/>
          <w14:textFill>
            <w14:solidFill>
              <w14:schemeClr w14:val="tx1"/>
            </w14:solidFill>
          </w14:textFill>
        </w:rPr>
        <w:t>将终止采购活动，通过电子交易平台通知所有参加采购活动的供应商，并将项目实施情况和采购任务取消原因报送本级财政部门。</w:t>
      </w:r>
    </w:p>
    <w:p w14:paraId="67E520C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 xml:space="preserve">6. </w:t>
      </w:r>
      <w:r>
        <w:rPr>
          <w:rFonts w:hint="eastAsia" w:cs="仿宋_GB2312" w:asciiTheme="minorEastAsia" w:hAnsiTheme="minorEastAsia" w:eastAsiaTheme="minorEastAsia"/>
          <w:b/>
          <w:color w:val="000000" w:themeColor="text1"/>
          <w:sz w:val="24"/>
          <w:highlight w:val="none"/>
          <w:lang w:eastAsia="zh-CN"/>
          <w14:textFill>
            <w14:solidFill>
              <w14:schemeClr w14:val="tx1"/>
            </w14:solidFill>
          </w14:textFill>
        </w:rPr>
        <w:t>采购代理机构</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有权对磋商小组各成员的评分情况和评审意见进行合理性和合规性审查</w:t>
      </w:r>
      <w:r>
        <w:rPr>
          <w:rFonts w:hint="eastAsia" w:cs="仿宋_GB2312" w:asciiTheme="minorEastAsia" w:hAnsiTheme="minorEastAsia" w:eastAsiaTheme="minorEastAsia"/>
          <w:color w:val="000000" w:themeColor="text1"/>
          <w:sz w:val="24"/>
          <w:highlight w:val="none"/>
          <w14:textFill>
            <w14:solidFill>
              <w14:schemeClr w14:val="tx1"/>
            </w14:solidFill>
          </w14:textFill>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cs="仿宋_GB2312" w:asciiTheme="minorEastAsia" w:hAnsiTheme="minorEastAsia" w:eastAsiaTheme="minorEastAsia"/>
          <w:color w:val="000000" w:themeColor="text1"/>
          <w:sz w:val="24"/>
          <w:highlight w:val="none"/>
          <w14:textFill>
            <w14:solidFill>
              <w14:schemeClr w14:val="tx1"/>
            </w14:solidFill>
          </w14:textFill>
        </w:rPr>
        <w:t>审查的，</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cs="仿宋_GB2312" w:asciiTheme="minorEastAsia" w:hAnsiTheme="minorEastAsia" w:eastAsiaTheme="minorEastAsia"/>
          <w:color w:val="000000" w:themeColor="text1"/>
          <w:sz w:val="24"/>
          <w:highlight w:val="none"/>
          <w14:textFill>
            <w14:solidFill>
              <w14:schemeClr w14:val="tx1"/>
            </w14:solidFill>
          </w14:textFill>
        </w:rPr>
        <w:t>将向同级政府采购监督管理部门报告并予以处理。</w:t>
      </w:r>
    </w:p>
    <w:p w14:paraId="511396C9">
      <w:pPr>
        <w:pStyle w:val="397"/>
        <w:spacing w:before="0"/>
        <w:ind w:firstLine="0" w:firstLineChars="0"/>
        <w:rPr>
          <w:rFonts w:cs="仿宋_GB2312" w:asciiTheme="minorEastAsia" w:hAnsiTheme="minorEastAsia" w:eastAsiaTheme="minorEastAsia"/>
          <w:b/>
          <w:color w:val="000000" w:themeColor="text1"/>
          <w:highlight w:val="none"/>
          <w14:textFill>
            <w14:solidFill>
              <w14:schemeClr w14:val="tx1"/>
            </w14:solidFill>
          </w14:textFill>
        </w:rPr>
      </w:pPr>
    </w:p>
    <w:p w14:paraId="16F2336F">
      <w:pPr>
        <w:snapToGrid w:val="0"/>
        <w:spacing w:line="360" w:lineRule="auto"/>
        <w:ind w:left="120" w:leftChars="57" w:firstLine="482" w:firstLineChars="150"/>
        <w:jc w:val="center"/>
        <w:rPr>
          <w:rFonts w:cs="仿宋_GB2312" w:asciiTheme="minorEastAsia" w:hAnsiTheme="minorEastAsia" w:eastAsiaTheme="minorEastAsia"/>
          <w:b/>
          <w:color w:val="000000" w:themeColor="text1"/>
          <w:sz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highlight w:val="none"/>
          <w14:textFill>
            <w14:solidFill>
              <w14:schemeClr w14:val="tx1"/>
            </w14:solidFill>
          </w14:textFill>
        </w:rPr>
        <w:t>六、评审过程的保密与录像</w:t>
      </w:r>
    </w:p>
    <w:p w14:paraId="467539E2">
      <w:pPr>
        <w:widowControl/>
        <w:spacing w:line="360" w:lineRule="auto"/>
        <w:ind w:firstLine="482" w:firstLineChars="20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1.保密。</w:t>
      </w:r>
      <w:r>
        <w:rPr>
          <w:rFonts w:hint="eastAsia" w:cs="仿宋_GB2312" w:asciiTheme="minorEastAsia" w:hAnsiTheme="minorEastAsia" w:eastAsiaTheme="minorEastAsia"/>
          <w:color w:val="000000" w:themeColor="text1"/>
          <w:sz w:val="24"/>
          <w:highlight w:val="none"/>
          <w14:textFill>
            <w14:solidFill>
              <w14:schemeClr w14:val="tx1"/>
            </w14:solidFill>
          </w14:textFill>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cs="仿宋_GB2312" w:asciiTheme="minorEastAsia" w:hAnsiTheme="minorEastAsia" w:eastAsiaTheme="minorEastAsia"/>
          <w:color w:val="000000" w:themeColor="text1"/>
          <w:sz w:val="24"/>
          <w:highlight w:val="none"/>
          <w14:textFill>
            <w14:solidFill>
              <w14:schemeClr w14:val="tx1"/>
            </w14:solidFill>
          </w14:textFill>
        </w:rPr>
        <w:t>工作人员、相关监督人员等与评审有关的人员应当予以保密。</w:t>
      </w:r>
    </w:p>
    <w:p w14:paraId="4BF2B4B9">
      <w:pPr>
        <w:widowControl/>
        <w:spacing w:line="360" w:lineRule="auto"/>
        <w:ind w:firstLine="482" w:firstLineChars="20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2.录音录像。</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采购代理机构</w:t>
      </w:r>
      <w:r>
        <w:rPr>
          <w:rFonts w:hint="eastAsia" w:cs="仿宋_GB2312" w:asciiTheme="minorEastAsia" w:hAnsiTheme="minorEastAsia" w:eastAsiaTheme="minorEastAsia"/>
          <w:color w:val="000000" w:themeColor="text1"/>
          <w:sz w:val="24"/>
          <w:highlight w:val="none"/>
          <w14:textFill>
            <w14:solidFill>
              <w14:schemeClr w14:val="tx1"/>
            </w14:solidFill>
          </w14:textFill>
        </w:rPr>
        <w:t>对评审工作现场进行全过程录音录像，录音录像资料作为采购项目文件随其他文件一并存档。</w:t>
      </w:r>
    </w:p>
    <w:p w14:paraId="580606E3">
      <w:pPr>
        <w:widowControl/>
        <w:adjustRightInd/>
        <w:jc w:val="left"/>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cs="仿宋_GB2312" w:asciiTheme="minorEastAsia" w:hAnsiTheme="minorEastAsia" w:eastAsiaTheme="minorEastAsia"/>
          <w:b/>
          <w:color w:val="000000" w:themeColor="text1"/>
          <w:sz w:val="36"/>
          <w:szCs w:val="36"/>
          <w:highlight w:val="none"/>
          <w14:textFill>
            <w14:solidFill>
              <w14:schemeClr w14:val="tx1"/>
            </w14:solidFill>
          </w14:textFill>
        </w:rPr>
        <w:br w:type="page"/>
      </w:r>
    </w:p>
    <w:p w14:paraId="73DB7EFE">
      <w:pPr>
        <w:spacing w:line="360" w:lineRule="auto"/>
        <w:jc w:val="center"/>
        <w:outlineLvl w:val="0"/>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第六部分</w:t>
      </w:r>
      <w:bookmarkEnd w:id="87"/>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 xml:space="preserve">  拟签订的合同文本</w:t>
      </w:r>
    </w:p>
    <w:p w14:paraId="4877401A">
      <w:pPr>
        <w:spacing w:line="360" w:lineRule="auto"/>
        <w:rPr>
          <w:rFonts w:asciiTheme="minorEastAsia" w:hAnsiTheme="minorEastAsia" w:eastAsiaTheme="minorEastAsia"/>
          <w:color w:val="000000" w:themeColor="text1"/>
          <w:sz w:val="24"/>
          <w:highlight w:val="none"/>
          <w14:textFill>
            <w14:solidFill>
              <w14:schemeClr w14:val="tx1"/>
            </w14:solidFill>
          </w14:textFill>
        </w:rPr>
      </w:pPr>
      <w:bookmarkStart w:id="88" w:name="第五部分"/>
      <w:bookmarkStart w:id="89" w:name="_Toc86217003"/>
    </w:p>
    <w:p w14:paraId="445CF195">
      <w:pPr>
        <w:spacing w:line="360" w:lineRule="auto"/>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合同编号：</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293D9693">
      <w:pPr>
        <w:spacing w:line="360" w:lineRule="auto"/>
        <w:rPr>
          <w:rFonts w:asciiTheme="minorEastAsia" w:hAnsiTheme="minorEastAsia" w:eastAsiaTheme="minorEastAsia"/>
          <w:color w:val="000000" w:themeColor="text1"/>
          <w:sz w:val="24"/>
          <w:highlight w:val="none"/>
          <w:u w:val="single"/>
          <w14:textFill>
            <w14:solidFill>
              <w14:schemeClr w14:val="tx1"/>
            </w14:solidFill>
          </w14:textFill>
        </w:rPr>
      </w:pPr>
    </w:p>
    <w:p w14:paraId="14939F47">
      <w:pPr>
        <w:pStyle w:val="287"/>
        <w:ind w:left="0" w:leftChars="0" w:firstLine="0" w:firstLineChars="0"/>
        <w:jc w:val="cente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政府采购合同书</w:t>
      </w:r>
    </w:p>
    <w:p w14:paraId="66014CE7">
      <w:pPr>
        <w:pStyle w:val="25"/>
        <w:ind w:left="0" w:leftChars="0" w:firstLine="0" w:firstLineChars="0"/>
        <w:jc w:val="center"/>
        <w:rPr>
          <w:rFonts w:hint="default" w:eastAsiaTheme="minorEastAsia"/>
          <w:color w:val="000000" w:themeColor="text1"/>
          <w:highlight w:val="none"/>
          <w:lang w:val="en-US" w:eastAsia="zh-CN"/>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lang w:val="en-US" w:eastAsia="zh-CN"/>
          <w14:textFill>
            <w14:solidFill>
              <w14:schemeClr w14:val="tx1"/>
            </w14:solidFill>
          </w14:textFill>
        </w:rPr>
        <w:t>(服务项目）</w:t>
      </w:r>
    </w:p>
    <w:p w14:paraId="30A8D5E2">
      <w:pPr>
        <w:pStyle w:val="287"/>
        <w:rPr>
          <w:rFonts w:asciiTheme="minorEastAsia" w:hAnsiTheme="minorEastAsia" w:eastAsiaTheme="minorEastAsia"/>
          <w:color w:val="000000" w:themeColor="text1"/>
          <w:szCs w:val="24"/>
          <w:highlight w:val="none"/>
          <w14:textFill>
            <w14:solidFill>
              <w14:schemeClr w14:val="tx1"/>
            </w14:solidFill>
          </w14:textFill>
        </w:rPr>
      </w:pPr>
    </w:p>
    <w:p w14:paraId="7FF1B33F">
      <w:pPr>
        <w:pStyle w:val="287"/>
        <w:rPr>
          <w:rFonts w:asciiTheme="minorEastAsia" w:hAnsiTheme="minorEastAsia" w:eastAsiaTheme="minorEastAsia"/>
          <w:color w:val="000000" w:themeColor="text1"/>
          <w:szCs w:val="24"/>
          <w:highlight w:val="none"/>
          <w14:textFill>
            <w14:solidFill>
              <w14:schemeClr w14:val="tx1"/>
            </w14:solidFill>
          </w14:textFill>
        </w:rPr>
      </w:pPr>
    </w:p>
    <w:p w14:paraId="6A3652EF">
      <w:pPr>
        <w:spacing w:before="120" w:line="360" w:lineRule="auto"/>
        <w:rPr>
          <w:rFonts w:asciiTheme="minorEastAsia" w:hAnsiTheme="minorEastAsia" w:eastAsiaTheme="minorEastAsia"/>
          <w:color w:val="000000" w:themeColor="text1"/>
          <w:sz w:val="24"/>
          <w:highlight w:val="none"/>
          <w14:textFill>
            <w14:solidFill>
              <w14:schemeClr w14:val="tx1"/>
            </w14:solidFill>
          </w14:textFill>
        </w:rPr>
      </w:pPr>
    </w:p>
    <w:p w14:paraId="4E730630">
      <w:pPr>
        <w:spacing w:before="120" w:line="360" w:lineRule="auto"/>
        <w:ind w:left="960"/>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项目名称：</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eastAsia="zh-CN"/>
          <w14:textFill>
            <w14:solidFill>
              <w14:schemeClr w14:val="tx1"/>
            </w14:solidFill>
          </w14:textFill>
        </w:rPr>
        <w:t>深化医疗保障制度改革政策体系研究</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p>
    <w:p w14:paraId="30404FDE">
      <w:pPr>
        <w:spacing w:before="120" w:line="360" w:lineRule="auto"/>
        <w:ind w:left="960"/>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p>
    <w:p w14:paraId="3C8A52A3">
      <w:pPr>
        <w:spacing w:before="120" w:line="360" w:lineRule="auto"/>
        <w:ind w:left="960"/>
        <w:rPr>
          <w:rFonts w:hint="default" w:asciiTheme="minorEastAsia" w:hAnsiTheme="minorEastAsia" w:eastAsiaTheme="minorEastAsia"/>
          <w:color w:val="000000" w:themeColor="text1"/>
          <w:sz w:val="24"/>
          <w:highlight w:val="none"/>
          <w:u w:val="singl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标项序号和名称：</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p>
    <w:p w14:paraId="0DD5F939">
      <w:pPr>
        <w:spacing w:before="120" w:line="360" w:lineRule="auto"/>
        <w:ind w:left="960"/>
        <w:jc w:val="left"/>
        <w:rPr>
          <w:rFonts w:hint="eastAsia" w:asciiTheme="minorEastAsia" w:hAnsiTheme="minorEastAsia" w:eastAsiaTheme="minorEastAsia"/>
          <w:color w:val="000000" w:themeColor="text1"/>
          <w:sz w:val="24"/>
          <w:highlight w:val="none"/>
          <w14:textFill>
            <w14:solidFill>
              <w14:schemeClr w14:val="tx1"/>
            </w14:solidFill>
          </w14:textFill>
        </w:rPr>
      </w:pPr>
    </w:p>
    <w:p w14:paraId="2ED0BF98">
      <w:pPr>
        <w:spacing w:before="120" w:line="360" w:lineRule="auto"/>
        <w:ind w:left="960"/>
        <w:jc w:val="left"/>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甲方：</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浙江省医疗保障局</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5AEB23A0">
      <w:pPr>
        <w:spacing w:before="120" w:line="360" w:lineRule="auto"/>
        <w:rPr>
          <w:rFonts w:asciiTheme="minorEastAsia" w:hAnsiTheme="minorEastAsia" w:eastAsiaTheme="minorEastAsia"/>
          <w:color w:val="000000" w:themeColor="text1"/>
          <w:sz w:val="24"/>
          <w:highlight w:val="none"/>
          <w14:textFill>
            <w14:solidFill>
              <w14:schemeClr w14:val="tx1"/>
            </w14:solidFill>
          </w14:textFill>
        </w:rPr>
      </w:pPr>
    </w:p>
    <w:p w14:paraId="217C1DD0">
      <w:pPr>
        <w:spacing w:before="120" w:line="360" w:lineRule="auto"/>
        <w:ind w:left="96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乙方：</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424D05B2">
      <w:pPr>
        <w:spacing w:before="120" w:line="360" w:lineRule="auto"/>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 xml:space="preserve"> </w:t>
      </w:r>
    </w:p>
    <w:p w14:paraId="0E58F377">
      <w:pPr>
        <w:spacing w:before="120" w:line="360" w:lineRule="auto"/>
        <w:ind w:firstLine="960" w:firstLineChars="4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签订地：</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5E27F7C6">
      <w:pPr>
        <w:spacing w:before="120" w:line="360" w:lineRule="auto"/>
        <w:rPr>
          <w:rFonts w:asciiTheme="minorEastAsia" w:hAnsiTheme="minorEastAsia" w:eastAsiaTheme="minorEastAsia"/>
          <w:color w:val="000000" w:themeColor="text1"/>
          <w:sz w:val="24"/>
          <w:highlight w:val="none"/>
          <w14:textFill>
            <w14:solidFill>
              <w14:schemeClr w14:val="tx1"/>
            </w14:solidFill>
          </w14:textFill>
        </w:rPr>
      </w:pPr>
    </w:p>
    <w:p w14:paraId="2C6C860D">
      <w:pPr>
        <w:spacing w:before="120" w:line="360" w:lineRule="auto"/>
        <w:ind w:firstLine="960" w:firstLineChars="4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签订日期：</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日</w:t>
      </w:r>
    </w:p>
    <w:p w14:paraId="54209F1D">
      <w:pPr>
        <w:widowControl/>
        <w:adjustRightInd/>
        <w:jc w:val="left"/>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br w:type="page"/>
      </w:r>
    </w:p>
    <w:p w14:paraId="10D24A74">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年</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月</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日</w:t>
      </w:r>
      <w:r>
        <w:rPr>
          <w:rFonts w:hint="eastAsia" w:ascii="宋体" w:hAnsi="宋体"/>
          <w:color w:val="000000" w:themeColor="text1"/>
          <w:sz w:val="24"/>
          <w:highlight w:val="none"/>
          <w14:textFill>
            <w14:solidFill>
              <w14:schemeClr w14:val="tx1"/>
            </w14:solidFill>
          </w14:textFill>
        </w:rPr>
        <w:t>，</w:t>
      </w:r>
      <w:r>
        <w:rPr>
          <w:color w:val="000000" w:themeColor="text1"/>
          <w:sz w:val="24"/>
          <w:szCs w:val="24"/>
          <w:highlight w:val="none"/>
          <w:u w:val="single"/>
          <w14:textFill>
            <w14:solidFill>
              <w14:schemeClr w14:val="tx1"/>
            </w14:solidFill>
          </w14:textFill>
        </w:rPr>
        <w:t>浙江省医疗保障局</w:t>
      </w:r>
      <w:r>
        <w:rPr>
          <w:rFonts w:hint="eastAsia" w:ascii="宋体" w:hAnsi="宋体"/>
          <w:color w:val="000000" w:themeColor="text1"/>
          <w:sz w:val="24"/>
          <w:highlight w:val="none"/>
          <w14:textFill>
            <w14:solidFill>
              <w14:schemeClr w14:val="tx1"/>
            </w14:solidFill>
          </w14:textFill>
        </w:rPr>
        <w:t>以</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竞争性磋商方式</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kern w:val="0"/>
          <w:sz w:val="24"/>
          <w:szCs w:val="24"/>
          <w:highlight w:val="none"/>
          <w:u w:val="single"/>
          <w:lang w:eastAsia="zh-CN"/>
          <w14:textFill>
            <w14:solidFill>
              <w14:schemeClr w14:val="tx1"/>
            </w14:solidFill>
          </w14:textFill>
        </w:rPr>
        <w:t>深化医疗保障制度改革政策体系研究</w:t>
      </w:r>
      <w:r>
        <w:rPr>
          <w:rFonts w:hint="eastAsia" w:ascii="宋体" w:hAnsi="宋体" w:cs="宋体"/>
          <w:b w:val="0"/>
          <w:bCs w:val="0"/>
          <w:color w:val="000000" w:themeColor="text1"/>
          <w:kern w:val="0"/>
          <w:sz w:val="24"/>
          <w:szCs w:val="24"/>
          <w:highlight w:val="none"/>
          <w:u w:val="none"/>
          <w:lang w:val="en-US" w:eastAsia="zh-CN"/>
          <w14:textFill>
            <w14:solidFill>
              <w14:schemeClr w14:val="tx1"/>
            </w14:solidFill>
          </w14:textFill>
        </w:rPr>
        <w:t>项目</w:t>
      </w:r>
      <w:r>
        <w:rPr>
          <w:rFonts w:hint="eastAsia" w:ascii="宋体" w:hAnsi="宋体"/>
          <w:b w:val="0"/>
          <w:bCs w:val="0"/>
          <w:color w:val="000000" w:themeColor="text1"/>
          <w:sz w:val="24"/>
          <w:highlight w:val="none"/>
          <w:u w:val="none"/>
          <w:lang w:eastAsia="zh-CN"/>
          <w14:textFill>
            <w14:solidFill>
              <w14:schemeClr w14:val="tx1"/>
            </w14:solidFill>
          </w14:textFill>
        </w:rPr>
        <w:t>的</w:t>
      </w:r>
      <w:r>
        <w:rPr>
          <w:rFonts w:hint="eastAsia" w:ascii="宋体" w:hAnsi="宋体"/>
          <w:b/>
          <w:bCs/>
          <w:color w:val="000000" w:themeColor="text1"/>
          <w:sz w:val="24"/>
          <w:highlight w:val="none"/>
          <w:u w:val="none"/>
          <w:lang w:eastAsia="zh-CN"/>
          <w14:textFill>
            <w14:solidFill>
              <w14:schemeClr w14:val="tx1"/>
            </w14:solidFill>
          </w14:textFill>
        </w:rPr>
        <w:t>（</w:t>
      </w:r>
      <w:r>
        <w:rPr>
          <w:rFonts w:hint="eastAsia" w:ascii="宋体" w:hAnsi="宋体"/>
          <w:b/>
          <w:bCs/>
          <w:color w:val="000000" w:themeColor="text1"/>
          <w:sz w:val="24"/>
          <w:highlight w:val="none"/>
          <w:u w:val="single"/>
          <w:lang w:val="en-US" w:eastAsia="zh-CN"/>
          <w14:textFill>
            <w14:solidFill>
              <w14:schemeClr w14:val="tx1"/>
            </w14:solidFill>
          </w14:textFill>
        </w:rPr>
        <w:t>标项序号和标项名称</w:t>
      </w:r>
      <w:r>
        <w:rPr>
          <w:rFonts w:hint="eastAsia" w:ascii="宋体" w:hAnsi="宋体"/>
          <w:b/>
          <w:bCs/>
          <w:color w:val="000000" w:themeColor="text1"/>
          <w:sz w:val="24"/>
          <w:highlight w:val="none"/>
          <w:u w:val="singl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进行了采购。经</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评标委员会</w:t>
      </w:r>
      <w:r>
        <w:rPr>
          <w:rFonts w:hint="eastAsia" w:ascii="宋体" w:hAnsi="宋体"/>
          <w:color w:val="000000" w:themeColor="text1"/>
          <w:sz w:val="24"/>
          <w:highlight w:val="none"/>
          <w14:textFill>
            <w14:solidFill>
              <w14:schemeClr w14:val="tx1"/>
            </w14:solidFill>
          </w14:textFill>
        </w:rPr>
        <w:t>评定，</w:t>
      </w:r>
      <w:r>
        <w:rPr>
          <w:rFonts w:ascii="宋体" w:hAnsi="宋体"/>
          <w:color w:val="000000" w:themeColor="text1"/>
          <w:sz w:val="24"/>
          <w:highlight w:val="none"/>
          <w:u w:val="single"/>
          <w14:textFill>
            <w14:solidFill>
              <w14:schemeClr w14:val="tx1"/>
            </w14:solidFill>
          </w14:textFill>
        </w:rPr>
        <w:t xml:space="preserve"> （中标供应商名称） </w:t>
      </w:r>
      <w:r>
        <w:rPr>
          <w:rFonts w:hint="eastAsia" w:ascii="宋体" w:hAnsi="宋体"/>
          <w:color w:val="000000" w:themeColor="text1"/>
          <w:sz w:val="24"/>
          <w:highlight w:val="none"/>
          <w14:textFill>
            <w14:solidFill>
              <w14:schemeClr w14:val="tx1"/>
            </w14:solidFill>
          </w14:textFill>
        </w:rPr>
        <w:t>为该项目</w:t>
      </w:r>
      <w:r>
        <w:rPr>
          <w:rFonts w:hint="eastAsia" w:ascii="宋体" w:hAnsi="宋体" w:cs="宋体"/>
          <w:color w:val="000000" w:themeColor="text1"/>
          <w:sz w:val="24"/>
          <w:highlight w:val="none"/>
          <w14:textFill>
            <w14:solidFill>
              <w14:schemeClr w14:val="tx1"/>
            </w14:solidFill>
          </w14:textFill>
        </w:rPr>
        <w:t>中标或者成交供应商</w:t>
      </w:r>
      <w:r>
        <w:rPr>
          <w:rFonts w:hint="eastAsia" w:ascii="宋体" w:hAnsi="宋体"/>
          <w:color w:val="000000" w:themeColor="text1"/>
          <w:sz w:val="24"/>
          <w:highlight w:val="none"/>
          <w14:textFill>
            <w14:solidFill>
              <w14:schemeClr w14:val="tx1"/>
            </w14:solidFill>
          </w14:textFill>
        </w:rPr>
        <w:t>。现于</w:t>
      </w:r>
      <w:r>
        <w:rPr>
          <w:rFonts w:hint="eastAsia" w:ascii="宋体" w:hAnsi="宋体" w:cs="宋体"/>
          <w:color w:val="000000" w:themeColor="text1"/>
          <w:sz w:val="24"/>
          <w:highlight w:val="none"/>
          <w14:textFill>
            <w14:solidFill>
              <w14:schemeClr w14:val="tx1"/>
            </w14:solidFill>
          </w14:textFill>
        </w:rPr>
        <w:t>中标或者成交通知书</w:t>
      </w:r>
      <w:r>
        <w:rPr>
          <w:rFonts w:hint="eastAsia" w:ascii="宋体" w:hAnsi="宋体"/>
          <w:color w:val="000000" w:themeColor="text1"/>
          <w:sz w:val="24"/>
          <w:highlight w:val="none"/>
          <w14:textFill>
            <w14:solidFill>
              <w14:schemeClr w14:val="tx1"/>
            </w14:solidFill>
          </w14:textFill>
        </w:rPr>
        <w:t>发出之日起10个工作日内，按照</w:t>
      </w:r>
      <w:r>
        <w:rPr>
          <w:rFonts w:hint="eastAsia" w:ascii="宋体" w:hAnsi="宋体"/>
          <w:color w:val="000000" w:themeColor="text1"/>
          <w:sz w:val="24"/>
          <w:highlight w:val="none"/>
          <w:lang w:eastAsia="zh-CN"/>
          <w14:textFill>
            <w14:solidFill>
              <w14:schemeClr w14:val="tx1"/>
            </w14:solidFill>
          </w14:textFill>
        </w:rPr>
        <w:t>竞争性磋商文件</w:t>
      </w:r>
      <w:r>
        <w:rPr>
          <w:rFonts w:hint="eastAsia" w:ascii="宋体" w:hAnsi="宋体"/>
          <w:color w:val="000000" w:themeColor="text1"/>
          <w:sz w:val="24"/>
          <w:highlight w:val="none"/>
          <w14:textFill>
            <w14:solidFill>
              <w14:schemeClr w14:val="tx1"/>
            </w14:solidFill>
          </w14:textFill>
        </w:rPr>
        <w:t>确定的事项签订本合同。</w:t>
      </w:r>
    </w:p>
    <w:p w14:paraId="41A5141A">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color w:val="000000" w:themeColor="text1"/>
          <w:sz w:val="24"/>
          <w:szCs w:val="24"/>
          <w:highlight w:val="none"/>
          <w:u w:val="single"/>
          <w14:textFill>
            <w14:solidFill>
              <w14:schemeClr w14:val="tx1"/>
            </w14:solidFill>
          </w14:textFill>
        </w:rPr>
        <w:t>浙江省医疗保障局</w:t>
      </w:r>
      <w:r>
        <w:rPr>
          <w:rFonts w:ascii="宋体" w:hAnsi="宋体"/>
          <w:color w:val="000000" w:themeColor="text1"/>
          <w:sz w:val="24"/>
          <w:highlight w:val="none"/>
          <w:lang w:val="zh-CN"/>
          <w14:textFill>
            <w14:solidFill>
              <w14:schemeClr w14:val="tx1"/>
            </w14:solidFill>
          </w14:textFill>
        </w:rPr>
        <w:t>(以下简称：甲方)和</w:t>
      </w:r>
      <w:r>
        <w:rPr>
          <w:rFonts w:ascii="宋体" w:hAnsi="宋体"/>
          <w:color w:val="000000" w:themeColor="text1"/>
          <w:sz w:val="24"/>
          <w:highlight w:val="none"/>
          <w:u w:val="single"/>
          <w14:textFill>
            <w14:solidFill>
              <w14:schemeClr w14:val="tx1"/>
            </w14:solidFill>
          </w14:textFill>
        </w:rPr>
        <w:t xml:space="preserve">   （中标供应商名称）</w:t>
      </w:r>
      <w:r>
        <w:rPr>
          <w:rFonts w:ascii="宋体" w:hAnsi="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olor w:val="000000" w:themeColor="text1"/>
          <w:sz w:val="24"/>
          <w:highlight w:val="none"/>
          <w14:textFill>
            <w14:solidFill>
              <w14:schemeClr w14:val="tx1"/>
            </w14:solidFill>
          </w14:textFill>
        </w:rPr>
        <w:t>条款，以兹共同遵守、全面履行。</w:t>
      </w:r>
    </w:p>
    <w:p w14:paraId="713F395F">
      <w:pPr>
        <w:spacing w:line="560" w:lineRule="exact"/>
        <w:ind w:firstLine="482" w:firstLineChars="200"/>
        <w:outlineLvl w:val="0"/>
        <w:rPr>
          <w:rFonts w:ascii="宋体" w:hAnsi="宋体"/>
          <w:color w:val="000000" w:themeColor="text1"/>
          <w:sz w:val="24"/>
          <w:highlight w:val="none"/>
          <w14:textFill>
            <w14:solidFill>
              <w14:schemeClr w14:val="tx1"/>
            </w14:solidFill>
          </w14:textFill>
        </w:rPr>
      </w:pPr>
      <w:bookmarkStart w:id="90" w:name="_Toc22967"/>
      <w:bookmarkStart w:id="91" w:name="_Toc19273"/>
      <w:bookmarkStart w:id="92" w:name="_Toc15367"/>
      <w:bookmarkStart w:id="93" w:name="_Toc20421"/>
      <w:bookmarkStart w:id="94" w:name="_Toc28855"/>
      <w:r>
        <w:rPr>
          <w:rFonts w:ascii="宋体" w:hAnsi="宋体"/>
          <w:b/>
          <w:color w:val="000000" w:themeColor="text1"/>
          <w:sz w:val="24"/>
          <w:highlight w:val="none"/>
          <w14:textFill>
            <w14:solidFill>
              <w14:schemeClr w14:val="tx1"/>
            </w14:solidFill>
          </w14:textFill>
        </w:rPr>
        <w:t xml:space="preserve">1.1 </w:t>
      </w:r>
      <w:r>
        <w:rPr>
          <w:rFonts w:hint="eastAsia" w:ascii="宋体" w:hAnsi="宋体"/>
          <w:b/>
          <w:color w:val="000000" w:themeColor="text1"/>
          <w:sz w:val="24"/>
          <w:highlight w:val="none"/>
          <w14:textFill>
            <w14:solidFill>
              <w14:schemeClr w14:val="tx1"/>
            </w14:solidFill>
          </w14:textFill>
        </w:rPr>
        <w:t>合同组成部分</w:t>
      </w:r>
    </w:p>
    <w:p w14:paraId="08CCC9F3">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w:t>
      </w:r>
      <w:r>
        <w:rPr>
          <w:rFonts w:hint="eastAsia" w:ascii="宋体" w:hAnsi="宋体"/>
          <w:color w:val="000000" w:themeColor="text1"/>
          <w:sz w:val="24"/>
          <w:highlight w:val="none"/>
          <w:lang w:eastAsia="zh-CN"/>
          <w14:textFill>
            <w14:solidFill>
              <w14:schemeClr w14:val="tx1"/>
            </w14:solidFill>
          </w14:textFill>
        </w:rPr>
        <w:t>竞争性磋商文件</w:t>
      </w:r>
      <w:r>
        <w:rPr>
          <w:rFonts w:hint="eastAsia" w:ascii="宋体" w:hAnsi="宋体"/>
          <w:color w:val="000000" w:themeColor="text1"/>
          <w:sz w:val="24"/>
          <w:highlight w:val="none"/>
          <w14:textFill>
            <w14:solidFill>
              <w14:schemeClr w14:val="tx1"/>
            </w14:solidFill>
          </w14:textFill>
        </w:rPr>
        <w:t>确定的事项的前提下，组成本合同的多个文件的优先适用顺序如下：</w:t>
      </w:r>
    </w:p>
    <w:p w14:paraId="23C9A67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1.1.1 </w:t>
      </w:r>
      <w:r>
        <w:rPr>
          <w:rFonts w:hint="eastAsia" w:ascii="宋体" w:hAnsi="宋体"/>
          <w:color w:val="000000" w:themeColor="text1"/>
          <w:sz w:val="24"/>
          <w:highlight w:val="none"/>
          <w14:textFill>
            <w14:solidFill>
              <w14:schemeClr w14:val="tx1"/>
            </w14:solidFill>
          </w14:textFill>
        </w:rPr>
        <w:t>本合同及其补充合同、变更协议；</w:t>
      </w:r>
    </w:p>
    <w:p w14:paraId="09DEE33D">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1.1.2 </w:t>
      </w:r>
      <w:r>
        <w:rPr>
          <w:rFonts w:hint="eastAsia" w:ascii="宋体" w:hAnsi="宋体"/>
          <w:color w:val="000000" w:themeColor="text1"/>
          <w:sz w:val="24"/>
          <w:highlight w:val="none"/>
          <w14:textFill>
            <w14:solidFill>
              <w14:schemeClr w14:val="tx1"/>
            </w14:solidFill>
          </w14:textFill>
        </w:rPr>
        <w:t>中标或者成交通知书；</w:t>
      </w:r>
    </w:p>
    <w:p w14:paraId="3BDCB50E">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1.1.3 </w:t>
      </w:r>
      <w:r>
        <w:rPr>
          <w:rFonts w:hint="eastAsia" w:ascii="宋体" w:hAnsi="宋体"/>
          <w:color w:val="000000" w:themeColor="text1"/>
          <w:sz w:val="24"/>
          <w:highlight w:val="none"/>
          <w14:textFill>
            <w14:solidFill>
              <w14:schemeClr w14:val="tx1"/>
            </w14:solidFill>
          </w14:textFill>
        </w:rPr>
        <w:t>投标或者响应文件（含澄清或者说明文件）；</w:t>
      </w:r>
    </w:p>
    <w:p w14:paraId="65E93F9C">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1.1.4 </w:t>
      </w:r>
      <w:r>
        <w:rPr>
          <w:rFonts w:hint="eastAsia" w:ascii="宋体" w:hAnsi="宋体"/>
          <w:color w:val="000000" w:themeColor="text1"/>
          <w:sz w:val="24"/>
          <w:highlight w:val="none"/>
          <w:lang w:eastAsia="zh-CN"/>
          <w14:textFill>
            <w14:solidFill>
              <w14:schemeClr w14:val="tx1"/>
            </w14:solidFill>
          </w14:textFill>
        </w:rPr>
        <w:t>竞争性磋商文件</w:t>
      </w:r>
      <w:r>
        <w:rPr>
          <w:rFonts w:hint="eastAsia" w:ascii="宋体" w:hAnsi="宋体"/>
          <w:color w:val="000000" w:themeColor="text1"/>
          <w:sz w:val="24"/>
          <w:highlight w:val="none"/>
          <w14:textFill>
            <w14:solidFill>
              <w14:schemeClr w14:val="tx1"/>
            </w14:solidFill>
          </w14:textFill>
        </w:rPr>
        <w:t>（含澄清或者修改文件）；</w:t>
      </w:r>
    </w:p>
    <w:p w14:paraId="4A23C1DC">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1.1.5 </w:t>
      </w:r>
      <w:r>
        <w:rPr>
          <w:rFonts w:hint="eastAsia" w:ascii="宋体" w:hAnsi="宋体"/>
          <w:color w:val="000000" w:themeColor="text1"/>
          <w:sz w:val="24"/>
          <w:highlight w:val="none"/>
          <w14:textFill>
            <w14:solidFill>
              <w14:schemeClr w14:val="tx1"/>
            </w14:solidFill>
          </w14:textFill>
        </w:rPr>
        <w:t>其他相关</w:t>
      </w:r>
      <w:r>
        <w:rPr>
          <w:rFonts w:hint="eastAsia" w:ascii="宋体" w:hAnsi="宋体"/>
          <w:color w:val="000000" w:themeColor="text1"/>
          <w:sz w:val="24"/>
          <w:highlight w:val="none"/>
          <w:lang w:eastAsia="zh-CN"/>
          <w14:textFill>
            <w14:solidFill>
              <w14:schemeClr w14:val="tx1"/>
            </w14:solidFill>
          </w14:textFill>
        </w:rPr>
        <w:t>竞争性磋商文件</w:t>
      </w:r>
      <w:r>
        <w:rPr>
          <w:rFonts w:hint="eastAsia" w:ascii="宋体" w:hAnsi="宋体"/>
          <w:color w:val="000000" w:themeColor="text1"/>
          <w:sz w:val="24"/>
          <w:highlight w:val="none"/>
          <w14:textFill>
            <w14:solidFill>
              <w14:schemeClr w14:val="tx1"/>
            </w14:solidFill>
          </w14:textFill>
        </w:rPr>
        <w:t>。</w:t>
      </w:r>
    </w:p>
    <w:p w14:paraId="429034DE">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95" w:name="_Toc18585"/>
      <w:bookmarkStart w:id="96" w:name="_Toc6311"/>
      <w:bookmarkStart w:id="97" w:name="_Toc6773"/>
      <w:bookmarkStart w:id="98" w:name="_Toc2918"/>
      <w:bookmarkStart w:id="99" w:name="_Toc22185"/>
      <w:r>
        <w:rPr>
          <w:rFonts w:ascii="宋体" w:hAnsi="宋体"/>
          <w:b/>
          <w:color w:val="000000" w:themeColor="text1"/>
          <w:sz w:val="24"/>
          <w:highlight w:val="none"/>
          <w14:textFill>
            <w14:solidFill>
              <w14:schemeClr w14:val="tx1"/>
            </w14:solidFill>
          </w14:textFill>
        </w:rPr>
        <w:t xml:space="preserve">1.2 </w:t>
      </w:r>
      <w:r>
        <w:rPr>
          <w:rFonts w:hint="eastAsia" w:ascii="宋体" w:hAnsi="宋体"/>
          <w:b/>
          <w:color w:val="000000" w:themeColor="text1"/>
          <w:sz w:val="24"/>
          <w:highlight w:val="none"/>
          <w14:textFill>
            <w14:solidFill>
              <w14:schemeClr w14:val="tx1"/>
            </w14:solidFill>
          </w14:textFill>
        </w:rPr>
        <w:t>标的</w:t>
      </w:r>
      <w:bookmarkEnd w:id="95"/>
      <w:bookmarkEnd w:id="96"/>
      <w:bookmarkEnd w:id="97"/>
      <w:bookmarkEnd w:id="98"/>
      <w:bookmarkEnd w:id="99"/>
    </w:p>
    <w:p w14:paraId="465D3A22">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1.2.1 </w:t>
      </w:r>
      <w:r>
        <w:rPr>
          <w:rFonts w:hint="eastAsia" w:ascii="宋体" w:hAnsi="宋体"/>
          <w:color w:val="000000" w:themeColor="text1"/>
          <w:sz w:val="24"/>
          <w:highlight w:val="none"/>
          <w14:textFill>
            <w14:solidFill>
              <w14:schemeClr w14:val="tx1"/>
            </w14:solidFill>
          </w14:textFill>
        </w:rPr>
        <w:t>服务内容</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2002C44A">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1.2.2 </w:t>
      </w:r>
      <w:r>
        <w:rPr>
          <w:rFonts w:hint="eastAsia" w:ascii="宋体" w:hAnsi="宋体"/>
          <w:color w:val="000000" w:themeColor="text1"/>
          <w:sz w:val="24"/>
          <w:highlight w:val="none"/>
          <w14:textFill>
            <w14:solidFill>
              <w14:schemeClr w14:val="tx1"/>
            </w14:solidFill>
          </w14:textFill>
        </w:rPr>
        <w:t>服务标准</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1CBE2002">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1.2.3 </w:t>
      </w:r>
      <w:r>
        <w:rPr>
          <w:rFonts w:hint="eastAsia" w:ascii="宋体" w:hAnsi="宋体"/>
          <w:color w:val="000000" w:themeColor="text1"/>
          <w:sz w:val="24"/>
          <w:highlight w:val="none"/>
          <w14:textFill>
            <w14:solidFill>
              <w14:schemeClr w14:val="tx1"/>
            </w14:solidFill>
          </w14:textFill>
        </w:rPr>
        <w:t>技术保障：</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w:t>
      </w:r>
    </w:p>
    <w:p w14:paraId="4E0AD64D">
      <w:pPr>
        <w:spacing w:line="56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1.2.4 服务人员组成：</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1E52DBE7">
      <w:pPr>
        <w:spacing w:line="560" w:lineRule="exact"/>
        <w:ind w:firstLine="420" w:firstLineChars="200"/>
        <w:rPr>
          <w:rFonts w:ascii="宋体" w:hAnsi="宋体" w:cs="宋体"/>
          <w:color w:val="000000" w:themeColor="text1"/>
          <w:sz w:val="24"/>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1.2.5合同</w:t>
      </w:r>
      <w:r>
        <w:rPr>
          <w:rFonts w:hint="eastAsia"/>
          <w:color w:val="000000" w:themeColor="text1"/>
          <w:highlight w:val="none"/>
          <w:u w:val="single"/>
          <w14:textFill>
            <w14:solidFill>
              <w14:schemeClr w14:val="tx1"/>
            </w14:solidFill>
          </w14:textFill>
        </w:rPr>
        <w:t xml:space="preserve"> 否</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否）涉及货物。</w:t>
      </w:r>
      <w:bookmarkStart w:id="100" w:name="_Toc5635"/>
      <w:bookmarkStart w:id="101" w:name="_Toc13918"/>
      <w:bookmarkStart w:id="102" w:name="_Toc1386"/>
      <w:bookmarkStart w:id="103" w:name="_Toc4929"/>
      <w:bookmarkStart w:id="104" w:name="_Toc21124"/>
    </w:p>
    <w:p w14:paraId="651FEE0D">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1.3 价款</w:t>
      </w:r>
      <w:bookmarkEnd w:id="100"/>
      <w:bookmarkEnd w:id="101"/>
      <w:bookmarkEnd w:id="102"/>
      <w:bookmarkEnd w:id="103"/>
      <w:bookmarkEnd w:id="104"/>
    </w:p>
    <w:p w14:paraId="2825551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本项目采用以下第</w:t>
      </w:r>
      <w:r>
        <w:rPr>
          <w:rFonts w:hint="eastAsia" w:ascii="宋体" w:hAnsi="宋体" w:cs="宋体"/>
          <w:color w:val="000000" w:themeColor="text1"/>
          <w:sz w:val="24"/>
          <w:highlight w:val="none"/>
          <w:u w:val="single"/>
          <w14:textFill>
            <w14:solidFill>
              <w14:schemeClr w14:val="tx1"/>
            </w14:solidFill>
          </w14:textFill>
        </w:rPr>
        <w:t xml:space="preserve"> 1.3.1 </w:t>
      </w:r>
      <w:r>
        <w:rPr>
          <w:rFonts w:hint="eastAsia" w:ascii="宋体" w:hAnsi="宋体" w:cs="宋体"/>
          <w:color w:val="000000" w:themeColor="text1"/>
          <w:sz w:val="24"/>
          <w:highlight w:val="none"/>
          <w14:textFill>
            <w14:solidFill>
              <w14:schemeClr w14:val="tx1"/>
            </w14:solidFill>
          </w14:textFill>
        </w:rPr>
        <w:t>条款规定的计价方式计价。</w:t>
      </w:r>
    </w:p>
    <w:p w14:paraId="5D619BE9">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1.3.1总价合同，</w:t>
      </w:r>
      <w:r>
        <w:rPr>
          <w:rFonts w:ascii="宋体" w:hAnsi="宋体"/>
          <w:color w:val="000000" w:themeColor="text1"/>
          <w:sz w:val="24"/>
          <w:highlight w:val="none"/>
          <w14:textFill>
            <w14:solidFill>
              <w14:schemeClr w14:val="tx1"/>
            </w14:solidFill>
          </w14:textFill>
        </w:rPr>
        <w:t>本合同总价</w:t>
      </w:r>
      <w:r>
        <w:rPr>
          <w:rFonts w:hint="eastAsia" w:ascii="宋体" w:hAnsi="宋体"/>
          <w:color w:val="000000" w:themeColor="text1"/>
          <w:sz w:val="24"/>
          <w:highlight w:val="none"/>
          <w14:textFill>
            <w14:solidFill>
              <w14:schemeClr w14:val="tx1"/>
            </w14:solidFill>
          </w14:textFill>
        </w:rPr>
        <w:t>（含税）</w:t>
      </w:r>
      <w:r>
        <w:rPr>
          <w:rFonts w:ascii="宋体" w:hAnsi="宋体"/>
          <w:color w:val="000000" w:themeColor="text1"/>
          <w:sz w:val="24"/>
          <w:highlight w:val="none"/>
          <w14:textFill>
            <w14:solidFill>
              <w14:schemeClr w14:val="tx1"/>
            </w14:solidFill>
          </w14:textFill>
        </w:rPr>
        <w:t>为</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元人民币）</w:t>
      </w:r>
      <w:r>
        <w:rPr>
          <w:rFonts w:ascii="宋体" w:hAnsi="宋体"/>
          <w:color w:val="000000" w:themeColor="text1"/>
          <w:sz w:val="24"/>
          <w:highlight w:val="none"/>
          <w14:textFill>
            <w14:solidFill>
              <w14:schemeClr w14:val="tx1"/>
            </w14:solidFill>
          </w14:textFill>
        </w:rPr>
        <w:t>。</w:t>
      </w:r>
    </w:p>
    <w:p w14:paraId="305A56C9">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分项价格：</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437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376BAB4">
            <w:pPr>
              <w:pStyle w:val="625"/>
              <w:spacing w:line="560" w:lineRule="exact"/>
              <w:jc w:val="center"/>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序号</w:t>
            </w:r>
          </w:p>
        </w:tc>
        <w:tc>
          <w:tcPr>
            <w:tcW w:w="3402" w:type="dxa"/>
            <w:vAlign w:val="center"/>
          </w:tcPr>
          <w:p w14:paraId="7DAC5720">
            <w:pPr>
              <w:pStyle w:val="625"/>
              <w:spacing w:line="560" w:lineRule="exact"/>
              <w:ind w:firstLine="200"/>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分项名称</w:t>
            </w:r>
          </w:p>
        </w:tc>
        <w:tc>
          <w:tcPr>
            <w:tcW w:w="2552" w:type="dxa"/>
            <w:vAlign w:val="center"/>
          </w:tcPr>
          <w:p w14:paraId="4EF76F1F">
            <w:pPr>
              <w:pStyle w:val="625"/>
              <w:spacing w:line="560" w:lineRule="exact"/>
              <w:jc w:val="center"/>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分项价格</w:t>
            </w:r>
          </w:p>
        </w:tc>
      </w:tr>
      <w:tr w14:paraId="381B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2757872">
            <w:pPr>
              <w:pStyle w:val="625"/>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2C261990">
            <w:pPr>
              <w:pStyle w:val="625"/>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712D7F27">
            <w:pPr>
              <w:pStyle w:val="625"/>
              <w:spacing w:line="560" w:lineRule="exact"/>
              <w:ind w:firstLine="200"/>
              <w:jc w:val="center"/>
              <w:rPr>
                <w:rFonts w:hAnsi="宋体"/>
                <w:color w:val="000000" w:themeColor="text1"/>
                <w:sz w:val="24"/>
                <w:szCs w:val="24"/>
                <w:highlight w:val="none"/>
                <w14:textFill>
                  <w14:solidFill>
                    <w14:schemeClr w14:val="tx1"/>
                  </w14:solidFill>
                </w14:textFill>
              </w:rPr>
            </w:pPr>
          </w:p>
        </w:tc>
      </w:tr>
      <w:tr w14:paraId="6416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A0369A1">
            <w:pPr>
              <w:pStyle w:val="625"/>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7E5F51AF">
            <w:pPr>
              <w:pStyle w:val="625"/>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166CEB09">
            <w:pPr>
              <w:pStyle w:val="625"/>
              <w:spacing w:line="560" w:lineRule="exact"/>
              <w:ind w:firstLine="200"/>
              <w:jc w:val="center"/>
              <w:rPr>
                <w:rFonts w:hAnsi="宋体"/>
                <w:color w:val="000000" w:themeColor="text1"/>
                <w:sz w:val="24"/>
                <w:szCs w:val="24"/>
                <w:highlight w:val="none"/>
                <w14:textFill>
                  <w14:solidFill>
                    <w14:schemeClr w14:val="tx1"/>
                  </w14:solidFill>
                </w14:textFill>
              </w:rPr>
            </w:pPr>
          </w:p>
        </w:tc>
      </w:tr>
      <w:tr w14:paraId="1CDF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D74614E">
            <w:pPr>
              <w:pStyle w:val="625"/>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74A0A24C">
            <w:pPr>
              <w:pStyle w:val="625"/>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4F0F3100">
            <w:pPr>
              <w:pStyle w:val="625"/>
              <w:spacing w:line="560" w:lineRule="exact"/>
              <w:ind w:firstLine="200"/>
              <w:jc w:val="center"/>
              <w:rPr>
                <w:rFonts w:hAnsi="宋体"/>
                <w:color w:val="000000" w:themeColor="text1"/>
                <w:sz w:val="24"/>
                <w:szCs w:val="24"/>
                <w:highlight w:val="none"/>
                <w14:textFill>
                  <w14:solidFill>
                    <w14:schemeClr w14:val="tx1"/>
                  </w14:solidFill>
                </w14:textFill>
              </w:rPr>
            </w:pPr>
          </w:p>
        </w:tc>
      </w:tr>
      <w:tr w14:paraId="33451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905B101">
            <w:pPr>
              <w:pStyle w:val="625"/>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1D81CFCC">
            <w:pPr>
              <w:pStyle w:val="625"/>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2D951662">
            <w:pPr>
              <w:pStyle w:val="625"/>
              <w:spacing w:line="560" w:lineRule="exact"/>
              <w:ind w:firstLine="200"/>
              <w:jc w:val="center"/>
              <w:rPr>
                <w:rFonts w:hAnsi="宋体"/>
                <w:color w:val="000000" w:themeColor="text1"/>
                <w:sz w:val="24"/>
                <w:szCs w:val="24"/>
                <w:highlight w:val="none"/>
                <w14:textFill>
                  <w14:solidFill>
                    <w14:schemeClr w14:val="tx1"/>
                  </w14:solidFill>
                </w14:textFill>
              </w:rPr>
            </w:pPr>
          </w:p>
        </w:tc>
      </w:tr>
      <w:tr w14:paraId="54E58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57E2AF6">
            <w:pPr>
              <w:pStyle w:val="625"/>
              <w:spacing w:line="560" w:lineRule="exact"/>
              <w:ind w:firstLine="200"/>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总价</w:t>
            </w:r>
          </w:p>
        </w:tc>
        <w:tc>
          <w:tcPr>
            <w:tcW w:w="2552" w:type="dxa"/>
            <w:vAlign w:val="center"/>
          </w:tcPr>
          <w:p w14:paraId="4CF10A1B">
            <w:pPr>
              <w:pStyle w:val="625"/>
              <w:spacing w:line="560" w:lineRule="exact"/>
              <w:ind w:firstLine="200"/>
              <w:jc w:val="center"/>
              <w:rPr>
                <w:rFonts w:hAnsi="宋体"/>
                <w:color w:val="000000" w:themeColor="text1"/>
                <w:sz w:val="24"/>
                <w:szCs w:val="24"/>
                <w:highlight w:val="none"/>
                <w14:textFill>
                  <w14:solidFill>
                    <w14:schemeClr w14:val="tx1"/>
                  </w14:solidFill>
                </w14:textFill>
              </w:rPr>
            </w:pPr>
          </w:p>
        </w:tc>
      </w:tr>
    </w:tbl>
    <w:p w14:paraId="45010425">
      <w:pPr>
        <w:spacing w:line="560" w:lineRule="exact"/>
        <w:ind w:firstLine="480" w:firstLineChars="200"/>
        <w:rPr>
          <w:rFonts w:ascii="宋体" w:hAnsi="宋体"/>
          <w:color w:val="000000" w:themeColor="text1"/>
          <w:sz w:val="24"/>
          <w:highlight w:val="none"/>
          <w14:textFill>
            <w14:solidFill>
              <w14:schemeClr w14:val="tx1"/>
            </w14:solidFill>
          </w14:textFill>
        </w:rPr>
      </w:pPr>
      <w:bookmarkStart w:id="105" w:name="_Toc30506"/>
      <w:bookmarkStart w:id="106" w:name="_Toc30158"/>
      <w:bookmarkStart w:id="107" w:name="_Toc3654"/>
      <w:bookmarkStart w:id="108" w:name="_Toc14993"/>
      <w:bookmarkStart w:id="109" w:name="_Toc26916"/>
      <w:r>
        <w:rPr>
          <w:rFonts w:hint="eastAsia" w:ascii="宋体" w:hAnsi="宋体"/>
          <w:bCs/>
          <w:color w:val="000000" w:themeColor="text1"/>
          <w:sz w:val="24"/>
          <w:highlight w:val="none"/>
          <w14:textFill>
            <w14:solidFill>
              <w14:schemeClr w14:val="tx1"/>
            </w14:solidFill>
          </w14:textFill>
        </w:rPr>
        <w:t>1.3.2单价合同，本合同单价（含税）标准为：</w:t>
      </w:r>
      <w:r>
        <w:rPr>
          <w:rFonts w:hint="eastAsia" w:ascii="宋体" w:hAnsi="宋体"/>
          <w:bCs/>
          <w:color w:val="000000" w:themeColor="text1"/>
          <w:sz w:val="24"/>
          <w:highlight w:val="none"/>
          <w:u w:val="single"/>
          <w14:textFill>
            <w14:solidFill>
              <w14:schemeClr w14:val="tx1"/>
            </w14:solidFill>
          </w14:textFill>
        </w:rPr>
        <w:t xml:space="preserve"> /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服务工作量的计量方式为：</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bCs/>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单价合同，在合同履行期间内，根据实际完成的工作量据实结算，但结算总价上限不得超过预算金额或者双方确定的金额￥</w:t>
      </w:r>
      <w:r>
        <w:rPr>
          <w:rFonts w:hint="eastAsia"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（大写：/元人民币）。</w:t>
      </w:r>
    </w:p>
    <w:p w14:paraId="127974F3">
      <w:pPr>
        <w:pStyle w:val="3"/>
        <w:numPr>
          <w:ilvl w:val="0"/>
          <w:numId w:val="0"/>
        </w:numPr>
        <w:ind w:firstLine="480" w:firstLineChars="200"/>
        <w:rPr>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sz w:val="24"/>
          <w:highlight w:val="none"/>
          <w:lang w:val="en-US"/>
          <w14:textFill>
            <w14:solidFill>
              <w14:schemeClr w14:val="tx1"/>
            </w14:solidFill>
          </w14:textFill>
        </w:rPr>
        <w:t>1.3.3其他计价方式：</w:t>
      </w:r>
      <w:r>
        <w:rPr>
          <w:rFonts w:hint="eastAsia" w:ascii="宋体" w:hAnsi="宋体" w:eastAsia="宋体" w:cs="宋体"/>
          <w:b w:val="0"/>
          <w:bCs w:val="0"/>
          <w:color w:val="000000" w:themeColor="text1"/>
          <w:sz w:val="24"/>
          <w:highlight w:val="none"/>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highlight w:val="none"/>
          <w14:textFill>
            <w14:solidFill>
              <w14:schemeClr w14:val="tx1"/>
            </w14:solidFill>
          </w14:textFill>
        </w:rPr>
        <w:t>。</w:t>
      </w:r>
    </w:p>
    <w:bookmarkEnd w:id="105"/>
    <w:bookmarkEnd w:id="106"/>
    <w:bookmarkEnd w:id="107"/>
    <w:bookmarkEnd w:id="108"/>
    <w:bookmarkEnd w:id="109"/>
    <w:p w14:paraId="518E3FA7">
      <w:pPr>
        <w:pStyle w:val="632"/>
        <w:spacing w:before="0" w:beforeAutospacing="0" w:after="0" w:afterAutospacing="0" w:line="360" w:lineRule="auto"/>
        <w:ind w:firstLine="480"/>
        <w:rPr>
          <w:b/>
          <w:color w:val="000000" w:themeColor="text1"/>
          <w:highlight w:val="none"/>
          <w14:textFill>
            <w14:solidFill>
              <w14:schemeClr w14:val="tx1"/>
            </w14:solidFill>
          </w14:textFill>
        </w:rPr>
      </w:pPr>
      <w:bookmarkStart w:id="110" w:name="_Toc10340"/>
      <w:bookmarkStart w:id="111" w:name="_Toc22618"/>
      <w:bookmarkStart w:id="112" w:name="_Toc1814"/>
      <w:bookmarkStart w:id="113" w:name="_Toc11108"/>
      <w:bookmarkStart w:id="114" w:name="_Toc3625"/>
      <w:bookmarkStart w:id="115" w:name="_Toc31421"/>
      <w:bookmarkStart w:id="116" w:name="_Toc8772"/>
      <w:bookmarkStart w:id="117" w:name="_Toc4760"/>
      <w:r>
        <w:rPr>
          <w:rFonts w:hint="eastAsia"/>
          <w:b/>
          <w:color w:val="000000" w:themeColor="text1"/>
          <w:highlight w:val="none"/>
          <w14:textFill>
            <w14:solidFill>
              <w14:schemeClr w14:val="tx1"/>
            </w14:solidFill>
          </w14:textFill>
        </w:rPr>
        <w:t>1.4履约保证金</w:t>
      </w:r>
    </w:p>
    <w:p w14:paraId="69AE14E1">
      <w:pPr>
        <w:pStyle w:val="632"/>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w:t>
      </w:r>
      <w:r>
        <w:rPr>
          <w:rFonts w:hint="eastAsia"/>
          <w:color w:val="000000" w:themeColor="text1"/>
          <w:highlight w:val="none"/>
          <w:u w:val="single"/>
          <w14:textFill>
            <w14:solidFill>
              <w14:schemeClr w14:val="tx1"/>
            </w14:solidFill>
          </w14:textFill>
        </w:rPr>
        <w:t xml:space="preserve"> 否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否）需要支付履约保证金。若需要支付履约保证金的，则：</w:t>
      </w:r>
    </w:p>
    <w:p w14:paraId="18610A54">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cs="宋体"/>
          <w:color w:val="000000" w:themeColor="text1"/>
          <w:kern w:val="0"/>
          <w:sz w:val="24"/>
          <w:highlight w:val="none"/>
          <w:u w:val="single"/>
          <w14:textFill>
            <w14:solidFill>
              <w14:schemeClr w14:val="tx1"/>
            </w14:solidFill>
          </w14:textFill>
        </w:rPr>
        <w:t xml:space="preserve"> / </w:t>
      </w:r>
      <w:r>
        <w:rPr>
          <w:rFonts w:hint="eastAsia" w:ascii="宋体" w:hAnsi="宋体" w:cs="宋体"/>
          <w:color w:val="000000" w:themeColor="text1"/>
          <w:kern w:val="0"/>
          <w:sz w:val="24"/>
          <w:highlight w:val="none"/>
          <w14:textFill>
            <w14:solidFill>
              <w14:schemeClr w14:val="tx1"/>
            </w14:solidFill>
          </w14:textFill>
        </w:rPr>
        <w:t>%；</w:t>
      </w:r>
    </w:p>
    <w:p w14:paraId="28DFE585">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1.4.2履约保证金支付方式详见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4A498B16">
      <w:pPr>
        <w:pStyle w:val="3"/>
        <w:tabs>
          <w:tab w:val="left" w:pos="0"/>
        </w:tabs>
        <w:spacing w:line="560" w:lineRule="exact"/>
        <w:ind w:left="0" w:firstLine="480" w:firstLineChars="200"/>
        <w:rPr>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50941B3">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1.4.4甲方在项目验收结束后及时退还履约保证金。甲方在项目通过验收之日起</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highlight w:val="none"/>
          <w:u w:val="single"/>
          <w14:textFill>
            <w14:solidFill>
              <w14:schemeClr w14:val="tx1"/>
            </w14:solidFill>
          </w14:textFill>
        </w:rPr>
        <w:t xml:space="preserve">  0.05  </w:t>
      </w:r>
      <w:r>
        <w:rPr>
          <w:rFonts w:hint="eastAsia" w:ascii="宋体" w:hAnsi="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cs="宋体"/>
          <w:color w:val="000000" w:themeColor="text1"/>
          <w:kern w:val="0"/>
          <w:sz w:val="24"/>
          <w:highlight w:val="none"/>
          <w:u w:val="single"/>
          <w14:textFill>
            <w14:solidFill>
              <w14:schemeClr w14:val="tx1"/>
            </w14:solidFill>
          </w14:textFill>
        </w:rPr>
        <w:t xml:space="preserve"> 20 </w:t>
      </w:r>
      <w:r>
        <w:rPr>
          <w:rFonts w:hint="eastAsia" w:ascii="宋体" w:hAnsi="宋体" w:cs="宋体"/>
          <w:color w:val="000000" w:themeColor="text1"/>
          <w:kern w:val="0"/>
          <w:sz w:val="24"/>
          <w:highlight w:val="none"/>
          <w14:textFill>
            <w14:solidFill>
              <w14:schemeClr w14:val="tx1"/>
            </w14:solidFill>
          </w14:textFill>
        </w:rPr>
        <w:t xml:space="preserve"> %。</w:t>
      </w:r>
    </w:p>
    <w:p w14:paraId="005B3300">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w:t>
      </w:r>
      <w:bookmarkEnd w:id="110"/>
      <w:bookmarkEnd w:id="111"/>
      <w:bookmarkEnd w:id="112"/>
      <w:r>
        <w:rPr>
          <w:rFonts w:hint="eastAsia" w:ascii="宋体" w:hAnsi="宋体" w:cs="宋体"/>
          <w:b/>
          <w:color w:val="000000" w:themeColor="text1"/>
          <w:sz w:val="24"/>
          <w:highlight w:val="none"/>
          <w14:textFill>
            <w14:solidFill>
              <w14:schemeClr w14:val="tx1"/>
            </w14:solidFill>
          </w14:textFill>
        </w:rPr>
        <w:t>预付款</w:t>
      </w:r>
    </w:p>
    <w:p w14:paraId="01A01BC9">
      <w:pPr>
        <w:pStyle w:val="632"/>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color w:val="000000" w:themeColor="text1"/>
          <w:highlight w:val="none"/>
          <w:u w:val="single"/>
          <w14:textFill>
            <w14:solidFill>
              <w14:schemeClr w14:val="tx1"/>
            </w14:solidFill>
          </w14:textFill>
        </w:rPr>
        <w:t xml:space="preserve"> 是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否）需要支付预付款。若需要支付预付款的，则：</w:t>
      </w:r>
    </w:p>
    <w:p w14:paraId="1594B63E">
      <w:pPr>
        <w:spacing w:line="56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14:textFill>
            <w14:solidFill>
              <w14:schemeClr w14:val="tx1"/>
            </w14:solidFill>
          </w14:textFill>
        </w:rPr>
        <w:t>；</w:t>
      </w:r>
    </w:p>
    <w:p w14:paraId="7244CF34">
      <w:pPr>
        <w:pStyle w:val="632"/>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1.5.2预付款的扣回方式详见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4C7A9A23">
      <w:pPr>
        <w:pStyle w:val="632"/>
        <w:spacing w:before="0" w:beforeAutospacing="0" w:after="0" w:afterAutospacing="0" w:line="360" w:lineRule="auto"/>
        <w:ind w:firstLine="48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1.5.3预付款的担保措施详见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2D0A7186">
      <w:pPr>
        <w:pStyle w:val="632"/>
        <w:spacing w:before="0" w:beforeAutospacing="0" w:after="0" w:afterAutospacing="0" w:line="360" w:lineRule="auto"/>
        <w:ind w:firstLine="48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1.6资金支付</w:t>
      </w:r>
    </w:p>
    <w:p w14:paraId="0470FF3A">
      <w:pPr>
        <w:pStyle w:val="632"/>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69C965B">
      <w:pPr>
        <w:spacing w:line="56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29DF0D28">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7</w:t>
      </w:r>
      <w:r>
        <w:rPr>
          <w:rFonts w:ascii="宋体" w:hAnsi="宋体"/>
          <w:b/>
          <w:color w:val="000000" w:themeColor="text1"/>
          <w:sz w:val="24"/>
          <w:highlight w:val="none"/>
          <w14:textFill>
            <w14:solidFill>
              <w14:schemeClr w14:val="tx1"/>
            </w14:solidFill>
          </w14:textFill>
        </w:rPr>
        <w:t xml:space="preserve"> 履行期限</w:t>
      </w:r>
      <w:r>
        <w:rPr>
          <w:rFonts w:hint="eastAsia" w:ascii="宋体" w:hAnsi="宋体"/>
          <w:b/>
          <w:color w:val="000000" w:themeColor="text1"/>
          <w:sz w:val="24"/>
          <w:highlight w:val="none"/>
          <w14:textFill>
            <w14:solidFill>
              <w14:schemeClr w14:val="tx1"/>
            </w14:solidFill>
          </w14:textFill>
        </w:rPr>
        <w:t>、地点和方式</w:t>
      </w:r>
      <w:bookmarkEnd w:id="113"/>
      <w:bookmarkEnd w:id="114"/>
      <w:bookmarkEnd w:id="115"/>
      <w:bookmarkEnd w:id="116"/>
      <w:bookmarkEnd w:id="117"/>
    </w:p>
    <w:p w14:paraId="382B7EB4">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.1 </w:t>
      </w:r>
      <w:r>
        <w:rPr>
          <w:rFonts w:hint="eastAsia" w:ascii="宋体" w:hAnsi="宋体"/>
          <w:color w:val="000000" w:themeColor="text1"/>
          <w:sz w:val="24"/>
          <w:highlight w:val="none"/>
          <w14:textFill>
            <w14:solidFill>
              <w14:schemeClr w14:val="tx1"/>
            </w14:solidFill>
          </w14:textFill>
        </w:rPr>
        <w:t>服务交付（实施）的时间（期限）</w:t>
      </w:r>
      <w:r>
        <w:rPr>
          <w:rFonts w:ascii="宋体" w:hAnsi="宋体"/>
          <w:color w:val="000000" w:themeColor="text1"/>
          <w:sz w:val="24"/>
          <w:highlight w:val="none"/>
          <w14:textFill>
            <w14:solidFill>
              <w14:schemeClr w14:val="tx1"/>
            </w14:solidFill>
          </w14:textFill>
        </w:rPr>
        <w:t>：</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7F5C3C40">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.2 </w:t>
      </w:r>
      <w:r>
        <w:rPr>
          <w:rFonts w:hint="eastAsia" w:ascii="宋体" w:hAnsi="宋体"/>
          <w:color w:val="000000" w:themeColor="text1"/>
          <w:sz w:val="24"/>
          <w:highlight w:val="none"/>
          <w14:textFill>
            <w14:solidFill>
              <w14:schemeClr w14:val="tx1"/>
            </w14:solidFill>
          </w14:textFill>
        </w:rPr>
        <w:t>服</w:t>
      </w:r>
      <w:r>
        <w:rPr>
          <w:rFonts w:hint="eastAsia" w:ascii="宋体" w:hAnsi="宋体" w:cs="宋体"/>
          <w:color w:val="000000" w:themeColor="text1"/>
          <w:sz w:val="24"/>
          <w:highlight w:val="none"/>
          <w14:textFill>
            <w14:solidFill>
              <w14:schemeClr w14:val="tx1"/>
            </w14:solidFill>
          </w14:textFill>
        </w:rPr>
        <w:t>务交付（实施）的地点（地域范围）：</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3C044B1E">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.3 </w:t>
      </w:r>
      <w:r>
        <w:rPr>
          <w:rFonts w:hint="eastAsia" w:ascii="宋体" w:hAnsi="宋体"/>
          <w:color w:val="000000" w:themeColor="text1"/>
          <w:sz w:val="24"/>
          <w:highlight w:val="none"/>
          <w14:textFill>
            <w14:solidFill>
              <w14:schemeClr w14:val="tx1"/>
            </w14:solidFill>
          </w14:textFill>
        </w:rPr>
        <w:t>服务交付（实施）的方式：</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21EC5620">
      <w:pPr>
        <w:spacing w:line="560" w:lineRule="exact"/>
        <w:ind w:firstLine="480" w:firstLineChars="200"/>
        <w:outlineLvl w:val="0"/>
        <w:rPr>
          <w:rFonts w:ascii="宋体" w:hAnsi="宋体"/>
          <w:bCs/>
          <w:color w:val="000000" w:themeColor="text1"/>
          <w:sz w:val="24"/>
          <w:highlight w:val="none"/>
          <w14:textFill>
            <w14:solidFill>
              <w14:schemeClr w14:val="tx1"/>
            </w14:solidFill>
          </w14:textFill>
        </w:rPr>
      </w:pPr>
      <w:bookmarkStart w:id="118" w:name="_Toc8586"/>
      <w:bookmarkStart w:id="119" w:name="_Toc3079"/>
      <w:bookmarkStart w:id="120" w:name="_Toc24662"/>
      <w:bookmarkStart w:id="121" w:name="_Toc2375"/>
      <w:bookmarkStart w:id="122" w:name="_Toc5698"/>
      <w:r>
        <w:rPr>
          <w:rFonts w:hint="eastAsia" w:ascii="宋体" w:hAnsi="宋体"/>
          <w:bCs/>
          <w:color w:val="000000" w:themeColor="text1"/>
          <w:sz w:val="24"/>
          <w:highlight w:val="none"/>
          <w14:textFill>
            <w14:solidFill>
              <w14:schemeClr w14:val="tx1"/>
            </w14:solidFill>
          </w14:textFill>
        </w:rPr>
        <w:t>1.7.4若服务</w:t>
      </w:r>
      <w:r>
        <w:rPr>
          <w:rFonts w:hint="eastAsia"/>
          <w:bCs/>
          <w:color w:val="000000" w:themeColor="text1"/>
          <w:sz w:val="24"/>
          <w:highlight w:val="none"/>
          <w14:textFill>
            <w14:solidFill>
              <w14:schemeClr w14:val="tx1"/>
            </w14:solidFill>
          </w14:textFill>
        </w:rPr>
        <w:t>涉及货物的，则货物的：</w:t>
      </w:r>
    </w:p>
    <w:p w14:paraId="798D3ACE">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 交付期限：详见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7C6DCEA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 交付地点：</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59CB177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 交付方式：</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0B3A2C43">
      <w:pPr>
        <w:spacing w:line="560" w:lineRule="exact"/>
        <w:ind w:firstLine="482" w:firstLineChars="200"/>
        <w:outlineLvl w:val="0"/>
        <w:rPr>
          <w:rFonts w:ascii="宋体" w:hAnsi="宋体"/>
          <w:color w:val="000000" w:themeColor="text1"/>
          <w:sz w:val="24"/>
          <w:highlight w:val="none"/>
          <w:u w:val="singl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8违约责任</w:t>
      </w:r>
      <w:bookmarkEnd w:id="118"/>
      <w:bookmarkEnd w:id="119"/>
      <w:bookmarkEnd w:id="120"/>
      <w:bookmarkEnd w:id="121"/>
      <w:bookmarkEnd w:id="122"/>
    </w:p>
    <w:p w14:paraId="1E544EF2">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.1 除不可抗力外，如果乙方没有按照本合同约定的期限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地点和方式</w:t>
      </w:r>
      <w:r>
        <w:rPr>
          <w:rFonts w:hint="eastAsia" w:ascii="宋体" w:hAnsi="宋体"/>
          <w:color w:val="000000" w:themeColor="text1"/>
          <w:sz w:val="24"/>
          <w:highlight w:val="none"/>
          <w14:textFill>
            <w14:solidFill>
              <w14:schemeClr w14:val="tx1"/>
            </w14:solidFill>
          </w14:textFill>
        </w:rPr>
        <w:t>交付服务成果或者实施服务</w:t>
      </w:r>
      <w:r>
        <w:rPr>
          <w:rFonts w:ascii="宋体" w:hAnsi="宋体"/>
          <w:color w:val="000000" w:themeColor="text1"/>
          <w:sz w:val="24"/>
          <w:highlight w:val="none"/>
          <w14:textFill>
            <w14:solidFill>
              <w14:schemeClr w14:val="tx1"/>
            </w14:solidFill>
          </w14:textFill>
        </w:rPr>
        <w:t>，那么甲方可要求乙方支付违约金</w:t>
      </w:r>
      <w:r>
        <w:rPr>
          <w:rFonts w:hint="eastAsia" w:ascii="宋体" w:hAnsi="宋体"/>
          <w:color w:val="000000" w:themeColor="text1"/>
          <w:sz w:val="24"/>
          <w:highlight w:val="none"/>
          <w14:textFill>
            <w14:solidFill>
              <w14:schemeClr w14:val="tx1"/>
            </w14:solidFill>
          </w14:textFill>
        </w:rPr>
        <w:t>，迟延履行</w:t>
      </w:r>
      <w:r>
        <w:rPr>
          <w:rFonts w:ascii="宋体" w:hAnsi="宋体"/>
          <w:color w:val="000000" w:themeColor="text1"/>
          <w:sz w:val="24"/>
          <w:highlight w:val="none"/>
          <w14:textFill>
            <w14:solidFill>
              <w14:schemeClr w14:val="tx1"/>
            </w14:solidFill>
          </w14:textFill>
        </w:rPr>
        <w:t>违约金按每迟延</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一日的应提供而未</w:t>
      </w:r>
      <w:r>
        <w:rPr>
          <w:rFonts w:hint="eastAsia" w:ascii="宋体" w:hAnsi="宋体"/>
          <w:color w:val="000000" w:themeColor="text1"/>
          <w:sz w:val="24"/>
          <w:highlight w:val="none"/>
          <w14:textFill>
            <w14:solidFill>
              <w14:schemeClr w14:val="tx1"/>
            </w14:solidFill>
          </w14:textFill>
        </w:rPr>
        <w:t>提供</w:t>
      </w:r>
      <w:r>
        <w:rPr>
          <w:rFonts w:ascii="宋体" w:hAnsi="宋体"/>
          <w:color w:val="000000" w:themeColor="text1"/>
          <w:sz w:val="24"/>
          <w:highlight w:val="none"/>
          <w14:textFill>
            <w14:solidFill>
              <w14:schemeClr w14:val="tx1"/>
            </w14:solidFill>
          </w14:textFill>
        </w:rPr>
        <w:t>服务价格的</w:t>
      </w:r>
      <w:r>
        <w:rPr>
          <w:rFonts w:hint="eastAsia" w:ascii="宋体" w:hAnsi="宋体"/>
          <w:color w:val="000000" w:themeColor="text1"/>
          <w:sz w:val="24"/>
          <w:highlight w:val="none"/>
          <w:u w:val="single"/>
          <w14:textFill>
            <w14:solidFill>
              <w14:schemeClr w14:val="tx1"/>
            </w14:solidFill>
          </w14:textFill>
        </w:rPr>
        <w:t>0.05</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%计算</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最高限额为</w:t>
      </w:r>
      <w:r>
        <w:rPr>
          <w:rFonts w:hint="eastAsia" w:ascii="宋体" w:hAnsi="宋体"/>
          <w:color w:val="000000" w:themeColor="text1"/>
          <w:sz w:val="24"/>
          <w:highlight w:val="none"/>
          <w14:textFill>
            <w14:solidFill>
              <w14:schemeClr w14:val="tx1"/>
            </w14:solidFill>
          </w14:textFill>
        </w:rPr>
        <w:t>本</w:t>
      </w:r>
      <w:r>
        <w:rPr>
          <w:rFonts w:ascii="宋体" w:hAnsi="宋体"/>
          <w:color w:val="000000" w:themeColor="text1"/>
          <w:sz w:val="24"/>
          <w:highlight w:val="none"/>
          <w14:textFill>
            <w14:solidFill>
              <w14:schemeClr w14:val="tx1"/>
            </w14:solidFill>
          </w14:textFill>
        </w:rPr>
        <w:t>合同总价的</w:t>
      </w:r>
      <w:r>
        <w:rPr>
          <w:rFonts w:ascii="宋体" w:hAnsi="宋体"/>
          <w:color w:val="000000" w:themeColor="text1"/>
          <w:sz w:val="24"/>
          <w:highlight w:val="none"/>
          <w:u w:val="single"/>
          <w14:textFill>
            <w14:solidFill>
              <w14:schemeClr w14:val="tx1"/>
            </w14:solidFill>
          </w14:textFill>
        </w:rPr>
        <w:t xml:space="preserve">  20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迟延</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的违约金计算数额达到前述最高限额之日起</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甲方有权在要求乙方支付违约金的同时</w:t>
      </w:r>
      <w:r>
        <w:rPr>
          <w:rFonts w:hint="eastAsia" w:ascii="宋体" w:hAnsi="宋体"/>
          <w:color w:val="000000" w:themeColor="text1"/>
          <w:sz w:val="24"/>
          <w:highlight w:val="none"/>
          <w14:textFill>
            <w14:solidFill>
              <w14:schemeClr w14:val="tx1"/>
            </w14:solidFill>
          </w14:textFill>
        </w:rPr>
        <w:t>，书面通知乙方</w:t>
      </w:r>
      <w:r>
        <w:rPr>
          <w:rFonts w:ascii="宋体" w:hAnsi="宋体"/>
          <w:color w:val="000000" w:themeColor="text1"/>
          <w:sz w:val="24"/>
          <w:highlight w:val="none"/>
          <w14:textFill>
            <w14:solidFill>
              <w14:schemeClr w14:val="tx1"/>
            </w14:solidFill>
          </w14:textFill>
        </w:rPr>
        <w:t>解除本合同</w:t>
      </w:r>
      <w:r>
        <w:rPr>
          <w:rFonts w:hint="eastAsia" w:ascii="宋体" w:hAnsi="宋体"/>
          <w:color w:val="000000" w:themeColor="text1"/>
          <w:sz w:val="24"/>
          <w:highlight w:val="none"/>
          <w14:textFill>
            <w14:solidFill>
              <w14:schemeClr w14:val="tx1"/>
            </w14:solidFill>
          </w14:textFill>
        </w:rPr>
        <w:t>；</w:t>
      </w:r>
    </w:p>
    <w:p w14:paraId="7BAE4381">
      <w:pPr>
        <w:pStyle w:val="3"/>
        <w:ind w:left="0" w:firstLine="480" w:firstLineChars="200"/>
        <w:rPr>
          <w:rFonts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0.0</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5（可根据情况修改） </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%计算，最高限额为本合同总价的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20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%；迟延交付货物的违约金计算数额达到前述最高限额之日起，甲方有权在要求乙方支付违约金的同时，书面通知乙方解除本合同；</w:t>
      </w:r>
    </w:p>
    <w:p w14:paraId="779A2A6E">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highlight w:val="none"/>
          <w:u w:val="single"/>
          <w14:textFill>
            <w14:solidFill>
              <w14:schemeClr w14:val="tx1"/>
            </w14:solidFill>
          </w14:textFill>
        </w:rPr>
        <w:t xml:space="preserve">   0.05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r>
        <w:rPr>
          <w:rFonts w:hint="eastAsia" w:ascii="宋体" w:hAnsi="宋体"/>
          <w:color w:val="000000" w:themeColor="text1"/>
          <w:sz w:val="24"/>
          <w:highlight w:val="none"/>
          <w14:textFill>
            <w14:solidFill>
              <w14:schemeClr w14:val="tx1"/>
            </w14:solidFill>
          </w14:textFill>
        </w:rPr>
        <w:t>；</w:t>
      </w:r>
    </w:p>
    <w:p w14:paraId="2BDEDECD">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123" w:name="_Toc18683"/>
      <w:bookmarkStart w:id="124" w:name="_Toc32454"/>
      <w:bookmarkStart w:id="125" w:name="_Toc9497"/>
      <w:bookmarkStart w:id="126" w:name="_Toc30329"/>
      <w:bookmarkStart w:id="127" w:name="_Toc26807"/>
      <w:r>
        <w:rPr>
          <w:rFonts w:hint="eastAsia" w:ascii="宋体" w:hAnsi="宋体" w:cs="宋体"/>
          <w:color w:val="000000" w:themeColor="text1"/>
          <w:sz w:val="24"/>
          <w:highlight w:val="none"/>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B0F392D">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BCEA04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14:paraId="781E4528">
      <w:pPr>
        <w:spacing w:line="560" w:lineRule="exact"/>
        <w:ind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另有约定的，从其约定。</w:t>
      </w:r>
    </w:p>
    <w:bookmarkEnd w:id="123"/>
    <w:bookmarkEnd w:id="124"/>
    <w:bookmarkEnd w:id="125"/>
    <w:bookmarkEnd w:id="126"/>
    <w:bookmarkEnd w:id="127"/>
    <w:p w14:paraId="7C6BE89B">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1.9合同争议的解决</w:t>
      </w:r>
    </w:p>
    <w:p w14:paraId="1B4901B2">
      <w:pPr>
        <w:spacing w:line="560" w:lineRule="exact"/>
        <w:ind w:left="-61" w:leftChars="-29" w:right="-420" w:rightChars="-200"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条款规定的方式解决：</w:t>
      </w:r>
    </w:p>
    <w:p w14:paraId="382B3F0C">
      <w:pPr>
        <w:spacing w:line="560" w:lineRule="exact"/>
        <w:ind w:left="-420" w:leftChars="-200" w:right="-420" w:rightChars="-200"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 将争议提交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仲裁委员会依申请仲裁时其现行有效的仲裁规则裁决；</w:t>
      </w:r>
    </w:p>
    <w:p w14:paraId="7977E751">
      <w:pPr>
        <w:spacing w:line="560" w:lineRule="exact"/>
        <w:ind w:left="-420" w:leftChars="-200" w:right="-420" w:rightChars="-200"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向</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人民法院起诉。</w:t>
      </w:r>
    </w:p>
    <w:p w14:paraId="29B896A1">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2.0 合同生效</w:t>
      </w:r>
    </w:p>
    <w:p w14:paraId="0B072421">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14:paraId="00CF21BD">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p>
    <w:p w14:paraId="64E35B65">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b/>
          <w:color w:val="000000" w:themeColor="text1"/>
          <w:sz w:val="24"/>
          <w:highlight w:val="none"/>
          <w:lang w:val="zh-CN"/>
          <w14:textFill>
            <w14:solidFill>
              <w14:schemeClr w14:val="tx1"/>
            </w14:solidFill>
          </w14:textFill>
        </w:rPr>
        <w:t>甲方</w:t>
      </w: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 xml:space="preserve">                             </w:t>
      </w:r>
      <w:r>
        <w:rPr>
          <w:rFonts w:ascii="宋体" w:hAnsi="宋体"/>
          <w:b/>
          <w:color w:val="000000" w:themeColor="text1"/>
          <w:sz w:val="24"/>
          <w:highlight w:val="none"/>
          <w:lang w:val="zh-CN"/>
          <w14:textFill>
            <w14:solidFill>
              <w14:schemeClr w14:val="tx1"/>
            </w14:solidFill>
          </w14:textFill>
        </w:rPr>
        <w:t xml:space="preserve">      乙方</w:t>
      </w:r>
      <w:r>
        <w:rPr>
          <w:rFonts w:hint="eastAsia" w:ascii="宋体" w:hAnsi="宋体"/>
          <w:color w:val="000000" w:themeColor="text1"/>
          <w:sz w:val="24"/>
          <w:highlight w:val="none"/>
          <w:lang w:val="zh-CN"/>
          <w14:textFill>
            <w14:solidFill>
              <w14:schemeClr w14:val="tx1"/>
            </w14:solidFill>
          </w14:textFill>
        </w:rPr>
        <w:t>：</w:t>
      </w:r>
    </w:p>
    <w:p w14:paraId="398A3EFC">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统一社会信用代码：</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统一社会信用代码或身份证号码：</w:t>
      </w:r>
    </w:p>
    <w:p w14:paraId="7F61AC0E">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p>
    <w:p w14:paraId="2D9A4B95">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住所：</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住所：</w:t>
      </w:r>
    </w:p>
    <w:p w14:paraId="21F97E1E">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法定代表人或</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法定代表人或</w:t>
      </w:r>
    </w:p>
    <w:p w14:paraId="66CAB4E3">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授权代表（签字）：</w:t>
      </w:r>
      <w:r>
        <w:rPr>
          <w:rFonts w:ascii="宋体" w:hAnsi="宋体"/>
          <w:color w:val="000000" w:themeColor="text1"/>
          <w:sz w:val="24"/>
          <w:highlight w:val="none"/>
          <w:lang w:val="zh-CN"/>
          <w14:textFill>
            <w14:solidFill>
              <w14:schemeClr w14:val="tx1"/>
            </w14:solidFill>
          </w14:textFill>
        </w:rPr>
        <w:t xml:space="preserve">                       授权代表（签字）: </w:t>
      </w:r>
    </w:p>
    <w:p w14:paraId="1A669EED">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联系人：</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联系人：</w:t>
      </w:r>
    </w:p>
    <w:p w14:paraId="67404768">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约定送达地址：</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约定送达地址：</w:t>
      </w:r>
    </w:p>
    <w:p w14:paraId="40D19FC8">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邮政编码：</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邮政编码：</w:t>
      </w:r>
    </w:p>
    <w:p w14:paraId="17558AD2">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电话</w:t>
      </w:r>
      <w:r>
        <w:rPr>
          <w:rFonts w:ascii="宋体" w:hAnsi="宋体"/>
          <w:color w:val="000000" w:themeColor="text1"/>
          <w:sz w:val="24"/>
          <w:highlight w:val="none"/>
          <w:lang w:val="zh-CN"/>
          <w14:textFill>
            <w14:solidFill>
              <w14:schemeClr w14:val="tx1"/>
            </w14:solidFill>
          </w14:textFill>
        </w:rPr>
        <w:t xml:space="preserve">:                                    电话: </w:t>
      </w:r>
    </w:p>
    <w:p w14:paraId="156F6CE6">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传真</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传真</w:t>
      </w:r>
      <w:r>
        <w:rPr>
          <w:rFonts w:ascii="宋体" w:hAnsi="宋体"/>
          <w:color w:val="000000" w:themeColor="text1"/>
          <w:sz w:val="24"/>
          <w:highlight w:val="none"/>
          <w:lang w:val="zh-CN"/>
          <w14:textFill>
            <w14:solidFill>
              <w14:schemeClr w14:val="tx1"/>
            </w14:solidFill>
          </w14:textFill>
        </w:rPr>
        <w:t>:</w:t>
      </w:r>
    </w:p>
    <w:p w14:paraId="38A674FA">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电子邮箱：</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电子邮箱：</w:t>
      </w:r>
    </w:p>
    <w:p w14:paraId="10BFAECA">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w:t>
      </w:r>
      <w:r>
        <w:rPr>
          <w:rFonts w:ascii="宋体" w:hAnsi="宋体"/>
          <w:color w:val="000000" w:themeColor="text1"/>
          <w:sz w:val="24"/>
          <w:highlight w:val="none"/>
          <w14:textFill>
            <w14:solidFill>
              <w14:schemeClr w14:val="tx1"/>
            </w14:solidFill>
          </w14:textFill>
        </w:rPr>
        <w:t xml:space="preserve">                               开户银行： </w:t>
      </w:r>
    </w:p>
    <w:p w14:paraId="3DF4E366">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开户名称：</w:t>
      </w:r>
      <w:r>
        <w:rPr>
          <w:rFonts w:ascii="宋体" w:hAnsi="宋体"/>
          <w:color w:val="000000" w:themeColor="text1"/>
          <w:sz w:val="24"/>
          <w:highlight w:val="none"/>
          <w14:textFill>
            <w14:solidFill>
              <w14:schemeClr w14:val="tx1"/>
            </w14:solidFill>
          </w14:textFill>
        </w:rPr>
        <w:t xml:space="preserve">                               开户名称： </w:t>
      </w:r>
    </w:p>
    <w:p w14:paraId="66ED4E4E">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开户账号：</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开户账号：</w:t>
      </w:r>
    </w:p>
    <w:p w14:paraId="71371293">
      <w:pPr>
        <w:widowControl/>
        <w:spacing w:line="560" w:lineRule="exact"/>
        <w:jc w:val="left"/>
        <w:rPr>
          <w:rFonts w:ascii="宋体" w:hAnsi="宋体"/>
          <w:b/>
          <w:color w:val="000000" w:themeColor="text1"/>
          <w:sz w:val="24"/>
          <w:highlight w:val="none"/>
          <w14:textFill>
            <w14:solidFill>
              <w14:schemeClr w14:val="tx1"/>
            </w14:solidFill>
          </w14:textFill>
        </w:rPr>
      </w:pPr>
    </w:p>
    <w:p w14:paraId="084BA62A">
      <w:pPr>
        <w:snapToGrid w:val="0"/>
        <w:spacing w:line="360" w:lineRule="auto"/>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鉴证方（盖章）： </w:t>
      </w:r>
    </w:p>
    <w:p w14:paraId="198E763E">
      <w:pPr>
        <w:snapToGrid w:val="0"/>
        <w:spacing w:line="360" w:lineRule="auto"/>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法定代表人或授权代表（签字）：</w:t>
      </w:r>
    </w:p>
    <w:p w14:paraId="35E6F0FC">
      <w:pPr>
        <w:pStyle w:val="25"/>
        <w:snapToGrid w:val="0"/>
        <w:spacing w:line="360" w:lineRule="auto"/>
        <w:ind w:firstLine="0" w:firstLineChars="0"/>
        <w:jc w:val="left"/>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鉴证日期：</w:t>
      </w:r>
    </w:p>
    <w:p w14:paraId="36F42F6E">
      <w:pPr>
        <w:widowControl/>
        <w:adjustRightInd/>
        <w:jc w:val="left"/>
        <w:rPr>
          <w:rFonts w:ascii="宋体" w:hAnsi="宋体"/>
          <w:b/>
          <w:color w:val="000000" w:themeColor="text1"/>
          <w:sz w:val="24"/>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br w:type="page"/>
      </w:r>
    </w:p>
    <w:p w14:paraId="44CB402A">
      <w:pPr>
        <w:pStyle w:val="287"/>
        <w:spacing w:line="560" w:lineRule="exact"/>
        <w:ind w:firstLine="482"/>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第二部分</w:t>
      </w:r>
      <w:r>
        <w:rPr>
          <w:rFonts w:ascii="宋体" w:hAnsi="宋体"/>
          <w:b/>
          <w:color w:val="000000" w:themeColor="text1"/>
          <w:szCs w:val="24"/>
          <w:highlight w:val="none"/>
          <w14:textFill>
            <w14:solidFill>
              <w14:schemeClr w14:val="tx1"/>
            </w14:solidFill>
          </w14:textFill>
        </w:rPr>
        <w:t xml:space="preserve"> </w:t>
      </w:r>
      <w:r>
        <w:rPr>
          <w:rFonts w:hint="eastAsia" w:ascii="宋体" w:hAnsi="宋体"/>
          <w:b/>
          <w:color w:val="000000" w:themeColor="text1"/>
          <w:szCs w:val="24"/>
          <w:highlight w:val="none"/>
          <w14:textFill>
            <w14:solidFill>
              <w14:schemeClr w14:val="tx1"/>
            </w14:solidFill>
          </w14:textFill>
        </w:rPr>
        <w:t>合同一般条款</w:t>
      </w:r>
    </w:p>
    <w:p w14:paraId="47707A9D">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128" w:name="_Toc19680"/>
      <w:bookmarkStart w:id="129" w:name="_Toc5228"/>
      <w:bookmarkStart w:id="130" w:name="_Toc31297"/>
      <w:bookmarkStart w:id="131" w:name="_Toc25079"/>
      <w:bookmarkStart w:id="132" w:name="_Toc14021"/>
      <w:r>
        <w:rPr>
          <w:rFonts w:ascii="宋体" w:hAnsi="宋体"/>
          <w:b/>
          <w:color w:val="000000" w:themeColor="text1"/>
          <w:sz w:val="24"/>
          <w:highlight w:val="none"/>
          <w14:textFill>
            <w14:solidFill>
              <w14:schemeClr w14:val="tx1"/>
            </w14:solidFill>
          </w14:textFill>
        </w:rPr>
        <w:t>2.1 定义</w:t>
      </w:r>
      <w:bookmarkEnd w:id="128"/>
      <w:bookmarkEnd w:id="129"/>
      <w:bookmarkEnd w:id="130"/>
      <w:bookmarkEnd w:id="131"/>
      <w:bookmarkEnd w:id="132"/>
    </w:p>
    <w:p w14:paraId="606A0061">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本合同中的下列</w:t>
      </w:r>
      <w:r>
        <w:rPr>
          <w:rFonts w:hint="eastAsia" w:ascii="宋体" w:hAnsi="宋体"/>
          <w:color w:val="000000" w:themeColor="text1"/>
          <w:sz w:val="24"/>
          <w:highlight w:val="none"/>
          <w14:textFill>
            <w14:solidFill>
              <w14:schemeClr w14:val="tx1"/>
            </w14:solidFill>
          </w14:textFill>
        </w:rPr>
        <w:t>词</w:t>
      </w:r>
      <w:r>
        <w:rPr>
          <w:rFonts w:ascii="宋体" w:hAnsi="宋体"/>
          <w:color w:val="000000" w:themeColor="text1"/>
          <w:sz w:val="24"/>
          <w:highlight w:val="none"/>
          <w14:textFill>
            <w14:solidFill>
              <w14:schemeClr w14:val="tx1"/>
            </w14:solidFill>
          </w14:textFill>
        </w:rPr>
        <w:t>语应</w:t>
      </w:r>
      <w:r>
        <w:rPr>
          <w:rFonts w:hint="eastAsia" w:ascii="宋体" w:hAnsi="宋体"/>
          <w:color w:val="000000" w:themeColor="text1"/>
          <w:sz w:val="24"/>
          <w:highlight w:val="none"/>
          <w14:textFill>
            <w14:solidFill>
              <w14:schemeClr w14:val="tx1"/>
            </w14:solidFill>
          </w14:textFill>
        </w:rPr>
        <w:t>按以下内容进行</w:t>
      </w:r>
      <w:r>
        <w:rPr>
          <w:rFonts w:ascii="宋体" w:hAnsi="宋体"/>
          <w:color w:val="000000" w:themeColor="text1"/>
          <w:sz w:val="24"/>
          <w:highlight w:val="none"/>
          <w14:textFill>
            <w14:solidFill>
              <w14:schemeClr w14:val="tx1"/>
            </w14:solidFill>
          </w14:textFill>
        </w:rPr>
        <w:t>解释：</w:t>
      </w:r>
    </w:p>
    <w:p w14:paraId="602304FB">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 “合同”系指采购人和</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供应商签订的载明双方当事人所达成的协议，并包括所有的附件、附录和构成合同的其他文件。</w:t>
      </w:r>
    </w:p>
    <w:p w14:paraId="44DBE366">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2.1.2 “合同价”系指根据合同约定，</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供应商在完全履行合同义务后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采购人应支付给</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供应商的价格。</w:t>
      </w:r>
    </w:p>
    <w:p w14:paraId="4C57F170">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2.1.3 “</w:t>
      </w: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”系指</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根据合同约定应向采购人</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除货物和工程以外的其他政府采购对象，包括采购人自身需要的服务和向社会公众提供的公共服务。</w:t>
      </w:r>
    </w:p>
    <w:p w14:paraId="70969B91">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 “</w:t>
      </w:r>
      <w:r>
        <w:rPr>
          <w:rFonts w:hint="eastAsia" w:ascii="宋体" w:hAnsi="宋体"/>
          <w:color w:val="000000" w:themeColor="text1"/>
          <w:sz w:val="24"/>
          <w:highlight w:val="none"/>
          <w14:textFill>
            <w14:solidFill>
              <w14:schemeClr w14:val="tx1"/>
            </w14:solidFill>
          </w14:textFill>
        </w:rPr>
        <w:t>甲方</w:t>
      </w:r>
      <w:r>
        <w:rPr>
          <w:rFonts w:ascii="宋体" w:hAnsi="宋体"/>
          <w:color w:val="000000" w:themeColor="text1"/>
          <w:sz w:val="24"/>
          <w:highlight w:val="none"/>
          <w14:textFill>
            <w14:solidFill>
              <w14:schemeClr w14:val="tx1"/>
            </w14:solidFill>
          </w14:textFill>
        </w:rPr>
        <w:t>”系指与</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签署合同的采购人</w:t>
      </w:r>
      <w:r>
        <w:rPr>
          <w:rFonts w:hint="eastAsia" w:ascii="宋体" w:hAnsi="宋体"/>
          <w:color w:val="000000" w:themeColor="text1"/>
          <w:sz w:val="24"/>
          <w:highlight w:val="none"/>
          <w14:textFill>
            <w14:solidFill>
              <w14:schemeClr w14:val="tx1"/>
            </w14:solidFill>
          </w14:textFill>
        </w:rPr>
        <w:t>；采购人委托采购代理机构代表其与乙方签订合同的，采购人的授权委托书作为合同附件。</w:t>
      </w:r>
    </w:p>
    <w:p w14:paraId="6739F0F1">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2.1.5 “乙方”系指根据合同约定提供服务的</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96C1D67">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2.1.6 “现场”系指合同约定提供服务的地点。</w:t>
      </w:r>
    </w:p>
    <w:p w14:paraId="6CCFA92C">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133" w:name="_Toc16752"/>
      <w:bookmarkStart w:id="134" w:name="_Toc23289"/>
      <w:bookmarkStart w:id="135" w:name="_Toc19539"/>
      <w:bookmarkStart w:id="136" w:name="_Toc31402"/>
      <w:bookmarkStart w:id="137" w:name="_Toc3769"/>
      <w:r>
        <w:rPr>
          <w:rFonts w:ascii="宋体" w:hAnsi="宋体"/>
          <w:b/>
          <w:color w:val="000000" w:themeColor="text1"/>
          <w:sz w:val="24"/>
          <w:highlight w:val="none"/>
          <w14:textFill>
            <w14:solidFill>
              <w14:schemeClr w14:val="tx1"/>
            </w14:solidFill>
          </w14:textFill>
        </w:rPr>
        <w:t>2.2 技术规范</w:t>
      </w:r>
      <w:bookmarkEnd w:id="133"/>
      <w:bookmarkEnd w:id="134"/>
      <w:bookmarkEnd w:id="135"/>
      <w:bookmarkEnd w:id="136"/>
      <w:bookmarkEnd w:id="137"/>
    </w:p>
    <w:p w14:paraId="6F0CE183">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所应遵守的技术规范应与</w:t>
      </w:r>
      <w:r>
        <w:rPr>
          <w:rFonts w:hint="eastAsia" w:ascii="宋体" w:hAnsi="宋体"/>
          <w:color w:val="000000" w:themeColor="text1"/>
          <w:sz w:val="24"/>
          <w:highlight w:val="none"/>
          <w:lang w:eastAsia="zh-CN"/>
          <w14:textFill>
            <w14:solidFill>
              <w14:schemeClr w14:val="tx1"/>
            </w14:solidFill>
          </w14:textFill>
        </w:rPr>
        <w:t>竞争性磋商文件</w:t>
      </w:r>
      <w:r>
        <w:rPr>
          <w:rFonts w:ascii="宋体" w:hAnsi="宋体"/>
          <w:color w:val="000000" w:themeColor="text1"/>
          <w:sz w:val="24"/>
          <w:highlight w:val="none"/>
          <w14:textFill>
            <w14:solidFill>
              <w14:schemeClr w14:val="tx1"/>
            </w14:solidFill>
          </w14:textFill>
        </w:rPr>
        <w:t>规定的技术规范和技术规范附件(如果有的话)及其技术规范偏差表(如果被甲方接受的话)相一致</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w:t>
      </w:r>
      <w:r>
        <w:rPr>
          <w:rFonts w:hint="eastAsia" w:ascii="宋体" w:hAnsi="宋体"/>
          <w:color w:val="000000" w:themeColor="text1"/>
          <w:sz w:val="24"/>
          <w:highlight w:val="none"/>
          <w:lang w:eastAsia="zh-CN"/>
          <w14:textFill>
            <w14:solidFill>
              <w14:schemeClr w14:val="tx1"/>
            </w14:solidFill>
          </w14:textFill>
        </w:rPr>
        <w:t>竞争性磋商文件</w:t>
      </w:r>
      <w:r>
        <w:rPr>
          <w:rFonts w:ascii="宋体" w:hAnsi="宋体"/>
          <w:color w:val="000000" w:themeColor="text1"/>
          <w:sz w:val="24"/>
          <w:highlight w:val="none"/>
          <w14:textFill>
            <w14:solidFill>
              <w14:schemeClr w14:val="tx1"/>
            </w14:solidFill>
          </w14:textFill>
        </w:rPr>
        <w:t>中没有技术规范的相应说明，那么应以国家有关部门最新颁布的相应标准</w:t>
      </w:r>
      <w:r>
        <w:rPr>
          <w:rFonts w:hint="eastAsia" w:ascii="宋体" w:hAnsi="宋体"/>
          <w:color w:val="000000" w:themeColor="text1"/>
          <w:sz w:val="24"/>
          <w:highlight w:val="none"/>
          <w14:textFill>
            <w14:solidFill>
              <w14:schemeClr w14:val="tx1"/>
            </w14:solidFill>
          </w14:textFill>
        </w:rPr>
        <w:t>和</w:t>
      </w:r>
      <w:r>
        <w:rPr>
          <w:rFonts w:ascii="宋体" w:hAnsi="宋体"/>
          <w:color w:val="000000" w:themeColor="text1"/>
          <w:sz w:val="24"/>
          <w:highlight w:val="none"/>
          <w14:textFill>
            <w14:solidFill>
              <w14:schemeClr w14:val="tx1"/>
            </w14:solidFill>
          </w14:textFill>
        </w:rPr>
        <w:t>规范为准。</w:t>
      </w:r>
    </w:p>
    <w:p w14:paraId="71003CE2">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138" w:name="_Toc27945"/>
      <w:bookmarkStart w:id="139" w:name="_Toc4133"/>
      <w:bookmarkStart w:id="140" w:name="_Toc12412"/>
      <w:bookmarkStart w:id="141" w:name="_Toc13673"/>
      <w:bookmarkStart w:id="142" w:name="_Toc9161"/>
      <w:r>
        <w:rPr>
          <w:rFonts w:ascii="宋体" w:hAnsi="宋体"/>
          <w:b/>
          <w:color w:val="000000" w:themeColor="text1"/>
          <w:sz w:val="24"/>
          <w:highlight w:val="none"/>
          <w14:textFill>
            <w14:solidFill>
              <w14:schemeClr w14:val="tx1"/>
            </w14:solidFill>
          </w14:textFill>
        </w:rPr>
        <w:t>2.3 知识产权</w:t>
      </w:r>
      <w:bookmarkEnd w:id="138"/>
      <w:bookmarkEnd w:id="139"/>
      <w:bookmarkEnd w:id="140"/>
      <w:bookmarkEnd w:id="141"/>
      <w:bookmarkEnd w:id="142"/>
    </w:p>
    <w:p w14:paraId="64B89427">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2.3.1 </w:t>
      </w:r>
      <w:r>
        <w:rPr>
          <w:rFonts w:hint="eastAsia" w:ascii="宋体" w:hAnsi="宋体"/>
          <w:color w:val="000000" w:themeColor="text1"/>
          <w:sz w:val="24"/>
          <w:highlight w:val="none"/>
          <w14:textFill>
            <w14:solidFill>
              <w14:schemeClr w14:val="tx1"/>
            </w14:solidFill>
          </w14:textFill>
        </w:rPr>
        <w:t>乙</w:t>
      </w:r>
      <w:r>
        <w:rPr>
          <w:rFonts w:ascii="宋体" w:hAnsi="宋体"/>
          <w:color w:val="000000" w:themeColor="text1"/>
          <w:sz w:val="24"/>
          <w:highlight w:val="none"/>
          <w14:textFill>
            <w14:solidFill>
              <w14:schemeClr w14:val="tx1"/>
            </w14:solidFill>
          </w14:textFill>
        </w:rPr>
        <w:t>方应保证</w:t>
      </w:r>
      <w:r>
        <w:rPr>
          <w:rFonts w:hint="eastAsia" w:ascii="宋体" w:hAnsi="宋体"/>
          <w:color w:val="000000" w:themeColor="text1"/>
          <w:sz w:val="24"/>
          <w:highlight w:val="none"/>
          <w14:textFill>
            <w14:solidFill>
              <w14:schemeClr w14:val="tx1"/>
            </w14:solidFill>
          </w14:textFill>
        </w:rPr>
        <w:t>其提供的服务</w:t>
      </w:r>
      <w:r>
        <w:rPr>
          <w:rFonts w:ascii="宋体" w:hAnsi="宋体"/>
          <w:color w:val="000000" w:themeColor="text1"/>
          <w:sz w:val="24"/>
          <w:highlight w:val="none"/>
          <w14:textFill>
            <w14:solidFill>
              <w14:schemeClr w14:val="tx1"/>
            </w14:solidFill>
          </w14:textFill>
        </w:rPr>
        <w:t>不受任何第三方提出的侵犯其著作权、商标权、专利权等知识产权方面的起诉</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如果任何第三方提出侵权</w:t>
      </w:r>
      <w:r>
        <w:rPr>
          <w:rFonts w:hint="eastAsia" w:ascii="宋体" w:hAnsi="宋体"/>
          <w:color w:val="000000" w:themeColor="text1"/>
          <w:sz w:val="24"/>
          <w:highlight w:val="none"/>
          <w14:textFill>
            <w14:solidFill>
              <w14:schemeClr w14:val="tx1"/>
            </w14:solidFill>
          </w14:textFill>
        </w:rPr>
        <w:t>指控</w:t>
      </w:r>
      <w:r>
        <w:rPr>
          <w:rFonts w:ascii="宋体" w:hAnsi="宋体"/>
          <w:color w:val="000000" w:themeColor="text1"/>
          <w:sz w:val="24"/>
          <w:highlight w:val="none"/>
          <w14:textFill>
            <w14:solidFill>
              <w14:schemeClr w14:val="tx1"/>
            </w14:solidFill>
          </w14:textFill>
        </w:rPr>
        <w:t>，那么乙方须与该第三方交涉并承担由此发生的一切责任、费用和赔偿</w:t>
      </w:r>
      <w:r>
        <w:rPr>
          <w:rFonts w:hint="eastAsia" w:ascii="宋体" w:hAnsi="宋体"/>
          <w:color w:val="000000" w:themeColor="text1"/>
          <w:sz w:val="24"/>
          <w:highlight w:val="none"/>
          <w14:textFill>
            <w14:solidFill>
              <w14:schemeClr w14:val="tx1"/>
            </w14:solidFill>
          </w14:textFill>
        </w:rPr>
        <w:t>，乙方还应及时澄清相关信息，使甲方声誉免受损害，甲方保留追责的权利。</w:t>
      </w:r>
    </w:p>
    <w:p w14:paraId="1BC417DD">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2.3.2 </w:t>
      </w:r>
      <w:r>
        <w:rPr>
          <w:rFonts w:hint="eastAsia" w:ascii="宋体" w:hAnsi="宋体"/>
          <w:color w:val="000000" w:themeColor="text1"/>
          <w:sz w:val="24"/>
          <w:highlight w:val="none"/>
          <w14:textFill>
            <w14:solidFill>
              <w14:schemeClr w14:val="tx1"/>
            </w14:solidFill>
          </w14:textFill>
        </w:rPr>
        <w:t>合同涉及技术成果的归属和收益的分成办法的，</w:t>
      </w: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14:paraId="3D49E0CE">
      <w:pPr>
        <w:spacing w:line="560" w:lineRule="exact"/>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2.4 </w:t>
      </w:r>
      <w:r>
        <w:rPr>
          <w:rFonts w:hint="eastAsia" w:ascii="宋体" w:hAnsi="宋体"/>
          <w:b/>
          <w:color w:val="000000" w:themeColor="text1"/>
          <w:sz w:val="24"/>
          <w:highlight w:val="none"/>
          <w14:textFill>
            <w14:solidFill>
              <w14:schemeClr w14:val="tx1"/>
            </w14:solidFill>
          </w14:textFill>
        </w:rPr>
        <w:t>履约检查和问题反馈</w:t>
      </w:r>
    </w:p>
    <w:p w14:paraId="07C2FB9E">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2.4.1甲方</w:t>
      </w:r>
      <w:r>
        <w:rPr>
          <w:rFonts w:hint="eastAsia" w:ascii="宋体" w:hAnsi="宋体"/>
          <w:color w:val="000000" w:themeColor="text1"/>
          <w:sz w:val="24"/>
          <w:highlight w:val="none"/>
          <w14:textFill>
            <w14:solidFill>
              <w14:schemeClr w14:val="tx1"/>
            </w14:solidFill>
          </w14:textFill>
        </w:rPr>
        <w:t>有权</w:t>
      </w:r>
      <w:r>
        <w:rPr>
          <w:rFonts w:ascii="宋体" w:hAnsi="宋体"/>
          <w:color w:val="000000" w:themeColor="text1"/>
          <w:sz w:val="24"/>
          <w:highlight w:val="none"/>
          <w14:textFill>
            <w14:solidFill>
              <w14:schemeClr w14:val="tx1"/>
            </w14:solidFill>
          </w14:textFill>
        </w:rPr>
        <w:t>在其认为必要时</w:t>
      </w:r>
      <w:r>
        <w:rPr>
          <w:rFonts w:hint="eastAsia" w:ascii="宋体" w:hAnsi="宋体"/>
          <w:color w:val="000000" w:themeColor="text1"/>
          <w:sz w:val="24"/>
          <w:highlight w:val="none"/>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14:paraId="515DAC83">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2.4.2 </w:t>
      </w:r>
      <w:r>
        <w:rPr>
          <w:rFonts w:hint="eastAsia" w:ascii="宋体" w:hAnsi="宋体"/>
          <w:color w:val="000000" w:themeColor="text1"/>
          <w:sz w:val="24"/>
          <w:highlight w:val="none"/>
          <w14:textFill>
            <w14:solidFill>
              <w14:schemeClr w14:val="tx1"/>
            </w14:solidFill>
          </w14:textFill>
        </w:rPr>
        <w:t>合同履行期间，甲方有权将履行过程中出现的问题反馈给乙方，双方当事人应以书面形式约定需要完善和改进的内容。</w:t>
      </w:r>
    </w:p>
    <w:p w14:paraId="0A35E449">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143" w:name="_Toc15447"/>
      <w:bookmarkStart w:id="144" w:name="_Toc31233"/>
      <w:bookmarkStart w:id="145" w:name="_Toc32670"/>
      <w:bookmarkStart w:id="146" w:name="_Toc26555"/>
      <w:bookmarkStart w:id="147" w:name="_Toc22011"/>
      <w:r>
        <w:rPr>
          <w:rFonts w:ascii="宋体" w:hAnsi="宋体"/>
          <w:b/>
          <w:color w:val="000000" w:themeColor="text1"/>
          <w:sz w:val="24"/>
          <w:highlight w:val="none"/>
          <w14:textFill>
            <w14:solidFill>
              <w14:schemeClr w14:val="tx1"/>
            </w14:solidFill>
          </w14:textFill>
        </w:rPr>
        <w:t>2.5 结算方式和付款条件</w:t>
      </w:r>
      <w:bookmarkEnd w:id="143"/>
      <w:bookmarkEnd w:id="144"/>
      <w:bookmarkEnd w:id="145"/>
      <w:bookmarkEnd w:id="146"/>
      <w:bookmarkEnd w:id="147"/>
    </w:p>
    <w:p w14:paraId="186051F3">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14:paraId="76F659B5">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148" w:name="_Toc13154"/>
      <w:bookmarkStart w:id="149" w:name="_Toc18990"/>
      <w:bookmarkStart w:id="150" w:name="_Toc13467"/>
      <w:bookmarkStart w:id="151" w:name="_Toc30507"/>
      <w:bookmarkStart w:id="152" w:name="_Toc16163"/>
      <w:r>
        <w:rPr>
          <w:rFonts w:ascii="宋体" w:hAnsi="宋体"/>
          <w:b/>
          <w:color w:val="000000" w:themeColor="text1"/>
          <w:sz w:val="24"/>
          <w:highlight w:val="none"/>
          <w14:textFill>
            <w14:solidFill>
              <w14:schemeClr w14:val="tx1"/>
            </w14:solidFill>
          </w14:textFill>
        </w:rPr>
        <w:t>2.6 技术资料和保密义务</w:t>
      </w:r>
      <w:bookmarkEnd w:id="148"/>
      <w:bookmarkEnd w:id="149"/>
      <w:bookmarkEnd w:id="150"/>
      <w:bookmarkEnd w:id="151"/>
      <w:bookmarkEnd w:id="152"/>
    </w:p>
    <w:p w14:paraId="6FF50DDE">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764C0D5A">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2.6.2 </w:t>
      </w:r>
      <w:r>
        <w:rPr>
          <w:rFonts w:hint="eastAsia" w:ascii="宋体" w:hAnsi="宋体"/>
          <w:color w:val="000000" w:themeColor="text1"/>
          <w:sz w:val="24"/>
          <w:highlight w:val="none"/>
          <w14:textFill>
            <w14:solidFill>
              <w14:schemeClr w14:val="tx1"/>
            </w14:solidFill>
          </w14:textFill>
        </w:rPr>
        <w:t>乙方有义务妥善保管和保护由甲方提供的前款信息和资料等；</w:t>
      </w:r>
    </w:p>
    <w:p w14:paraId="2E986439">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2.6.3 </w:t>
      </w:r>
      <w:r>
        <w:rPr>
          <w:rFonts w:hint="eastAsia" w:ascii="宋体" w:hAnsi="宋体"/>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highlight w:val="none"/>
          <w14:textFill>
            <w14:solidFill>
              <w14:schemeClr w14:val="tx1"/>
            </w14:solidFill>
          </w14:textFill>
        </w:rPr>
        <w:t>技术情报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技术资料</w:t>
      </w:r>
      <w:r>
        <w:rPr>
          <w:rFonts w:hint="eastAsia" w:ascii="宋体" w:hAnsi="宋体"/>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w:t>
      </w:r>
    </w:p>
    <w:p w14:paraId="449BE933">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153" w:name="_Toc19069"/>
      <w:r>
        <w:rPr>
          <w:rFonts w:ascii="宋体" w:hAnsi="宋体"/>
          <w:b/>
          <w:color w:val="000000" w:themeColor="text1"/>
          <w:sz w:val="24"/>
          <w:highlight w:val="none"/>
          <w14:textFill>
            <w14:solidFill>
              <w14:schemeClr w14:val="tx1"/>
            </w14:solidFill>
          </w14:textFill>
        </w:rPr>
        <w:t xml:space="preserve">2.7 </w:t>
      </w:r>
      <w:r>
        <w:rPr>
          <w:rFonts w:hint="eastAsia" w:ascii="宋体" w:hAnsi="宋体"/>
          <w:b/>
          <w:color w:val="000000" w:themeColor="text1"/>
          <w:sz w:val="24"/>
          <w:highlight w:val="none"/>
          <w14:textFill>
            <w14:solidFill>
              <w14:schemeClr w14:val="tx1"/>
            </w14:solidFill>
          </w14:textFill>
        </w:rPr>
        <w:t>质量保证</w:t>
      </w:r>
      <w:bookmarkEnd w:id="153"/>
    </w:p>
    <w:p w14:paraId="49DD64FF">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2.7.1 </w:t>
      </w:r>
      <w:r>
        <w:rPr>
          <w:rFonts w:hint="eastAsia" w:ascii="宋体" w:hAnsi="宋体"/>
          <w:color w:val="000000" w:themeColor="text1"/>
          <w:sz w:val="24"/>
          <w:highlight w:val="none"/>
          <w14:textFill>
            <w14:solidFill>
              <w14:schemeClr w14:val="tx1"/>
            </w14:solidFill>
          </w14:textFill>
        </w:rPr>
        <w:t>乙方应建立和完善履行合同的内部质量保证体系，并提供相关内部规章制度给甲方，以便甲方进行监督检查；</w:t>
      </w:r>
    </w:p>
    <w:p w14:paraId="29EA9463">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2.7.2 </w:t>
      </w:r>
      <w:r>
        <w:rPr>
          <w:rFonts w:hint="eastAsia" w:ascii="宋体" w:hAnsi="宋体"/>
          <w:color w:val="000000" w:themeColor="text1"/>
          <w:sz w:val="24"/>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14:paraId="6FD15A0B">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154" w:name="_Toc22267"/>
      <w:r>
        <w:rPr>
          <w:rFonts w:ascii="宋体" w:hAnsi="宋体"/>
          <w:b/>
          <w:color w:val="000000" w:themeColor="text1"/>
          <w:sz w:val="24"/>
          <w:highlight w:val="none"/>
          <w14:textFill>
            <w14:solidFill>
              <w14:schemeClr w14:val="tx1"/>
            </w14:solidFill>
          </w14:textFill>
        </w:rPr>
        <w:t xml:space="preserve">2.8 </w:t>
      </w:r>
      <w:r>
        <w:rPr>
          <w:rFonts w:hint="eastAsia" w:ascii="宋体" w:hAnsi="宋体"/>
          <w:b/>
          <w:color w:val="000000" w:themeColor="text1"/>
          <w:sz w:val="24"/>
          <w:highlight w:val="none"/>
          <w14:textFill>
            <w14:solidFill>
              <w14:schemeClr w14:val="tx1"/>
            </w14:solidFill>
          </w14:textFill>
        </w:rPr>
        <w:t>延迟履行</w:t>
      </w:r>
      <w:bookmarkEnd w:id="154"/>
    </w:p>
    <w:p w14:paraId="343A3E1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甲乙双方签订合同后，乙方应按照合同约定履行合同义务，除不可抗力外，乙方不得延迟履行。</w:t>
      </w:r>
      <w:r>
        <w:rPr>
          <w:rFonts w:ascii="宋体" w:hAnsi="宋体"/>
          <w:color w:val="000000" w:themeColor="text1"/>
          <w:sz w:val="24"/>
          <w:highlight w:val="none"/>
          <w14:textFill>
            <w14:solidFill>
              <w14:schemeClr w14:val="tx1"/>
            </w14:solidFill>
          </w14:textFill>
        </w:rPr>
        <w:t>在合同履行过程中，如果</w:t>
      </w:r>
      <w:r>
        <w:rPr>
          <w:rFonts w:hint="eastAsia" w:ascii="宋体" w:hAnsi="宋体"/>
          <w:color w:val="000000" w:themeColor="text1"/>
          <w:sz w:val="24"/>
          <w:highlight w:val="none"/>
          <w14:textFill>
            <w14:solidFill>
              <w14:schemeClr w14:val="tx1"/>
            </w14:solidFill>
          </w14:textFill>
        </w:rPr>
        <w:t>因不可抗力，</w:t>
      </w:r>
      <w:r>
        <w:rPr>
          <w:rFonts w:ascii="宋体" w:hAnsi="宋体"/>
          <w:color w:val="000000" w:themeColor="text1"/>
          <w:sz w:val="24"/>
          <w:highlight w:val="none"/>
          <w14:textFill>
            <w14:solidFill>
              <w14:schemeClr w14:val="tx1"/>
            </w14:solidFill>
          </w14:textFill>
        </w:rPr>
        <w:t>乙方遇到不能按时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的情况，应及时以书面形式将不能按时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的理由、预期延误时间通知甲方</w:t>
      </w:r>
      <w:r>
        <w:rPr>
          <w:rFonts w:hint="eastAsia" w:ascii="宋体" w:hAnsi="宋体"/>
          <w:color w:val="000000" w:themeColor="text1"/>
          <w:sz w:val="24"/>
          <w:highlight w:val="none"/>
          <w14:textFill>
            <w14:solidFill>
              <w14:schemeClr w14:val="tx1"/>
            </w14:solidFill>
          </w14:textFill>
        </w:rPr>
        <w:t>；甲</w:t>
      </w:r>
      <w:r>
        <w:rPr>
          <w:rFonts w:ascii="宋体" w:hAnsi="宋体"/>
          <w:color w:val="000000" w:themeColor="text1"/>
          <w:sz w:val="24"/>
          <w:highlight w:val="none"/>
          <w14:textFill>
            <w14:solidFill>
              <w14:schemeClr w14:val="tx1"/>
            </w14:solidFill>
          </w14:textFill>
        </w:rPr>
        <w:t>方收到乙方通知后，认为其理由正当的，可以书面形式酌情同意乙方可以延长</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的具体时间。</w:t>
      </w:r>
    </w:p>
    <w:p w14:paraId="0A75B54F">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155" w:name="_Toc10611"/>
      <w:r>
        <w:rPr>
          <w:rFonts w:ascii="宋体" w:hAnsi="宋体"/>
          <w:b/>
          <w:color w:val="000000" w:themeColor="text1"/>
          <w:sz w:val="24"/>
          <w:highlight w:val="none"/>
          <w14:textFill>
            <w14:solidFill>
              <w14:schemeClr w14:val="tx1"/>
            </w14:solidFill>
          </w14:textFill>
        </w:rPr>
        <w:t xml:space="preserve">2.9 </w:t>
      </w:r>
      <w:r>
        <w:rPr>
          <w:rFonts w:hint="eastAsia" w:ascii="宋体" w:hAnsi="宋体"/>
          <w:b/>
          <w:color w:val="000000" w:themeColor="text1"/>
          <w:sz w:val="24"/>
          <w:highlight w:val="none"/>
          <w14:textFill>
            <w14:solidFill>
              <w14:schemeClr w14:val="tx1"/>
            </w14:solidFill>
          </w14:textFill>
        </w:rPr>
        <w:t>合同变更</w:t>
      </w:r>
      <w:bookmarkEnd w:id="155"/>
    </w:p>
    <w:p w14:paraId="1FAADEFB">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4C1681B0">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156" w:name="_Toc23368"/>
      <w:bookmarkStart w:id="157" w:name="_Toc26689"/>
      <w:bookmarkStart w:id="158" w:name="_Toc42"/>
      <w:bookmarkStart w:id="159" w:name="_Toc10663"/>
      <w:bookmarkStart w:id="160" w:name="_Toc21830"/>
      <w:r>
        <w:rPr>
          <w:rFonts w:ascii="宋体" w:hAnsi="宋体"/>
          <w:b/>
          <w:color w:val="000000" w:themeColor="text1"/>
          <w:sz w:val="24"/>
          <w:highlight w:val="none"/>
          <w14:textFill>
            <w14:solidFill>
              <w14:schemeClr w14:val="tx1"/>
            </w14:solidFill>
          </w14:textFill>
        </w:rPr>
        <w:t>2.10 合同转让和分包</w:t>
      </w:r>
      <w:bookmarkEnd w:id="156"/>
      <w:bookmarkEnd w:id="157"/>
      <w:bookmarkEnd w:id="158"/>
      <w:bookmarkEnd w:id="159"/>
      <w:bookmarkEnd w:id="160"/>
    </w:p>
    <w:p w14:paraId="4F59ECAD">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合同的权利义务依法不</w:t>
      </w:r>
      <w:r>
        <w:rPr>
          <w:rFonts w:hint="eastAsia" w:ascii="宋体" w:hAnsi="宋体"/>
          <w:color w:val="000000" w:themeColor="text1"/>
          <w:sz w:val="24"/>
          <w:highlight w:val="none"/>
          <w14:textFill>
            <w14:solidFill>
              <w14:schemeClr w14:val="tx1"/>
            </w14:solidFill>
          </w14:textFill>
        </w:rPr>
        <w:t>得</w:t>
      </w:r>
      <w:r>
        <w:rPr>
          <w:rFonts w:ascii="宋体" w:hAnsi="宋体"/>
          <w:color w:val="000000" w:themeColor="text1"/>
          <w:sz w:val="24"/>
          <w:highlight w:val="none"/>
          <w14:textFill>
            <w14:solidFill>
              <w14:schemeClr w14:val="tx1"/>
            </w14:solidFill>
          </w14:textFill>
        </w:rPr>
        <w:t>转让</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但经甲方</w:t>
      </w:r>
      <w:r>
        <w:rPr>
          <w:rFonts w:hint="eastAsia" w:ascii="宋体" w:hAnsi="宋体"/>
          <w:color w:val="000000" w:themeColor="text1"/>
          <w:sz w:val="24"/>
          <w:highlight w:val="none"/>
          <w14:textFill>
            <w14:solidFill>
              <w14:schemeClr w14:val="tx1"/>
            </w14:solidFill>
          </w14:textFill>
        </w:rPr>
        <w:t>同意，乙方可以依法采取分包方式履行合同，即：依法可以</w:t>
      </w:r>
      <w:r>
        <w:rPr>
          <w:rFonts w:ascii="宋体" w:hAnsi="宋体"/>
          <w:color w:val="000000" w:themeColor="text1"/>
          <w:sz w:val="24"/>
          <w:highlight w:val="none"/>
          <w14:textFill>
            <w14:solidFill>
              <w14:schemeClr w14:val="tx1"/>
            </w14:solidFill>
          </w14:textFill>
        </w:rPr>
        <w:t>将合同项下的部分非主体、非关键性工作分包给他人完成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接受分包的人应当具备相应的资格条件，并不得再次分包</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且乙方应就分包项目向甲方负责</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并</w:t>
      </w:r>
      <w:r>
        <w:rPr>
          <w:rFonts w:hint="eastAsia" w:ascii="宋体" w:hAnsi="宋体"/>
          <w:color w:val="000000" w:themeColor="text1"/>
          <w:sz w:val="24"/>
          <w:highlight w:val="none"/>
          <w14:textFill>
            <w14:solidFill>
              <w14:schemeClr w14:val="tx1"/>
            </w14:solidFill>
          </w14:textFill>
        </w:rPr>
        <w:t>与分包供应商就分包项目向甲方承担连带责任。</w:t>
      </w:r>
    </w:p>
    <w:p w14:paraId="6D994F25">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161" w:name="_Toc14371"/>
      <w:bookmarkStart w:id="162" w:name="_Toc32494"/>
      <w:bookmarkStart w:id="163" w:name="_Toc26633"/>
      <w:bookmarkStart w:id="164" w:name="_Toc25571"/>
      <w:bookmarkStart w:id="165" w:name="_Toc4720"/>
      <w:r>
        <w:rPr>
          <w:rFonts w:ascii="宋体" w:hAnsi="宋体"/>
          <w:b/>
          <w:color w:val="000000" w:themeColor="text1"/>
          <w:sz w:val="24"/>
          <w:highlight w:val="none"/>
          <w14:textFill>
            <w14:solidFill>
              <w14:schemeClr w14:val="tx1"/>
            </w14:solidFill>
          </w14:textFill>
        </w:rPr>
        <w:t>2.11 不可抗力</w:t>
      </w:r>
      <w:bookmarkEnd w:id="161"/>
      <w:bookmarkEnd w:id="162"/>
      <w:bookmarkEnd w:id="163"/>
      <w:bookmarkEnd w:id="164"/>
      <w:bookmarkEnd w:id="165"/>
    </w:p>
    <w:p w14:paraId="2C42449B">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宋体" w:hAnsi="宋体"/>
          <w:color w:val="000000" w:themeColor="text1"/>
          <w:sz w:val="24"/>
          <w:highlight w:val="none"/>
          <w14:textFill>
            <w14:solidFill>
              <w14:schemeClr w14:val="tx1"/>
            </w14:solidFill>
          </w14:textFill>
        </w:rPr>
        <w:t>；</w:t>
      </w:r>
    </w:p>
    <w:p w14:paraId="0C5E6922">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2.11.2 </w:t>
      </w:r>
      <w:r>
        <w:rPr>
          <w:rFonts w:hint="eastAsia" w:ascii="宋体" w:hAnsi="宋体"/>
          <w:color w:val="000000" w:themeColor="text1"/>
          <w:sz w:val="24"/>
          <w:highlight w:val="none"/>
          <w14:textFill>
            <w14:solidFill>
              <w14:schemeClr w14:val="tx1"/>
            </w14:solidFill>
          </w14:textFill>
        </w:rPr>
        <w:t>因不可抗力致使不能实现合同目的的，当事人可以解除合同；</w:t>
      </w:r>
    </w:p>
    <w:p w14:paraId="7CA44CB6">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2.11.3 </w:t>
      </w:r>
      <w:r>
        <w:rPr>
          <w:rFonts w:hint="eastAsia" w:ascii="宋体" w:hAnsi="宋体"/>
          <w:color w:val="000000" w:themeColor="text1"/>
          <w:sz w:val="24"/>
          <w:highlight w:val="none"/>
          <w14:textFill>
            <w14:solidFill>
              <w14:schemeClr w14:val="tx1"/>
            </w14:solidFill>
          </w14:textFill>
        </w:rPr>
        <w:t>因</w:t>
      </w:r>
      <w:r>
        <w:rPr>
          <w:rFonts w:ascii="宋体" w:hAnsi="宋体"/>
          <w:color w:val="000000" w:themeColor="text1"/>
          <w:sz w:val="24"/>
          <w:highlight w:val="none"/>
          <w14:textFill>
            <w14:solidFill>
              <w14:schemeClr w14:val="tx1"/>
            </w14:solidFill>
          </w14:textFill>
        </w:rPr>
        <w:t>不可抗力致使合同有变更必要的，双方当事人应在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约定时间内以书面形式变更合同</w:t>
      </w:r>
      <w:r>
        <w:rPr>
          <w:rFonts w:hint="eastAsia" w:ascii="宋体" w:hAnsi="宋体"/>
          <w:color w:val="000000" w:themeColor="text1"/>
          <w:sz w:val="24"/>
          <w:highlight w:val="none"/>
          <w14:textFill>
            <w14:solidFill>
              <w14:schemeClr w14:val="tx1"/>
            </w14:solidFill>
          </w14:textFill>
        </w:rPr>
        <w:t>；</w:t>
      </w:r>
    </w:p>
    <w:p w14:paraId="0A467FE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2.11.4受</w:t>
      </w:r>
      <w:r>
        <w:rPr>
          <w:rFonts w:hint="eastAsia" w:ascii="宋体" w:hAnsi="宋体"/>
          <w:color w:val="000000" w:themeColor="text1"/>
          <w:sz w:val="24"/>
          <w:highlight w:val="none"/>
          <w14:textFill>
            <w14:solidFill>
              <w14:schemeClr w14:val="tx1"/>
            </w14:solidFill>
          </w14:textFill>
        </w:rPr>
        <w:t>不可抗力</w:t>
      </w:r>
      <w:r>
        <w:rPr>
          <w:rFonts w:ascii="宋体" w:hAnsi="宋体"/>
          <w:color w:val="000000" w:themeColor="text1"/>
          <w:sz w:val="24"/>
          <w:highlight w:val="none"/>
          <w14:textFill>
            <w14:solidFill>
              <w14:schemeClr w14:val="tx1"/>
            </w14:solidFill>
          </w14:textFill>
        </w:rPr>
        <w:t>影响的一方在不可抗力发生后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约定时间内以书面形式通知</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14:textFill>
            <w14:solidFill>
              <w14:schemeClr w14:val="tx1"/>
            </w14:solidFill>
          </w14:textFill>
        </w:rPr>
        <w:t>方当事人，并在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约定时间内，将有关部门出具的证明文件送达</w:t>
      </w:r>
      <w:r>
        <w:rPr>
          <w:rFonts w:hint="eastAsia" w:ascii="宋体" w:hAnsi="宋体"/>
          <w:color w:val="000000" w:themeColor="text1"/>
          <w:sz w:val="24"/>
          <w:highlight w:val="none"/>
          <w14:textFill>
            <w14:solidFill>
              <w14:schemeClr w14:val="tx1"/>
            </w14:solidFill>
          </w14:textFill>
        </w:rPr>
        <w:t>对方当事人</w:t>
      </w:r>
      <w:r>
        <w:rPr>
          <w:rFonts w:ascii="宋体" w:hAnsi="宋体"/>
          <w:color w:val="000000" w:themeColor="text1"/>
          <w:sz w:val="24"/>
          <w:highlight w:val="none"/>
          <w14:textFill>
            <w14:solidFill>
              <w14:schemeClr w14:val="tx1"/>
            </w14:solidFill>
          </w14:textFill>
        </w:rPr>
        <w:t>。</w:t>
      </w:r>
    </w:p>
    <w:p w14:paraId="4EACF2E2">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166" w:name="_Toc23854"/>
      <w:bookmarkStart w:id="167" w:name="_Toc25783"/>
      <w:bookmarkStart w:id="168" w:name="_Toc14115"/>
      <w:bookmarkStart w:id="169" w:name="_Toc24465"/>
      <w:bookmarkStart w:id="170" w:name="_Toc3638"/>
      <w:r>
        <w:rPr>
          <w:rFonts w:ascii="宋体" w:hAnsi="宋体"/>
          <w:b/>
          <w:color w:val="000000" w:themeColor="text1"/>
          <w:sz w:val="24"/>
          <w:highlight w:val="none"/>
          <w14:textFill>
            <w14:solidFill>
              <w14:schemeClr w14:val="tx1"/>
            </w14:solidFill>
          </w14:textFill>
        </w:rPr>
        <w:t>2.12 税费</w:t>
      </w:r>
      <w:bookmarkEnd w:id="166"/>
      <w:bookmarkEnd w:id="167"/>
      <w:bookmarkEnd w:id="168"/>
      <w:bookmarkEnd w:id="169"/>
      <w:bookmarkEnd w:id="170"/>
    </w:p>
    <w:p w14:paraId="26B94EEA">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与合同有关的一切税费</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均按照中华人民共和国法律的相关规定缴纳。</w:t>
      </w:r>
    </w:p>
    <w:p w14:paraId="43CD193F">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171" w:name="_Toc25525"/>
      <w:bookmarkStart w:id="172" w:name="_Toc30105"/>
      <w:bookmarkStart w:id="173" w:name="_Toc7315"/>
      <w:bookmarkStart w:id="174" w:name="_Toc26883"/>
      <w:bookmarkStart w:id="175" w:name="_Toc14814"/>
      <w:r>
        <w:rPr>
          <w:rFonts w:ascii="宋体" w:hAnsi="宋体"/>
          <w:b/>
          <w:color w:val="000000" w:themeColor="text1"/>
          <w:sz w:val="24"/>
          <w:highlight w:val="none"/>
          <w14:textFill>
            <w14:solidFill>
              <w14:schemeClr w14:val="tx1"/>
            </w14:solidFill>
          </w14:textFill>
        </w:rPr>
        <w:t>2.13 乙方破产</w:t>
      </w:r>
      <w:bookmarkEnd w:id="171"/>
      <w:bookmarkEnd w:id="172"/>
      <w:bookmarkEnd w:id="173"/>
      <w:bookmarkEnd w:id="174"/>
      <w:bookmarkEnd w:id="175"/>
    </w:p>
    <w:p w14:paraId="0E4488D9">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宋体" w:hAnsi="宋体"/>
          <w:color w:val="000000" w:themeColor="text1"/>
          <w:sz w:val="24"/>
          <w:highlight w:val="none"/>
          <w14:textFill>
            <w14:solidFill>
              <w14:schemeClr w14:val="tx1"/>
            </w14:solidFill>
          </w14:textFill>
        </w:rPr>
        <w:t>，但合同的</w:t>
      </w:r>
      <w:r>
        <w:rPr>
          <w:rFonts w:ascii="宋体" w:hAnsi="宋体"/>
          <w:color w:val="000000" w:themeColor="text1"/>
          <w:sz w:val="24"/>
          <w:highlight w:val="none"/>
          <w14:textFill>
            <w14:solidFill>
              <w14:schemeClr w14:val="tx1"/>
            </w14:solidFill>
          </w14:textFill>
        </w:rPr>
        <w:t>终止不损害或不影响甲方已经采取或将要采取的任何要求乙方支付违约金</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赔偿损失等的行动或补救措施的权利</w:t>
      </w:r>
      <w:r>
        <w:rPr>
          <w:rFonts w:hint="eastAsia" w:ascii="宋体" w:hAnsi="宋体"/>
          <w:color w:val="000000" w:themeColor="text1"/>
          <w:sz w:val="24"/>
          <w:highlight w:val="none"/>
          <w14:textFill>
            <w14:solidFill>
              <w14:schemeClr w14:val="tx1"/>
            </w14:solidFill>
          </w14:textFill>
        </w:rPr>
        <w:t>。</w:t>
      </w:r>
    </w:p>
    <w:p w14:paraId="73AF2B66">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176" w:name="_Toc2016"/>
      <w:bookmarkStart w:id="177" w:name="_Toc23323"/>
      <w:bookmarkStart w:id="178" w:name="_Toc1123"/>
      <w:r>
        <w:rPr>
          <w:rFonts w:ascii="宋体" w:hAnsi="宋体"/>
          <w:b/>
          <w:color w:val="000000" w:themeColor="text1"/>
          <w:sz w:val="24"/>
          <w:highlight w:val="none"/>
          <w14:textFill>
            <w14:solidFill>
              <w14:schemeClr w14:val="tx1"/>
            </w14:solidFill>
          </w14:textFill>
        </w:rPr>
        <w:t>2.14 合同中止、终止</w:t>
      </w:r>
      <w:bookmarkEnd w:id="176"/>
      <w:bookmarkEnd w:id="177"/>
      <w:bookmarkEnd w:id="178"/>
    </w:p>
    <w:p w14:paraId="68A56F4E">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2.14.1 </w:t>
      </w:r>
      <w:r>
        <w:rPr>
          <w:rFonts w:hint="eastAsia" w:ascii="宋体" w:hAnsi="宋体"/>
          <w:color w:val="000000" w:themeColor="text1"/>
          <w:sz w:val="24"/>
          <w:highlight w:val="none"/>
          <w14:textFill>
            <w14:solidFill>
              <w14:schemeClr w14:val="tx1"/>
            </w14:solidFill>
          </w14:textFill>
        </w:rPr>
        <w:t>双方当事人不得擅自中止或者终止合同；</w:t>
      </w:r>
    </w:p>
    <w:p w14:paraId="2F716FCD">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0A1D580C">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179" w:name="_Toc17363"/>
      <w:bookmarkStart w:id="180" w:name="_Toc1969"/>
      <w:bookmarkStart w:id="181" w:name="_Toc14525"/>
      <w:r>
        <w:rPr>
          <w:rFonts w:ascii="宋体" w:hAnsi="宋体"/>
          <w:b/>
          <w:color w:val="000000" w:themeColor="text1"/>
          <w:sz w:val="24"/>
          <w:highlight w:val="none"/>
          <w14:textFill>
            <w14:solidFill>
              <w14:schemeClr w14:val="tx1"/>
            </w14:solidFill>
          </w14:textFill>
        </w:rPr>
        <w:t>2.15 检验和验收</w:t>
      </w:r>
      <w:bookmarkEnd w:id="179"/>
      <w:bookmarkEnd w:id="180"/>
      <w:bookmarkEnd w:id="181"/>
    </w:p>
    <w:p w14:paraId="6994288F">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2.15.1 </w:t>
      </w:r>
      <w:r>
        <w:rPr>
          <w:rFonts w:hint="eastAsia" w:ascii="宋体" w:hAnsi="宋体"/>
          <w:color w:val="000000" w:themeColor="text1"/>
          <w:sz w:val="24"/>
          <w:highlight w:val="none"/>
          <w14:textFill>
            <w14:solidFill>
              <w14:schemeClr w14:val="tx1"/>
            </w14:solidFill>
          </w14:textFill>
        </w:rPr>
        <w:t>乙方按照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定期提交服务报告</w:t>
      </w:r>
      <w:r>
        <w:rPr>
          <w:rFonts w:hint="eastAsia" w:ascii="宋体" w:hAnsi="宋体"/>
          <w:color w:val="000000" w:themeColor="text1"/>
          <w:sz w:val="24"/>
          <w:highlight w:val="none"/>
          <w14:textFill>
            <w14:solidFill>
              <w14:schemeClr w14:val="tx1"/>
            </w14:solidFill>
          </w14:textFill>
        </w:rPr>
        <w:t>，甲方按照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的约定进行定期验收</w:t>
      </w:r>
      <w:r>
        <w:rPr>
          <w:rFonts w:hint="eastAsia" w:ascii="宋体" w:hAnsi="宋体"/>
          <w:color w:val="000000" w:themeColor="text1"/>
          <w:sz w:val="24"/>
          <w:highlight w:val="none"/>
          <w14:textFill>
            <w14:solidFill>
              <w14:schemeClr w14:val="tx1"/>
            </w14:solidFill>
          </w14:textFill>
        </w:rPr>
        <w:t>；</w:t>
      </w:r>
    </w:p>
    <w:p w14:paraId="07B3A097">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2.15.2 </w:t>
      </w:r>
      <w:r>
        <w:rPr>
          <w:rFonts w:hint="eastAsia" w:ascii="宋体" w:hAnsi="宋体"/>
          <w:color w:val="000000" w:themeColor="text1"/>
          <w:sz w:val="24"/>
          <w:highlight w:val="none"/>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4B009E0">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2.15.3 </w:t>
      </w:r>
      <w:r>
        <w:rPr>
          <w:rFonts w:hint="eastAsia" w:ascii="宋体" w:hAnsi="宋体"/>
          <w:color w:val="000000" w:themeColor="text1"/>
          <w:sz w:val="24"/>
          <w:highlight w:val="none"/>
          <w14:textFill>
            <w14:solidFill>
              <w14:schemeClr w14:val="tx1"/>
            </w14:solidFill>
          </w14:textFill>
        </w:rPr>
        <w:t>检验和验收标准、程序等具体内容以及前述验收书的效力详见</w:t>
      </w:r>
      <w:r>
        <w:rPr>
          <w:rFonts w:ascii="宋体" w:hAnsi="宋体"/>
          <w:b/>
          <w:i/>
          <w:color w:val="000000" w:themeColor="text1"/>
          <w:sz w:val="24"/>
          <w:highlight w:val="none"/>
          <w:u w:val="single"/>
          <w14:textFill>
            <w14:solidFill>
              <w14:schemeClr w14:val="tx1"/>
            </w14:solidFill>
          </w14:textFill>
        </w:rPr>
        <w:t>合同专用条款</w:t>
      </w:r>
      <w:r>
        <w:rPr>
          <w:rFonts w:hint="eastAsia" w:ascii="宋体" w:hAnsi="宋体"/>
          <w:i/>
          <w:color w:val="000000" w:themeColor="text1"/>
          <w:sz w:val="24"/>
          <w:highlight w:val="none"/>
          <w14:textFill>
            <w14:solidFill>
              <w14:schemeClr w14:val="tx1"/>
            </w14:solidFill>
          </w14:textFill>
        </w:rPr>
        <w:t>。</w:t>
      </w:r>
    </w:p>
    <w:p w14:paraId="17BAE218">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182" w:name="_Toc2308"/>
      <w:bookmarkStart w:id="183" w:name="_Toc25198"/>
      <w:bookmarkStart w:id="184" w:name="_Toc12666"/>
      <w:bookmarkStart w:id="185" w:name="_Toc9808"/>
      <w:bookmarkStart w:id="186" w:name="_Toc31892"/>
      <w:r>
        <w:rPr>
          <w:rFonts w:ascii="宋体" w:hAnsi="宋体"/>
          <w:b/>
          <w:color w:val="000000" w:themeColor="text1"/>
          <w:sz w:val="24"/>
          <w:highlight w:val="none"/>
          <w14:textFill>
            <w14:solidFill>
              <w14:schemeClr w14:val="tx1"/>
            </w14:solidFill>
          </w14:textFill>
        </w:rPr>
        <w:t>2.16 通知和送达</w:t>
      </w:r>
      <w:bookmarkEnd w:id="182"/>
      <w:bookmarkEnd w:id="183"/>
      <w:bookmarkEnd w:id="184"/>
      <w:bookmarkEnd w:id="185"/>
      <w:bookmarkEnd w:id="186"/>
    </w:p>
    <w:p w14:paraId="6A47D229">
      <w:pPr>
        <w:spacing w:line="560" w:lineRule="exact"/>
        <w:ind w:firstLine="480" w:firstLineChars="200"/>
        <w:rPr>
          <w:rFonts w:ascii="宋体" w:hAnsi="宋体"/>
          <w:color w:val="000000" w:themeColor="text1"/>
          <w:sz w:val="24"/>
          <w:highlight w:val="none"/>
          <w14:textFill>
            <w14:solidFill>
              <w14:schemeClr w14:val="tx1"/>
            </w14:solidFill>
          </w14:textFill>
        </w:rPr>
      </w:pPr>
      <w:bookmarkStart w:id="187" w:name="_Toc27674"/>
      <w:bookmarkStart w:id="188" w:name="_Toc18401"/>
      <w:r>
        <w:rPr>
          <w:rFonts w:ascii="宋体" w:hAnsi="宋体"/>
          <w:color w:val="000000" w:themeColor="text1"/>
          <w:sz w:val="24"/>
          <w:highlight w:val="none"/>
          <w14:textFill>
            <w14:solidFill>
              <w14:schemeClr w14:val="tx1"/>
            </w14:solidFill>
          </w14:textFill>
        </w:rPr>
        <w:t>2.17.1</w:t>
      </w:r>
      <w:r>
        <w:rPr>
          <w:rFonts w:hint="eastAsia" w:ascii="宋体" w:hAnsi="宋体"/>
          <w:color w:val="000000" w:themeColor="text1"/>
          <w:sz w:val="24"/>
          <w:highlight w:val="none"/>
          <w14:textFill>
            <w14:solidFill>
              <w14:schemeClr w14:val="tx1"/>
            </w14:solidFill>
          </w14:textFill>
        </w:rPr>
        <w:t>任何一方因履行合同而以合同第一部分尾部所列明的传真或电子邮件</w:t>
      </w:r>
      <w:r>
        <w:rPr>
          <w:rFonts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ascii="宋体" w:hAnsi="宋体"/>
          <w:color w:val="000000" w:themeColor="text1"/>
          <w:sz w:val="24"/>
          <w:highlight w:val="none"/>
          <w:u w:val="singl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26ADE6C4">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000000" w:themeColor="text1"/>
          <w:sz w:val="24"/>
          <w:highlight w:val="none"/>
          <w14:textFill>
            <w14:solidFill>
              <w14:schemeClr w14:val="tx1"/>
            </w14:solidFill>
          </w14:textFill>
        </w:rPr>
        <w:t>的，邮件挂号寄出或者交邮之日之次日视为送达。</w:t>
      </w:r>
      <w:bookmarkEnd w:id="187"/>
      <w:bookmarkEnd w:id="188"/>
    </w:p>
    <w:p w14:paraId="6422BFAB">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189" w:name="_Toc20808"/>
      <w:bookmarkStart w:id="190" w:name="_Toc5063"/>
      <w:bookmarkStart w:id="191" w:name="_Toc27644"/>
      <w:bookmarkStart w:id="192" w:name="_Toc12254"/>
      <w:bookmarkStart w:id="193" w:name="_Toc28906"/>
      <w:r>
        <w:rPr>
          <w:rFonts w:ascii="宋体" w:hAnsi="宋体"/>
          <w:b/>
          <w:color w:val="000000" w:themeColor="text1"/>
          <w:sz w:val="24"/>
          <w:highlight w:val="none"/>
          <w14:textFill>
            <w14:solidFill>
              <w14:schemeClr w14:val="tx1"/>
            </w14:solidFill>
          </w14:textFill>
        </w:rPr>
        <w:t xml:space="preserve">2.17 </w:t>
      </w:r>
      <w:r>
        <w:rPr>
          <w:rFonts w:hint="eastAsia" w:ascii="宋体" w:hAnsi="宋体"/>
          <w:b/>
          <w:color w:val="000000" w:themeColor="text1"/>
          <w:sz w:val="24"/>
          <w:highlight w:val="none"/>
          <w14:textFill>
            <w14:solidFill>
              <w14:schemeClr w14:val="tx1"/>
            </w14:solidFill>
          </w14:textFill>
        </w:rPr>
        <w:t>合同使用的文字和</w:t>
      </w:r>
      <w:r>
        <w:rPr>
          <w:rFonts w:ascii="宋体" w:hAnsi="宋体"/>
          <w:b/>
          <w:color w:val="000000" w:themeColor="text1"/>
          <w:sz w:val="24"/>
          <w:highlight w:val="none"/>
          <w14:textFill>
            <w14:solidFill>
              <w14:schemeClr w14:val="tx1"/>
            </w14:solidFill>
          </w14:textFill>
        </w:rPr>
        <w:t>适用的法律</w:t>
      </w:r>
      <w:bookmarkEnd w:id="189"/>
      <w:bookmarkEnd w:id="190"/>
      <w:bookmarkEnd w:id="191"/>
      <w:bookmarkEnd w:id="192"/>
      <w:bookmarkEnd w:id="193"/>
    </w:p>
    <w:p w14:paraId="1230EFD3">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2.17.1 合同使用汉语书就</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变更和解释</w:t>
      </w:r>
      <w:r>
        <w:rPr>
          <w:rFonts w:hint="eastAsia" w:ascii="宋体" w:hAnsi="宋体"/>
          <w:color w:val="000000" w:themeColor="text1"/>
          <w:sz w:val="24"/>
          <w:highlight w:val="none"/>
          <w14:textFill>
            <w14:solidFill>
              <w14:schemeClr w14:val="tx1"/>
            </w14:solidFill>
          </w14:textFill>
        </w:rPr>
        <w:t>；</w:t>
      </w:r>
    </w:p>
    <w:p w14:paraId="70773C6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2.17.2 </w:t>
      </w:r>
      <w:r>
        <w:rPr>
          <w:rFonts w:hint="eastAsia" w:ascii="宋体" w:hAnsi="宋体"/>
          <w:color w:val="000000" w:themeColor="text1"/>
          <w:sz w:val="24"/>
          <w:highlight w:val="none"/>
          <w14:textFill>
            <w14:solidFill>
              <w14:schemeClr w14:val="tx1"/>
            </w14:solidFill>
          </w14:textFill>
        </w:rPr>
        <w:t>合同适用</w:t>
      </w:r>
      <w:r>
        <w:rPr>
          <w:rFonts w:ascii="宋体" w:hAnsi="宋体"/>
          <w:color w:val="000000" w:themeColor="text1"/>
          <w:sz w:val="24"/>
          <w:highlight w:val="none"/>
          <w14:textFill>
            <w14:solidFill>
              <w14:schemeClr w14:val="tx1"/>
            </w14:solidFill>
          </w14:textFill>
        </w:rPr>
        <w:t>中华人民共和国法律。</w:t>
      </w:r>
    </w:p>
    <w:p w14:paraId="6FA31A1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2.18 计量单位</w:t>
      </w:r>
    </w:p>
    <w:p w14:paraId="7E5D6DD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14:paraId="7DCEDC3B">
      <w:pPr>
        <w:spacing w:line="560" w:lineRule="exact"/>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19</w:t>
      </w:r>
      <w:r>
        <w:rPr>
          <w:rFonts w:ascii="宋体" w:hAnsi="宋体"/>
          <w:b/>
          <w:color w:val="000000" w:themeColor="text1"/>
          <w:sz w:val="24"/>
          <w:highlight w:val="none"/>
          <w14:textFill>
            <w14:solidFill>
              <w14:schemeClr w14:val="tx1"/>
            </w14:solidFill>
          </w14:textFill>
        </w:rPr>
        <w:t>合同份数</w:t>
      </w:r>
    </w:p>
    <w:p w14:paraId="0F67065E">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合同份数按</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规定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每份均具有同等法律效力</w:t>
      </w:r>
      <w:r>
        <w:rPr>
          <w:rFonts w:hint="eastAsia" w:ascii="宋体" w:hAnsi="宋体"/>
          <w:color w:val="000000" w:themeColor="text1"/>
          <w:sz w:val="24"/>
          <w:highlight w:val="none"/>
          <w14:textFill>
            <w14:solidFill>
              <w14:schemeClr w14:val="tx1"/>
            </w14:solidFill>
          </w14:textFill>
        </w:rPr>
        <w:t>。</w:t>
      </w:r>
    </w:p>
    <w:p w14:paraId="1E76C1B8">
      <w:pPr>
        <w:spacing w:line="360" w:lineRule="auto"/>
        <w:jc w:val="center"/>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r>
        <w:rPr>
          <w:rFonts w:hint="eastAsia" w:ascii="宋体" w:hAnsi="宋体" w:cs="宋体"/>
          <w:b/>
          <w:color w:val="000000" w:themeColor="text1"/>
          <w:sz w:val="24"/>
          <w:highlight w:val="none"/>
          <w14:textFill>
            <w14:solidFill>
              <w14:schemeClr w14:val="tx1"/>
            </w14:solidFill>
          </w14:textFill>
        </w:rPr>
        <w:t xml:space="preserve"> 第三部分  合同专用条款</w:t>
      </w:r>
    </w:p>
    <w:p w14:paraId="19CFCB2F">
      <w:pPr>
        <w:spacing w:line="560" w:lineRule="exact"/>
        <w:ind w:left="-420" w:leftChars="-200"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05"/>
        <w:gridCol w:w="8405"/>
      </w:tblGrid>
      <w:tr w14:paraId="25B9A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4" w:type="pct"/>
            <w:tcBorders>
              <w:left w:val="single" w:color="auto" w:sz="4" w:space="0"/>
            </w:tcBorders>
            <w:vAlign w:val="center"/>
          </w:tcPr>
          <w:p w14:paraId="0C94E382">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4465" w:type="pct"/>
            <w:vAlign w:val="center"/>
          </w:tcPr>
          <w:p w14:paraId="1E21D1E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约定内容</w:t>
            </w:r>
          </w:p>
        </w:tc>
      </w:tr>
      <w:tr w14:paraId="53547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75D1F1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w:t>
            </w:r>
          </w:p>
        </w:tc>
        <w:tc>
          <w:tcPr>
            <w:tcW w:w="4465" w:type="pct"/>
            <w:vAlign w:val="center"/>
          </w:tcPr>
          <w:p w14:paraId="0015FEF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6C66C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A149B6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w:t>
            </w:r>
          </w:p>
        </w:tc>
        <w:tc>
          <w:tcPr>
            <w:tcW w:w="4465" w:type="pct"/>
            <w:vAlign w:val="center"/>
          </w:tcPr>
          <w:p w14:paraId="5C990A5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履约保证金：无</w:t>
            </w:r>
            <w:r>
              <w:rPr>
                <w:rFonts w:hint="eastAsia" w:ascii="宋体" w:hAnsi="宋体" w:cs="宋体"/>
                <w:color w:val="000000" w:themeColor="text1"/>
                <w:kern w:val="0"/>
                <w:sz w:val="24"/>
                <w:highlight w:val="none"/>
                <w14:textFill>
                  <w14:solidFill>
                    <w14:schemeClr w14:val="tx1"/>
                  </w14:solidFill>
                </w14:textFill>
              </w:rPr>
              <w:t>。</w:t>
            </w:r>
          </w:p>
        </w:tc>
      </w:tr>
      <w:tr w14:paraId="373FE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6" w:hRule="atLeast"/>
        </w:trPr>
        <w:tc>
          <w:tcPr>
            <w:tcW w:w="534" w:type="pct"/>
            <w:tcBorders>
              <w:left w:val="single" w:color="auto" w:sz="4" w:space="0"/>
            </w:tcBorders>
            <w:vAlign w:val="center"/>
          </w:tcPr>
          <w:p w14:paraId="60544491">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w:t>
            </w:r>
          </w:p>
        </w:tc>
        <w:tc>
          <w:tcPr>
            <w:tcW w:w="4465" w:type="pct"/>
            <w:vAlign w:val="center"/>
          </w:tcPr>
          <w:p w14:paraId="5169CEC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合同签订后的7个工作日内，甲方支付乙方合同总价的</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0%预付款（即：大写：</w:t>
            </w:r>
            <w:r>
              <w:rPr>
                <w:rFonts w:hint="eastAsia" w:ascii="宋体" w:hAnsi="宋体" w:cs="宋体"/>
                <w:color w:val="000000" w:themeColor="text1"/>
                <w:sz w:val="24"/>
                <w:highlight w:val="none"/>
                <w:u w:val="single"/>
                <w14:textFill>
                  <w14:solidFill>
                    <w14:schemeClr w14:val="tx1"/>
                  </w14:solidFill>
                </w14:textFill>
              </w:rPr>
              <w:t xml:space="preserve">       ；小写</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tc>
      </w:tr>
      <w:tr w14:paraId="0B73A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4155D88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w:t>
            </w:r>
          </w:p>
        </w:tc>
        <w:tc>
          <w:tcPr>
            <w:tcW w:w="4465" w:type="pct"/>
            <w:vAlign w:val="center"/>
          </w:tcPr>
          <w:p w14:paraId="2A9725A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预付款的担保措施：本项目不适用。</w:t>
            </w:r>
          </w:p>
        </w:tc>
      </w:tr>
      <w:tr w14:paraId="2D464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242B8A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w:t>
            </w:r>
          </w:p>
        </w:tc>
        <w:tc>
          <w:tcPr>
            <w:tcW w:w="4465" w:type="pct"/>
            <w:vAlign w:val="center"/>
          </w:tcPr>
          <w:p w14:paraId="6322E67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预付款的担保措施：本项目不适用。</w:t>
            </w:r>
          </w:p>
        </w:tc>
      </w:tr>
      <w:tr w14:paraId="54A3C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1893211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p>
        </w:tc>
        <w:tc>
          <w:tcPr>
            <w:tcW w:w="4465" w:type="pct"/>
            <w:vAlign w:val="center"/>
          </w:tcPr>
          <w:p w14:paraId="45B0523B">
            <w:pPr>
              <w:pStyle w:val="397"/>
              <w:tabs>
                <w:tab w:val="left" w:pos="0"/>
              </w:tabs>
              <w:adjustRightInd/>
              <w:snapToGrid w:val="0"/>
              <w:spacing w:before="0"/>
              <w:ind w:firstLine="0" w:firstLineChars="0"/>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（1）付款方式：</w:t>
            </w:r>
          </w:p>
          <w:p w14:paraId="0C8AF8E0">
            <w:pPr>
              <w:pStyle w:val="397"/>
              <w:tabs>
                <w:tab w:val="left" w:pos="0"/>
              </w:tabs>
              <w:adjustRightInd/>
              <w:spacing w:before="0"/>
              <w:ind w:left="0" w:leftChars="0" w:firstLine="0" w:firstLineChars="0"/>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①</w:t>
            </w:r>
            <w:r>
              <w:rPr>
                <w:rFonts w:hint="eastAsia" w:ascii="宋体" w:hAnsi="宋体" w:cs="宋体"/>
                <w:color w:val="000000" w:themeColor="text1"/>
                <w:sz w:val="24"/>
                <w:highlight w:val="none"/>
                <w14:textFill>
                  <w14:solidFill>
                    <w14:schemeClr w14:val="tx1"/>
                  </w14:solidFill>
                </w14:textFill>
              </w:rPr>
              <w:t>合同签订后的7个工作日内，甲方支付乙方合同总价的</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0%预付款</w:t>
            </w:r>
            <w:r>
              <w:rPr>
                <w:rFonts w:hint="eastAsia" w:ascii="宋体" w:hAnsi="宋体" w:cs="宋体"/>
                <w:color w:val="000000" w:themeColor="text1"/>
                <w:szCs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即：大写：</w:t>
            </w:r>
            <w:r>
              <w:rPr>
                <w:rFonts w:hint="eastAsia" w:ascii="宋体" w:hAnsi="宋体" w:cs="宋体"/>
                <w:color w:val="000000" w:themeColor="text1"/>
                <w:highlight w:val="none"/>
                <w:u w:val="single"/>
                <w14:textFill>
                  <w14:solidFill>
                    <w14:schemeClr w14:val="tx1"/>
                  </w14:solidFill>
                </w14:textFill>
              </w:rPr>
              <w:t xml:space="preserve">       ；小写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元</w:t>
            </w:r>
            <w:r>
              <w:rPr>
                <w:rFonts w:hint="eastAsia" w:ascii="宋体" w:hAnsi="宋体" w:cs="宋体"/>
                <w:color w:val="000000" w:themeColor="text1"/>
                <w:szCs w:val="24"/>
                <w:highlight w:val="none"/>
                <w14:textFill>
                  <w14:solidFill>
                    <w14:schemeClr w14:val="tx1"/>
                  </w14:solidFill>
                </w14:textFill>
              </w:rPr>
              <w:t>）；</w:t>
            </w:r>
          </w:p>
          <w:p w14:paraId="0DA90445">
            <w:pPr>
              <w:pStyle w:val="397"/>
              <w:tabs>
                <w:tab w:val="left" w:pos="0"/>
              </w:tabs>
              <w:adjustRightInd/>
              <w:spacing w:before="0"/>
              <w:ind w:left="0" w:leftChars="0" w:firstLine="0" w:firstLineChars="0"/>
              <w:jc w:val="left"/>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②</w:t>
            </w:r>
            <w:r>
              <w:rPr>
                <w:rFonts w:hint="eastAsia" w:ascii="宋体" w:hAnsi="宋体" w:cs="宋体"/>
                <w:snapToGrid w:val="0"/>
                <w:color w:val="000000" w:themeColor="text1"/>
                <w:kern w:val="0"/>
                <w:sz w:val="24"/>
                <w:highlight w:val="none"/>
                <w:lang w:val="en-US" w:eastAsia="zh-CN"/>
                <w14:textFill>
                  <w14:solidFill>
                    <w14:schemeClr w14:val="tx1"/>
                  </w14:solidFill>
                </w14:textFill>
              </w:rPr>
              <w:t>提交研究成果报告后，甲方凭票7个工作日内支付乙方合同总额的45%</w:t>
            </w:r>
            <w:r>
              <w:rPr>
                <w:rFonts w:hint="eastAsia" w:ascii="宋体" w:hAnsi="宋体" w:cs="宋体"/>
                <w:color w:val="000000" w:themeColor="text1"/>
                <w:szCs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即：大写：</w:t>
            </w:r>
            <w:r>
              <w:rPr>
                <w:rFonts w:hint="eastAsia" w:ascii="宋体" w:hAnsi="宋体" w:cs="宋体"/>
                <w:color w:val="000000" w:themeColor="text1"/>
                <w:highlight w:val="none"/>
                <w:u w:val="single"/>
                <w14:textFill>
                  <w14:solidFill>
                    <w14:schemeClr w14:val="tx1"/>
                  </w14:solidFill>
                </w14:textFill>
              </w:rPr>
              <w:t xml:space="preserve">       ；小写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元</w:t>
            </w:r>
            <w:r>
              <w:rPr>
                <w:rFonts w:hint="eastAsia" w:ascii="宋体" w:hAnsi="宋体" w:cs="宋体"/>
                <w:color w:val="000000" w:themeColor="text1"/>
                <w:szCs w:val="24"/>
                <w:highlight w:val="none"/>
                <w14:textFill>
                  <w14:solidFill>
                    <w14:schemeClr w14:val="tx1"/>
                  </w14:solidFill>
                </w14:textFill>
              </w:rPr>
              <w:t>）；</w:t>
            </w:r>
          </w:p>
          <w:p w14:paraId="5E21EBCF">
            <w:pPr>
              <w:pStyle w:val="397"/>
              <w:tabs>
                <w:tab w:val="left" w:pos="0"/>
              </w:tabs>
              <w:adjustRightInd/>
              <w:spacing w:before="0"/>
              <w:ind w:left="0" w:leftChars="0" w:firstLine="0" w:firstLineChars="0"/>
              <w:jc w:val="left"/>
              <w:rPr>
                <w:rFonts w:hint="eastAsia" w:ascii="宋体" w:hAnsi="宋体" w:eastAsia="宋体" w:cs="宋体"/>
                <w:color w:val="000000" w:themeColor="text1"/>
                <w:szCs w:val="24"/>
                <w:highlight w:val="none"/>
                <w:lang w:eastAsia="zh-CN"/>
                <w14:textFill>
                  <w14:solidFill>
                    <w14:schemeClr w14:val="tx1"/>
                  </w14:solidFill>
                </w14:textFill>
              </w:rPr>
            </w:pPr>
            <w:r>
              <w:rPr>
                <w:rFonts w:hint="eastAsia" w:ascii="宋体" w:hAnsi="宋体" w:cs="宋体"/>
                <w:color w:val="000000" w:themeColor="text1"/>
                <w:szCs w:val="24"/>
                <w:highlight w:val="none"/>
                <w:lang w:eastAsia="zh-CN"/>
                <w14:textFill>
                  <w14:solidFill>
                    <w14:schemeClr w14:val="tx1"/>
                  </w14:solidFill>
                </w14:textFill>
              </w:rPr>
              <w:t>③</w:t>
            </w:r>
            <w:r>
              <w:rPr>
                <w:rFonts w:hint="eastAsia" w:ascii="宋体" w:hAnsi="宋体" w:cs="宋体"/>
                <w:snapToGrid w:val="0"/>
                <w:color w:val="000000" w:themeColor="text1"/>
                <w:kern w:val="0"/>
                <w:sz w:val="24"/>
                <w:highlight w:val="none"/>
                <w:lang w:val="en-US" w:eastAsia="zh-CN"/>
                <w14:textFill>
                  <w14:solidFill>
                    <w14:schemeClr w14:val="tx1"/>
                  </w14:solidFill>
                </w14:textFill>
              </w:rPr>
              <w:t>项目验收合格之后，甲方凭票7</w:t>
            </w:r>
            <w:r>
              <w:rPr>
                <w:rFonts w:hint="eastAsia" w:ascii="宋体" w:hAnsi="宋体" w:cs="宋体"/>
                <w:snapToGrid w:val="0"/>
                <w:color w:val="000000" w:themeColor="text1"/>
                <w:kern w:val="0"/>
                <w:sz w:val="24"/>
                <w:highlight w:val="none"/>
                <w:lang w:eastAsia="zh-CN"/>
                <w14:textFill>
                  <w14:solidFill>
                    <w14:schemeClr w14:val="tx1"/>
                  </w14:solidFill>
                </w14:textFill>
              </w:rPr>
              <w:t>个工作日内支付乙方合同金额的</w:t>
            </w:r>
            <w:r>
              <w:rPr>
                <w:rFonts w:hint="eastAsia" w:ascii="宋体" w:hAnsi="宋体" w:cs="宋体"/>
                <w:color w:val="000000" w:themeColor="text1"/>
                <w:szCs w:val="24"/>
                <w:highlight w:val="none"/>
                <w:lang w:val="en-US" w:eastAsia="zh-CN"/>
                <w14:textFill>
                  <w14:solidFill>
                    <w14:schemeClr w14:val="tx1"/>
                  </w14:solidFill>
                </w14:textFill>
              </w:rPr>
              <w:t>5</w:t>
            </w:r>
            <w:r>
              <w:rPr>
                <w:rFonts w:hint="eastAsia" w:ascii="宋体" w:hAnsi="宋体" w:cs="宋体"/>
                <w:color w:val="000000" w:themeColor="text1"/>
                <w:szCs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即：大写：</w:t>
            </w:r>
            <w:r>
              <w:rPr>
                <w:rFonts w:hint="eastAsia" w:ascii="宋体" w:hAnsi="宋体" w:cs="宋体"/>
                <w:color w:val="000000" w:themeColor="text1"/>
                <w:highlight w:val="none"/>
                <w:u w:val="single"/>
                <w14:textFill>
                  <w14:solidFill>
                    <w14:schemeClr w14:val="tx1"/>
                  </w14:solidFill>
                </w14:textFill>
              </w:rPr>
              <w:t xml:space="preserve">       ；小写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元</w:t>
            </w:r>
            <w:r>
              <w:rPr>
                <w:rFonts w:hint="eastAsia" w:ascii="宋体" w:hAnsi="宋体" w:cs="宋体"/>
                <w:color w:val="000000" w:themeColor="text1"/>
                <w:szCs w:val="24"/>
                <w:highlight w:val="none"/>
                <w14:textFill>
                  <w14:solidFill>
                    <w14:schemeClr w14:val="tx1"/>
                  </w14:solidFill>
                </w14:textFill>
              </w:rPr>
              <w:t>）</w:t>
            </w:r>
            <w:r>
              <w:rPr>
                <w:rFonts w:hint="eastAsia" w:ascii="宋体" w:hAnsi="宋体" w:cs="宋体"/>
                <w:color w:val="000000" w:themeColor="text1"/>
                <w:szCs w:val="24"/>
                <w:highlight w:val="none"/>
                <w:lang w:eastAsia="zh-CN"/>
                <w14:textFill>
                  <w14:solidFill>
                    <w14:schemeClr w14:val="tx1"/>
                  </w14:solidFill>
                </w14:textFill>
              </w:rPr>
              <w:t>。</w:t>
            </w:r>
          </w:p>
          <w:p w14:paraId="45361330">
            <w:pPr>
              <w:pStyle w:val="397"/>
              <w:tabs>
                <w:tab w:val="left" w:pos="0"/>
              </w:tabs>
              <w:adjustRightInd/>
              <w:snapToGrid w:val="0"/>
              <w:spacing w:before="0"/>
              <w:ind w:firstLine="0" w:firstLineChars="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（2）付款条件</w:t>
            </w:r>
          </w:p>
          <w:p w14:paraId="35E11DE2">
            <w:pPr>
              <w:tabs>
                <w:tab w:val="left" w:pos="0"/>
              </w:tabs>
              <w:adjustRightInd/>
              <w:snapToGrid w:val="0"/>
              <w:spacing w:line="360" w:lineRule="auto"/>
              <w:jc w:val="left"/>
              <w:outlineLvl w:val="1"/>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①甲方在收到乙方开具的符合法律法规规定发票后，以转账支付的方式，支付给乙方服务费。乙方逾期开具发票或开具的发票不符合甲方要求的，甲方有权延迟付款时间，且该行为不视为违约</w:t>
            </w:r>
            <w:r>
              <w:rPr>
                <w:rFonts w:hint="eastAsia" w:ascii="宋体" w:hAnsi="宋体" w:cs="宋体"/>
                <w:bCs/>
                <w:color w:val="000000" w:themeColor="text1"/>
                <w:sz w:val="24"/>
                <w:highlight w:val="none"/>
                <w14:textFill>
                  <w14:solidFill>
                    <w14:schemeClr w14:val="tx1"/>
                  </w14:solidFill>
                </w14:textFill>
              </w:rPr>
              <w:t>。</w:t>
            </w:r>
          </w:p>
          <w:p w14:paraId="1CE75740">
            <w:pPr>
              <w:tabs>
                <w:tab w:val="left" w:pos="0"/>
              </w:tabs>
              <w:adjustRightInd/>
              <w:spacing w:line="360" w:lineRule="auto"/>
              <w:jc w:val="left"/>
              <w:outlineLvl w:val="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②在签订合同时，乙方明确表示无需预付款或者主动要求降低预付款比例的，甲方可不适用上述（1）第①项预付款的规定。</w:t>
            </w:r>
          </w:p>
        </w:tc>
      </w:tr>
      <w:tr w14:paraId="4FF5E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2F5C5E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p>
        </w:tc>
        <w:tc>
          <w:tcPr>
            <w:tcW w:w="4465" w:type="pct"/>
            <w:vAlign w:val="center"/>
          </w:tcPr>
          <w:p w14:paraId="5E8F82C0">
            <w:pPr>
              <w:autoSpaceDE w:val="0"/>
              <w:adjustRightInd/>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服务期限：</w:t>
            </w:r>
            <w:r>
              <w:rPr>
                <w:rFonts w:ascii="宋体" w:hAnsi="宋体" w:cs="宋体"/>
                <w:color w:val="000000" w:themeColor="text1"/>
                <w:sz w:val="24"/>
                <w:highlight w:val="none"/>
                <w14:textFill>
                  <w14:solidFill>
                    <w14:schemeClr w14:val="tx1"/>
                  </w14:solidFill>
                </w14:textFill>
              </w:rPr>
              <w:t>合同签订生效之日至</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pacing w:val="-6"/>
                <w:sz w:val="24"/>
                <w:highlight w:val="none"/>
                <w14:textFill>
                  <w14:solidFill>
                    <w14:schemeClr w14:val="tx1"/>
                  </w14:solidFill>
                </w14:textFill>
              </w:rPr>
              <w:t>。</w:t>
            </w:r>
          </w:p>
        </w:tc>
      </w:tr>
      <w:tr w14:paraId="74E07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4DF94D4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w:t>
            </w:r>
          </w:p>
        </w:tc>
        <w:tc>
          <w:tcPr>
            <w:tcW w:w="4465" w:type="pct"/>
            <w:vAlign w:val="center"/>
          </w:tcPr>
          <w:p w14:paraId="5656E234">
            <w:pPr>
              <w:spacing w:line="360" w:lineRule="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服务交付（实施）的地点（地域范围）：</w:t>
            </w:r>
            <w:r>
              <w:rPr>
                <w:rFonts w:hint="eastAsia" w:ascii="宋体" w:hAnsi="宋体" w:cs="宋体"/>
                <w:color w:val="000000" w:themeColor="text1"/>
                <w:sz w:val="24"/>
                <w:highlight w:val="none"/>
                <w14:textFill>
                  <w14:solidFill>
                    <w14:schemeClr w14:val="tx1"/>
                  </w14:solidFill>
                </w14:textFill>
              </w:rPr>
              <w:t>杭州市</w:t>
            </w:r>
          </w:p>
        </w:tc>
      </w:tr>
      <w:tr w14:paraId="767AA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AA009AD">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p>
        </w:tc>
        <w:tc>
          <w:tcPr>
            <w:tcW w:w="4465" w:type="pct"/>
            <w:vAlign w:val="center"/>
          </w:tcPr>
          <w:p w14:paraId="042BB645">
            <w:pPr>
              <w:autoSpaceDE w:val="0"/>
              <w:adjustRightInd/>
              <w:spacing w:line="360" w:lineRule="auto"/>
              <w:jc w:val="left"/>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服务交付（实施）的方式：</w:t>
            </w:r>
            <w:r>
              <w:rPr>
                <w:rFonts w:hint="eastAsia" w:ascii="宋体" w:hAnsi="宋体" w:cs="宋体"/>
                <w:color w:val="000000" w:themeColor="text1"/>
                <w:spacing w:val="-6"/>
                <w:sz w:val="24"/>
                <w:highlight w:val="none"/>
                <w:lang w:val="en-US" w:eastAsia="zh-CN"/>
                <w14:textFill>
                  <w14:solidFill>
                    <w14:schemeClr w14:val="tx1"/>
                  </w14:solidFill>
                </w14:textFill>
              </w:rPr>
              <w:t>现场</w:t>
            </w:r>
            <w:r>
              <w:rPr>
                <w:rFonts w:hint="eastAsia" w:ascii="宋体" w:hAnsi="宋体" w:cs="宋体"/>
                <w:color w:val="000000" w:themeColor="text1"/>
                <w:spacing w:val="-6"/>
                <w:sz w:val="24"/>
                <w:highlight w:val="none"/>
                <w14:textFill>
                  <w14:solidFill>
                    <w14:schemeClr w14:val="tx1"/>
                  </w14:solidFill>
                </w14:textFill>
              </w:rPr>
              <w:t>交付</w:t>
            </w:r>
          </w:p>
        </w:tc>
      </w:tr>
      <w:tr w14:paraId="3835B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2793DA11">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w:t>
            </w:r>
          </w:p>
        </w:tc>
        <w:tc>
          <w:tcPr>
            <w:tcW w:w="4465" w:type="pct"/>
            <w:vAlign w:val="center"/>
          </w:tcPr>
          <w:p w14:paraId="24055420">
            <w:pPr>
              <w:autoSpaceDE w:val="0"/>
              <w:adjustRightInd/>
              <w:spacing w:line="360" w:lineRule="auto"/>
              <w:jc w:val="left"/>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若服务涉及货物的，本项目不适用</w:t>
            </w:r>
          </w:p>
        </w:tc>
      </w:tr>
      <w:tr w14:paraId="637F3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7E31E9A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w:t>
            </w:r>
          </w:p>
        </w:tc>
        <w:tc>
          <w:tcPr>
            <w:tcW w:w="4465" w:type="pct"/>
            <w:vAlign w:val="center"/>
          </w:tcPr>
          <w:p w14:paraId="42514913">
            <w:pPr>
              <w:autoSpaceDE w:val="0"/>
              <w:adjustRightInd/>
              <w:spacing w:line="360" w:lineRule="auto"/>
              <w:jc w:val="left"/>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不适用</w:t>
            </w:r>
          </w:p>
        </w:tc>
      </w:tr>
      <w:tr w14:paraId="0C3CB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5524CF2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w:t>
            </w:r>
          </w:p>
        </w:tc>
        <w:tc>
          <w:tcPr>
            <w:tcW w:w="4465" w:type="pct"/>
            <w:vAlign w:val="center"/>
          </w:tcPr>
          <w:p w14:paraId="25C58A45">
            <w:pPr>
              <w:autoSpaceDE w:val="0"/>
              <w:adjustRightInd/>
              <w:spacing w:line="360" w:lineRule="auto"/>
              <w:jc w:val="left"/>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不适用</w:t>
            </w:r>
          </w:p>
        </w:tc>
      </w:tr>
      <w:tr w14:paraId="2783F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2D0D2A0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w:t>
            </w:r>
          </w:p>
        </w:tc>
        <w:tc>
          <w:tcPr>
            <w:tcW w:w="4465" w:type="pct"/>
            <w:vAlign w:val="center"/>
          </w:tcPr>
          <w:p w14:paraId="776F6213">
            <w:pPr>
              <w:autoSpaceDE w:val="0"/>
              <w:adjustRightInd/>
              <w:spacing w:line="360" w:lineRule="auto"/>
              <w:jc w:val="left"/>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（1）甲方无正当理由拒收接受服务的，甲方向乙方偿付合同款项百分之五作为违约金。</w:t>
            </w:r>
          </w:p>
          <w:p w14:paraId="1EAC425F">
            <w:pPr>
              <w:autoSpaceDE w:val="0"/>
              <w:adjustRightInd/>
              <w:spacing w:line="360" w:lineRule="auto"/>
              <w:jc w:val="left"/>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（2）甲方无故逾期验收和办理款项支付手续的,甲方应按逾期付款总额每日万分之五向乙方支付违约金。</w:t>
            </w:r>
          </w:p>
          <w:p w14:paraId="365BBF53">
            <w:pPr>
              <w:autoSpaceDE w:val="0"/>
              <w:adjustRightInd/>
              <w:spacing w:line="360" w:lineRule="auto"/>
              <w:jc w:val="left"/>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3）乙方未能如期提供服务的，每日向甲方支付合同款项的千分之六作为违约金。乙方超过约定日期10个工作日仍不能提供服务的，甲方有权单方解除本合同。乙方因未能如期提供服务或因其他违约行为导致甲方解除合同的，乙方应向甲方支付合同总值的百分之五作为违约金；如造成甲方损失超过违约金的，超出部分由乙方继续承担赔偿责任。</w:t>
            </w:r>
          </w:p>
          <w:p w14:paraId="6AFB62F3">
            <w:pPr>
              <w:autoSpaceDE w:val="0"/>
              <w:adjustRightInd/>
              <w:spacing w:line="360" w:lineRule="auto"/>
              <w:jc w:val="left"/>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（4）乙方在服务期内，执行本项目过程中必须接受甲方和有关部门的检查和监督。甲方发现乙方有违反合同约定的，有权单方终止合同。</w:t>
            </w:r>
          </w:p>
        </w:tc>
      </w:tr>
      <w:tr w14:paraId="13B0F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99D17E7">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w:t>
            </w:r>
          </w:p>
        </w:tc>
        <w:tc>
          <w:tcPr>
            <w:tcW w:w="4465" w:type="pct"/>
            <w:vAlign w:val="center"/>
          </w:tcPr>
          <w:p w14:paraId="4D5E782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如发生纠纷，双方应当及时协商解决，如协商不成，向杭州仲裁委员会提起仲裁。</w:t>
            </w:r>
          </w:p>
        </w:tc>
      </w:tr>
      <w:tr w14:paraId="1099B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43AC1151">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w:t>
            </w:r>
          </w:p>
        </w:tc>
        <w:tc>
          <w:tcPr>
            <w:tcW w:w="4465" w:type="pct"/>
            <w:vAlign w:val="center"/>
          </w:tcPr>
          <w:p w14:paraId="4776002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130B6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4C1ABD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w:t>
            </w:r>
          </w:p>
        </w:tc>
        <w:tc>
          <w:tcPr>
            <w:tcW w:w="4465" w:type="pct"/>
            <w:vAlign w:val="center"/>
          </w:tcPr>
          <w:p w14:paraId="3CB541C2">
            <w:pPr>
              <w:snapToGrid w:val="0"/>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知识产权归属</w:t>
            </w:r>
          </w:p>
          <w:p w14:paraId="776ACB31">
            <w:pPr>
              <w:spacing w:line="360" w:lineRule="auto"/>
              <w:ind w:firstLine="480" w:firstLineChars="200"/>
              <w:jc w:val="left"/>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1.非因本合同而产生的知识产权，归属依法已经拥有该权力的一方所有。乙方提供服务或为完成委托过程中产生的知识产权，归甲方所有；乙方为完成本合同约定之目的、用途，可以依法使用。</w:t>
            </w:r>
          </w:p>
          <w:p w14:paraId="60DC1A31">
            <w:pPr>
              <w:spacing w:line="360" w:lineRule="auto"/>
              <w:ind w:firstLine="480" w:firstLineChars="200"/>
              <w:jc w:val="left"/>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2.甲乙双方之间，因本合同履行所使用对方的专利权、商标权、著作权等合法权益，除本合同约定用途外，双方均不得擅自使用于他处。</w:t>
            </w:r>
          </w:p>
          <w:p w14:paraId="417730B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3.乙方保证向甲方提供的服务成果不存在任何侵犯第三方专利权、商标权、著作权等合法权益。如因乙方提供的服务成果侵犯任何第三方的合法权益，导致该第三方追究甲方责任的，乙方应负责解决并赔偿因此给甲方造成的全部损失。</w:t>
            </w:r>
          </w:p>
        </w:tc>
      </w:tr>
      <w:tr w14:paraId="184A9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61F57D9D">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w:t>
            </w:r>
          </w:p>
        </w:tc>
        <w:tc>
          <w:tcPr>
            <w:tcW w:w="4465" w:type="pct"/>
            <w:vAlign w:val="center"/>
          </w:tcPr>
          <w:p w14:paraId="74F7D94A">
            <w:pPr>
              <w:pStyle w:val="43"/>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结算方式和付款条件：总价包干。</w:t>
            </w:r>
          </w:p>
        </w:tc>
      </w:tr>
      <w:tr w14:paraId="0EC9B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DC616C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2.11.3</w:t>
            </w:r>
          </w:p>
        </w:tc>
        <w:tc>
          <w:tcPr>
            <w:tcW w:w="4465" w:type="pct"/>
            <w:vAlign w:val="center"/>
          </w:tcPr>
          <w:p w14:paraId="208CBB7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因不可抗力致使合同有变更必要的，双方当事人应在提前30日历天以书面形式通知对方，经协商后变更合同；</w:t>
            </w:r>
          </w:p>
        </w:tc>
      </w:tr>
      <w:tr w14:paraId="446A5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tcPr>
          <w:p w14:paraId="6B4CC43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2.11.4</w:t>
            </w:r>
          </w:p>
        </w:tc>
        <w:tc>
          <w:tcPr>
            <w:tcW w:w="4465" w:type="pct"/>
          </w:tcPr>
          <w:p w14:paraId="1773778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受不可抗力影响的一方在不可抗力发生后，应在提前30日历天之前以书面形式通知对方当事人，并在30日历天内，将有关部门出具的证明文件（将相关证明材料）送达对方当事人。</w:t>
            </w:r>
          </w:p>
        </w:tc>
      </w:tr>
      <w:tr w14:paraId="5B484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602C741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2.15.1</w:t>
            </w:r>
          </w:p>
        </w:tc>
        <w:tc>
          <w:tcPr>
            <w:tcW w:w="4465" w:type="pct"/>
            <w:vAlign w:val="center"/>
          </w:tcPr>
          <w:p w14:paraId="308DBE3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不适用</w:t>
            </w:r>
          </w:p>
        </w:tc>
      </w:tr>
      <w:tr w14:paraId="7B475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09099E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2.15.3</w:t>
            </w:r>
          </w:p>
        </w:tc>
        <w:tc>
          <w:tcPr>
            <w:tcW w:w="4465" w:type="pct"/>
            <w:vAlign w:val="center"/>
          </w:tcPr>
          <w:p w14:paraId="34D12301">
            <w:pPr>
              <w:snapToGrid w:val="0"/>
              <w:spacing w:line="360" w:lineRule="auto"/>
              <w:jc w:val="left"/>
              <w:rPr>
                <w:rFonts w:ascii="宋体" w:hAnsi="宋体" w:cs="仿宋"/>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ascii="宋体" w:hAnsi="宋体" w:cs="宋体"/>
                <w:color w:val="000000" w:themeColor="text1"/>
                <w:sz w:val="24"/>
                <w:highlight w:val="none"/>
                <w14:textFill>
                  <w14:solidFill>
                    <w14:schemeClr w14:val="tx1"/>
                  </w14:solidFill>
                </w14:textFill>
              </w:rPr>
              <w:t>将根据</w:t>
            </w:r>
            <w:r>
              <w:rPr>
                <w:rFonts w:hint="eastAsia" w:ascii="宋体" w:hAnsi="宋体" w:cs="宋体"/>
                <w:color w:val="000000" w:themeColor="text1"/>
                <w:sz w:val="24"/>
                <w:highlight w:val="none"/>
                <w:lang w:eastAsia="zh-CN"/>
                <w14:textFill>
                  <w14:solidFill>
                    <w14:schemeClr w14:val="tx1"/>
                  </w14:solidFill>
                </w14:textFill>
              </w:rPr>
              <w:t>竞争性磋商文件</w:t>
            </w:r>
            <w:r>
              <w:rPr>
                <w:rFonts w:ascii="宋体" w:hAnsi="宋体" w:cs="宋体"/>
                <w:color w:val="000000" w:themeColor="text1"/>
                <w:sz w:val="24"/>
                <w:highlight w:val="none"/>
                <w14:textFill>
                  <w14:solidFill>
                    <w14:schemeClr w14:val="tx1"/>
                  </w14:solidFill>
                </w14:textFill>
              </w:rPr>
              <w:t>(包括但不限于项目合同、</w:t>
            </w:r>
            <w:r>
              <w:rPr>
                <w:rFonts w:hint="eastAsia" w:ascii="宋体" w:hAnsi="宋体" w:cs="宋体"/>
                <w:color w:val="000000" w:themeColor="text1"/>
                <w:sz w:val="24"/>
                <w:highlight w:val="none"/>
                <w:lang w:eastAsia="zh-CN"/>
                <w14:textFill>
                  <w14:solidFill>
                    <w14:schemeClr w14:val="tx1"/>
                  </w14:solidFill>
                </w14:textFill>
              </w:rPr>
              <w:t>竞争性磋商文件</w:t>
            </w:r>
            <w:r>
              <w:rPr>
                <w:rFonts w:ascii="宋体" w:hAnsi="宋体" w:cs="宋体"/>
                <w:color w:val="000000" w:themeColor="text1"/>
                <w:sz w:val="24"/>
                <w:highlight w:val="none"/>
                <w14:textFill>
                  <w14:solidFill>
                    <w14:schemeClr w14:val="tx1"/>
                  </w14:solidFill>
                </w14:textFill>
              </w:rPr>
              <w:t>、响应文件) 及相关法律法规的规定进行验收，并出具验收单</w:t>
            </w:r>
            <w:r>
              <w:rPr>
                <w:rFonts w:hint="eastAsia" w:ascii="宋体" w:hAnsi="宋体" w:cs="宋体"/>
                <w:color w:val="000000" w:themeColor="text1"/>
                <w:sz w:val="24"/>
                <w:highlight w:val="none"/>
                <w14:textFill>
                  <w14:solidFill>
                    <w14:schemeClr w14:val="tx1"/>
                  </w14:solidFill>
                </w14:textFill>
              </w:rPr>
              <w:t>。</w:t>
            </w:r>
          </w:p>
        </w:tc>
      </w:tr>
      <w:tr w14:paraId="0CE12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4" w:type="pct"/>
            <w:tcBorders>
              <w:left w:val="single" w:color="auto" w:sz="4" w:space="0"/>
            </w:tcBorders>
          </w:tcPr>
          <w:p w14:paraId="73AEE9AD">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w:t>
            </w:r>
          </w:p>
        </w:tc>
        <w:tc>
          <w:tcPr>
            <w:tcW w:w="4465" w:type="pct"/>
          </w:tcPr>
          <w:p w14:paraId="0FDF3B65">
            <w:pPr>
              <w:snapToGrid w:val="0"/>
              <w:spacing w:line="360" w:lineRule="auto"/>
              <w:jc w:val="lef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本合同一式六份</w:t>
            </w:r>
            <w:r>
              <w:rPr>
                <w:rFonts w:hint="eastAsia" w:ascii="宋体" w:hAnsi="宋体" w:cs="仿宋"/>
                <w:color w:val="000000" w:themeColor="text1"/>
                <w:sz w:val="24"/>
                <w:highlight w:val="none"/>
                <w14:textFill>
                  <w14:solidFill>
                    <w14:schemeClr w14:val="tx1"/>
                  </w14:solidFill>
                </w14:textFill>
              </w:rPr>
              <w:t>，</w:t>
            </w:r>
            <w:r>
              <w:rPr>
                <w:rFonts w:hint="eastAsia" w:ascii="宋体" w:hAnsi="宋体" w:cs="仿宋"/>
                <w:color w:val="000000" w:themeColor="text1"/>
                <w:sz w:val="24"/>
                <w:highlight w:val="none"/>
                <w:lang w:val="zh-CN"/>
                <w14:textFill>
                  <w14:solidFill>
                    <w14:schemeClr w14:val="tx1"/>
                  </w14:solidFill>
                </w14:textFill>
              </w:rPr>
              <w:t>甲</w:t>
            </w:r>
            <w:r>
              <w:rPr>
                <w:rFonts w:hint="eastAsia" w:ascii="宋体" w:hAnsi="宋体" w:cs="仿宋"/>
                <w:color w:val="000000" w:themeColor="text1"/>
                <w:sz w:val="24"/>
                <w:highlight w:val="none"/>
                <w14:textFill>
                  <w14:solidFill>
                    <w14:schemeClr w14:val="tx1"/>
                  </w14:solidFill>
                </w14:textFill>
              </w:rPr>
              <w:t>方四</w:t>
            </w:r>
            <w:r>
              <w:rPr>
                <w:rFonts w:hint="eastAsia" w:ascii="宋体" w:hAnsi="宋体" w:cs="仿宋"/>
                <w:color w:val="000000" w:themeColor="text1"/>
                <w:sz w:val="24"/>
                <w:highlight w:val="none"/>
                <w:lang w:val="zh-CN"/>
                <w14:textFill>
                  <w14:solidFill>
                    <w14:schemeClr w14:val="tx1"/>
                  </w14:solidFill>
                </w14:textFill>
              </w:rPr>
              <w:t>份</w:t>
            </w:r>
            <w:r>
              <w:rPr>
                <w:rFonts w:hint="eastAsia" w:ascii="宋体" w:hAnsi="宋体" w:cs="仿宋"/>
                <w:color w:val="000000" w:themeColor="text1"/>
                <w:sz w:val="24"/>
                <w:highlight w:val="none"/>
                <w14:textFill>
                  <w14:solidFill>
                    <w14:schemeClr w14:val="tx1"/>
                  </w14:solidFill>
                </w14:textFill>
              </w:rPr>
              <w:t>，</w:t>
            </w:r>
            <w:r>
              <w:rPr>
                <w:rFonts w:hint="eastAsia" w:ascii="宋体" w:hAnsi="宋体" w:cs="仿宋"/>
                <w:color w:val="000000" w:themeColor="text1"/>
                <w:sz w:val="24"/>
                <w:highlight w:val="none"/>
                <w:lang w:val="zh-CN"/>
                <w14:textFill>
                  <w14:solidFill>
                    <w14:schemeClr w14:val="tx1"/>
                  </w14:solidFill>
                </w14:textFill>
              </w:rPr>
              <w:t>乙方</w:t>
            </w:r>
            <w:r>
              <w:rPr>
                <w:rFonts w:hint="eastAsia" w:ascii="宋体" w:hAnsi="宋体" w:cs="仿宋"/>
                <w:color w:val="000000" w:themeColor="text1"/>
                <w:sz w:val="24"/>
                <w:highlight w:val="none"/>
                <w14:textFill>
                  <w14:solidFill>
                    <w14:schemeClr w14:val="tx1"/>
                  </w14:solidFill>
                </w14:textFill>
              </w:rPr>
              <w:t>二份</w:t>
            </w:r>
            <w:r>
              <w:rPr>
                <w:rFonts w:hint="eastAsia" w:ascii="宋体" w:hAnsi="宋体" w:cs="仿宋"/>
                <w:color w:val="000000" w:themeColor="text1"/>
                <w:sz w:val="24"/>
                <w:highlight w:val="none"/>
                <w:lang w:val="zh-CN"/>
                <w14:textFill>
                  <w14:solidFill>
                    <w14:schemeClr w14:val="tx1"/>
                  </w14:solidFill>
                </w14:textFill>
              </w:rPr>
              <w:t>。每份均具有同等法律效力。</w:t>
            </w:r>
          </w:p>
        </w:tc>
      </w:tr>
    </w:tbl>
    <w:p w14:paraId="1CB2C221">
      <w:pPr>
        <w:snapToGrid w:val="0"/>
        <w:spacing w:line="360" w:lineRule="auto"/>
        <w:ind w:firstLine="480" w:firstLineChars="200"/>
        <w:rPr>
          <w:rFonts w:hint="default" w:ascii="宋体" w:hAnsi="宋体" w:cs="宋体"/>
          <w:color w:val="000000" w:themeColor="text1"/>
          <w:sz w:val="24"/>
          <w:szCs w:val="24"/>
          <w:highlight w:val="none"/>
          <w14:textFill>
            <w14:solidFill>
              <w14:schemeClr w14:val="tx1"/>
            </w14:solidFill>
          </w14:textFill>
        </w:rPr>
      </w:pPr>
    </w:p>
    <w:p w14:paraId="1AD4E93D">
      <w:pPr>
        <w:pStyle w:val="2"/>
        <w:snapToGrid w:val="0"/>
        <w:spacing w:before="240" w:after="240" w:line="240" w:lineRule="auto"/>
        <w:jc w:val="center"/>
        <w:rPr>
          <w:rFonts w:hint="eastAsia" w:ascii="宋体" w:hAnsi="宋体" w:eastAsia="宋体" w:cs="宋体"/>
          <w:color w:val="000000" w:themeColor="text1"/>
          <w:sz w:val="24"/>
          <w:szCs w:val="24"/>
          <w:highlight w:val="none"/>
          <w14:textFill>
            <w14:solidFill>
              <w14:schemeClr w14:val="tx1"/>
            </w14:solidFill>
          </w14:textFill>
        </w:rPr>
        <w:sectPr>
          <w:footerReference r:id="rId4" w:type="default"/>
          <w:pgSz w:w="11906" w:h="16838"/>
          <w:pgMar w:top="1276" w:right="1276" w:bottom="1276" w:left="1276" w:header="851" w:footer="992" w:gutter="0"/>
          <w:pgNumType w:fmt="decimal" w:start="1"/>
          <w:cols w:space="720" w:num="1"/>
          <w:docGrid w:type="lines" w:linePitch="325" w:charSpace="0"/>
        </w:sectPr>
      </w:pPr>
    </w:p>
    <w:bookmarkEnd w:id="90"/>
    <w:bookmarkEnd w:id="91"/>
    <w:bookmarkEnd w:id="92"/>
    <w:bookmarkEnd w:id="93"/>
    <w:bookmarkEnd w:id="94"/>
    <w:p w14:paraId="6F1E15B4">
      <w:pPr>
        <w:spacing w:line="360" w:lineRule="auto"/>
        <w:ind w:firstLine="562" w:firstLineChars="200"/>
        <w:jc w:val="center"/>
        <w:rPr>
          <w:rFonts w:asciiTheme="minorEastAsia" w:hAnsiTheme="minorEastAsia" w:eastAsiaTheme="minorEastAsia"/>
          <w:b/>
          <w:color w:val="000000" w:themeColor="text1"/>
          <w:sz w:val="28"/>
          <w:szCs w:val="28"/>
          <w:highlight w:val="none"/>
          <w14:textFill>
            <w14:solidFill>
              <w14:schemeClr w14:val="tx1"/>
            </w14:solidFill>
          </w14:textFill>
        </w:rPr>
      </w:pPr>
    </w:p>
    <w:p w14:paraId="13F85EC5">
      <w:pPr>
        <w:snapToGrid w:val="0"/>
        <w:spacing w:line="360" w:lineRule="auto"/>
        <w:jc w:val="center"/>
        <w:outlineLvl w:val="0"/>
        <w:rPr>
          <w:rFonts w:cs="仿宋_GB2312" w:asciiTheme="minorEastAsia" w:hAnsiTheme="minorEastAsia" w:eastAsiaTheme="minorEastAsia"/>
          <w:b/>
          <w:color w:val="000000" w:themeColor="text1"/>
          <w:sz w:val="36"/>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第七部分</w:t>
      </w:r>
      <w:bookmarkEnd w:id="88"/>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 xml:space="preserve">  </w:t>
      </w:r>
      <w:bookmarkEnd w:id="89"/>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应提交的有关格式范例</w:t>
      </w:r>
    </w:p>
    <w:p w14:paraId="439966A4">
      <w:pPr>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供应商按照以下格式编制响应文件。</w:t>
      </w:r>
    </w:p>
    <w:p w14:paraId="5F086077">
      <w:pPr>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p>
    <w:p w14:paraId="671FF2D0">
      <w:pPr>
        <w:spacing w:line="360" w:lineRule="auto"/>
        <w:jc w:val="center"/>
        <w:rPr>
          <w:rFonts w:cs="仿宋_GB2312" w:asciiTheme="minorEastAsia" w:hAnsiTheme="minorEastAsia" w:eastAsiaTheme="minorEastAsia"/>
          <w:b/>
          <w:color w:val="000000" w:themeColor="text1"/>
          <w:kern w:val="0"/>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36"/>
          <w:szCs w:val="36"/>
          <w:highlight w:val="none"/>
          <w14:textFill>
            <w14:solidFill>
              <w14:schemeClr w14:val="tx1"/>
            </w14:solidFill>
          </w14:textFill>
        </w:rPr>
        <w:t>目录</w:t>
      </w:r>
    </w:p>
    <w:p w14:paraId="202EE86F">
      <w:pPr>
        <w:pStyle w:val="189"/>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（1）响应函………………………………………………………………………（页码）</w:t>
      </w:r>
    </w:p>
    <w:p w14:paraId="36D64D70">
      <w:pPr>
        <w:pStyle w:val="189"/>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（2）资格文件…………………………………………………………………（页码）</w:t>
      </w:r>
    </w:p>
    <w:p w14:paraId="226B584C">
      <w:pPr>
        <w:pStyle w:val="189"/>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（3）法人授权书</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highlight w:val="none"/>
          <w14:textFill>
            <w14:solidFill>
              <w14:schemeClr w14:val="tx1"/>
            </w14:solidFill>
          </w14:textFill>
        </w:rPr>
        <w:t>（页码）</w:t>
      </w:r>
    </w:p>
    <w:p w14:paraId="161DB076">
      <w:pPr>
        <w:snapToGrid w:val="0"/>
        <w:spacing w:line="360" w:lineRule="auto"/>
        <w:ind w:left="479" w:leftChars="228"/>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（4）分包意向协议</w:t>
      </w:r>
      <w:r>
        <w:rPr>
          <w:rFonts w:hint="eastAsia" w:cs="宋体" w:asciiTheme="minorEastAsia" w:hAnsiTheme="minorEastAsia" w:eastAsiaTheme="minorEastAsia"/>
          <w:color w:val="000000" w:themeColor="text1"/>
          <w:highlight w:val="none"/>
          <w14:textFill>
            <w14:solidFill>
              <w14:schemeClr w14:val="tx1"/>
            </w14:solidFill>
          </w14:textFill>
        </w:rPr>
        <w:t>…………………………………………………………………………（页码）</w:t>
      </w:r>
    </w:p>
    <w:p w14:paraId="5CEF7918">
      <w:pPr>
        <w:pStyle w:val="189"/>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（5）所有资信文件（复印件）…………………………………………………（页码）</w:t>
      </w:r>
    </w:p>
    <w:p w14:paraId="1C141C2B">
      <w:pPr>
        <w:pStyle w:val="189"/>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（6）主要业绩证明</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highlight w:val="none"/>
          <w14:textFill>
            <w14:solidFill>
              <w14:schemeClr w14:val="tx1"/>
            </w14:solidFill>
          </w14:textFill>
        </w:rPr>
        <w:t>（页码）</w:t>
      </w:r>
    </w:p>
    <w:p w14:paraId="2F1829A0">
      <w:pPr>
        <w:pStyle w:val="189"/>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（7）</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关于对磋商文件中有关条款的拒绝声明……………</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highlight w:val="none"/>
          <w14:textFill>
            <w14:solidFill>
              <w14:schemeClr w14:val="tx1"/>
            </w14:solidFill>
          </w14:textFill>
        </w:rPr>
        <w:t>（页码）</w:t>
      </w:r>
    </w:p>
    <w:p w14:paraId="63B67E02">
      <w:pPr>
        <w:pStyle w:val="189"/>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（8）认为需要的其他商务文件或说明…………………………………………（页码）</w:t>
      </w:r>
    </w:p>
    <w:p w14:paraId="6D5199FD">
      <w:pPr>
        <w:spacing w:line="360" w:lineRule="auto"/>
        <w:ind w:firstLine="480" w:firstLineChars="2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（9）技术解决方案…………………………………</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14:paraId="3547EC55">
      <w:pPr>
        <w:spacing w:line="360" w:lineRule="auto"/>
        <w:ind w:firstLine="480" w:firstLineChars="2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（10</w:t>
      </w:r>
      <w:r>
        <w:rPr>
          <w:rFonts w:cs="仿宋_GB2312" w:asciiTheme="minorEastAsia" w:hAnsiTheme="minorEastAsia" w:eastAsiaTheme="minorEastAsia"/>
          <w:color w:val="000000" w:themeColor="text1"/>
          <w:kern w:val="0"/>
          <w:sz w:val="24"/>
          <w:highlight w:val="none"/>
          <w14:textFill>
            <w14:solidFill>
              <w14:schemeClr w14:val="tx1"/>
            </w14:solidFill>
          </w14:textFill>
        </w:rPr>
        <w:t>）组织实施方案………………………………………</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14:paraId="1ECAA755">
      <w:pPr>
        <w:spacing w:line="360" w:lineRule="auto"/>
        <w:ind w:firstLine="480" w:firstLineChars="2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w:t>
      </w:r>
      <w:r>
        <w:rPr>
          <w:rFonts w:cs="仿宋_GB2312" w:asciiTheme="minorEastAsia" w:hAnsiTheme="minorEastAsia" w:eastAsiaTheme="minorEastAsia"/>
          <w:color w:val="000000" w:themeColor="text1"/>
          <w:kern w:val="0"/>
          <w:sz w:val="24"/>
          <w:highlight w:val="none"/>
          <w14:textFill>
            <w14:solidFill>
              <w14:schemeClr w14:val="tx1"/>
            </w14:solidFill>
          </w14:textFill>
        </w:rPr>
        <w:t>1</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1</w:t>
      </w:r>
      <w:r>
        <w:rPr>
          <w:rFonts w:cs="仿宋_GB2312" w:asciiTheme="minorEastAsia" w:hAnsiTheme="minorEastAsia" w:eastAsiaTheme="minorEastAsia"/>
          <w:color w:val="000000" w:themeColor="text1"/>
          <w:kern w:val="0"/>
          <w:sz w:val="24"/>
          <w:highlight w:val="none"/>
          <w14:textFill>
            <w14:solidFill>
              <w14:schemeClr w14:val="tx1"/>
            </w14:solidFill>
          </w14:textFill>
        </w:rPr>
        <w:t>）售后服务方案……………………………………</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14:paraId="47F9DCCE">
      <w:pPr>
        <w:spacing w:line="360" w:lineRule="auto"/>
        <w:ind w:firstLine="480" w:firstLineChars="2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（12</w:t>
      </w:r>
      <w:r>
        <w:rPr>
          <w:rFonts w:cs="仿宋_GB2312" w:asciiTheme="minorEastAsia" w:hAnsiTheme="minorEastAsia" w:eastAsiaTheme="minorEastAsia"/>
          <w:color w:val="000000" w:themeColor="text1"/>
          <w:kern w:val="0"/>
          <w:sz w:val="24"/>
          <w:highlight w:val="none"/>
          <w14:textFill>
            <w14:solidFill>
              <w14:schemeClr w14:val="tx1"/>
            </w14:solidFill>
          </w14:textFill>
        </w:rPr>
        <w:t>）项目小组人员名单…</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14:paraId="19BE9227">
      <w:pPr>
        <w:spacing w:line="360" w:lineRule="auto"/>
        <w:ind w:firstLine="480" w:firstLineChars="2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（13）</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优惠条件及特殊承诺………………………………</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14:paraId="68498974">
      <w:pPr>
        <w:spacing w:line="360" w:lineRule="auto"/>
        <w:ind w:firstLine="480" w:firstLineChars="2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（14）</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培训计划……………………………………………</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14:paraId="39999408">
      <w:pPr>
        <w:spacing w:line="360" w:lineRule="auto"/>
        <w:ind w:firstLine="480" w:firstLineChars="2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（15）</w:t>
      </w:r>
      <w:r>
        <w:rPr>
          <w:rFonts w:hint="eastAsia" w:cs="仿宋_GB2312" w:asciiTheme="minorEastAsia" w:hAnsiTheme="minorEastAsia" w:eastAsiaTheme="minorEastAsia"/>
          <w:color w:val="000000" w:themeColor="text1"/>
          <w:sz w:val="24"/>
          <w:highlight w:val="none"/>
          <w14:textFill>
            <w14:solidFill>
              <w14:schemeClr w14:val="tx1"/>
            </w14:solidFill>
          </w14:textFill>
        </w:rPr>
        <w:t>随机特殊工具和备品备件清单</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14:paraId="423489FD">
      <w:pPr>
        <w:spacing w:line="360" w:lineRule="auto"/>
        <w:ind w:firstLine="480"/>
        <w:jc w:val="center"/>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（16）</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认为需要的其他技术文件或说明…………………</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14:paraId="14808436">
      <w:pPr>
        <w:tabs>
          <w:tab w:val="left" w:pos="0"/>
        </w:tabs>
        <w:autoSpaceDE w:val="0"/>
        <w:autoSpaceDN w:val="0"/>
        <w:spacing w:line="360" w:lineRule="auto"/>
        <w:ind w:firstLine="480" w:firstLineChars="20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（17）</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政府采购供应商廉洁自律承诺书………………………………………</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14:paraId="30D04926">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24"/>
          <w:highlight w:val="none"/>
          <w14:textFill>
            <w14:solidFill>
              <w14:schemeClr w14:val="tx1"/>
            </w14:solidFill>
          </w14:textFill>
        </w:rPr>
        <w:t>注：以上目录是编制供应商响应文件的基本格式要求，各供应商可根据自身情况进一步细化。</w:t>
      </w:r>
    </w:p>
    <w:p w14:paraId="21014FAD">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6"/>
          <w:szCs w:val="36"/>
          <w:highlight w:val="none"/>
          <w14:textFill>
            <w14:solidFill>
              <w14:schemeClr w14:val="tx1"/>
            </w14:solidFill>
          </w14:textFill>
        </w:rPr>
        <w:br w:type="page"/>
      </w:r>
      <w: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t>一、响应</w:t>
      </w: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函</w:t>
      </w:r>
    </w:p>
    <w:p w14:paraId="776F18A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（采购人）、（采购代理机构）：</w:t>
      </w:r>
    </w:p>
    <w:p w14:paraId="0A3B8D8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(供应商全称)授权</w:t>
      </w: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(全权代表姓名)</w:t>
      </w: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(职务、职称)为全权代表，参加贵方组织的</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（项目名称）</w:t>
      </w:r>
      <w:r>
        <w:rPr>
          <w:rFonts w:hint="eastAsia" w:cs="仿宋_GB2312" w:asciiTheme="minorEastAsia" w:hAnsiTheme="minorEastAsia" w:eastAsiaTheme="minorEastAsia"/>
          <w:color w:val="000000" w:themeColor="text1"/>
          <w:sz w:val="24"/>
          <w:highlight w:val="none"/>
          <w:u w:val="single"/>
          <w:lang w:eastAsia="zh-CN"/>
          <w14:textFill>
            <w14:solidFill>
              <w14:schemeClr w14:val="tx1"/>
            </w14:solidFill>
          </w14:textFill>
        </w:rPr>
        <w:t>（</w:t>
      </w:r>
      <w:r>
        <w:rPr>
          <w:rFonts w:hint="eastAsia" w:cs="仿宋_GB2312" w:asciiTheme="minorEastAsia" w:hAnsiTheme="minorEastAsia" w:eastAsiaTheme="minorEastAsia"/>
          <w:color w:val="000000" w:themeColor="text1"/>
          <w:sz w:val="24"/>
          <w:highlight w:val="none"/>
          <w:u w:val="single"/>
          <w:lang w:val="en-US" w:eastAsia="zh-CN"/>
          <w14:textFill>
            <w14:solidFill>
              <w14:schemeClr w14:val="tx1"/>
            </w14:solidFill>
          </w14:textFill>
        </w:rPr>
        <w:t>标项序号和名称</w:t>
      </w:r>
      <w:r>
        <w:rPr>
          <w:rFonts w:hint="eastAsia" w:cs="仿宋_GB2312" w:asciiTheme="minorEastAsia" w:hAnsiTheme="minorEastAsia" w:eastAsiaTheme="minorEastAsia"/>
          <w:color w:val="000000" w:themeColor="text1"/>
          <w:sz w:val="24"/>
          <w:highlight w:val="none"/>
          <w:u w:val="single"/>
          <w:lang w:eastAsia="zh-CN"/>
          <w14:textFill>
            <w14:solidFill>
              <w14:schemeClr w14:val="tx1"/>
            </w14:solidFill>
          </w14:textFill>
        </w:rPr>
        <w:t>）</w:t>
      </w:r>
      <w:r>
        <w:rPr>
          <w:rFonts w:hint="eastAsia" w:cs="仿宋_GB2312" w:asciiTheme="minorEastAsia" w:hAnsiTheme="minorEastAsia" w:eastAsiaTheme="minorEastAsia"/>
          <w:color w:val="000000" w:themeColor="text1"/>
          <w:sz w:val="24"/>
          <w:highlight w:val="none"/>
          <w14:textFill>
            <w14:solidFill>
              <w14:schemeClr w14:val="tx1"/>
            </w14:solidFill>
          </w14:textFill>
        </w:rPr>
        <w:t>【项目编号：（采购编号）】的有关活动，并对此项目进行响应。为此：</w:t>
      </w:r>
    </w:p>
    <w:p w14:paraId="22D2D32B">
      <w:pPr>
        <w:pStyle w:val="110"/>
        <w:numPr>
          <w:ilvl w:val="0"/>
          <w:numId w:val="11"/>
        </w:numPr>
        <w:snapToGrid w:val="0"/>
        <w:ind w:firstLineChars="0"/>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我方承诺响应有效期从提交响应文件的截止之日起</w:t>
      </w:r>
      <w:r>
        <w:rPr>
          <w:rFonts w:hint="eastAsia" w:cs="仿宋_GB2312" w:asciiTheme="minorEastAsia" w:hAnsiTheme="minorEastAsia" w:eastAsiaTheme="minorEastAsia"/>
          <w:color w:val="000000" w:themeColor="text1"/>
          <w:highlight w:val="none"/>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highlight w:val="none"/>
          <w14:textFill>
            <w14:solidFill>
              <w14:schemeClr w14:val="tx1"/>
            </w14:solidFill>
          </w14:textFill>
        </w:rPr>
        <w:t>天，</w:t>
      </w:r>
      <w:r>
        <w:rPr>
          <w:rFonts w:hint="eastAsia" w:cs="宋体" w:asciiTheme="minorEastAsia" w:hAnsiTheme="minorEastAsia" w:eastAsiaTheme="minorEastAsia"/>
          <w:color w:val="000000" w:themeColor="text1"/>
          <w:highlight w:val="none"/>
          <w14:textFill>
            <w14:solidFill>
              <w14:schemeClr w14:val="tx1"/>
            </w14:solidFill>
          </w14:textFill>
        </w:rPr>
        <w:t>（不少于90天），</w:t>
      </w:r>
      <w:r>
        <w:rPr>
          <w:rFonts w:hint="eastAsia" w:cs="仿宋_GB2312" w:asciiTheme="minorEastAsia" w:hAnsiTheme="minorEastAsia" w:eastAsiaTheme="minorEastAsia"/>
          <w:color w:val="000000" w:themeColor="text1"/>
          <w:highlight w:val="none"/>
          <w14:textFill>
            <w14:solidFill>
              <w14:schemeClr w14:val="tx1"/>
            </w14:solidFill>
          </w14:textFill>
        </w:rPr>
        <w:t>本响应文件在响应有效期满之前均具有约束力。</w:t>
      </w:r>
    </w:p>
    <w:p w14:paraId="009AE6C5">
      <w:pPr>
        <w:numPr>
          <w:ilvl w:val="0"/>
          <w:numId w:val="11"/>
        </w:numPr>
        <w:adjustRightInd/>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提供</w:t>
      </w:r>
      <w:r>
        <w:rPr>
          <w:rFonts w:hint="eastAsia" w:cs="仿宋_GB2312" w:asciiTheme="minorEastAsia" w:hAnsiTheme="minorEastAsia" w:eastAsiaTheme="minorEastAsia"/>
          <w:bCs/>
          <w:color w:val="000000" w:themeColor="text1"/>
          <w:kern w:val="44"/>
          <w:sz w:val="24"/>
          <w:highlight w:val="none"/>
          <w14:textFill>
            <w14:solidFill>
              <w14:schemeClr w14:val="tx1"/>
            </w14:solidFill>
          </w14:textFill>
        </w:rPr>
        <w:t>磋商文件中</w:t>
      </w:r>
      <w:r>
        <w:rPr>
          <w:rFonts w:hint="eastAsia" w:cs="仿宋_GB2312" w:asciiTheme="minorEastAsia" w:hAnsiTheme="minorEastAsia" w:eastAsiaTheme="minorEastAsia"/>
          <w:color w:val="000000" w:themeColor="text1"/>
          <w:sz w:val="24"/>
          <w:highlight w:val="none"/>
          <w14:textFill>
            <w14:solidFill>
              <w14:schemeClr w14:val="tx1"/>
            </w14:solidFill>
          </w14:textFill>
        </w:rPr>
        <w:t>规定的全部响应文件。</w:t>
      </w:r>
    </w:p>
    <w:p w14:paraId="720FEB95">
      <w:pPr>
        <w:numPr>
          <w:ilvl w:val="0"/>
          <w:numId w:val="11"/>
        </w:numPr>
        <w:adjustRightInd/>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我方承诺除响应文件列出的偏离外，我方响应磋商文件的全部要求。</w:t>
      </w:r>
    </w:p>
    <w:p w14:paraId="1852D5C6">
      <w:pPr>
        <w:numPr>
          <w:ilvl w:val="0"/>
          <w:numId w:val="11"/>
        </w:numPr>
        <w:adjustRightInd/>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保证遵守磋商文件中的其他有关规定。</w:t>
      </w:r>
    </w:p>
    <w:p w14:paraId="2504AACE">
      <w:pPr>
        <w:numPr>
          <w:ilvl w:val="0"/>
          <w:numId w:val="11"/>
        </w:numPr>
        <w:adjustRightInd/>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我方愿意向贵方提供任何与该项目响应有关的数据、情况和技术资料。若贵方需要，我方愿意提供我方作出的一切承诺的证明材料。</w:t>
      </w:r>
    </w:p>
    <w:p w14:paraId="22785C4A">
      <w:pPr>
        <w:numPr>
          <w:ilvl w:val="0"/>
          <w:numId w:val="11"/>
        </w:numPr>
        <w:adjustRightInd/>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10、我方已详细阅读全部磋商文件，包括磋商文件“更正（延期）公告”（如果有）、参考资料及有关附件，确认无误。</w:t>
      </w:r>
    </w:p>
    <w:p w14:paraId="13D40EDF">
      <w:pPr>
        <w:numPr>
          <w:ilvl w:val="0"/>
          <w:numId w:val="11"/>
        </w:numPr>
        <w:adjustRightInd/>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如我方成交，我方承诺：</w:t>
      </w:r>
    </w:p>
    <w:p w14:paraId="59F2C6A4">
      <w:pPr>
        <w:snapToGrid w:val="0"/>
        <w:spacing w:line="360" w:lineRule="auto"/>
        <w:ind w:left="210" w:leftChars="1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4.1在收到成交通知书后，在成交通知书规定的期限内与你方签订合同； </w:t>
      </w:r>
    </w:p>
    <w:p w14:paraId="7258B070">
      <w:pPr>
        <w:snapToGrid w:val="0"/>
        <w:spacing w:line="360" w:lineRule="auto"/>
        <w:ind w:left="210" w:leftChars="1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4.2在签订合同时不向你方提出附加条件； </w:t>
      </w:r>
    </w:p>
    <w:p w14:paraId="5F79A86C">
      <w:pPr>
        <w:snapToGrid w:val="0"/>
        <w:spacing w:line="360" w:lineRule="auto"/>
        <w:ind w:left="210" w:leftChars="1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4.3按照磋商文件要求提交履约保证金； </w:t>
      </w:r>
    </w:p>
    <w:p w14:paraId="46DF879B">
      <w:pPr>
        <w:snapToGrid w:val="0"/>
        <w:spacing w:line="360" w:lineRule="auto"/>
        <w:ind w:left="210" w:leftChars="1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4.4在合同约定的期限内完成合同规定的全部义务。 </w:t>
      </w:r>
    </w:p>
    <w:p w14:paraId="258DE93C">
      <w:pPr>
        <w:numPr>
          <w:ilvl w:val="0"/>
          <w:numId w:val="11"/>
        </w:numPr>
        <w:adjustRightInd/>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其他补充说明:                                        。</w:t>
      </w:r>
    </w:p>
    <w:p w14:paraId="3E7AD054">
      <w:pPr>
        <w:autoSpaceDE w:val="0"/>
        <w:autoSpaceDN w:val="0"/>
        <w:spacing w:line="360" w:lineRule="auto"/>
        <w:ind w:firstLine="3960" w:firstLineChars="165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7CB81BCF">
      <w:pPr>
        <w:spacing w:line="360" w:lineRule="auto"/>
        <w:ind w:firstLine="3600" w:firstLineChars="150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供应商名称（电子签名）：                          </w:t>
      </w:r>
    </w:p>
    <w:p w14:paraId="2BC8AA1F">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日期：  年   月   日</w:t>
      </w:r>
    </w:p>
    <w:p w14:paraId="249498FC">
      <w:pPr>
        <w:spacing w:line="360" w:lineRule="auto"/>
        <w:ind w:right="42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注：按本格式和要求提供。</w:t>
      </w:r>
    </w:p>
    <w:p w14:paraId="2D6F5002">
      <w:pPr>
        <w:autoSpaceDE w:val="0"/>
        <w:autoSpaceDN w:val="0"/>
        <w:spacing w:line="360" w:lineRule="auto"/>
        <w:rPr>
          <w:rFonts w:cs="仿宋_GB2312" w:asciiTheme="minorEastAsia" w:hAnsiTheme="minorEastAsia" w:eastAsiaTheme="minorEastAsia"/>
          <w:color w:val="000000" w:themeColor="text1"/>
          <w:kern w:val="0"/>
          <w:sz w:val="24"/>
          <w:highlight w:val="none"/>
          <w14:textFill>
            <w14:solidFill>
              <w14:schemeClr w14:val="tx1"/>
            </w14:solidFill>
          </w14:textFill>
        </w:rPr>
      </w:pPr>
    </w:p>
    <w:p w14:paraId="424CFD7F">
      <w:pPr>
        <w:pStyle w:val="120"/>
        <w:keepNext w:val="0"/>
        <w:pageBreakBefore w:val="0"/>
        <w:tabs>
          <w:tab w:val="clear" w:pos="720"/>
        </w:tabs>
        <w:jc w:val="both"/>
        <w:outlineLvl w:val="9"/>
        <w:rPr>
          <w:rFonts w:cs="仿宋_GB2312" w:asciiTheme="minorEastAsia" w:hAnsiTheme="minorEastAsia" w:eastAsiaTheme="minorEastAsia"/>
          <w:color w:val="000000" w:themeColor="text1"/>
          <w:sz w:val="24"/>
          <w:szCs w:val="24"/>
          <w:highlight w:val="none"/>
          <w14:textFill>
            <w14:solidFill>
              <w14:schemeClr w14:val="tx1"/>
            </w14:solidFill>
          </w14:textFill>
        </w:rPr>
      </w:pPr>
    </w:p>
    <w:p w14:paraId="524C211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14:paraId="1EA1AD24">
      <w:pPr>
        <w:spacing w:line="360" w:lineRule="auto"/>
        <w:rPr>
          <w:rFonts w:cs="仿宋_GB2312" w:asciiTheme="minorEastAsia" w:hAnsiTheme="minorEastAsia" w:eastAsiaTheme="minorEastAsia"/>
          <w:color w:val="000000" w:themeColor="text1"/>
          <w:sz w:val="18"/>
          <w:szCs w:val="18"/>
          <w:highlight w:val="none"/>
          <w14:textFill>
            <w14:solidFill>
              <w14:schemeClr w14:val="tx1"/>
            </w14:solidFill>
          </w14:textFill>
        </w:rPr>
      </w:pPr>
    </w:p>
    <w:p w14:paraId="2E84B44E">
      <w:pPr>
        <w:spacing w:line="360" w:lineRule="auto"/>
        <w:rPr>
          <w:rFonts w:cs="仿宋_GB2312" w:asciiTheme="minorEastAsia" w:hAnsiTheme="minorEastAsia" w:eastAsiaTheme="minorEastAsia"/>
          <w:color w:val="000000" w:themeColor="text1"/>
          <w:sz w:val="18"/>
          <w:szCs w:val="18"/>
          <w:highlight w:val="none"/>
          <w14:textFill>
            <w14:solidFill>
              <w14:schemeClr w14:val="tx1"/>
            </w14:solidFill>
          </w14:textFill>
        </w:rPr>
      </w:pPr>
    </w:p>
    <w:p w14:paraId="247DAD47">
      <w:pPr>
        <w:widowControl/>
        <w:adjustRightInd/>
        <w:jc w:val="left"/>
        <w:rPr>
          <w:rFonts w:cs="仿宋_GB2312" w:asciiTheme="minorEastAsia" w:hAnsiTheme="minorEastAsia" w:eastAsiaTheme="minorEastAsia"/>
          <w:b/>
          <w:color w:val="000000" w:themeColor="text1"/>
          <w:kern w:val="0"/>
          <w:sz w:val="32"/>
          <w:szCs w:val="32"/>
          <w:highlight w:val="none"/>
          <w14:textFill>
            <w14:solidFill>
              <w14:schemeClr w14:val="tx1"/>
            </w14:solidFill>
          </w14:textFill>
        </w:rPr>
      </w:pPr>
      <w:r>
        <w:rPr>
          <w:rFonts w:cs="仿宋_GB2312" w:asciiTheme="minorEastAsia" w:hAnsiTheme="minorEastAsia" w:eastAsiaTheme="minorEastAsia"/>
          <w:b/>
          <w:color w:val="000000" w:themeColor="text1"/>
          <w:kern w:val="0"/>
          <w:sz w:val="32"/>
          <w:szCs w:val="32"/>
          <w:highlight w:val="none"/>
          <w14:textFill>
            <w14:solidFill>
              <w14:schemeClr w14:val="tx1"/>
            </w14:solidFill>
          </w14:textFill>
        </w:rPr>
        <w:br w:type="page"/>
      </w:r>
    </w:p>
    <w:p w14:paraId="0A79E628">
      <w:pPr>
        <w:widowControl/>
        <w:tabs>
          <w:tab w:val="left" w:pos="1200"/>
        </w:tabs>
        <w:adjustRightInd/>
        <w:ind w:left="840"/>
        <w:jc w:val="cente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二、资格文件</w:t>
      </w:r>
    </w:p>
    <w:p w14:paraId="3907FEA6">
      <w:pPr>
        <w:pStyle w:val="110"/>
        <w:widowControl/>
        <w:tabs>
          <w:tab w:val="left" w:pos="1200"/>
          <w:tab w:val="left" w:pos="1560"/>
        </w:tabs>
        <w:adjustRightInd/>
        <w:ind w:left="1560" w:firstLine="0" w:firstLineChars="0"/>
        <w:jc w:val="left"/>
        <w:rPr>
          <w:rFonts w:cs="仿宋_GB2312" w:asciiTheme="minorEastAsia" w:hAnsiTheme="minorEastAsia" w:eastAsiaTheme="minorEastAsia"/>
          <w:b/>
          <w:color w:val="000000" w:themeColor="text1"/>
          <w:sz w:val="30"/>
          <w:szCs w:val="30"/>
          <w:highlight w:val="none"/>
          <w14:textFill>
            <w14:solidFill>
              <w14:schemeClr w14:val="tx1"/>
            </w14:solidFill>
          </w14:textFill>
        </w:rPr>
      </w:pPr>
    </w:p>
    <w:p w14:paraId="62D8ED69">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A、符合参加政府采购活动应当具备的一般条件的承诺函</w:t>
      </w:r>
    </w:p>
    <w:p w14:paraId="0BB4941D">
      <w:pPr>
        <w:snapToGrid w:val="0"/>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（采购人）、（采购代理机构）</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465B1686">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我方参与</w:t>
      </w:r>
      <w:r>
        <w:rPr>
          <w:rFonts w:hint="eastAsia" w:cs="仿宋_GB2312" w:asciiTheme="minorEastAsia" w:hAnsiTheme="minorEastAsia" w:eastAsiaTheme="minorEastAsia"/>
          <w:color w:val="000000" w:themeColor="text1"/>
          <w:sz w:val="24"/>
          <w:highlight w:val="none"/>
          <w14:textFill>
            <w14:solidFill>
              <w14:schemeClr w14:val="tx1"/>
            </w14:solidFill>
          </w14:textFill>
        </w:rPr>
        <w:t>（项目名称）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【项目编号：（采购编号）】</w:t>
      </w:r>
      <w:r>
        <w:rPr>
          <w:rFonts w:hint="eastAsia" w:cs="宋体" w:asciiTheme="minorEastAsia" w:hAnsiTheme="minorEastAsia" w:eastAsiaTheme="minorEastAsia"/>
          <w:color w:val="000000" w:themeColor="text1"/>
          <w:sz w:val="24"/>
          <w:highlight w:val="none"/>
          <w14:textFill>
            <w14:solidFill>
              <w14:schemeClr w14:val="tx1"/>
            </w14:solidFill>
          </w14:textFill>
        </w:rPr>
        <w:t>政府采购活动，郑重承诺：</w:t>
      </w:r>
    </w:p>
    <w:p w14:paraId="64B474CD">
      <w:pPr>
        <w:snapToGrid w:val="0"/>
        <w:spacing w:line="360" w:lineRule="auto"/>
        <w:ind w:firstLine="360" w:firstLineChars="1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（一）具备《中华人民共和国政府采购法》第二十二条第一款规定的条件：</w:t>
      </w:r>
    </w:p>
    <w:p w14:paraId="5D3ED981">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1、具有独立承担民事责任的能力；</w:t>
      </w:r>
    </w:p>
    <w:p w14:paraId="399D6A46">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2、具有良好的商业信誉和健全的财务会计制度； </w:t>
      </w:r>
    </w:p>
    <w:p w14:paraId="773E0612">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3、具有履行合同所必需的设备和专业技术能力；</w:t>
      </w:r>
    </w:p>
    <w:p w14:paraId="44051243">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4、有依法缴纳税收和社会保障资金的良好记录；</w:t>
      </w:r>
    </w:p>
    <w:p w14:paraId="424344DF">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5、参加政府采购活动前三年内，在经营活动中没有重大违法记录；</w:t>
      </w:r>
    </w:p>
    <w:p w14:paraId="0BD79EFD">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6、具有法律、行政法规规定的其他条件。</w:t>
      </w:r>
    </w:p>
    <w:p w14:paraId="43D7821D">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760C758F">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（三）不存在以下情况：</w:t>
      </w:r>
    </w:p>
    <w:p w14:paraId="27ACF595">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0192CE2D">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48F20E4E">
      <w:pPr>
        <w:snapToGrid w:val="0"/>
        <w:spacing w:line="360" w:lineRule="auto"/>
        <w:ind w:firstLine="5520" w:firstLineChars="2300"/>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供应商名称(电子签名)：</w:t>
      </w:r>
    </w:p>
    <w:p w14:paraId="4D9B9EE6">
      <w:pPr>
        <w:snapToGrid w:val="0"/>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日期</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年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月</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日</w:t>
      </w:r>
    </w:p>
    <w:p w14:paraId="68026097">
      <w:pPr>
        <w:snapToGrid w:val="0"/>
        <w:spacing w:line="360" w:lineRule="auto"/>
        <w:ind w:right="480"/>
        <w:jc w:val="center"/>
        <w:rPr>
          <w:rFonts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63204AFF">
      <w:pPr>
        <w:widowControl/>
        <w:adjustRightInd/>
        <w:jc w:val="left"/>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cs="仿宋_GB2312" w:asciiTheme="minorEastAsia" w:hAnsiTheme="minorEastAsia" w:eastAsiaTheme="minorEastAsia"/>
          <w:b/>
          <w:color w:val="000000" w:themeColor="text1"/>
          <w:sz w:val="32"/>
          <w:szCs w:val="32"/>
          <w:highlight w:val="none"/>
          <w14:textFill>
            <w14:solidFill>
              <w14:schemeClr w14:val="tx1"/>
            </w14:solidFill>
          </w14:textFill>
        </w:rPr>
        <w:br w:type="page"/>
      </w:r>
    </w:p>
    <w:p w14:paraId="0F265955">
      <w:pPr>
        <w:spacing w:line="360" w:lineRule="auto"/>
        <w:jc w:val="center"/>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B、联合协议（如果有）</w:t>
      </w:r>
    </w:p>
    <w:p w14:paraId="27FF2CCF">
      <w:pPr>
        <w:widowControl/>
        <w:spacing w:line="360" w:lineRule="auto"/>
        <w:ind w:firstLine="482" w:firstLineChars="200"/>
        <w:jc w:val="left"/>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（以联合体形式响应的，提供联合协议；本项目不接受联合体响应或者供应商不以联合体形式响应的，则不需要提供）</w:t>
      </w:r>
    </w:p>
    <w:p w14:paraId="3E2F6BBF">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（联合体所有成员名称）</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自愿</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组成一个联合体，以一个供应商的身份</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参加</w:t>
      </w:r>
      <w:r>
        <w:rPr>
          <w:rFonts w:hint="eastAsia" w:cs="仿宋_GB2312" w:asciiTheme="minorEastAsia" w:hAnsiTheme="minorEastAsia" w:eastAsiaTheme="minorEastAsia"/>
          <w:color w:val="000000" w:themeColor="text1"/>
          <w:sz w:val="24"/>
          <w:highlight w:val="none"/>
          <w14:textFill>
            <w14:solidFill>
              <w14:schemeClr w14:val="tx1"/>
            </w14:solidFill>
          </w14:textFill>
        </w:rPr>
        <w:t>（项目名称）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【项目编号：（采购编号）】响应</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w:t>
      </w:r>
    </w:p>
    <w:p w14:paraId="167B7A74">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一、各方一致决定，</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（某联合体成员名称）</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为联合体</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牵头人</w:t>
      </w:r>
      <w:r>
        <w:rPr>
          <w:rFonts w:hint="eastAsia" w:cs="宋体" w:asciiTheme="minorEastAsia" w:hAnsiTheme="minorEastAsia" w:eastAsiaTheme="minorEastAsia"/>
          <w:color w:val="000000" w:themeColor="text1"/>
          <w:sz w:val="24"/>
          <w:highlight w:val="none"/>
          <w14:textFill>
            <w14:solidFill>
              <w14:schemeClr w14:val="tx1"/>
            </w14:solidFill>
          </w14:textFill>
        </w:rPr>
        <w:t>，代表所有联合体成员负责响应和合同实施阶段的主办、协调工作</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14:paraId="56FDA21F">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二、</w:t>
      </w:r>
      <w:r>
        <w:rPr>
          <w:rFonts w:hint="eastAsia" w:cs="宋体" w:asciiTheme="minorEastAsia" w:hAnsiTheme="minorEastAsia" w:eastAsiaTheme="minorEastAsia"/>
          <w:color w:val="000000" w:themeColor="text1"/>
          <w:sz w:val="24"/>
          <w:highlight w:val="none"/>
          <w14:textFill>
            <w14:solidFill>
              <w14:schemeClr w14:val="tx1"/>
            </w14:solidFill>
          </w14:textFill>
        </w:rPr>
        <w:t>所有联合体成员各方签署授权书，授权书载明的</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授权代表根据磋商文件规定及采购内容而对采购人、采购代理机构所作的任何合法承诺，包括书面澄清及相应等均对联合体各方产生约束力。</w:t>
      </w:r>
    </w:p>
    <w:p w14:paraId="669439E1">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三、本次联合响应中，分工如下：</w:t>
      </w:r>
    </w:p>
    <w:p w14:paraId="6C60AE7E">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（联合体成员1）</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承担的工作和义务为：</w:t>
      </w: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14:paraId="7221DA88">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（联合体成员</w:t>
      </w:r>
      <w:r>
        <w:rPr>
          <w:rFonts w:cs="宋体" w:asciiTheme="minorEastAsia" w:hAnsiTheme="minorEastAsia" w:eastAsiaTheme="minorEastAsia"/>
          <w:color w:val="000000" w:themeColor="text1"/>
          <w:kern w:val="0"/>
          <w:sz w:val="24"/>
          <w:highlight w:val="none"/>
          <w:u w:val="single"/>
          <w14:textFill>
            <w14:solidFill>
              <w14:schemeClr w14:val="tx1"/>
            </w14:solidFill>
          </w14:textFill>
        </w:rPr>
        <w:t>2</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承担的工作和义务为：</w:t>
      </w: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14:paraId="48A07486">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14:paraId="3A413905">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四、联合体成员中小企业合同份额（如果有）。</w:t>
      </w:r>
    </w:p>
    <w:p w14:paraId="6B99E38B">
      <w:pPr>
        <w:snapToGrid w:val="0"/>
        <w:spacing w:line="360" w:lineRule="auto"/>
        <w:ind w:firstLine="576"/>
        <w:rPr>
          <w:rFonts w:cs="宋体" w:asciiTheme="minorEastAsia" w:hAnsiTheme="minorEastAsia" w:eastAsia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1、</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w:t>
      </w:r>
      <w:bookmarkStart w:id="194" w:name="_Hlk101131882"/>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联合体成员X</w:t>
      </w:r>
      <w:r>
        <w:rPr>
          <w:rFonts w:cs="宋体" w:asciiTheme="minorEastAsia" w:hAnsiTheme="minorEastAsia" w:eastAsiaTheme="minorEastAsia"/>
          <w:color w:val="000000" w:themeColor="text1"/>
          <w:kern w:val="0"/>
          <w:sz w:val="24"/>
          <w:highlight w:val="none"/>
          <w:u w:val="singl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w:t>
      </w:r>
      <w:bookmarkEnd w:id="194"/>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提供的服务由小微企业承接，其合同份额占到合同总金额</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%以上</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w:t>
      </w:r>
      <w:bookmarkStart w:id="195" w:name="_Hlk101133598"/>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000000" w:themeColor="text1"/>
          <w:kern w:val="0"/>
          <w:sz w:val="24"/>
          <w:highlight w:val="none"/>
          <w:lang w:val="zh-CN"/>
          <w14:textFill>
            <w14:solidFill>
              <w14:schemeClr w14:val="tx1"/>
            </w14:solidFill>
          </w14:textFill>
        </w:rPr>
        <w:t>对联合体报价按评标标准确定的比例给予扣除</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。供应商</w:t>
      </w:r>
      <w:r>
        <w:rPr>
          <w:rFonts w:hint="eastAsia" w:cs="宋体" w:asciiTheme="minorEastAsia" w:hAnsiTheme="minorEastAsia" w:eastAsiaTheme="minorEastAsia"/>
          <w:b/>
          <w:color w:val="000000" w:themeColor="text1"/>
          <w:sz w:val="24"/>
          <w:highlight w:val="none"/>
          <w14:textFill>
            <w14:solidFill>
              <w14:schemeClr w14:val="tx1"/>
            </w14:solidFill>
          </w14:textFill>
        </w:rPr>
        <w:t>拟享受以上价格扣除政策的，填写有关内容。</w:t>
      </w:r>
      <w:bookmarkEnd w:id="195"/>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w:t>
      </w:r>
    </w:p>
    <w:p w14:paraId="4E2071AE">
      <w:pPr>
        <w:spacing w:line="360" w:lineRule="auto"/>
        <w:ind w:firstLine="480" w:firstLineChars="200"/>
        <w:rPr>
          <w:rFonts w:cs="宋体" w:asciiTheme="minorEastAsia" w:hAnsiTheme="minorEastAsia" w:eastAsiaTheme="minorEastAsia"/>
          <w:b/>
          <w:bCs/>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w:t>
      </w:r>
      <w:bookmarkStart w:id="196" w:name="_Hlk101133173"/>
      <w:r>
        <w:rPr>
          <w:rFonts w:hint="eastAsia" w:cs="宋体" w:asciiTheme="minorEastAsia" w:hAnsiTheme="minorEastAsia" w:eastAsiaTheme="minorEastAsia"/>
          <w:color w:val="000000" w:themeColor="text1"/>
          <w:sz w:val="24"/>
          <w:highlight w:val="none"/>
          <w14:textFill>
            <w14:solidFill>
              <w14:schemeClr w14:val="tx1"/>
            </w14:solidFill>
          </w14:textFill>
        </w:rPr>
        <w:t>中小企业合同金额达到</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%，其中小微企业合同金额达到</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b/>
          <w:bCs/>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b/>
          <w:bCs/>
          <w:color w:val="000000" w:themeColor="text1"/>
          <w:sz w:val="24"/>
          <w:highlight w:val="none"/>
          <w14:textFill>
            <w14:solidFill>
              <w14:schemeClr w14:val="tx1"/>
            </w14:solidFill>
          </w14:textFill>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000000" w:themeColor="text1"/>
          <w:kern w:val="0"/>
          <w:sz w:val="24"/>
          <w:highlight w:val="none"/>
          <w:lang w:val="zh-CN"/>
          <w14:textFill>
            <w14:solidFill>
              <w14:schemeClr w14:val="tx1"/>
            </w14:solidFill>
          </w14:textFill>
        </w:rPr>
        <w:t>）</w:t>
      </w:r>
      <w:bookmarkEnd w:id="196"/>
    </w:p>
    <w:p w14:paraId="52FE2391">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五、如果成交，</w:t>
      </w:r>
      <w:r>
        <w:rPr>
          <w:rFonts w:hint="eastAsia" w:cs="宋体" w:asciiTheme="minorEastAsia" w:hAnsiTheme="minorEastAsia" w:eastAsiaTheme="minorEastAsia"/>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5218B8FC">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六、有关本次联合响应的其他事宜：</w:t>
      </w:r>
    </w:p>
    <w:p w14:paraId="69827C0D">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07F96E64">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6292B8C3">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3FCB51C1">
      <w:pPr>
        <w:snapToGrid w:val="0"/>
        <w:spacing w:line="360" w:lineRule="auto"/>
        <w:ind w:firstLine="5040" w:firstLineChars="2100"/>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联合体成员名称(电子签名/公章)：</w:t>
      </w:r>
    </w:p>
    <w:p w14:paraId="0C695CA3">
      <w:pPr>
        <w:snapToGrid w:val="0"/>
        <w:spacing w:line="360" w:lineRule="auto"/>
        <w:ind w:firstLine="5040" w:firstLineChars="2100"/>
        <w:jc w:val="left"/>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联合体成员名称(电子签名/公章)：</w:t>
      </w:r>
    </w:p>
    <w:p w14:paraId="56C587FF">
      <w:pPr>
        <w:snapToGrid w:val="0"/>
        <w:spacing w:line="360" w:lineRule="auto"/>
        <w:ind w:firstLine="5760" w:firstLineChars="2400"/>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14:paraId="1134A4B0">
      <w:pPr>
        <w:snapToGrid w:val="0"/>
        <w:spacing w:line="360" w:lineRule="auto"/>
        <w:jc w:val="right"/>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日期：  年  月   日</w:t>
      </w:r>
    </w:p>
    <w:p w14:paraId="31218A49">
      <w:pPr>
        <w:spacing w:line="360" w:lineRule="auto"/>
        <w:ind w:right="42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注：按本格式和要求提供。</w:t>
      </w:r>
    </w:p>
    <w:p w14:paraId="787F6E38">
      <w:pPr>
        <w:snapToGrid w:val="0"/>
        <w:spacing w:line="360" w:lineRule="auto"/>
        <w:ind w:right="480"/>
        <w:jc w:val="center"/>
        <w:rPr>
          <w:rFonts w:cs="仿宋_GB2312" w:asciiTheme="minorEastAsia" w:hAnsiTheme="minorEastAsia" w:eastAsiaTheme="minorEastAsia"/>
          <w:b/>
          <w:color w:val="000000" w:themeColor="text1"/>
          <w:sz w:val="32"/>
          <w:szCs w:val="32"/>
          <w:highlight w:val="none"/>
          <w14:textFill>
            <w14:solidFill>
              <w14:schemeClr w14:val="tx1"/>
            </w14:solidFill>
          </w14:textFill>
        </w:rPr>
      </w:pPr>
    </w:p>
    <w:p w14:paraId="0AAEE0E3">
      <w:pPr>
        <w:widowControl/>
        <w:adjustRightInd/>
        <w:jc w:val="left"/>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cs="仿宋_GB2312" w:asciiTheme="minorEastAsia" w:hAnsiTheme="minorEastAsia" w:eastAsiaTheme="minorEastAsia"/>
          <w:b/>
          <w:color w:val="000000" w:themeColor="text1"/>
          <w:sz w:val="32"/>
          <w:szCs w:val="32"/>
          <w:highlight w:val="none"/>
          <w14:textFill>
            <w14:solidFill>
              <w14:schemeClr w14:val="tx1"/>
            </w14:solidFill>
          </w14:textFill>
        </w:rPr>
        <w:br w:type="page"/>
      </w:r>
    </w:p>
    <w:p w14:paraId="7804091C">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C、</w:t>
      </w: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落实政府采购政策需满足的资格要求</w:t>
      </w:r>
    </w:p>
    <w:p w14:paraId="3F46EA16">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（根据</w:t>
      </w:r>
      <w:r>
        <w:rPr>
          <w:rFonts w:hint="eastAsia" w:cs="宋体" w:asciiTheme="minorEastAsia" w:hAnsiTheme="minorEastAsia" w:eastAsiaTheme="minorEastAsia"/>
          <w:b/>
          <w:bCs/>
          <w:color w:val="000000" w:themeColor="text1"/>
          <w:sz w:val="24"/>
          <w:highlight w:val="none"/>
          <w14:textFill>
            <w14:solidFill>
              <w14:schemeClr w14:val="tx1"/>
            </w14:solidFill>
          </w14:textFill>
        </w:rPr>
        <w:t>磋商文件第一部分竞争性磋商邀请公告中</w:t>
      </w:r>
      <w:r>
        <w:rPr>
          <w:rFonts w:hint="eastAsia" w:cs="宋体" w:asciiTheme="minorEastAsia" w:hAnsiTheme="minorEastAsia" w:eastAsiaTheme="minorEastAsia"/>
          <w:color w:val="000000" w:themeColor="text1"/>
          <w:sz w:val="24"/>
          <w:highlight w:val="none"/>
          <w14:textFill>
            <w14:solidFill>
              <w14:schemeClr w14:val="tx1"/>
            </w14:solidFill>
          </w14:textFill>
        </w:rPr>
        <w:t>落实政府采购政策需满足的资格要求选择提供相应的材料；未要求的，无需提供）</w:t>
      </w:r>
    </w:p>
    <w:p w14:paraId="7F014F6D">
      <w:pPr>
        <w:snapToGrid w:val="0"/>
        <w:spacing w:before="50" w:after="50" w:line="360" w:lineRule="auto"/>
        <w:ind w:firstLine="472" w:firstLineChars="196"/>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a</w:t>
      </w:r>
      <w:r>
        <w:rPr>
          <w:rFonts w:hint="eastAsia" w:cs="宋体" w:asciiTheme="minorEastAsia" w:hAnsiTheme="minorEastAsia" w:eastAsiaTheme="minorEastAsia"/>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cs="宋体" w:asciiTheme="minorEastAsia" w:hAnsiTheme="minorEastAsia" w:eastAsiaTheme="minorEastAsia"/>
          <w:color w:val="000000" w:themeColor="text1"/>
          <w:sz w:val="24"/>
          <w:highlight w:val="none"/>
          <w14:textFill>
            <w14:solidFill>
              <w14:schemeClr w14:val="tx1"/>
            </w14:solidFill>
          </w14:textFill>
        </w:rPr>
        <w:t>5</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w:t>
      </w:r>
    </w:p>
    <w:p w14:paraId="6A91DE04">
      <w:pPr>
        <w:widowControl/>
        <w:spacing w:line="360" w:lineRule="auto"/>
        <w:ind w:firstLine="480"/>
        <w:jc w:val="left"/>
        <w:rPr>
          <w:rFonts w:cs="宋体" w:asciiTheme="minorEastAsia" w:hAnsiTheme="minorEastAsia" w:eastAsiaTheme="minorEastAsia"/>
          <w:color w:val="000000" w:themeColor="text1"/>
          <w:sz w:val="24"/>
          <w:highlight w:val="none"/>
          <w14:textFill>
            <w14:solidFill>
              <w14:schemeClr w14:val="tx1"/>
            </w14:solidFill>
          </w14:textFill>
        </w:rPr>
      </w:pPr>
    </w:p>
    <w:p w14:paraId="6D39D42F">
      <w:pPr>
        <w:widowControl/>
        <w:spacing w:line="360" w:lineRule="auto"/>
        <w:ind w:firstLine="472" w:firstLineChars="196"/>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b.</w:t>
      </w:r>
      <w:r>
        <w:rPr>
          <w:rFonts w:hint="eastAsia" w:cs="宋体" w:asciiTheme="minorEastAsia" w:hAnsiTheme="minorEastAsia" w:eastAsiaTheme="minorEastAsia"/>
          <w:color w:val="000000" w:themeColor="text1"/>
          <w:sz w:val="24"/>
          <w:highlight w:val="none"/>
          <w14:textFill>
            <w14:solidFill>
              <w14:schemeClr w14:val="tx1"/>
            </w14:solidFill>
          </w14:textFill>
        </w:rPr>
        <w:t>要求以联合体形式参加的，提供联合协议和中小企业声明函（附件</w:t>
      </w:r>
      <w:r>
        <w:rPr>
          <w:rFonts w:cs="宋体" w:asciiTheme="minorEastAsia" w:hAnsiTheme="minorEastAsia" w:eastAsiaTheme="minorEastAsia"/>
          <w:color w:val="000000" w:themeColor="text1"/>
          <w:sz w:val="24"/>
          <w:highlight w:val="none"/>
          <w14:textFill>
            <w14:solidFill>
              <w14:schemeClr w14:val="tx1"/>
            </w14:solidFill>
          </w14:textFill>
        </w:rPr>
        <w:t>5</w:t>
      </w:r>
      <w:r>
        <w:rPr>
          <w:rFonts w:hint="eastAsia" w:cs="宋体" w:asciiTheme="minorEastAsia" w:hAnsiTheme="minorEastAsia" w:eastAsiaTheme="minorEastAsia"/>
          <w:color w:val="000000" w:themeColor="text1"/>
          <w:sz w:val="24"/>
          <w:highlight w:val="none"/>
          <w14:textFill>
            <w14:solidFill>
              <w14:schemeClr w14:val="tx1"/>
            </w14:solidFill>
          </w14:textFill>
        </w:rPr>
        <w:t>），联合协议中中小企业合同金额应当达到</w:t>
      </w:r>
      <w:r>
        <w:rPr>
          <w:rFonts w:hint="eastAsia" w:cs="宋体" w:asciiTheme="minorEastAsia" w:hAnsiTheme="minorEastAsia" w:eastAsiaTheme="minorEastAsia"/>
          <w:b/>
          <w:bCs/>
          <w:color w:val="000000" w:themeColor="text1"/>
          <w:sz w:val="24"/>
          <w:highlight w:val="none"/>
          <w14:textFill>
            <w14:solidFill>
              <w14:schemeClr w14:val="tx1"/>
            </w14:solidFill>
          </w14:textFill>
        </w:rPr>
        <w:t>竞争性磋商邀请公告</w:t>
      </w:r>
      <w:r>
        <w:rPr>
          <w:rFonts w:hint="eastAsia" w:cs="宋体" w:asciiTheme="minorEastAsia" w:hAnsiTheme="minorEastAsia" w:eastAsiaTheme="minorEastAsia"/>
          <w:color w:val="000000" w:themeColor="text1"/>
          <w:sz w:val="24"/>
          <w:highlight w:val="none"/>
          <w14:textFill>
            <w14:solidFill>
              <w14:schemeClr w14:val="tx1"/>
            </w14:solidFill>
          </w14:textFill>
        </w:rPr>
        <w:t>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cs="宋体" w:asciiTheme="minorEastAsia" w:hAnsiTheme="minorEastAsia" w:eastAsiaTheme="minorEastAsia"/>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0B7214B0">
      <w:pPr>
        <w:snapToGrid w:val="0"/>
        <w:spacing w:before="50" w:after="50"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 xml:space="preserve">    </w:t>
      </w:r>
    </w:p>
    <w:p w14:paraId="38E5915A">
      <w:pPr>
        <w:spacing w:line="360" w:lineRule="auto"/>
        <w:ind w:firstLine="482"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c、</w:t>
      </w:r>
      <w:r>
        <w:rPr>
          <w:rFonts w:hint="eastAsia" w:cs="宋体" w:asciiTheme="minorEastAsia" w:hAnsiTheme="minorEastAsia" w:eastAsiaTheme="minorEastAsia"/>
          <w:color w:val="000000" w:themeColor="text1"/>
          <w:sz w:val="24"/>
          <w:highlight w:val="none"/>
          <w14:textFill>
            <w14:solidFill>
              <w14:schemeClr w14:val="tx1"/>
            </w14:solidFill>
          </w14:textFill>
        </w:rPr>
        <w:t>要求合同分包的，提供分包意向协议和中小企业声明函（附件</w:t>
      </w:r>
      <w:r>
        <w:rPr>
          <w:rFonts w:cs="宋体" w:asciiTheme="minorEastAsia" w:hAnsiTheme="minorEastAsia" w:eastAsiaTheme="minorEastAsia"/>
          <w:color w:val="000000" w:themeColor="text1"/>
          <w:sz w:val="24"/>
          <w:highlight w:val="none"/>
          <w14:textFill>
            <w14:solidFill>
              <w14:schemeClr w14:val="tx1"/>
            </w14:solidFill>
          </w14:textFill>
        </w:rPr>
        <w:t>5</w:t>
      </w:r>
      <w:r>
        <w:rPr>
          <w:rFonts w:hint="eastAsia" w:cs="宋体" w:asciiTheme="minorEastAsia" w:hAnsiTheme="minorEastAsia" w:eastAsiaTheme="minorEastAsia"/>
          <w:color w:val="000000" w:themeColor="text1"/>
          <w:sz w:val="24"/>
          <w:highlight w:val="none"/>
          <w14:textFill>
            <w14:solidFill>
              <w14:schemeClr w14:val="tx1"/>
            </w14:solidFill>
          </w14:textFill>
        </w:rPr>
        <w:t>），分包意向协议中中小企业合同金额应当达到</w:t>
      </w:r>
      <w:r>
        <w:rPr>
          <w:rFonts w:hint="eastAsia" w:cs="宋体" w:asciiTheme="minorEastAsia" w:hAnsiTheme="minorEastAsia" w:eastAsiaTheme="minorEastAsia"/>
          <w:b/>
          <w:bCs/>
          <w:color w:val="000000" w:themeColor="text1"/>
          <w:sz w:val="24"/>
          <w:highlight w:val="none"/>
          <w14:textFill>
            <w14:solidFill>
              <w14:schemeClr w14:val="tx1"/>
            </w14:solidFill>
          </w14:textFill>
        </w:rPr>
        <w:t>竞争性磋商邀请公告</w:t>
      </w:r>
      <w:r>
        <w:rPr>
          <w:rFonts w:hint="eastAsia" w:cs="宋体" w:asciiTheme="minorEastAsia" w:hAnsiTheme="minorEastAsia" w:eastAsiaTheme="minorEastAsia"/>
          <w:color w:val="000000" w:themeColor="text1"/>
          <w:sz w:val="24"/>
          <w:highlight w:val="none"/>
          <w14:textFill>
            <w14:solidFill>
              <w14:schemeClr w14:val="tx1"/>
            </w14:solidFill>
          </w14:textFill>
        </w:rPr>
        <w:t>载明的比例；如果供应商本身提供的所有标的均由中小企业承接的，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cs="宋体" w:asciiTheme="minorEastAsia" w:hAnsiTheme="minorEastAsia" w:eastAsiaTheme="minorEastAsia"/>
          <w:color w:val="000000" w:themeColor="text1"/>
          <w:sz w:val="24"/>
          <w:highlight w:val="none"/>
          <w14:textFill>
            <w14:solidFill>
              <w14:schemeClr w14:val="tx1"/>
            </w14:solidFill>
          </w14:textFill>
        </w:rPr>
        <w:t>视同符合了资格条件，无需再向中小企业分包，无需提供分包意向协议。</w:t>
      </w:r>
    </w:p>
    <w:p w14:paraId="1FCF4BCA">
      <w:pPr>
        <w:spacing w:line="360" w:lineRule="auto"/>
        <w:jc w:val="center"/>
        <w:rPr>
          <w:rFonts w:cs="仿宋_GB2312" w:asciiTheme="minorEastAsia" w:hAnsiTheme="minorEastAsia" w:eastAsiaTheme="minorEastAsia"/>
          <w:b/>
          <w:color w:val="000000" w:themeColor="text1"/>
          <w:sz w:val="32"/>
          <w:szCs w:val="32"/>
          <w:highlight w:val="none"/>
          <w14:textFill>
            <w14:solidFill>
              <w14:schemeClr w14:val="tx1"/>
            </w14:solidFill>
          </w14:textFill>
        </w:rPr>
      </w:pPr>
    </w:p>
    <w:p w14:paraId="4CC29E5A">
      <w:pPr>
        <w:spacing w:line="360" w:lineRule="auto"/>
        <w:jc w:val="center"/>
        <w:rPr>
          <w:rFonts w:cs="仿宋_GB2312" w:asciiTheme="minorEastAsia" w:hAnsiTheme="minorEastAsia" w:eastAsiaTheme="minorEastAsia"/>
          <w:b/>
          <w:color w:val="000000" w:themeColor="text1"/>
          <w:sz w:val="32"/>
          <w:szCs w:val="32"/>
          <w:highlight w:val="none"/>
          <w14:textFill>
            <w14:solidFill>
              <w14:schemeClr w14:val="tx1"/>
            </w14:solidFill>
          </w14:textFill>
        </w:rPr>
      </w:pPr>
    </w:p>
    <w:p w14:paraId="01943AF3">
      <w:pPr>
        <w:spacing w:line="360" w:lineRule="auto"/>
        <w:jc w:val="center"/>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D、符合特定资格条件要求的资质文件（复印件）</w:t>
      </w:r>
    </w:p>
    <w:p w14:paraId="16516567">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（由供应商根据“磋商文件第一部分”中“合格的供应商应具备的特定资格要求”编制；如果本项目没有设置特定资格条件，则不需要提供）</w:t>
      </w:r>
    </w:p>
    <w:p w14:paraId="366049EC">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p>
    <w:p w14:paraId="351A7748">
      <w:pPr>
        <w:snapToGrid w:val="0"/>
        <w:spacing w:line="360" w:lineRule="auto"/>
        <w:ind w:firstLine="5880" w:firstLineChars="245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供应商名称(电子签名)：</w:t>
      </w:r>
    </w:p>
    <w:p w14:paraId="6046E209">
      <w:pPr>
        <w:snapToGrid w:val="0"/>
        <w:spacing w:line="360" w:lineRule="auto"/>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签发日期：  年  月   日</w:t>
      </w:r>
    </w:p>
    <w:p w14:paraId="7618A453">
      <w:pPr>
        <w:snapToGrid w:val="0"/>
        <w:spacing w:line="360" w:lineRule="auto"/>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50749917">
      <w:pPr>
        <w:snapToGrid w:val="0"/>
        <w:spacing w:line="360" w:lineRule="auto"/>
        <w:ind w:right="480"/>
        <w:jc w:val="cente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sectPr>
          <w:headerReference r:id="rId6" w:type="first"/>
          <w:footerReference r:id="rId9" w:type="first"/>
          <w:headerReference r:id="rId5" w:type="default"/>
          <w:footerReference r:id="rId7" w:type="default"/>
          <w:footerReference r:id="rId8" w:type="even"/>
          <w:pgSz w:w="11906" w:h="16838"/>
          <w:pgMar w:top="1247" w:right="1418" w:bottom="1276" w:left="1418" w:header="851" w:footer="992" w:gutter="0"/>
          <w:pgNumType w:fmt="decimal"/>
          <w:cols w:space="720" w:num="1"/>
          <w:titlePg/>
          <w:docGrid w:linePitch="312" w:charSpace="0"/>
        </w:sectPr>
      </w:pPr>
    </w:p>
    <w:p w14:paraId="188742B8">
      <w:pPr>
        <w:widowControl/>
        <w:spacing w:line="360" w:lineRule="auto"/>
        <w:jc w:val="cente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三、法人授权书</w:t>
      </w:r>
    </w:p>
    <w:p w14:paraId="230674B3">
      <w:pPr>
        <w:snapToGrid w:val="0"/>
        <w:spacing w:line="360" w:lineRule="auto"/>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（采购人）、（采购代理机构）</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p>
    <w:p w14:paraId="3491C25D">
      <w:pPr>
        <w:snapToGrid w:val="0"/>
        <w:spacing w:line="360" w:lineRule="auto"/>
        <w:ind w:firstLine="576"/>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兹委派我公司</w:t>
      </w: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先生/女士(其在本公司的职务是：</w:t>
      </w: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，联系电话：</w:t>
      </w: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手机：</w:t>
      </w: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传真：</w:t>
      </w: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)，代表我公司全权处理</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（项目名称）</w:t>
      </w:r>
      <w:r>
        <w:rPr>
          <w:rFonts w:hint="eastAsia" w:cs="仿宋_GB2312" w:asciiTheme="minorEastAsia" w:hAnsiTheme="minorEastAsia" w:eastAsiaTheme="minorEastAsia"/>
          <w:color w:val="000000" w:themeColor="text1"/>
          <w:sz w:val="24"/>
          <w:highlight w:val="none"/>
          <w:u w:val="single"/>
          <w:lang w:eastAsia="zh-CN"/>
          <w14:textFill>
            <w14:solidFill>
              <w14:schemeClr w14:val="tx1"/>
            </w14:solidFill>
          </w14:textFill>
        </w:rPr>
        <w:t>（</w:t>
      </w:r>
      <w:r>
        <w:rPr>
          <w:rFonts w:hint="eastAsia" w:cs="仿宋_GB2312" w:asciiTheme="minorEastAsia" w:hAnsiTheme="minorEastAsia" w:eastAsiaTheme="minorEastAsia"/>
          <w:color w:val="000000" w:themeColor="text1"/>
          <w:sz w:val="24"/>
          <w:highlight w:val="none"/>
          <w:u w:val="single"/>
          <w:lang w:val="en-US" w:eastAsia="zh-CN"/>
          <w14:textFill>
            <w14:solidFill>
              <w14:schemeClr w14:val="tx1"/>
            </w14:solidFill>
          </w14:textFill>
        </w:rPr>
        <w:t>标项序号和名称</w:t>
      </w:r>
      <w:r>
        <w:rPr>
          <w:rFonts w:hint="eastAsia" w:cs="仿宋_GB2312" w:asciiTheme="minorEastAsia" w:hAnsiTheme="minorEastAsia" w:eastAsiaTheme="minorEastAsia"/>
          <w:color w:val="000000" w:themeColor="text1"/>
          <w:sz w:val="24"/>
          <w:highlight w:val="none"/>
          <w:u w:val="single"/>
          <w:lang w:eastAsia="zh-CN"/>
          <w14:textFill>
            <w14:solidFill>
              <w14:schemeClr w14:val="tx1"/>
            </w14:solidFill>
          </w14:textFill>
        </w:rPr>
        <w:t>）</w:t>
      </w:r>
      <w:r>
        <w:rPr>
          <w:rFonts w:hint="eastAsia" w:cs="仿宋_GB2312" w:asciiTheme="minorEastAsia" w:hAnsiTheme="minorEastAsia" w:eastAsiaTheme="minorEastAsia"/>
          <w:color w:val="000000" w:themeColor="text1"/>
          <w:sz w:val="24"/>
          <w:highlight w:val="none"/>
          <w14:textFill>
            <w14:solidFill>
              <w14:schemeClr w14:val="tx1"/>
            </w14:solidFill>
          </w14:textFill>
        </w:rPr>
        <w:t>【项目编号：（采购编号）】</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政府采购响应的一切事项，若成交则全权代表本公司签订相关合同，并负责处理合同履行等事宜。</w:t>
      </w:r>
    </w:p>
    <w:p w14:paraId="655D0F68">
      <w:pPr>
        <w:snapToGrid w:val="0"/>
        <w:spacing w:line="360" w:lineRule="auto"/>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本委托书有效期：自    年 月  日起至    年  月  日止。</w:t>
      </w:r>
    </w:p>
    <w:p w14:paraId="5C806D11">
      <w:pPr>
        <w:snapToGrid w:val="0"/>
        <w:spacing w:line="360" w:lineRule="auto"/>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特此告知。</w:t>
      </w:r>
    </w:p>
    <w:p w14:paraId="5974CA10">
      <w:pPr>
        <w:snapToGrid w:val="0"/>
        <w:spacing w:line="360" w:lineRule="auto"/>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供应商名称(电子签名)：</w:t>
      </w:r>
    </w:p>
    <w:p w14:paraId="07490BD6">
      <w:pPr>
        <w:snapToGrid w:val="0"/>
        <w:spacing w:line="360" w:lineRule="auto"/>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签发日期：  年  月   日</w:t>
      </w:r>
    </w:p>
    <w:p w14:paraId="4C12AEDE">
      <w:pPr>
        <w:snapToGrid w:val="0"/>
        <w:spacing w:line="360" w:lineRule="auto"/>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034918FC">
      <w:pPr>
        <w:widowControl/>
        <w:adjustRightInd/>
        <w:jc w:val="left"/>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br w:type="page"/>
      </w:r>
    </w:p>
    <w:p w14:paraId="5D57F2A4">
      <w:pPr>
        <w:snapToGrid w:val="0"/>
        <w:spacing w:line="360" w:lineRule="auto"/>
        <w:jc w:val="cente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联合体响应授权书（扫描件加盖上传单位电子签名）</w:t>
      </w:r>
    </w:p>
    <w:p w14:paraId="271EEC7C">
      <w:pPr>
        <w:snapToGrid w:val="0"/>
        <w:spacing w:line="360" w:lineRule="auto"/>
        <w:jc w:val="center"/>
        <w:rPr>
          <w:rFonts w:cs="仿宋_GB2312" w:asciiTheme="minorEastAsia" w:hAnsiTheme="minorEastAsia" w:eastAsiaTheme="minorEastAsia"/>
          <w:b/>
          <w:color w:val="000000" w:themeColor="text1"/>
          <w:kern w:val="0"/>
          <w:sz w:val="30"/>
          <w:szCs w:val="30"/>
          <w:highlight w:val="none"/>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30"/>
          <w:szCs w:val="30"/>
          <w:highlight w:val="none"/>
          <w:lang w:val="zh-CN"/>
          <w14:textFill>
            <w14:solidFill>
              <w14:schemeClr w14:val="tx1"/>
            </w14:solidFill>
          </w14:textFill>
        </w:rPr>
        <w:t>（适用于联合体响应）</w:t>
      </w:r>
    </w:p>
    <w:p w14:paraId="52185CCE">
      <w:pPr>
        <w:snapToGrid w:val="0"/>
        <w:spacing w:line="360" w:lineRule="auto"/>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（采购人）、（采购代理机构）</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p>
    <w:p w14:paraId="0FA92B5E">
      <w:pPr>
        <w:snapToGrid w:val="0"/>
        <w:spacing w:line="360" w:lineRule="auto"/>
        <w:ind w:firstLine="576"/>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现</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委托</w:t>
      </w:r>
      <w:r>
        <w:rPr>
          <w:rFonts w:hint="eastAsia" w:cs="宋体"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（姓名）为我方代理人（身份证号码：</w:t>
      </w:r>
      <w:r>
        <w:rPr>
          <w:rFonts w:hint="eastAsia" w:cs="宋体"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，手机：</w:t>
      </w:r>
      <w:r>
        <w:rPr>
          <w:rFonts w:hint="eastAsia" w:cs="宋体"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），以我方名义处理</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（项目名称）</w:t>
      </w:r>
      <w:r>
        <w:rPr>
          <w:rFonts w:hint="eastAsia" w:cs="仿宋_GB2312" w:asciiTheme="minorEastAsia" w:hAnsiTheme="minorEastAsia" w:eastAsiaTheme="minorEastAsia"/>
          <w:color w:val="000000" w:themeColor="text1"/>
          <w:sz w:val="24"/>
          <w:highlight w:val="none"/>
          <w:u w:val="single"/>
          <w:lang w:eastAsia="zh-CN"/>
          <w14:textFill>
            <w14:solidFill>
              <w14:schemeClr w14:val="tx1"/>
            </w14:solidFill>
          </w14:textFill>
        </w:rPr>
        <w:t>（</w:t>
      </w:r>
      <w:r>
        <w:rPr>
          <w:rFonts w:hint="eastAsia" w:cs="仿宋_GB2312" w:asciiTheme="minorEastAsia" w:hAnsiTheme="minorEastAsia" w:eastAsiaTheme="minorEastAsia"/>
          <w:color w:val="000000" w:themeColor="text1"/>
          <w:sz w:val="24"/>
          <w:highlight w:val="none"/>
          <w:u w:val="single"/>
          <w:lang w:val="en-US" w:eastAsia="zh-CN"/>
          <w14:textFill>
            <w14:solidFill>
              <w14:schemeClr w14:val="tx1"/>
            </w14:solidFill>
          </w14:textFill>
        </w:rPr>
        <w:t>标项序号和名称</w:t>
      </w:r>
      <w:r>
        <w:rPr>
          <w:rFonts w:hint="eastAsia" w:cs="仿宋_GB2312" w:asciiTheme="minorEastAsia" w:hAnsiTheme="minorEastAsia" w:eastAsiaTheme="minorEastAsia"/>
          <w:color w:val="000000" w:themeColor="text1"/>
          <w:sz w:val="24"/>
          <w:highlight w:val="none"/>
          <w:u w:val="single"/>
          <w:lang w:eastAsia="zh-CN"/>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【项目编号：（采购编号）】政府采购响应的一切事项，</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其法律后果由我方承担。</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p>
    <w:p w14:paraId="07504DAF">
      <w:pPr>
        <w:snapToGrid w:val="0"/>
        <w:spacing w:line="360" w:lineRule="auto"/>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本授权书有效期：自   年 月  日起至  年  月  日止。</w:t>
      </w:r>
    </w:p>
    <w:p w14:paraId="67511903">
      <w:pPr>
        <w:snapToGrid w:val="0"/>
        <w:spacing w:line="360" w:lineRule="auto"/>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特此告知。</w:t>
      </w:r>
    </w:p>
    <w:p w14:paraId="4E6B0C78">
      <w:pPr>
        <w:snapToGrid w:val="0"/>
        <w:spacing w:line="360" w:lineRule="auto"/>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w:t>
      </w:r>
    </w:p>
    <w:p w14:paraId="7C0AEEFC">
      <w:pPr>
        <w:snapToGrid w:val="0"/>
        <w:spacing w:line="360" w:lineRule="auto"/>
        <w:ind w:firstLine="5040" w:firstLineChars="2100"/>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联合体成员名称(电子签名/公章)：</w:t>
      </w:r>
    </w:p>
    <w:p w14:paraId="53FD52DA">
      <w:pPr>
        <w:snapToGrid w:val="0"/>
        <w:spacing w:line="360" w:lineRule="auto"/>
        <w:ind w:firstLine="5040" w:firstLineChars="2100"/>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联合体成员名称(电子签名/公章)：</w:t>
      </w:r>
    </w:p>
    <w:p w14:paraId="40E8E742">
      <w:pPr>
        <w:snapToGrid w:val="0"/>
        <w:spacing w:line="360" w:lineRule="auto"/>
        <w:ind w:firstLine="5760" w:firstLineChars="2400"/>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14:paraId="144F1CDD">
      <w:pPr>
        <w:snapToGrid w:val="0"/>
        <w:spacing w:line="360" w:lineRule="auto"/>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日期：  年  月   日</w:t>
      </w:r>
    </w:p>
    <w:p w14:paraId="6F8D6475">
      <w:pPr>
        <w:widowControl/>
        <w:adjustRightInd/>
        <w:jc w:val="left"/>
        <w:rPr>
          <w:rFonts w:cs="仿宋_GB2312" w:asciiTheme="minorEastAsia" w:hAnsiTheme="minorEastAsia" w:eastAsiaTheme="minorEastAsia"/>
          <w:b/>
          <w:bCs/>
          <w:color w:val="000000" w:themeColor="text1"/>
          <w:sz w:val="30"/>
          <w:szCs w:val="30"/>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30"/>
          <w:szCs w:val="30"/>
          <w:highlight w:val="none"/>
          <w14:textFill>
            <w14:solidFill>
              <w14:schemeClr w14:val="tx1"/>
            </w14:solidFill>
          </w14:textFill>
        </w:rPr>
        <w:br w:type="page"/>
      </w:r>
    </w:p>
    <w:p w14:paraId="6E13CF61">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30"/>
          <w:szCs w:val="30"/>
          <w:highlight w:val="none"/>
          <w14:textFill>
            <w14:solidFill>
              <w14:schemeClr w14:val="tx1"/>
            </w14:solidFill>
          </w14:textFill>
        </w:rPr>
        <w:t>授权代表的身份证（复印件）</w:t>
      </w:r>
    </w:p>
    <w:p w14:paraId="063F6007">
      <w:pPr>
        <w:pStyle w:val="622"/>
        <w:spacing w:line="360" w:lineRule="auto"/>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14:paraId="20D73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0FFF4E67">
            <w:pPr>
              <w:pStyle w:val="622"/>
              <w:spacing w:line="360" w:lineRule="auto"/>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正面：                                 反面：</w:t>
            </w:r>
          </w:p>
          <w:p w14:paraId="69A5D8D1">
            <w:pPr>
              <w:pStyle w:val="622"/>
              <w:spacing w:line="360" w:lineRule="auto"/>
              <w:rPr>
                <w:rFonts w:asciiTheme="minorEastAsia" w:hAnsiTheme="minorEastAsia" w:eastAsiaTheme="minorEastAsia"/>
                <w:bCs/>
                <w:color w:val="000000" w:themeColor="text1"/>
                <w:sz w:val="24"/>
                <w:highlight w:val="none"/>
                <w14:textFill>
                  <w14:solidFill>
                    <w14:schemeClr w14:val="tx1"/>
                  </w14:solidFill>
                </w14:textFill>
              </w:rPr>
            </w:pPr>
          </w:p>
        </w:tc>
      </w:tr>
    </w:tbl>
    <w:p w14:paraId="45949848">
      <w:pPr>
        <w:snapToGrid w:val="0"/>
        <w:spacing w:line="360" w:lineRule="auto"/>
        <w:ind w:firstLine="576"/>
        <w:jc w:val="righ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4A37ECD1">
      <w:pPr>
        <w:snapToGrid w:val="0"/>
        <w:spacing w:line="360" w:lineRule="auto"/>
        <w:ind w:firstLine="576"/>
        <w:jc w:val="center"/>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供应商名称(电子签名)：                              </w:t>
      </w:r>
    </w:p>
    <w:p w14:paraId="3ECE6747">
      <w:pPr>
        <w:spacing w:line="360" w:lineRule="auto"/>
        <w:jc w:val="center"/>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日期：  年  月</w:t>
      </w:r>
    </w:p>
    <w:p w14:paraId="4AAF8E55">
      <w:pPr>
        <w:snapToGrid w:val="0"/>
        <w:spacing w:line="360" w:lineRule="auto"/>
        <w:ind w:firstLine="576"/>
        <w:jc w:val="center"/>
        <w:rPr>
          <w:rFonts w:cs="仿宋_GB2312" w:asciiTheme="minorEastAsia" w:hAnsiTheme="minorEastAsia" w:eastAsiaTheme="minorEastAsia"/>
          <w:color w:val="000000" w:themeColor="text1"/>
          <w:sz w:val="28"/>
          <w:szCs w:val="28"/>
          <w:highlight w:val="none"/>
          <w14:textFill>
            <w14:solidFill>
              <w14:schemeClr w14:val="tx1"/>
            </w14:solidFill>
          </w14:textFill>
        </w:rPr>
      </w:pPr>
    </w:p>
    <w:p w14:paraId="75CC0168">
      <w:pPr>
        <w:widowControl/>
        <w:adjustRightInd/>
        <w:jc w:val="left"/>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br w:type="page"/>
      </w:r>
    </w:p>
    <w:p w14:paraId="3DB840AE">
      <w:pPr>
        <w:snapToGrid w:val="0"/>
        <w:spacing w:line="360" w:lineRule="auto"/>
        <w:ind w:firstLine="3534" w:firstLineChars="1100"/>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四</w:t>
      </w: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w:t>
      </w: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分包意向协议（如果有）</w:t>
      </w:r>
    </w:p>
    <w:p w14:paraId="67226713">
      <w:pPr>
        <w:widowControl/>
        <w:spacing w:line="360" w:lineRule="auto"/>
        <w:ind w:firstLine="120" w:firstLineChars="5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b/>
          <w:color w:val="000000" w:themeColor="text1"/>
          <w:sz w:val="24"/>
          <w:highlight w:val="none"/>
          <w14:textFill>
            <w14:solidFill>
              <w14:schemeClr w14:val="tx1"/>
            </w14:solidFill>
          </w14:textFill>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6A0E0E20">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（供应商名称）</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若成为</w:t>
      </w:r>
      <w:r>
        <w:rPr>
          <w:rFonts w:hint="eastAsia" w:cs="宋体" w:asciiTheme="minorEastAsia" w:hAnsiTheme="minorEastAsia" w:eastAsiaTheme="minorEastAsia"/>
          <w:color w:val="000000" w:themeColor="text1"/>
          <w:sz w:val="24"/>
          <w:highlight w:val="none"/>
          <w14:textFill>
            <w14:solidFill>
              <w14:schemeClr w14:val="tx1"/>
            </w14:solidFill>
          </w14:textFill>
        </w:rPr>
        <w:t>（项目名称）【项目编号：（采购编号）】</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的成交供应商，将依法采取分包方式履行合同。</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（项目名称）</w:t>
      </w:r>
      <w:r>
        <w:rPr>
          <w:rFonts w:hint="eastAsia" w:cs="仿宋_GB2312" w:asciiTheme="minorEastAsia" w:hAnsiTheme="minorEastAsia" w:eastAsiaTheme="minorEastAsia"/>
          <w:color w:val="000000" w:themeColor="text1"/>
          <w:sz w:val="24"/>
          <w:highlight w:val="none"/>
          <w:u w:val="single"/>
          <w:lang w:eastAsia="zh-CN"/>
          <w14:textFill>
            <w14:solidFill>
              <w14:schemeClr w14:val="tx1"/>
            </w14:solidFill>
          </w14:textFill>
        </w:rPr>
        <w:t>（</w:t>
      </w:r>
      <w:r>
        <w:rPr>
          <w:rFonts w:hint="eastAsia" w:cs="仿宋_GB2312" w:asciiTheme="minorEastAsia" w:hAnsiTheme="minorEastAsia" w:eastAsiaTheme="minorEastAsia"/>
          <w:color w:val="000000" w:themeColor="text1"/>
          <w:sz w:val="24"/>
          <w:highlight w:val="none"/>
          <w:u w:val="single"/>
          <w:lang w:val="en-US" w:eastAsia="zh-CN"/>
          <w14:textFill>
            <w14:solidFill>
              <w14:schemeClr w14:val="tx1"/>
            </w14:solidFill>
          </w14:textFill>
        </w:rPr>
        <w:t>标项序号和名称</w:t>
      </w:r>
      <w:r>
        <w:rPr>
          <w:rFonts w:hint="eastAsia" w:cs="仿宋_GB2312" w:asciiTheme="minorEastAsia" w:hAnsiTheme="minorEastAsia" w:eastAsiaTheme="minorEastAsia"/>
          <w:color w:val="000000" w:themeColor="text1"/>
          <w:sz w:val="24"/>
          <w:highlight w:val="none"/>
          <w:u w:val="single"/>
          <w:lang w:eastAsia="zh-CN"/>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与</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（所有分包供应商名称）</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达成分包意向协议</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w:t>
      </w:r>
    </w:p>
    <w:p w14:paraId="639DFA35">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一、分包标的及数量</w:t>
      </w:r>
    </w:p>
    <w:p w14:paraId="28027363">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（供应商名称）</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将</w:t>
      </w: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w:t>
      </w:r>
      <w:r>
        <w:rPr>
          <w:rFonts w:cs="宋体" w:asciiTheme="minorEastAsia" w:hAnsiTheme="minorEastAsia" w:eastAsiaTheme="minorEastAsia"/>
          <w:color w:val="000000" w:themeColor="text1"/>
          <w:kern w:val="0"/>
          <w:sz w:val="24"/>
          <w:highlight w:val="none"/>
          <w:u w:val="single"/>
          <w14:textFill>
            <w14:solidFill>
              <w14:schemeClr w14:val="tx1"/>
            </w14:solidFill>
          </w14:textFill>
        </w:rPr>
        <w:t xml:space="preserve"> XX工作内容   </w:t>
      </w:r>
      <w:r>
        <w:rPr>
          <w:rFonts w:hint="eastAsia" w:cs="宋体" w:asciiTheme="minorEastAsia" w:hAnsiTheme="minorEastAsia" w:eastAsiaTheme="minorEastAsia"/>
          <w:color w:val="000000" w:themeColor="text1"/>
          <w:sz w:val="24"/>
          <w:highlight w:val="none"/>
          <w14:textFill>
            <w14:solidFill>
              <w14:schemeClr w14:val="tx1"/>
            </w14:solidFill>
          </w14:textFill>
        </w:rPr>
        <w:t>分包给</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（分包供应商1名称）</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（分包供应商2名称），</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具备承</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担</w:t>
      </w:r>
      <w:r>
        <w:rPr>
          <w:rFonts w:hint="eastAsia" w:cs="宋体" w:asciiTheme="minorEastAsia" w:hAnsiTheme="minorEastAsia" w:eastAsiaTheme="minorEastAsia"/>
          <w:color w:val="000000" w:themeColor="text1"/>
          <w:kern w:val="0"/>
          <w:sz w:val="24"/>
          <w:highlight w:val="none"/>
          <w:u w:val="single"/>
          <w:lang w:val="zh-CN"/>
          <w14:textFill>
            <w14:solidFill>
              <w14:schemeClr w14:val="tx1"/>
            </w14:solidFill>
          </w14:textFill>
        </w:rPr>
        <w:t>XX工作内容</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相应资质条件且不得再次分包；</w:t>
      </w:r>
    </w:p>
    <w:p w14:paraId="3B26823C">
      <w:pPr>
        <w:pStyle w:val="3"/>
        <w:ind w:left="664" w:leftChars="316" w:firstLine="229" w:firstLineChars="95"/>
        <w:rPr>
          <w:rFonts w:cs="宋体"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w:t>
      </w:r>
    </w:p>
    <w:p w14:paraId="1129BA06">
      <w:pPr>
        <w:ind w:firstLine="305"/>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lang w:val="zh-CN"/>
          <w14:textFill>
            <w14:solidFill>
              <w14:schemeClr w14:val="tx1"/>
            </w14:solidFill>
          </w14:textFill>
        </w:rPr>
        <w:t xml:space="preserve"> </w:t>
      </w:r>
    </w:p>
    <w:p w14:paraId="15C4274F">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二、分包供应商中小企业合同份额（如果有）</w:t>
      </w:r>
    </w:p>
    <w:p w14:paraId="6E7DE9D2">
      <w:pPr>
        <w:snapToGrid w:val="0"/>
        <w:spacing w:line="360" w:lineRule="auto"/>
        <w:ind w:firstLine="576"/>
        <w:rPr>
          <w:rFonts w:cs="宋体" w:asciiTheme="minorEastAsia" w:hAnsiTheme="minorEastAsia" w:eastAsiaTheme="minorEastAsia"/>
          <w:b/>
          <w:color w:val="000000" w:themeColor="text1"/>
          <w:kern w:val="0"/>
          <w:sz w:val="24"/>
          <w:highlight w:val="none"/>
          <w:lang w:val="zh-CN"/>
          <w14:textFill>
            <w14:solidFill>
              <w14:schemeClr w14:val="tx1"/>
            </w14:solidFill>
          </w14:textFill>
        </w:rPr>
      </w:pPr>
      <w:r>
        <w:rPr>
          <w:rFonts w:cs="宋体" w:asciiTheme="minorEastAsia" w:hAnsiTheme="minorEastAsia" w:eastAsiaTheme="minorEastAsia"/>
          <w:color w:val="000000" w:themeColor="text1"/>
          <w:kern w:val="0"/>
          <w:sz w:val="24"/>
          <w:highlight w:val="none"/>
          <w14:textFill>
            <w14:solidFill>
              <w14:schemeClr w14:val="tx1"/>
            </w14:solidFill>
          </w14:textFill>
        </w:rPr>
        <w:t>1、</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（分包供应商X</w:t>
      </w:r>
      <w:r>
        <w:rPr>
          <w:rFonts w:cs="宋体" w:asciiTheme="minorEastAsia" w:hAnsiTheme="minorEastAsia" w:eastAsiaTheme="minorEastAsia"/>
          <w:color w:val="000000" w:themeColor="text1"/>
          <w:kern w:val="0"/>
          <w:sz w:val="24"/>
          <w:highlight w:val="none"/>
          <w:u w:val="singl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……）提供的服务全部由小微企业承接，</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其合同份额占到合同总金额</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%以上</w:t>
      </w:r>
      <w:r>
        <w:rPr>
          <w:rFonts w:hint="eastAsia" w:cs="宋体" w:asciiTheme="minorEastAsia" w:hAnsiTheme="minorEastAsia" w:eastAsiaTheme="minorEastAsia"/>
          <w:color w:val="000000" w:themeColor="text1"/>
          <w:highlight w:val="none"/>
          <w14:textFill>
            <w14:solidFill>
              <w14:schemeClr w14:val="tx1"/>
            </w14:solidFill>
          </w14:textFill>
        </w:rPr>
        <w:t>。</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000000" w:themeColor="text1"/>
          <w:kern w:val="0"/>
          <w:sz w:val="24"/>
          <w:highlight w:val="none"/>
          <w:lang w:val="zh-CN"/>
          <w14:textFill>
            <w14:solidFill>
              <w14:schemeClr w14:val="tx1"/>
            </w14:solidFill>
          </w14:textFill>
        </w:rPr>
        <w:t>对大中型企业的报价按评标标准确定的比例给予扣除</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。供应商</w:t>
      </w:r>
      <w:r>
        <w:rPr>
          <w:rFonts w:hint="eastAsia" w:cs="宋体" w:asciiTheme="minorEastAsia" w:hAnsiTheme="minorEastAsia" w:eastAsiaTheme="minorEastAsia"/>
          <w:b/>
          <w:color w:val="000000" w:themeColor="text1"/>
          <w:sz w:val="24"/>
          <w:highlight w:val="none"/>
          <w14:textFill>
            <w14:solidFill>
              <w14:schemeClr w14:val="tx1"/>
            </w14:solidFill>
          </w14:textFill>
        </w:rPr>
        <w:t>拟享受以上价格扣除政策的，填写有关内容。</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w:t>
      </w:r>
    </w:p>
    <w:p w14:paraId="373C495D">
      <w:pPr>
        <w:spacing w:line="360" w:lineRule="auto"/>
        <w:ind w:firstLine="480" w:firstLineChars="200"/>
        <w:rPr>
          <w:rFonts w:cs="宋体" w:asciiTheme="minorEastAsia" w:hAnsiTheme="minorEastAsia" w:eastAsiaTheme="minorEastAsia"/>
          <w:b/>
          <w:bCs/>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2、中小企业合同金额达到</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%，其中小微企业合同金额达到</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b/>
          <w:bCs/>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b/>
          <w:bCs/>
          <w:color w:val="000000" w:themeColor="text1"/>
          <w:sz w:val="24"/>
          <w:highlight w:val="none"/>
          <w14:textFill>
            <w14:solidFill>
              <w14:schemeClr w14:val="tx1"/>
            </w14:solidFill>
          </w14:textFill>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分包意向协议</w:t>
      </w:r>
      <w:r>
        <w:rPr>
          <w:rFonts w:hint="eastAsia" w:cs="宋体" w:asciiTheme="minorEastAsia" w:hAnsiTheme="minorEastAsia" w:eastAsiaTheme="minorEastAsia"/>
          <w:b/>
          <w:bCs/>
          <w:color w:val="000000" w:themeColor="text1"/>
          <w:sz w:val="24"/>
          <w:highlight w:val="none"/>
          <w14:textFill>
            <w14:solidFill>
              <w14:schemeClr w14:val="tx1"/>
            </w14:solidFill>
          </w14:textFill>
        </w:rPr>
        <w:t>中中小企业、小微企业合同金额应当达到的比例要求填写。</w:t>
      </w:r>
      <w:r>
        <w:rPr>
          <w:rFonts w:hint="eastAsia" w:cs="宋体" w:asciiTheme="minorEastAsia" w:hAnsiTheme="minorEastAsia" w:eastAsiaTheme="minorEastAsia"/>
          <w:b/>
          <w:bCs/>
          <w:color w:val="000000" w:themeColor="text1"/>
          <w:kern w:val="0"/>
          <w:sz w:val="24"/>
          <w:highlight w:val="none"/>
          <w:lang w:val="zh-CN"/>
          <w14:textFill>
            <w14:solidFill>
              <w14:schemeClr w14:val="tx1"/>
            </w14:solidFill>
          </w14:textFill>
        </w:rPr>
        <w:t>）</w:t>
      </w:r>
    </w:p>
    <w:p w14:paraId="1BD26942">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三、分包工作履行期限、地点、方式</w:t>
      </w:r>
    </w:p>
    <w:p w14:paraId="7D6C7150">
      <w:pPr>
        <w:snapToGrid w:val="0"/>
        <w:spacing w:line="360" w:lineRule="auto"/>
        <w:ind w:firstLine="576"/>
        <w:rPr>
          <w:rFonts w:cs="宋体" w:asciiTheme="minorEastAsia" w:hAnsiTheme="minorEastAsia" w:eastAsiaTheme="minorEastAsia"/>
          <w:color w:val="000000" w:themeColor="text1"/>
          <w:highlight w:val="none"/>
          <w:u w:val="single"/>
          <w14:textFill>
            <w14:solidFill>
              <w14:schemeClr w14:val="tx1"/>
            </w14:solidFill>
          </w14:textFill>
        </w:rPr>
      </w:pP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w:t>
      </w:r>
    </w:p>
    <w:p w14:paraId="7448A4A9">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四、质量</w:t>
      </w:r>
    </w:p>
    <w:p w14:paraId="4A7A4FF4">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w:t>
      </w:r>
    </w:p>
    <w:p w14:paraId="73A8B102">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五、价款或者报酬</w:t>
      </w:r>
    </w:p>
    <w:p w14:paraId="0F7F20C9">
      <w:pPr>
        <w:snapToGrid w:val="0"/>
        <w:spacing w:line="360" w:lineRule="auto"/>
        <w:ind w:left="573" w:leftChars="273"/>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w:t>
      </w:r>
    </w:p>
    <w:p w14:paraId="743D964F">
      <w:pPr>
        <w:snapToGrid w:val="0"/>
        <w:spacing w:line="360" w:lineRule="auto"/>
        <w:ind w:left="573" w:leftChars="273"/>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六、违约责任</w:t>
      </w:r>
    </w:p>
    <w:p w14:paraId="12E44DA3">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w:t>
      </w:r>
    </w:p>
    <w:p w14:paraId="7E5D92DE">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七、争议解决的办法</w:t>
      </w:r>
    </w:p>
    <w:p w14:paraId="276C51E2">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w:t>
      </w:r>
    </w:p>
    <w:p w14:paraId="0BB8F7F7">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八、其他</w:t>
      </w:r>
    </w:p>
    <w:p w14:paraId="5B4F9F86">
      <w:pPr>
        <w:snapToGrid w:val="0"/>
        <w:spacing w:line="360" w:lineRule="auto"/>
        <w:ind w:left="5758" w:leftChars="342" w:hanging="5040" w:hangingChars="2100"/>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中小企业合同金额达到</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%，小微企业合同金额达到</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                                           供应商名称(电子签名)：</w:t>
      </w:r>
    </w:p>
    <w:p w14:paraId="7C7419CD">
      <w:pPr>
        <w:snapToGrid w:val="0"/>
        <w:spacing w:line="360" w:lineRule="auto"/>
        <w:jc w:val="right"/>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分包供应商名称(电子签名/公章)：</w:t>
      </w:r>
    </w:p>
    <w:p w14:paraId="344A171F">
      <w:pPr>
        <w:snapToGrid w:val="0"/>
        <w:spacing w:line="360" w:lineRule="auto"/>
        <w:ind w:firstLine="5760" w:firstLineChars="2400"/>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14:paraId="443CFDBF">
      <w:pPr>
        <w:spacing w:line="360" w:lineRule="auto"/>
        <w:jc w:val="center"/>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日期：  年  月   日</w:t>
      </w:r>
    </w:p>
    <w:p w14:paraId="196DCDF6">
      <w:pPr>
        <w:widowControl/>
        <w:adjustRightInd/>
        <w:jc w:val="left"/>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br w:type="page"/>
      </w:r>
    </w:p>
    <w:p w14:paraId="49D7615D">
      <w:pPr>
        <w:spacing w:line="360" w:lineRule="auto"/>
        <w:jc w:val="center"/>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五</w:t>
      </w: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、所有资信文件（复印件）</w:t>
      </w:r>
    </w:p>
    <w:p w14:paraId="7ACC6695">
      <w:pPr>
        <w:spacing w:line="360" w:lineRule="auto"/>
        <w:jc w:val="center"/>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（由供应商根据采购需求及磋商文件要求编制）</w:t>
      </w:r>
    </w:p>
    <w:p w14:paraId="12C39C2D">
      <w:pPr>
        <w:spacing w:line="360" w:lineRule="auto"/>
        <w:jc w:val="center"/>
        <w:rPr>
          <w:rFonts w:cs="仿宋_GB2312" w:asciiTheme="minorEastAsia" w:hAnsiTheme="minorEastAsia" w:eastAsiaTheme="minorEastAsia"/>
          <w:b/>
          <w:color w:val="000000" w:themeColor="text1"/>
          <w:sz w:val="30"/>
          <w:szCs w:val="30"/>
          <w:highlight w:val="none"/>
          <w14:textFill>
            <w14:solidFill>
              <w14:schemeClr w14:val="tx1"/>
            </w14:solidFill>
          </w14:textFill>
        </w:rPr>
      </w:pPr>
    </w:p>
    <w:p w14:paraId="6E4872EB">
      <w:pPr>
        <w:snapToGrid w:val="0"/>
        <w:spacing w:line="360" w:lineRule="auto"/>
        <w:ind w:firstLine="5160" w:firstLineChars="215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供应商名称(电子签名)：</w:t>
      </w:r>
    </w:p>
    <w:p w14:paraId="633A9FFE">
      <w:pPr>
        <w:snapToGrid w:val="0"/>
        <w:spacing w:line="360" w:lineRule="auto"/>
        <w:ind w:firstLine="5160" w:firstLineChars="215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年  </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月</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日</w:t>
      </w:r>
    </w:p>
    <w:p w14:paraId="0948471D">
      <w:pPr>
        <w:spacing w:line="360" w:lineRule="auto"/>
        <w:jc w:val="center"/>
        <w:rPr>
          <w:rFonts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2CE509CF">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t>六</w:t>
      </w: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主要业绩证明</w:t>
      </w:r>
    </w:p>
    <w:p w14:paraId="7AED238A">
      <w:pPr>
        <w:autoSpaceDE w:val="0"/>
        <w:autoSpaceDN w:val="0"/>
        <w:spacing w:line="360" w:lineRule="auto"/>
        <w:ind w:firstLine="120"/>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70967AC2">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1462A3D9">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465A8619">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项目</w:t>
            </w:r>
          </w:p>
          <w:p w14:paraId="6EBDE3C2">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65C694B6">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1DA032C7">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项目</w:t>
            </w:r>
          </w:p>
          <w:p w14:paraId="7893EA4E">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投资</w:t>
            </w:r>
          </w:p>
          <w:p w14:paraId="338DF21B">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740BD806">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28FD2B02">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3F36F710">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所在页码</w:t>
            </w:r>
          </w:p>
        </w:tc>
      </w:tr>
      <w:tr w14:paraId="0A4C3BD7">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1EB6BABC">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44C7FD48">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1AAD96B8">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1A5B72EE">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1E159F4F">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46AD4210">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32F706BF">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48C133BB">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641E5670">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2A8205F6">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284DDF1E">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084D5959">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3BC29F6D">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0093A779">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6C20373D">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05EF0473">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2B3CAC0F">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6A02437F">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2357D0A9">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7211376B">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402C5A37">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74F1588D">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2D45FA4C">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5AE97D06">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6F528CD3">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13F35573">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328D0459">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220FA4B9">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7A202E24">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348BB042">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60DA0978">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4C3B34A3">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6AC2461B">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78BB94FA">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01531242">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0FAD9286">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365563BA">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66F8BE60">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57452276">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bl>
    <w:p w14:paraId="5378477F">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注：供应商可按上述的格式自行编制，须随表提交相应的合同复印件和用户单位验收证明并注明所在文件页码。</w:t>
      </w:r>
    </w:p>
    <w:p w14:paraId="5F962227">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14:paraId="55E1F390">
      <w:pPr>
        <w:autoSpaceDE w:val="0"/>
        <w:autoSpaceDN w:val="0"/>
        <w:spacing w:line="360" w:lineRule="auto"/>
        <w:ind w:firstLine="5280" w:firstLineChars="2200"/>
        <w:rPr>
          <w:rFonts w:cs="仿宋_GB2312" w:asciiTheme="minorEastAsia" w:hAnsiTheme="minorEastAsia" w:eastAsiaTheme="minorEastAsia"/>
          <w:color w:val="000000" w:themeColor="text1"/>
          <w:kern w:val="0"/>
          <w:sz w:val="24"/>
          <w:highlight w:val="none"/>
          <w14:textFill>
            <w14:solidFill>
              <w14:schemeClr w14:val="tx1"/>
            </w14:solidFill>
          </w14:textFill>
        </w:rPr>
      </w:pPr>
    </w:p>
    <w:p w14:paraId="3B381263">
      <w:pPr>
        <w:autoSpaceDE w:val="0"/>
        <w:autoSpaceDN w:val="0"/>
        <w:spacing w:line="360" w:lineRule="auto"/>
        <w:ind w:firstLine="5280" w:firstLineChars="2200"/>
        <w:rPr>
          <w:rFonts w:cs="仿宋_GB2312" w:asciiTheme="minorEastAsia" w:hAnsiTheme="minorEastAsia" w:eastAsiaTheme="minorEastAsia"/>
          <w:color w:val="000000" w:themeColor="text1"/>
          <w:kern w:val="0"/>
          <w:sz w:val="24"/>
          <w:highlight w:val="none"/>
          <w14:textFill>
            <w14:solidFill>
              <w14:schemeClr w14:val="tx1"/>
            </w14:solidFill>
          </w14:textFill>
        </w:rPr>
      </w:pPr>
    </w:p>
    <w:p w14:paraId="5816D0DE">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484D2515">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1B5329C4">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61338F21">
      <w:pPr>
        <w:spacing w:line="360" w:lineRule="auto"/>
        <w:jc w:val="cente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七、关于</w:t>
      </w: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对磋商文件中有关条款的拒绝声明</w:t>
      </w:r>
    </w:p>
    <w:p w14:paraId="3D9154B6">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（由供应商根据采购需求自行编制）</w:t>
      </w:r>
    </w:p>
    <w:p w14:paraId="38615B8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14:paraId="62807F77">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47EED25E">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3362D957">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50453999">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3710A694">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3704F1B2">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09E28EB0">
      <w:pPr>
        <w:spacing w:line="360" w:lineRule="auto"/>
        <w:jc w:val="cente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八、认为需要的</w:t>
      </w: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其他商务文件或说明</w:t>
      </w:r>
    </w:p>
    <w:p w14:paraId="1C677865">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（由供应商根据采购需求自行编制）</w:t>
      </w:r>
    </w:p>
    <w:p w14:paraId="196D9B31">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p w14:paraId="6B1E35D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14:paraId="6BA43A08">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32746042">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5B274DA3">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545757D9">
      <w:pPr>
        <w:spacing w:line="360" w:lineRule="auto"/>
        <w:rPr>
          <w:rFonts w:cs="仿宋_GB2312" w:asciiTheme="minorEastAsia" w:hAnsiTheme="minorEastAsia" w:eastAsiaTheme="minorEastAsia"/>
          <w:b/>
          <w:bCs/>
          <w:color w:val="000000" w:themeColor="text1"/>
          <w:kern w:val="0"/>
          <w:sz w:val="24"/>
          <w:highlight w:val="none"/>
          <w14:textFill>
            <w14:solidFill>
              <w14:schemeClr w14:val="tx1"/>
            </w14:solidFill>
          </w14:textFill>
        </w:rPr>
      </w:pPr>
    </w:p>
    <w:p w14:paraId="6F216587">
      <w:pPr>
        <w:widowControl/>
        <w:adjustRightInd/>
        <w:jc w:val="left"/>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br w:type="page"/>
      </w:r>
    </w:p>
    <w:p w14:paraId="5815DE9C">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九、技术解决方案</w:t>
      </w:r>
    </w:p>
    <w:p w14:paraId="4919FABF">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（由供应商根据采购需求及磋商文件要求编制）</w:t>
      </w:r>
    </w:p>
    <w:p w14:paraId="31027F22">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p w14:paraId="10E9F4D2">
      <w:pPr>
        <w:autoSpaceDE w:val="0"/>
        <w:autoSpaceDN w:val="0"/>
        <w:spacing w:line="360" w:lineRule="auto"/>
        <w:rPr>
          <w:rFonts w:cs="仿宋_GB2312" w:asciiTheme="minorEastAsia" w:hAnsiTheme="minorEastAsia" w:eastAsiaTheme="minorEastAsia"/>
          <w:color w:val="000000" w:themeColor="text1"/>
          <w:kern w:val="0"/>
          <w:sz w:val="24"/>
          <w:highlight w:val="none"/>
          <w14:textFill>
            <w14:solidFill>
              <w14:schemeClr w14:val="tx1"/>
            </w14:solidFill>
          </w14:textFill>
        </w:rPr>
      </w:pPr>
    </w:p>
    <w:p w14:paraId="0EEF5FA0">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6227FFB0">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701779D1">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159E1C58">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b/>
          <w:bCs/>
          <w:color w:val="000000" w:themeColor="text1"/>
          <w:kern w:val="0"/>
          <w:sz w:val="24"/>
          <w:highlight w:val="none"/>
          <w:lang w:val="zh-CN"/>
          <w14:textFill>
            <w14:solidFill>
              <w14:schemeClr w14:val="tx1"/>
            </w14:solidFill>
          </w14:textFill>
        </w:rPr>
        <w:t xml:space="preserve">       </w:t>
      </w:r>
    </w:p>
    <w:p w14:paraId="65FCF9F4">
      <w:pPr>
        <w:snapToGrid w:val="0"/>
        <w:spacing w:line="360" w:lineRule="auto"/>
        <w:jc w:val="center"/>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响应产品规格配置清单</w:t>
      </w:r>
    </w:p>
    <w:tbl>
      <w:tblPr>
        <w:tblStyle w:val="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F6C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1153C496">
            <w:pPr>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序号</w:t>
            </w:r>
          </w:p>
        </w:tc>
        <w:tc>
          <w:tcPr>
            <w:tcW w:w="1531" w:type="dxa"/>
            <w:vAlign w:val="center"/>
          </w:tcPr>
          <w:p w14:paraId="3F9580D9">
            <w:pPr>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设备名称</w:t>
            </w:r>
          </w:p>
        </w:tc>
        <w:tc>
          <w:tcPr>
            <w:tcW w:w="2160" w:type="dxa"/>
            <w:vAlign w:val="center"/>
          </w:tcPr>
          <w:p w14:paraId="7F5E4F33">
            <w:pPr>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响应品牌及型号</w:t>
            </w:r>
          </w:p>
        </w:tc>
        <w:tc>
          <w:tcPr>
            <w:tcW w:w="2340" w:type="dxa"/>
            <w:vAlign w:val="center"/>
          </w:tcPr>
          <w:p w14:paraId="59B0950C">
            <w:pPr>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规格配置详细说明</w:t>
            </w:r>
          </w:p>
        </w:tc>
        <w:tc>
          <w:tcPr>
            <w:tcW w:w="1080" w:type="dxa"/>
            <w:vAlign w:val="center"/>
          </w:tcPr>
          <w:p w14:paraId="08A9029D">
            <w:pPr>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数量</w:t>
            </w:r>
          </w:p>
        </w:tc>
        <w:tc>
          <w:tcPr>
            <w:tcW w:w="1332" w:type="dxa"/>
            <w:vAlign w:val="center"/>
          </w:tcPr>
          <w:p w14:paraId="4D4343C5">
            <w:pPr>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备注</w:t>
            </w:r>
          </w:p>
        </w:tc>
      </w:tr>
      <w:tr w14:paraId="2257A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7B1ECE67">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w:t>
            </w:r>
          </w:p>
        </w:tc>
        <w:tc>
          <w:tcPr>
            <w:tcW w:w="1531" w:type="dxa"/>
            <w:vAlign w:val="center"/>
          </w:tcPr>
          <w:p w14:paraId="685208F1">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160" w:type="dxa"/>
            <w:vAlign w:val="center"/>
          </w:tcPr>
          <w:p w14:paraId="185DC3E4">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340" w:type="dxa"/>
            <w:vAlign w:val="center"/>
          </w:tcPr>
          <w:p w14:paraId="3E5BE9AD">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vAlign w:val="center"/>
          </w:tcPr>
          <w:p w14:paraId="6F5AC99E">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vAlign w:val="center"/>
          </w:tcPr>
          <w:p w14:paraId="2F374038">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399E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155D573">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2</w:t>
            </w:r>
          </w:p>
        </w:tc>
        <w:tc>
          <w:tcPr>
            <w:tcW w:w="1531" w:type="dxa"/>
            <w:vAlign w:val="center"/>
          </w:tcPr>
          <w:p w14:paraId="7410850B">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160" w:type="dxa"/>
            <w:vAlign w:val="center"/>
          </w:tcPr>
          <w:p w14:paraId="79D739B5">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340" w:type="dxa"/>
            <w:vAlign w:val="center"/>
          </w:tcPr>
          <w:p w14:paraId="4A6448F9">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vAlign w:val="center"/>
          </w:tcPr>
          <w:p w14:paraId="2032F406">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vAlign w:val="center"/>
          </w:tcPr>
          <w:p w14:paraId="5CA9875B">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3A7A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A8391B6">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3</w:t>
            </w:r>
          </w:p>
        </w:tc>
        <w:tc>
          <w:tcPr>
            <w:tcW w:w="1531" w:type="dxa"/>
            <w:vAlign w:val="center"/>
          </w:tcPr>
          <w:p w14:paraId="3875F6E3">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160" w:type="dxa"/>
            <w:vAlign w:val="center"/>
          </w:tcPr>
          <w:p w14:paraId="574E5FAC">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340" w:type="dxa"/>
            <w:vAlign w:val="center"/>
          </w:tcPr>
          <w:p w14:paraId="7A9D0CE4">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vAlign w:val="center"/>
          </w:tcPr>
          <w:p w14:paraId="2320430D">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vAlign w:val="center"/>
          </w:tcPr>
          <w:p w14:paraId="6DF4D3B4">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11A9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F5D3E20">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4</w:t>
            </w:r>
          </w:p>
        </w:tc>
        <w:tc>
          <w:tcPr>
            <w:tcW w:w="1531" w:type="dxa"/>
            <w:vAlign w:val="center"/>
          </w:tcPr>
          <w:p w14:paraId="0CCD6E7F">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160" w:type="dxa"/>
            <w:vAlign w:val="center"/>
          </w:tcPr>
          <w:p w14:paraId="298F54EF">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340" w:type="dxa"/>
            <w:vAlign w:val="center"/>
          </w:tcPr>
          <w:p w14:paraId="2C2627D5">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vAlign w:val="center"/>
          </w:tcPr>
          <w:p w14:paraId="49E2C749">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vAlign w:val="center"/>
          </w:tcPr>
          <w:p w14:paraId="39620D6B">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60A8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1D632B9">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5</w:t>
            </w:r>
          </w:p>
        </w:tc>
        <w:tc>
          <w:tcPr>
            <w:tcW w:w="1531" w:type="dxa"/>
            <w:vAlign w:val="center"/>
          </w:tcPr>
          <w:p w14:paraId="5903F102">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160" w:type="dxa"/>
            <w:vAlign w:val="center"/>
          </w:tcPr>
          <w:p w14:paraId="074A953D">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340" w:type="dxa"/>
            <w:vAlign w:val="center"/>
          </w:tcPr>
          <w:p w14:paraId="67A00EBA">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vAlign w:val="center"/>
          </w:tcPr>
          <w:p w14:paraId="631676C4">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vAlign w:val="center"/>
          </w:tcPr>
          <w:p w14:paraId="0FB50226">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bl>
    <w:p w14:paraId="640495E8">
      <w:pPr>
        <w:autoSpaceDE w:val="0"/>
        <w:autoSpaceDN w:val="0"/>
        <w:spacing w:line="360" w:lineRule="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t>注：</w:t>
      </w:r>
      <w:r>
        <w:rPr>
          <w:rFonts w:hint="eastAsia" w:cs="仿宋_GB2312" w:asciiTheme="minorEastAsia" w:hAnsiTheme="minorEastAsia" w:eastAsiaTheme="minorEastAsia"/>
          <w:b/>
          <w:color w:val="000000" w:themeColor="text1"/>
          <w:sz w:val="28"/>
          <w:szCs w:val="28"/>
          <w:highlight w:val="none"/>
          <w14:textFill>
            <w14:solidFill>
              <w14:schemeClr w14:val="tx1"/>
            </w14:solidFill>
          </w14:textFill>
        </w:rPr>
        <w:t>如果本项目涉及硬件设备采购，须在响应文件中提供此配置清单。</w:t>
      </w:r>
    </w:p>
    <w:p w14:paraId="7BD173B7">
      <w:pPr>
        <w:spacing w:line="360" w:lineRule="auto"/>
        <w:ind w:firstLine="1333" w:firstLineChars="400"/>
        <w:jc w:val="left"/>
        <w:rPr>
          <w:rFonts w:asciiTheme="minorEastAsia" w:hAnsiTheme="minorEastAsia" w:eastAsiaTheme="minorEastAsia"/>
          <w:b/>
          <w:color w:val="000000" w:themeColor="text1"/>
          <w:spacing w:val="6"/>
          <w:sz w:val="32"/>
          <w:szCs w:val="32"/>
          <w:highlight w:val="none"/>
          <w14:textFill>
            <w14:solidFill>
              <w14:schemeClr w14:val="tx1"/>
            </w14:solidFill>
          </w14:textFill>
        </w:rPr>
      </w:pPr>
    </w:p>
    <w:p w14:paraId="50CCFCA4">
      <w:pPr>
        <w:spacing w:line="360" w:lineRule="auto"/>
        <w:ind w:firstLine="1333" w:firstLineChars="400"/>
        <w:jc w:val="left"/>
        <w:rPr>
          <w:rFonts w:asciiTheme="minorEastAsia" w:hAnsiTheme="minorEastAsia" w:eastAsiaTheme="minorEastAsia"/>
          <w:b/>
          <w:color w:val="000000" w:themeColor="text1"/>
          <w:spacing w:val="6"/>
          <w:sz w:val="32"/>
          <w:szCs w:val="32"/>
          <w:highlight w:val="none"/>
          <w14:textFill>
            <w14:solidFill>
              <w14:schemeClr w14:val="tx1"/>
            </w14:solidFill>
          </w14:textFill>
        </w:rPr>
      </w:pPr>
    </w:p>
    <w:p w14:paraId="763F78DB">
      <w:pPr>
        <w:spacing w:line="360" w:lineRule="auto"/>
        <w:ind w:firstLine="1333" w:firstLineChars="400"/>
        <w:jc w:val="left"/>
        <w:rPr>
          <w:rFonts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asciiTheme="minorEastAsia" w:hAnsiTheme="minorEastAsia" w:eastAsiaTheme="minorEastAsia"/>
          <w:b/>
          <w:color w:val="000000" w:themeColor="text1"/>
          <w:spacing w:val="6"/>
          <w:sz w:val="32"/>
          <w:szCs w:val="32"/>
          <w:highlight w:val="none"/>
          <w14:textFill>
            <w14:solidFill>
              <w14:schemeClr w14:val="tx1"/>
            </w14:solidFill>
          </w14:textFill>
        </w:rPr>
        <w:t>节能产品认证证书（电子签名）</w:t>
      </w:r>
    </w:p>
    <w:p w14:paraId="4C7ABA4E">
      <w:pPr>
        <w:spacing w:line="360" w:lineRule="auto"/>
        <w:ind w:firstLine="1333" w:firstLineChars="400"/>
        <w:jc w:val="left"/>
        <w:rPr>
          <w:rFonts w:asciiTheme="minorEastAsia" w:hAnsiTheme="minorEastAsia" w:eastAsiaTheme="minorEastAsia"/>
          <w:b/>
          <w:color w:val="000000" w:themeColor="text1"/>
          <w:spacing w:val="6"/>
          <w:sz w:val="32"/>
          <w:szCs w:val="32"/>
          <w:highlight w:val="none"/>
          <w14:textFill>
            <w14:solidFill>
              <w14:schemeClr w14:val="tx1"/>
            </w14:solidFill>
          </w14:textFill>
        </w:rPr>
      </w:pPr>
    </w:p>
    <w:p w14:paraId="60F4875D">
      <w:pPr>
        <w:spacing w:line="360" w:lineRule="auto"/>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 xml:space="preserve"> </w:t>
      </w:r>
    </w:p>
    <w:p w14:paraId="70DCFF3C">
      <w:pPr>
        <w:spacing w:line="360" w:lineRule="auto"/>
        <w:ind w:firstLine="1000" w:firstLineChars="300"/>
        <w:jc w:val="left"/>
        <w:rPr>
          <w:rFonts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asciiTheme="minorEastAsia" w:hAnsiTheme="minorEastAsia" w:eastAsiaTheme="minorEastAsia"/>
          <w:b/>
          <w:color w:val="000000" w:themeColor="text1"/>
          <w:spacing w:val="6"/>
          <w:sz w:val="32"/>
          <w:szCs w:val="32"/>
          <w:highlight w:val="none"/>
          <w14:textFill>
            <w14:solidFill>
              <w14:schemeClr w14:val="tx1"/>
            </w14:solidFill>
          </w14:textFill>
        </w:rPr>
        <w:t>环境标志产品认证证书（电子签名）</w:t>
      </w:r>
    </w:p>
    <w:p w14:paraId="29602EBC">
      <w:pPr>
        <w:autoSpaceDE w:val="0"/>
        <w:autoSpaceDN w:val="0"/>
        <w:spacing w:line="360" w:lineRule="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p>
    <w:p w14:paraId="62C2560E">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20BBFCB4">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05CCF85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000000" w:themeColor="text1"/>
          <w:kern w:val="0"/>
          <w:sz w:val="24"/>
          <w:highlight w:val="none"/>
          <w:lang w:val="zh-CN"/>
          <w14:textFill>
            <w14:solidFill>
              <w14:schemeClr w14:val="tx1"/>
            </w14:solidFill>
          </w14:textFill>
        </w:rPr>
      </w:pPr>
    </w:p>
    <w:p w14:paraId="218CB1BF">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000000" w:themeColor="text1"/>
          <w:kern w:val="0"/>
          <w:sz w:val="32"/>
          <w:szCs w:val="32"/>
          <w:highlight w:val="none"/>
          <w:lang w:val="zh-CN"/>
          <w14:textFill>
            <w14:solidFill>
              <w14:schemeClr w14:val="tx1"/>
            </w14:solidFill>
          </w14:textFill>
        </w:rPr>
      </w:pPr>
    </w:p>
    <w:p w14:paraId="18A27B60">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bCs/>
          <w:color w:val="000000" w:themeColor="text1"/>
          <w:kern w:val="0"/>
          <w:sz w:val="32"/>
          <w:szCs w:val="32"/>
          <w:highlight w:val="none"/>
          <w:lang w:val="zh-CN"/>
          <w14:textFill>
            <w14:solidFill>
              <w14:schemeClr w14:val="tx1"/>
            </w14:solidFill>
          </w14:textFill>
        </w:rPr>
        <w:t>十、组织实施方案</w:t>
      </w:r>
    </w:p>
    <w:p w14:paraId="314D9197">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（由供应商根据采购需求及磋商文件要求编制）</w:t>
      </w:r>
    </w:p>
    <w:p w14:paraId="72512C39">
      <w:pPr>
        <w:tabs>
          <w:tab w:val="left" w:pos="2790"/>
          <w:tab w:val="left" w:pos="4230"/>
        </w:tabs>
        <w:autoSpaceDE w:val="0"/>
        <w:autoSpaceDN w:val="0"/>
        <w:spacing w:line="360" w:lineRule="auto"/>
        <w:ind w:right="1400"/>
        <w:rPr>
          <w:rFonts w:cs="仿宋_GB2312" w:asciiTheme="minorEastAsia" w:hAnsiTheme="minorEastAsia" w:eastAsiaTheme="minorEastAsia"/>
          <w:b/>
          <w:bCs/>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b/>
          <w:bCs/>
          <w:color w:val="000000" w:themeColor="text1"/>
          <w:kern w:val="0"/>
          <w:sz w:val="24"/>
          <w:highlight w:val="none"/>
          <w:lang w:val="zh-CN"/>
          <w14:textFill>
            <w14:solidFill>
              <w14:schemeClr w14:val="tx1"/>
            </w14:solidFill>
          </w14:textFill>
        </w:rPr>
        <w:t>附表:项目实施进度计划表</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 xml:space="preserve">(以生效日算起) </w:t>
      </w:r>
    </w:p>
    <w:tbl>
      <w:tblPr>
        <w:tblStyle w:val="6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52ED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391A06D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38CA7208">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00F77C43">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0755782F">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60288;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8CA7208">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0F77C43">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0755782F">
                              <w:pPr>
                                <w:snapToGrid w:val="0"/>
                              </w:pPr>
                              <w:r>
                                <w:rPr>
                                  <w:rFonts w:hint="eastAsia"/>
                                </w:rPr>
                                <w:t>日</w:t>
                              </w:r>
                            </w:p>
                          </w:txbxContent>
                        </v:textbox>
                      </v:shape>
                    </v:group>
                  </w:pict>
                </mc:Fallback>
              </mc:AlternateContent>
            </w:r>
          </w:p>
          <w:p w14:paraId="6127B0F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14:paraId="606D41F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14:paraId="56FC28F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内容</w:t>
            </w:r>
          </w:p>
        </w:tc>
        <w:tc>
          <w:tcPr>
            <w:tcW w:w="552" w:type="dxa"/>
            <w:vAlign w:val="center"/>
          </w:tcPr>
          <w:p w14:paraId="3EC2507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w:t>
            </w:r>
          </w:p>
        </w:tc>
        <w:tc>
          <w:tcPr>
            <w:tcW w:w="552" w:type="dxa"/>
            <w:vAlign w:val="center"/>
          </w:tcPr>
          <w:p w14:paraId="12644A9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2</w:t>
            </w:r>
          </w:p>
        </w:tc>
        <w:tc>
          <w:tcPr>
            <w:tcW w:w="552" w:type="dxa"/>
            <w:vAlign w:val="center"/>
          </w:tcPr>
          <w:p w14:paraId="28446EF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3</w:t>
            </w:r>
          </w:p>
        </w:tc>
        <w:tc>
          <w:tcPr>
            <w:tcW w:w="552" w:type="dxa"/>
            <w:vAlign w:val="center"/>
          </w:tcPr>
          <w:p w14:paraId="3F1EFCC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4</w:t>
            </w:r>
          </w:p>
        </w:tc>
        <w:tc>
          <w:tcPr>
            <w:tcW w:w="552" w:type="dxa"/>
            <w:vAlign w:val="center"/>
          </w:tcPr>
          <w:p w14:paraId="78E2F8C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5</w:t>
            </w:r>
          </w:p>
        </w:tc>
        <w:tc>
          <w:tcPr>
            <w:tcW w:w="552" w:type="dxa"/>
            <w:vAlign w:val="center"/>
          </w:tcPr>
          <w:p w14:paraId="44E8244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6</w:t>
            </w:r>
          </w:p>
        </w:tc>
        <w:tc>
          <w:tcPr>
            <w:tcW w:w="553" w:type="dxa"/>
            <w:vAlign w:val="center"/>
          </w:tcPr>
          <w:p w14:paraId="184545F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7</w:t>
            </w:r>
          </w:p>
        </w:tc>
        <w:tc>
          <w:tcPr>
            <w:tcW w:w="553" w:type="dxa"/>
            <w:vAlign w:val="center"/>
          </w:tcPr>
          <w:p w14:paraId="4D19475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8</w:t>
            </w:r>
          </w:p>
        </w:tc>
        <w:tc>
          <w:tcPr>
            <w:tcW w:w="553" w:type="dxa"/>
            <w:vAlign w:val="center"/>
          </w:tcPr>
          <w:p w14:paraId="18045E5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9</w:t>
            </w:r>
          </w:p>
        </w:tc>
        <w:tc>
          <w:tcPr>
            <w:tcW w:w="553" w:type="dxa"/>
            <w:vAlign w:val="center"/>
          </w:tcPr>
          <w:p w14:paraId="10A6805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10</w:t>
            </w:r>
          </w:p>
        </w:tc>
        <w:tc>
          <w:tcPr>
            <w:tcW w:w="553" w:type="dxa"/>
            <w:vAlign w:val="center"/>
          </w:tcPr>
          <w:p w14:paraId="4A35762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11</w:t>
            </w:r>
          </w:p>
        </w:tc>
        <w:tc>
          <w:tcPr>
            <w:tcW w:w="553" w:type="dxa"/>
            <w:vAlign w:val="center"/>
          </w:tcPr>
          <w:p w14:paraId="63843F1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12</w:t>
            </w:r>
          </w:p>
        </w:tc>
        <w:tc>
          <w:tcPr>
            <w:tcW w:w="553" w:type="dxa"/>
            <w:vAlign w:val="center"/>
          </w:tcPr>
          <w:p w14:paraId="694B9D2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13</w:t>
            </w:r>
          </w:p>
        </w:tc>
        <w:tc>
          <w:tcPr>
            <w:tcW w:w="553" w:type="dxa"/>
            <w:vAlign w:val="center"/>
          </w:tcPr>
          <w:p w14:paraId="5F2FBAD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14</w:t>
            </w:r>
          </w:p>
        </w:tc>
        <w:tc>
          <w:tcPr>
            <w:tcW w:w="553" w:type="dxa"/>
            <w:vAlign w:val="center"/>
          </w:tcPr>
          <w:p w14:paraId="2C98F41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15</w:t>
            </w:r>
          </w:p>
        </w:tc>
        <w:tc>
          <w:tcPr>
            <w:tcW w:w="553" w:type="dxa"/>
            <w:vAlign w:val="center"/>
          </w:tcPr>
          <w:p w14:paraId="5E1DD2C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p>
        </w:tc>
      </w:tr>
      <w:tr w14:paraId="5A7A3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2D4C16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5AFDAD4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1971338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1274C5B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10473CB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6564785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4D61D06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B5857D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89FF24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DA919F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5754BA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6EEBA5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B59336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81B420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B62BB6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50D45A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BFC1E2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1D93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623555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3C95552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030B4B6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3575016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615BFA3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0A71E62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7110D23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232ADF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B32BDC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E6D6D0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649171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D29A8C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77112C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CF92EA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58E2BA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05D4F5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68BCFB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73115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D9647B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6DE1E31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50112AE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6ACF819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74B70CE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214CB50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3E5442C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7E9D53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154C47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FC2CE7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E99071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198AE2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EF4E2C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4B4421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BE74BF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2B15C4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202C48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3EA4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A028A6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5C64C5B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656A8AE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03F728E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3A92DC8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67A38E4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6ECEC6F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30E331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878086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47D059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9BA572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4B0DD5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31D069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116FF4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41043E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F277F7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0B90B0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1B59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AC8395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53C8AAB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2FD606D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5F59264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0CED15B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2B6467C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5EFA5E1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C02C06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E41A25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B7A17B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3DD5D5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E31DE6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FAB0AA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0BC82B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D16D3C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A62E3F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381F0E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367D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989C09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2B483BB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063844B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5084A2D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15A97B6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7CEC4E8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67117B7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3888F0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118599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E25441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485C92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80A865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D36B37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DCA9B0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7CD5BD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17D9C9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821C1F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658CE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4F8F26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5D7AF6A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3F76D08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2296EA7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3B04586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5000A31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7B6B023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EC4426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8A5987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3DDDB3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71078D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81CD7C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51F9CC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F99D24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EE17C5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E6F4CC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B18AC8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3ED80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A666EA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3E0A4CF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336CB16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6FC123E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6AB8100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2047699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7845807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9E8D64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BD2028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382EA5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D46D46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C30901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30A1B0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B18211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D3712E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DAED4B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9CD2C3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01CCA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04BD21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756EA0D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72B30E1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20584B7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6698761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5AD8EEC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63566F9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3B7BB3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1C8FEC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250792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6C7FA6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D3CD43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9AD8C6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1C4FF6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EC7E8E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B2CEE8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66D18B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2095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13AB0C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2420740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1ABE324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6E9009A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5EDEC65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6BE9B50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2031F99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1472B2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D2D2DC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1C57F6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6DE183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492C68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58E6F0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F98A8C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15944C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2AD3BD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AE6CDC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653F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D13F00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20C101C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466C93A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79D110F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400B45D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47D4C6D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3877EA3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3F7E1A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E75E28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8A6A6C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0589BD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A2F92C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C10420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CF2BEC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DA875D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23B352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33F19B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bl>
    <w:p w14:paraId="1E74535E">
      <w:pPr>
        <w:autoSpaceDE w:val="0"/>
        <w:autoSpaceDN w:val="0"/>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注：供应商可按上述时间表的格式自行编制切合实际的具体时间表。</w:t>
      </w:r>
    </w:p>
    <w:p w14:paraId="48361C73">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p>
    <w:p w14:paraId="622317B5">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77025494">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18CC5A1D">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49C04641">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十一、售后服务方案</w:t>
      </w:r>
    </w:p>
    <w:p w14:paraId="0EA663A9">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w:t>
      </w:r>
      <w:r>
        <w:rPr>
          <w:rFonts w:hint="eastAsia" w:cs="仿宋_GB2312" w:asciiTheme="minorEastAsia" w:hAnsiTheme="minorEastAsia" w:eastAsiaTheme="minorEastAsia"/>
          <w:color w:val="000000" w:themeColor="text1"/>
          <w:sz w:val="24"/>
          <w:highlight w:val="none"/>
          <w14:textFill>
            <w14:solidFill>
              <w14:schemeClr w14:val="tx1"/>
            </w14:solidFill>
          </w14:textFill>
        </w:rPr>
        <w:t>根据采购需求及磋商文件要求编制）</w:t>
      </w:r>
    </w:p>
    <w:p w14:paraId="3DD82917">
      <w:pPr>
        <w:autoSpaceDE w:val="0"/>
        <w:autoSpaceDN w:val="0"/>
        <w:spacing w:line="360" w:lineRule="auto"/>
        <w:rPr>
          <w:rFonts w:cs="仿宋_GB2312" w:asciiTheme="minorEastAsia" w:hAnsiTheme="minorEastAsia" w:eastAsiaTheme="minorEastAsia"/>
          <w:color w:val="000000" w:themeColor="text1"/>
          <w:kern w:val="0"/>
          <w:sz w:val="24"/>
          <w:highlight w:val="none"/>
          <w14:textFill>
            <w14:solidFill>
              <w14:schemeClr w14:val="tx1"/>
            </w14:solidFill>
          </w14:textFill>
        </w:rPr>
      </w:pPr>
    </w:p>
    <w:p w14:paraId="2ED6D233">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6ED44DF3">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6C105330">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4888884F">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十二、项目小组人员名单</w:t>
      </w:r>
    </w:p>
    <w:p w14:paraId="11D7823D">
      <w:pPr>
        <w:spacing w:line="360" w:lineRule="auto"/>
        <w:jc w:val="center"/>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（由供应商根据采购需求及磋商文件要求编制）</w:t>
      </w:r>
    </w:p>
    <w:p w14:paraId="09D7F511">
      <w:pPr>
        <w:keepNext/>
        <w:autoSpaceDE w:val="0"/>
        <w:autoSpaceDN w:val="0"/>
        <w:spacing w:line="360" w:lineRule="auto"/>
        <w:ind w:firstLine="477"/>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附表A:本项目的项目经理情况表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14:paraId="1F56CDBA">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5E49E99B">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01629580">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137" w:type="dxa"/>
            <w:tcBorders>
              <w:top w:val="single" w:color="auto" w:sz="6" w:space="0"/>
              <w:left w:val="single" w:color="auto" w:sz="6" w:space="0"/>
              <w:bottom w:val="single" w:color="auto" w:sz="6" w:space="0"/>
              <w:right w:val="single" w:color="auto" w:sz="6" w:space="0"/>
            </w:tcBorders>
            <w:vAlign w:val="center"/>
          </w:tcPr>
          <w:p w14:paraId="0FACA62D">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响应截止时间近3年业绩及承担的主要工作情况，曾担任项目经理的项目应列明细</w:t>
            </w:r>
          </w:p>
        </w:tc>
      </w:tr>
      <w:tr w14:paraId="3F5F207A">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8CA2133">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6D39D4BE">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7279389E">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5FED8EE3">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36979B34">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7E8DB5BF">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95BD6AC">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3E96544B">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4E086FE4">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7267A302">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6994311">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52BD3313">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E984676">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6F627B65">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1253332">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19F88F70">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6F12ADC9">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583F2F75">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F8D37CD">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51925CE0">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27B1E129">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19533AA9">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05D3C53">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7973FB04">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3496AF2F">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7ACC3A3B">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E3818DC">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1BC9F338">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2F55FA59">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76E89D0D">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3326FF0">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202A1FFC">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5EF62843">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48C99755">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079A7B9">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bl>
    <w:p w14:paraId="666A846C">
      <w:pPr>
        <w:autoSpaceDE w:val="0"/>
        <w:autoSpaceDN w:val="0"/>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注：须随表提交相应的证书复印件并注明所在响应文件页码。</w:t>
      </w:r>
    </w:p>
    <w:p w14:paraId="7935151B">
      <w:pPr>
        <w:autoSpaceDE w:val="0"/>
        <w:autoSpaceDN w:val="0"/>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附表B:本项目的项目小组人员情况表</w:t>
      </w:r>
      <w:r>
        <w:rPr>
          <w:rFonts w:hint="eastAsia" w:cs="仿宋_GB2312" w:asciiTheme="minorEastAsia" w:hAnsiTheme="minorEastAsia" w:eastAsiaTheme="minorEastAsia"/>
          <w:color w:val="000000" w:themeColor="text1"/>
          <w:sz w:val="24"/>
          <w:highlight w:val="none"/>
          <w14:textFill>
            <w14:solidFill>
              <w14:schemeClr w14:val="tx1"/>
            </w14:solidFill>
          </w14:textFill>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CC2EE8B">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5724737E">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43993FBE">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7D68E891">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152FB061">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72DF826">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学历</w:t>
            </w:r>
          </w:p>
          <w:p w14:paraId="0E0C42E2">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28A5414">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专业</w:t>
            </w:r>
          </w:p>
          <w:p w14:paraId="5C964873">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7073786">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职称</w:t>
            </w:r>
          </w:p>
          <w:p w14:paraId="10615FE9">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4311756E">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5906699">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47A49720">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参与本项目的到位情况</w:t>
            </w:r>
          </w:p>
        </w:tc>
      </w:tr>
      <w:tr w14:paraId="0E3E7278">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38649224">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34214661">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11BBDBDD">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1BB374E9">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0CE3F245">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078E728D">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7222FEDB">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033759B9">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1CCC549F">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1762246C">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53D9793A">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6E9A373">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5587075B">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269AAA16">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64CC7AF1">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67E6D778">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7E049B9E">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72F76065">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752C4701">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487E8729">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2CC466BA">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1A3F75FF">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3DFA343D">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62892846">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2C2E9327">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0F22D734">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46196268">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2E78377E">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5DC80BB1">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3EE73E4B">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4FB580F6">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77138401">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bl>
    <w:p w14:paraId="480E8B54">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注：供应商可按上述的格式自行编制，须随表提交相应的证书复印件并注明所在响应文件页码。</w:t>
      </w:r>
    </w:p>
    <w:p w14:paraId="0ED88C54">
      <w:pPr>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p>
    <w:p w14:paraId="68E69F54">
      <w:pPr>
        <w:spacing w:line="360" w:lineRule="auto"/>
        <w:rPr>
          <w:rFonts w:hint="eastAsia" w:cs="仿宋_GB2312" w:asciiTheme="minorEastAsia" w:hAnsiTheme="minorEastAsia" w:eastAsiaTheme="minorEastAsia"/>
          <w:b/>
          <w:bCs/>
          <w:color w:val="000000" w:themeColor="text1"/>
          <w:sz w:val="24"/>
          <w:highlight w:val="none"/>
          <w:lang w:eastAsia="zh-CN"/>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附表C:本项目的项目经理和小组人员</w:t>
      </w:r>
      <w:r>
        <w:rPr>
          <w:rFonts w:hint="eastAsia" w:cs="仿宋_GB2312" w:asciiTheme="minorEastAsia" w:hAnsiTheme="minorEastAsia" w:eastAsiaTheme="minorEastAsia"/>
          <w:b/>
          <w:color w:val="000000" w:themeColor="text1"/>
          <w:sz w:val="24"/>
          <w:highlight w:val="none"/>
          <w:lang w:eastAsia="zh-CN"/>
          <w14:textFill>
            <w14:solidFill>
              <w14:schemeClr w14:val="tx1"/>
            </w14:solidFill>
          </w14:textFill>
        </w:rPr>
        <w:t>在职证明材料。</w:t>
      </w:r>
    </w:p>
    <w:p w14:paraId="1CF83B1A">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714FECDA">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01A23BCA">
      <w:pPr>
        <w:spacing w:line="360" w:lineRule="auto"/>
        <w:jc w:val="cente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十三</w:t>
      </w: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优惠条件及特殊承诺</w:t>
      </w:r>
    </w:p>
    <w:p w14:paraId="3EECCE0B">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（由供应商根据采购需求自行编制）</w:t>
      </w:r>
    </w:p>
    <w:p w14:paraId="439F0B48">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p w14:paraId="0B478F37">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796CC200">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21EFEAED">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444C4618">
      <w:pPr>
        <w:spacing w:line="360" w:lineRule="auto"/>
        <w:jc w:val="center"/>
        <w:rPr>
          <w:rFonts w:cs="仿宋_GB2312" w:asciiTheme="minorEastAsia" w:hAnsiTheme="minorEastAsia" w:eastAsiaTheme="minorEastAsia"/>
          <w:b/>
          <w:bCs/>
          <w:color w:val="000000" w:themeColor="text1"/>
          <w:sz w:val="24"/>
          <w:highlight w:val="none"/>
          <w14:textFill>
            <w14:solidFill>
              <w14:schemeClr w14:val="tx1"/>
            </w14:solidFill>
          </w14:textFill>
        </w:rPr>
      </w:pPr>
    </w:p>
    <w:p w14:paraId="2F5640C5">
      <w:pPr>
        <w:spacing w:line="360" w:lineRule="auto"/>
        <w:jc w:val="cente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十四、</w:t>
      </w: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培训计划</w:t>
      </w:r>
    </w:p>
    <w:p w14:paraId="08EEEBEF">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（由供应商根据采购需求自行编制）</w:t>
      </w:r>
    </w:p>
    <w:p w14:paraId="35015C5E">
      <w:pPr>
        <w:keepNext/>
        <w:autoSpaceDE w:val="0"/>
        <w:autoSpaceDN w:val="0"/>
        <w:spacing w:line="360" w:lineRule="auto"/>
        <w:ind w:firstLine="477"/>
        <w:jc w:val="left"/>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附表: 培训日程及费用</w:t>
      </w:r>
    </w:p>
    <w:tbl>
      <w:tblPr>
        <w:tblStyle w:val="61"/>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6CDA68E8">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7DF276E7">
            <w:pPr>
              <w:tabs>
                <w:tab w:val="center" w:pos="1690"/>
              </w:tabs>
              <w:suppressAutoHyphens/>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课程名称</w:t>
            </w:r>
          </w:p>
        </w:tc>
        <w:tc>
          <w:tcPr>
            <w:tcW w:w="1254" w:type="dxa"/>
            <w:tcBorders>
              <w:top w:val="single" w:color="auto" w:sz="6" w:space="0"/>
              <w:left w:val="single" w:color="auto" w:sz="6" w:space="0"/>
              <w:bottom w:val="nil"/>
              <w:right w:val="single" w:color="auto" w:sz="6" w:space="0"/>
            </w:tcBorders>
            <w:shd w:val="pct10" w:color="auto" w:fill="auto"/>
          </w:tcPr>
          <w:p w14:paraId="3A282EE5">
            <w:pPr>
              <w:tabs>
                <w:tab w:val="center" w:pos="595"/>
              </w:tabs>
              <w:suppressAutoHyphens/>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提供的资料</w:t>
            </w:r>
          </w:p>
        </w:tc>
        <w:tc>
          <w:tcPr>
            <w:tcW w:w="930" w:type="dxa"/>
            <w:tcBorders>
              <w:top w:val="single" w:color="auto" w:sz="6" w:space="0"/>
              <w:left w:val="single" w:color="auto" w:sz="6" w:space="0"/>
              <w:bottom w:val="nil"/>
              <w:right w:val="nil"/>
            </w:tcBorders>
            <w:shd w:val="pct10" w:color="auto" w:fill="auto"/>
            <w:vAlign w:val="center"/>
          </w:tcPr>
          <w:p w14:paraId="73E37264">
            <w:pPr>
              <w:tabs>
                <w:tab w:val="center" w:pos="595"/>
              </w:tabs>
              <w:suppressAutoHyphens/>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持续时间</w:t>
            </w:r>
          </w:p>
        </w:tc>
        <w:tc>
          <w:tcPr>
            <w:tcW w:w="953" w:type="dxa"/>
            <w:tcBorders>
              <w:top w:val="single" w:color="auto" w:sz="6" w:space="0"/>
              <w:left w:val="single" w:color="auto" w:sz="6" w:space="0"/>
              <w:bottom w:val="nil"/>
              <w:right w:val="nil"/>
            </w:tcBorders>
            <w:shd w:val="pct10" w:color="auto" w:fill="auto"/>
            <w:vAlign w:val="center"/>
          </w:tcPr>
          <w:p w14:paraId="3A348110">
            <w:pPr>
              <w:tabs>
                <w:tab w:val="center" w:pos="1028"/>
              </w:tabs>
              <w:suppressAutoHyphens/>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授课教师</w:t>
            </w:r>
          </w:p>
        </w:tc>
        <w:tc>
          <w:tcPr>
            <w:tcW w:w="997" w:type="dxa"/>
            <w:tcBorders>
              <w:top w:val="single" w:color="auto" w:sz="6" w:space="0"/>
              <w:left w:val="single" w:color="auto" w:sz="6" w:space="0"/>
              <w:bottom w:val="nil"/>
              <w:right w:val="nil"/>
            </w:tcBorders>
            <w:shd w:val="pct10" w:color="auto" w:fill="auto"/>
            <w:vAlign w:val="center"/>
          </w:tcPr>
          <w:p w14:paraId="58FB55A2">
            <w:pPr>
              <w:tabs>
                <w:tab w:val="center" w:pos="595"/>
              </w:tabs>
              <w:suppressAutoHyphens/>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培训对象</w:t>
            </w:r>
          </w:p>
        </w:tc>
        <w:tc>
          <w:tcPr>
            <w:tcW w:w="1440" w:type="dxa"/>
            <w:tcBorders>
              <w:top w:val="single" w:color="auto" w:sz="6" w:space="0"/>
              <w:left w:val="single" w:color="auto" w:sz="6" w:space="0"/>
              <w:bottom w:val="nil"/>
              <w:right w:val="nil"/>
            </w:tcBorders>
            <w:shd w:val="pct10" w:color="auto" w:fill="auto"/>
            <w:vAlign w:val="center"/>
          </w:tcPr>
          <w:p w14:paraId="07A8F40A">
            <w:pPr>
              <w:tabs>
                <w:tab w:val="center" w:pos="520"/>
              </w:tabs>
              <w:suppressAutoHyphens/>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4AEF98CB">
            <w:pPr>
              <w:suppressAutoHyphens/>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课程费用</w:t>
            </w:r>
          </w:p>
        </w:tc>
      </w:tr>
      <w:tr w14:paraId="0F1105F1">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2BCD583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54" w:type="dxa"/>
            <w:tcBorders>
              <w:top w:val="single" w:color="auto" w:sz="6" w:space="0"/>
              <w:left w:val="single" w:color="auto" w:sz="6" w:space="0"/>
              <w:bottom w:val="nil"/>
              <w:right w:val="single" w:color="auto" w:sz="6" w:space="0"/>
            </w:tcBorders>
          </w:tcPr>
          <w:p w14:paraId="7DE5795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30" w:type="dxa"/>
            <w:tcBorders>
              <w:top w:val="single" w:color="auto" w:sz="6" w:space="0"/>
              <w:left w:val="single" w:color="auto" w:sz="6" w:space="0"/>
              <w:bottom w:val="nil"/>
              <w:right w:val="nil"/>
            </w:tcBorders>
          </w:tcPr>
          <w:p w14:paraId="1A902AB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53" w:type="dxa"/>
            <w:tcBorders>
              <w:top w:val="single" w:color="auto" w:sz="6" w:space="0"/>
              <w:left w:val="single" w:color="auto" w:sz="6" w:space="0"/>
              <w:bottom w:val="nil"/>
              <w:right w:val="nil"/>
            </w:tcBorders>
          </w:tcPr>
          <w:p w14:paraId="14AF91B8">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97" w:type="dxa"/>
            <w:tcBorders>
              <w:top w:val="single" w:color="auto" w:sz="6" w:space="0"/>
              <w:left w:val="single" w:color="auto" w:sz="6" w:space="0"/>
              <w:bottom w:val="nil"/>
              <w:right w:val="nil"/>
            </w:tcBorders>
          </w:tcPr>
          <w:p w14:paraId="1D102C33">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nil"/>
              <w:right w:val="nil"/>
            </w:tcBorders>
          </w:tcPr>
          <w:p w14:paraId="71E5CCFF">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620" w:type="dxa"/>
            <w:tcBorders>
              <w:top w:val="single" w:color="auto" w:sz="6" w:space="0"/>
              <w:left w:val="single" w:color="auto" w:sz="6" w:space="0"/>
              <w:bottom w:val="nil"/>
              <w:right w:val="single" w:color="auto" w:sz="6" w:space="0"/>
            </w:tcBorders>
          </w:tcPr>
          <w:p w14:paraId="2D547D39">
            <w:pPr>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03075C2D">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0A0157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54" w:type="dxa"/>
            <w:tcBorders>
              <w:top w:val="single" w:color="auto" w:sz="6" w:space="0"/>
              <w:left w:val="single" w:color="auto" w:sz="6" w:space="0"/>
              <w:bottom w:val="nil"/>
              <w:right w:val="single" w:color="auto" w:sz="6" w:space="0"/>
            </w:tcBorders>
          </w:tcPr>
          <w:p w14:paraId="4305DEE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30" w:type="dxa"/>
            <w:tcBorders>
              <w:top w:val="single" w:color="auto" w:sz="6" w:space="0"/>
              <w:left w:val="single" w:color="auto" w:sz="6" w:space="0"/>
              <w:bottom w:val="nil"/>
              <w:right w:val="nil"/>
            </w:tcBorders>
          </w:tcPr>
          <w:p w14:paraId="4C1ADC4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53" w:type="dxa"/>
            <w:tcBorders>
              <w:top w:val="single" w:color="auto" w:sz="6" w:space="0"/>
              <w:left w:val="single" w:color="auto" w:sz="6" w:space="0"/>
              <w:bottom w:val="nil"/>
              <w:right w:val="nil"/>
            </w:tcBorders>
          </w:tcPr>
          <w:p w14:paraId="3FB8EE8D">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97" w:type="dxa"/>
            <w:tcBorders>
              <w:top w:val="single" w:color="auto" w:sz="6" w:space="0"/>
              <w:left w:val="single" w:color="auto" w:sz="6" w:space="0"/>
              <w:bottom w:val="nil"/>
              <w:right w:val="nil"/>
            </w:tcBorders>
          </w:tcPr>
          <w:p w14:paraId="491A63D0">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nil"/>
              <w:right w:val="nil"/>
            </w:tcBorders>
          </w:tcPr>
          <w:p w14:paraId="422F3715">
            <w:pPr>
              <w:tabs>
                <w:tab w:val="left" w:pos="7"/>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620" w:type="dxa"/>
            <w:tcBorders>
              <w:top w:val="single" w:color="auto" w:sz="6" w:space="0"/>
              <w:left w:val="single" w:color="auto" w:sz="6" w:space="0"/>
              <w:bottom w:val="nil"/>
              <w:right w:val="single" w:color="auto" w:sz="6" w:space="0"/>
            </w:tcBorders>
          </w:tcPr>
          <w:p w14:paraId="2E47AB1D">
            <w:pPr>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1446BD5D">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3F8D9B1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54" w:type="dxa"/>
            <w:tcBorders>
              <w:top w:val="single" w:color="auto" w:sz="6" w:space="0"/>
              <w:left w:val="single" w:color="auto" w:sz="6" w:space="0"/>
              <w:bottom w:val="nil"/>
              <w:right w:val="single" w:color="auto" w:sz="6" w:space="0"/>
            </w:tcBorders>
          </w:tcPr>
          <w:p w14:paraId="4CBE91A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30" w:type="dxa"/>
            <w:tcBorders>
              <w:top w:val="single" w:color="auto" w:sz="6" w:space="0"/>
              <w:left w:val="single" w:color="auto" w:sz="6" w:space="0"/>
              <w:bottom w:val="nil"/>
              <w:right w:val="nil"/>
            </w:tcBorders>
          </w:tcPr>
          <w:p w14:paraId="4F69B37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53" w:type="dxa"/>
            <w:tcBorders>
              <w:top w:val="single" w:color="auto" w:sz="6" w:space="0"/>
              <w:left w:val="single" w:color="auto" w:sz="6" w:space="0"/>
              <w:bottom w:val="nil"/>
              <w:right w:val="nil"/>
            </w:tcBorders>
          </w:tcPr>
          <w:p w14:paraId="7CADB5CF">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97" w:type="dxa"/>
            <w:tcBorders>
              <w:top w:val="single" w:color="auto" w:sz="6" w:space="0"/>
              <w:left w:val="single" w:color="auto" w:sz="6" w:space="0"/>
              <w:bottom w:val="nil"/>
              <w:right w:val="nil"/>
            </w:tcBorders>
          </w:tcPr>
          <w:p w14:paraId="4499AE64">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nil"/>
              <w:right w:val="nil"/>
            </w:tcBorders>
          </w:tcPr>
          <w:p w14:paraId="7C17A08E">
            <w:pPr>
              <w:tabs>
                <w:tab w:val="left" w:pos="7"/>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620" w:type="dxa"/>
            <w:tcBorders>
              <w:top w:val="single" w:color="auto" w:sz="6" w:space="0"/>
              <w:left w:val="single" w:color="auto" w:sz="6" w:space="0"/>
              <w:bottom w:val="nil"/>
              <w:right w:val="single" w:color="auto" w:sz="6" w:space="0"/>
            </w:tcBorders>
          </w:tcPr>
          <w:p w14:paraId="69606F7A">
            <w:pPr>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71BB665D">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5B6CC775">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费用总计</w:t>
            </w:r>
          </w:p>
        </w:tc>
        <w:tc>
          <w:tcPr>
            <w:tcW w:w="1254" w:type="dxa"/>
            <w:tcBorders>
              <w:top w:val="single" w:color="auto" w:sz="6" w:space="0"/>
              <w:left w:val="single" w:color="auto" w:sz="6" w:space="0"/>
              <w:bottom w:val="single" w:color="auto" w:sz="6" w:space="0"/>
              <w:right w:val="single" w:color="auto" w:sz="6" w:space="0"/>
            </w:tcBorders>
          </w:tcPr>
          <w:p w14:paraId="25986E7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30" w:type="dxa"/>
            <w:tcBorders>
              <w:top w:val="single" w:color="auto" w:sz="6" w:space="0"/>
              <w:left w:val="single" w:color="auto" w:sz="6" w:space="0"/>
              <w:bottom w:val="single" w:color="auto" w:sz="6" w:space="0"/>
              <w:right w:val="single" w:color="auto" w:sz="6" w:space="0"/>
            </w:tcBorders>
          </w:tcPr>
          <w:p w14:paraId="160321C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53" w:type="dxa"/>
            <w:tcBorders>
              <w:top w:val="single" w:color="auto" w:sz="6" w:space="0"/>
              <w:left w:val="single" w:color="auto" w:sz="6" w:space="0"/>
              <w:bottom w:val="single" w:color="auto" w:sz="6" w:space="0"/>
              <w:right w:val="single" w:color="auto" w:sz="6" w:space="0"/>
            </w:tcBorders>
          </w:tcPr>
          <w:p w14:paraId="75977C8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97" w:type="dxa"/>
            <w:tcBorders>
              <w:top w:val="single" w:color="auto" w:sz="6" w:space="0"/>
              <w:left w:val="single" w:color="auto" w:sz="6" w:space="0"/>
              <w:bottom w:val="single" w:color="auto" w:sz="6" w:space="0"/>
              <w:right w:val="single" w:color="auto" w:sz="6" w:space="0"/>
            </w:tcBorders>
          </w:tcPr>
          <w:p w14:paraId="48D2C920">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tcPr>
          <w:p w14:paraId="70DA644B">
            <w:pPr>
              <w:tabs>
                <w:tab w:val="left" w:pos="7"/>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tcPr>
          <w:p w14:paraId="358996E9">
            <w:pPr>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bl>
    <w:p w14:paraId="2C495263">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注解:A</w:t>
      </w:r>
      <w:r>
        <w:rPr>
          <w:rFonts w:hint="eastAsia" w:cs="仿宋_GB2312" w:asciiTheme="minorEastAsia" w:hAnsiTheme="minorEastAsia" w:eastAsiaTheme="minorEastAsia"/>
          <w:color w:val="000000" w:themeColor="text1"/>
          <w:sz w:val="24"/>
          <w:highlight w:val="none"/>
          <w14:textFill>
            <w14:solidFill>
              <w14:schemeClr w14:val="tx1"/>
            </w14:solidFill>
          </w14:textFill>
        </w:rPr>
        <w:tab/>
      </w:r>
      <w:r>
        <w:rPr>
          <w:rFonts w:hint="eastAsia" w:cs="仿宋_GB2312" w:asciiTheme="minorEastAsia" w:hAnsiTheme="minorEastAsia" w:eastAsiaTheme="minorEastAsia"/>
          <w:color w:val="000000" w:themeColor="text1"/>
          <w:sz w:val="24"/>
          <w:highlight w:val="none"/>
          <w14:textFill>
            <w14:solidFill>
              <w14:schemeClr w14:val="tx1"/>
            </w14:solidFill>
          </w14:textFill>
        </w:rPr>
        <w:t>课程清单按时间顺序排列，并提供以下详细资料：</w:t>
      </w:r>
    </w:p>
    <w:p w14:paraId="27437DAD">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课程概要</w:t>
      </w:r>
    </w:p>
    <w:p w14:paraId="0B494E55">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课程目的</w:t>
      </w:r>
    </w:p>
    <w:p w14:paraId="499D771E">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教学方式</w:t>
      </w:r>
    </w:p>
    <w:p w14:paraId="35D35A86">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先决条件</w:t>
      </w:r>
    </w:p>
    <w:p w14:paraId="5245F893">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教材目录</w:t>
      </w:r>
    </w:p>
    <w:p w14:paraId="4ADC7BF9">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B  按照附表A提供授课教师的简历</w:t>
      </w:r>
    </w:p>
    <w:p w14:paraId="159D1853">
      <w:pPr>
        <w:autoSpaceDE w:val="0"/>
        <w:autoSpaceDN w:val="0"/>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注：须随表提交相应的证书复印件并注明所在响应文件页码。</w:t>
      </w:r>
    </w:p>
    <w:p w14:paraId="318E85C5">
      <w:pPr>
        <w:autoSpaceDE w:val="0"/>
        <w:autoSpaceDN w:val="0"/>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p>
    <w:p w14:paraId="213198CA">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4D702A7D">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6C39A468">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11ADC3F3">
      <w:pPr>
        <w:spacing w:line="360" w:lineRule="auto"/>
        <w:jc w:val="center"/>
        <w:rPr>
          <w:rFonts w:cs="仿宋_GB2312" w:asciiTheme="minorEastAsia" w:hAnsiTheme="minorEastAsia" w:eastAsiaTheme="minorEastAsia"/>
          <w:color w:val="000000" w:themeColor="text1"/>
          <w:kern w:val="0"/>
          <w:sz w:val="24"/>
          <w:highlight w:val="none"/>
          <w14:textFill>
            <w14:solidFill>
              <w14:schemeClr w14:val="tx1"/>
            </w14:solidFill>
          </w14:textFill>
        </w:rPr>
      </w:pPr>
    </w:p>
    <w:p w14:paraId="0F3B7B06">
      <w:pPr>
        <w:spacing w:line="360" w:lineRule="auto"/>
        <w:jc w:val="center"/>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十五、随机特殊工具和备品备件清单</w:t>
      </w:r>
    </w:p>
    <w:tbl>
      <w:tblPr>
        <w:tblStyle w:val="6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15AB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0A886C48">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名称</w:t>
            </w:r>
          </w:p>
        </w:tc>
        <w:tc>
          <w:tcPr>
            <w:tcW w:w="1900" w:type="dxa"/>
            <w:vAlign w:val="center"/>
          </w:tcPr>
          <w:p w14:paraId="51EDB464">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品牌</w:t>
            </w:r>
          </w:p>
        </w:tc>
        <w:tc>
          <w:tcPr>
            <w:tcW w:w="1800" w:type="dxa"/>
            <w:vAlign w:val="center"/>
          </w:tcPr>
          <w:p w14:paraId="2980A2D7">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制造厂/原产地</w:t>
            </w:r>
          </w:p>
        </w:tc>
        <w:tc>
          <w:tcPr>
            <w:tcW w:w="2880" w:type="dxa"/>
            <w:vAlign w:val="center"/>
          </w:tcPr>
          <w:p w14:paraId="21EC0ADA">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规格型号</w:t>
            </w:r>
          </w:p>
        </w:tc>
        <w:tc>
          <w:tcPr>
            <w:tcW w:w="1332" w:type="dxa"/>
            <w:vAlign w:val="center"/>
          </w:tcPr>
          <w:p w14:paraId="4342ED3A">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数 量</w:t>
            </w:r>
          </w:p>
        </w:tc>
      </w:tr>
      <w:tr w14:paraId="6715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8C5B7C7">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900" w:type="dxa"/>
          </w:tcPr>
          <w:p w14:paraId="15A509F8">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800" w:type="dxa"/>
          </w:tcPr>
          <w:p w14:paraId="641D5048">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880" w:type="dxa"/>
          </w:tcPr>
          <w:p w14:paraId="5459FFA6">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tcPr>
          <w:p w14:paraId="1255203E">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5736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43A7E1D">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900" w:type="dxa"/>
          </w:tcPr>
          <w:p w14:paraId="2B5924A6">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800" w:type="dxa"/>
          </w:tcPr>
          <w:p w14:paraId="77E3F733">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880" w:type="dxa"/>
          </w:tcPr>
          <w:p w14:paraId="7650811C">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tcPr>
          <w:p w14:paraId="0A155A8E">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3BEE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6A562D1">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900" w:type="dxa"/>
          </w:tcPr>
          <w:p w14:paraId="726395E2">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800" w:type="dxa"/>
          </w:tcPr>
          <w:p w14:paraId="4704DFB4">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880" w:type="dxa"/>
          </w:tcPr>
          <w:p w14:paraId="4E9222DA">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tcPr>
          <w:p w14:paraId="29358ABC">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108C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21AA22D">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900" w:type="dxa"/>
          </w:tcPr>
          <w:p w14:paraId="69E42DEF">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800" w:type="dxa"/>
          </w:tcPr>
          <w:p w14:paraId="2BD31DE4">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880" w:type="dxa"/>
          </w:tcPr>
          <w:p w14:paraId="6BFD8223">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tcPr>
          <w:p w14:paraId="496902A3">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463A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FAB67D9">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900" w:type="dxa"/>
          </w:tcPr>
          <w:p w14:paraId="41EB1C0B">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800" w:type="dxa"/>
          </w:tcPr>
          <w:p w14:paraId="6225870D">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880" w:type="dxa"/>
          </w:tcPr>
          <w:p w14:paraId="50BFB04D">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tcPr>
          <w:p w14:paraId="76F06634">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4745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308BF7C">
            <w:pPr>
              <w:pStyle w:val="34"/>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900" w:type="dxa"/>
          </w:tcPr>
          <w:p w14:paraId="6B29431D">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800" w:type="dxa"/>
          </w:tcPr>
          <w:p w14:paraId="0CE5B338">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880" w:type="dxa"/>
          </w:tcPr>
          <w:p w14:paraId="094C45D2">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tcPr>
          <w:p w14:paraId="7CCAA000">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00B26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CD160AF">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900" w:type="dxa"/>
          </w:tcPr>
          <w:p w14:paraId="0ADBDD72">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800" w:type="dxa"/>
          </w:tcPr>
          <w:p w14:paraId="26AF457D">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880" w:type="dxa"/>
          </w:tcPr>
          <w:p w14:paraId="44B4D7C8">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tcPr>
          <w:p w14:paraId="7127AD0A">
            <w:pPr>
              <w:pStyle w:val="34"/>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bl>
    <w:p w14:paraId="2DD5FC0D">
      <w:pPr>
        <w:spacing w:line="360" w:lineRule="auto"/>
        <w:ind w:firstLine="470" w:firstLineChars="196"/>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注：随机特殊工具和备品备件是指供应商在供货时免费赠送给采购人的工具及零配件，以备用。</w:t>
      </w:r>
    </w:p>
    <w:p w14:paraId="0ABA5682">
      <w:pPr>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p>
    <w:p w14:paraId="51819F11">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7E65ED54">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4FDEAD1A">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2B29D74F">
      <w:pPr>
        <w:spacing w:line="360" w:lineRule="auto"/>
        <w:jc w:val="center"/>
        <w:rPr>
          <w:rFonts w:cs="仿宋_GB2312" w:asciiTheme="minorEastAsia" w:hAnsiTheme="minorEastAsia" w:eastAsiaTheme="minorEastAsia"/>
          <w:color w:val="000000" w:themeColor="text1"/>
          <w:kern w:val="0"/>
          <w:sz w:val="24"/>
          <w:highlight w:val="none"/>
          <w14:textFill>
            <w14:solidFill>
              <w14:schemeClr w14:val="tx1"/>
            </w14:solidFill>
          </w14:textFill>
        </w:rPr>
      </w:pPr>
    </w:p>
    <w:p w14:paraId="421CECA7">
      <w:pPr>
        <w:spacing w:line="360" w:lineRule="auto"/>
        <w:jc w:val="center"/>
        <w:rPr>
          <w:rFonts w:cs="仿宋_GB2312" w:asciiTheme="minorEastAsia" w:hAnsiTheme="minorEastAsia" w:eastAsiaTheme="minorEastAsia"/>
          <w:color w:val="000000" w:themeColor="text1"/>
          <w:kern w:val="0"/>
          <w:sz w:val="24"/>
          <w:highlight w:val="none"/>
          <w14:textFill>
            <w14:solidFill>
              <w14:schemeClr w14:val="tx1"/>
            </w14:solidFill>
          </w14:textFill>
        </w:rPr>
      </w:pPr>
    </w:p>
    <w:p w14:paraId="064A84C6">
      <w:pPr>
        <w:spacing w:line="360" w:lineRule="auto"/>
        <w:jc w:val="cente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十六、认为需求的</w:t>
      </w: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其他技术文件或说明</w:t>
      </w:r>
    </w:p>
    <w:p w14:paraId="4656D879">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（由供应商根据采购需求自行编制）</w:t>
      </w:r>
    </w:p>
    <w:p w14:paraId="5D93F12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14:paraId="4494B5CA">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5B1D52D5">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60C83F8F">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54371601">
      <w:pPr>
        <w:tabs>
          <w:tab w:val="left" w:pos="0"/>
        </w:tabs>
        <w:autoSpaceDE w:val="0"/>
        <w:autoSpaceDN w:val="0"/>
        <w:spacing w:line="360" w:lineRule="auto"/>
        <w:ind w:firstLine="2409" w:firstLineChars="800"/>
        <w:rPr>
          <w:rFonts w:cs="仿宋_GB2312" w:asciiTheme="minorEastAsia" w:hAnsiTheme="minorEastAsia" w:eastAsiaTheme="minorEastAsia"/>
          <w:b/>
          <w:bCs/>
          <w:color w:val="000000" w:themeColor="text1"/>
          <w:sz w:val="30"/>
          <w:szCs w:val="30"/>
          <w:highlight w:val="none"/>
          <w14:textFill>
            <w14:solidFill>
              <w14:schemeClr w14:val="tx1"/>
            </w14:solidFill>
          </w14:textFill>
        </w:rPr>
      </w:pPr>
    </w:p>
    <w:p w14:paraId="66BCF703">
      <w:pPr>
        <w:tabs>
          <w:tab w:val="left" w:pos="0"/>
        </w:tabs>
        <w:autoSpaceDE w:val="0"/>
        <w:autoSpaceDN w:val="0"/>
        <w:spacing w:line="360" w:lineRule="auto"/>
        <w:jc w:val="center"/>
        <w:rPr>
          <w:rFonts w:cs="仿宋_GB2312" w:asciiTheme="minorEastAsia" w:hAnsiTheme="minorEastAsia" w:eastAsiaTheme="minorEastAsia"/>
          <w:b/>
          <w:bCs/>
          <w:color w:val="000000" w:themeColor="text1"/>
          <w:sz w:val="30"/>
          <w:szCs w:val="30"/>
          <w:highlight w:val="none"/>
          <w14:textFill>
            <w14:solidFill>
              <w14:schemeClr w14:val="tx1"/>
            </w14:solidFill>
          </w14:textFill>
        </w:rPr>
      </w:pPr>
    </w:p>
    <w:p w14:paraId="1B90C8B6">
      <w:pPr>
        <w:widowControl/>
        <w:adjustRightInd/>
        <w:jc w:val="left"/>
        <w:rPr>
          <w:rFonts w:cs="仿宋_GB2312" w:asciiTheme="minorEastAsia" w:hAnsiTheme="minorEastAsia" w:eastAsiaTheme="minorEastAsia"/>
          <w:b/>
          <w:bCs/>
          <w:color w:val="000000" w:themeColor="text1"/>
          <w:sz w:val="30"/>
          <w:szCs w:val="30"/>
          <w:highlight w:val="none"/>
          <w14:textFill>
            <w14:solidFill>
              <w14:schemeClr w14:val="tx1"/>
            </w14:solidFill>
          </w14:textFill>
        </w:rPr>
      </w:pPr>
      <w:r>
        <w:rPr>
          <w:rFonts w:cs="仿宋_GB2312" w:asciiTheme="minorEastAsia" w:hAnsiTheme="minorEastAsia" w:eastAsiaTheme="minorEastAsia"/>
          <w:b/>
          <w:bCs/>
          <w:color w:val="000000" w:themeColor="text1"/>
          <w:sz w:val="30"/>
          <w:szCs w:val="30"/>
          <w:highlight w:val="none"/>
          <w14:textFill>
            <w14:solidFill>
              <w14:schemeClr w14:val="tx1"/>
            </w14:solidFill>
          </w14:textFill>
        </w:rPr>
        <w:br w:type="page"/>
      </w:r>
    </w:p>
    <w:p w14:paraId="13897F48">
      <w:pPr>
        <w:tabs>
          <w:tab w:val="left" w:pos="0"/>
        </w:tabs>
        <w:autoSpaceDE w:val="0"/>
        <w:autoSpaceDN w:val="0"/>
        <w:spacing w:line="360" w:lineRule="auto"/>
        <w:jc w:val="center"/>
        <w:rPr>
          <w:rFonts w:cs="仿宋_GB2312" w:asciiTheme="minorEastAsia" w:hAnsiTheme="minorEastAsia" w:eastAsiaTheme="minorEastAsia"/>
          <w:b/>
          <w:bCs/>
          <w:color w:val="000000" w:themeColor="text1"/>
          <w:sz w:val="30"/>
          <w:szCs w:val="30"/>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30"/>
          <w:szCs w:val="30"/>
          <w:highlight w:val="none"/>
          <w14:textFill>
            <w14:solidFill>
              <w14:schemeClr w14:val="tx1"/>
            </w14:solidFill>
          </w14:textFill>
        </w:rPr>
        <w:t>十七、</w:t>
      </w:r>
      <w:r>
        <w:rPr>
          <w:rFonts w:hint="eastAsia" w:cs="宋体" w:asciiTheme="minorEastAsia" w:hAnsiTheme="minorEastAsia" w:eastAsiaTheme="minorEastAsia"/>
          <w:b/>
          <w:color w:val="000000" w:themeColor="text1"/>
          <w:kern w:val="0"/>
          <w:sz w:val="32"/>
          <w:szCs w:val="32"/>
          <w:highlight w:val="none"/>
          <w:lang w:val="zh-CN"/>
          <w14:textFill>
            <w14:solidFill>
              <w14:schemeClr w14:val="tx1"/>
            </w14:solidFill>
          </w14:textFill>
        </w:rPr>
        <w:t>政府采购供应商廉洁自律承诺书</w:t>
      </w:r>
    </w:p>
    <w:p w14:paraId="5E0FCD15">
      <w:pPr>
        <w:autoSpaceDE w:val="0"/>
        <w:autoSpaceDN w:val="0"/>
        <w:spacing w:line="360" w:lineRule="auto"/>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（采购人）</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w:t>
      </w:r>
    </w:p>
    <w:p w14:paraId="2AAAADEC">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我单位响应你</w:t>
      </w:r>
      <w:r>
        <w:rPr>
          <w:rFonts w:hint="eastAsia" w:cs="仿宋_GB2312" w:asciiTheme="minorEastAsia" w:hAnsiTheme="minorEastAsia" w:eastAsiaTheme="minorEastAsia"/>
          <w:color w:val="000000" w:themeColor="text1"/>
          <w:sz w:val="24"/>
          <w:highlight w:val="none"/>
          <w14:textFill>
            <w14:solidFill>
              <w14:schemeClr w14:val="tx1"/>
            </w14:solidFill>
          </w14:textFill>
        </w:rPr>
        <w:t>单位</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项目采购要求参加响应。在这次响应过程中和成交后，我们将严格遵守国家法律法规要求，并郑重承诺：</w:t>
      </w:r>
    </w:p>
    <w:p w14:paraId="3C8B0876">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5E245D67">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2341C838">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5FE0EFBF">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四、不为项目有关人员及部门出国（境）、旅游等提供方便；</w:t>
      </w:r>
    </w:p>
    <w:p w14:paraId="3ED745FB">
      <w:pPr>
        <w:autoSpaceDE w:val="0"/>
        <w:autoSpaceDN w:val="0"/>
        <w:spacing w:line="360" w:lineRule="auto"/>
        <w:ind w:left="481" w:leftChars="229"/>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63CECDE5">
      <w:pPr>
        <w:autoSpaceDE w:val="0"/>
        <w:autoSpaceDN w:val="0"/>
        <w:spacing w:line="360" w:lineRule="auto"/>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好处；</w:t>
      </w:r>
    </w:p>
    <w:p w14:paraId="0FEF98B0">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66E95A1E">
      <w:pPr>
        <w:autoSpaceDE w:val="0"/>
        <w:autoSpaceDN w:val="0"/>
        <w:spacing w:line="360" w:lineRule="auto"/>
        <w:ind w:firstLine="480" w:firstLineChars="2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如违反上述承诺，你</w:t>
      </w:r>
      <w:r>
        <w:rPr>
          <w:rFonts w:hint="eastAsia" w:cs="仿宋_GB2312" w:asciiTheme="minorEastAsia" w:hAnsiTheme="minorEastAsia" w:eastAsiaTheme="minorEastAsia"/>
          <w:color w:val="000000" w:themeColor="text1"/>
          <w:sz w:val="24"/>
          <w:highlight w:val="none"/>
          <w14:textFill>
            <w14:solidFill>
              <w14:schemeClr w14:val="tx1"/>
            </w14:solidFill>
          </w14:textFill>
        </w:rPr>
        <w:t>单位</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有权立即取消我单位响应、成交或在建项目的建设资格，有权拒绝我单位在一定时期内进入你</w:t>
      </w:r>
      <w:r>
        <w:rPr>
          <w:rFonts w:hint="eastAsia" w:cs="仿宋_GB2312" w:asciiTheme="minorEastAsia" w:hAnsiTheme="minorEastAsia" w:eastAsiaTheme="minorEastAsia"/>
          <w:color w:val="000000" w:themeColor="text1"/>
          <w:sz w:val="24"/>
          <w:highlight w:val="none"/>
          <w14:textFill>
            <w14:solidFill>
              <w14:schemeClr w14:val="tx1"/>
            </w14:solidFill>
          </w14:textFill>
        </w:rPr>
        <w:t>单位</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2ADA702D">
      <w:pPr>
        <w:autoSpaceDE w:val="0"/>
        <w:autoSpaceDN w:val="0"/>
        <w:spacing w:line="360" w:lineRule="auto"/>
        <w:ind w:left="2"/>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4010861E">
      <w:pPr>
        <w:autoSpaceDE w:val="0"/>
        <w:autoSpaceDN w:val="0"/>
        <w:spacing w:line="360" w:lineRule="auto"/>
        <w:ind w:left="2"/>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61BF540D">
      <w:pPr>
        <w:autoSpaceDE w:val="0"/>
        <w:autoSpaceDN w:val="0"/>
        <w:spacing w:line="360" w:lineRule="auto"/>
        <w:ind w:left="2"/>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40FE8730">
      <w:pPr>
        <w:autoSpaceDE w:val="0"/>
        <w:autoSpaceDN w:val="0"/>
        <w:spacing w:line="360" w:lineRule="auto"/>
        <w:ind w:left="2" w:leftChars="1" w:right="1120" w:firstLine="4560" w:firstLineChars="19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名称（</w:t>
      </w:r>
      <w:r>
        <w:rPr>
          <w:rFonts w:hint="eastAsia" w:cs="仿宋_GB2312" w:asciiTheme="minorEastAsia" w:hAnsiTheme="minorEastAsia" w:eastAsiaTheme="minorEastAsia"/>
          <w:color w:val="000000" w:themeColor="text1"/>
          <w:sz w:val="24"/>
          <w:highlight w:val="none"/>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w:t>
      </w:r>
    </w:p>
    <w:p w14:paraId="3F39FF47">
      <w:pPr>
        <w:spacing w:line="360" w:lineRule="auto"/>
        <w:ind w:left="4620" w:leftChars="2200"/>
        <w:rPr>
          <w:rFonts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年   月   日</w:t>
      </w:r>
    </w:p>
    <w:p w14:paraId="0DD1099E">
      <w:pPr>
        <w:spacing w:line="360" w:lineRule="auto"/>
        <w:jc w:val="center"/>
        <w:rPr>
          <w:rFonts w:cs="仿宋_GB2312" w:asciiTheme="minorEastAsia" w:hAnsiTheme="minorEastAsia" w:eastAsiaTheme="minorEastAsia"/>
          <w:b/>
          <w:color w:val="000000" w:themeColor="text1"/>
          <w:sz w:val="36"/>
          <w:szCs w:val="36"/>
          <w:highlight w:val="none"/>
          <w14:textFill>
            <w14:solidFill>
              <w14:schemeClr w14:val="tx1"/>
            </w14:solidFill>
          </w14:textFill>
        </w:rPr>
      </w:pPr>
    </w:p>
    <w:p w14:paraId="75EE3D35">
      <w:pPr>
        <w:widowControl/>
        <w:adjustRightInd/>
        <w:jc w:val="left"/>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cs="仿宋_GB2312" w:asciiTheme="minorEastAsia" w:hAnsiTheme="minorEastAsia" w:eastAsiaTheme="minorEastAsia"/>
          <w:b/>
          <w:color w:val="000000" w:themeColor="text1"/>
          <w:sz w:val="36"/>
          <w:szCs w:val="36"/>
          <w:highlight w:val="none"/>
          <w14:textFill>
            <w14:solidFill>
              <w14:schemeClr w14:val="tx1"/>
            </w14:solidFill>
          </w14:textFill>
        </w:rPr>
        <w:br w:type="page"/>
      </w:r>
    </w:p>
    <w:p w14:paraId="7833DDC9">
      <w:pPr>
        <w:pStyle w:val="120"/>
        <w:keepNext w:val="0"/>
        <w:pageBreakBefore w:val="0"/>
        <w:tabs>
          <w:tab w:val="clear" w:pos="720"/>
        </w:tabs>
        <w:ind w:firstLine="640"/>
        <w:outlineLvl w:val="9"/>
        <w:rPr>
          <w:rFonts w:cs="仿宋_GB2312" w:asciiTheme="minorEastAsia" w:hAnsiTheme="minorEastAsia" w:eastAsiaTheme="minorEastAsia"/>
          <w:color w:val="000000" w:themeColor="text1"/>
          <w:kern w:val="2"/>
          <w:sz w:val="32"/>
          <w:szCs w:val="32"/>
          <w:highlight w:val="none"/>
          <w14:textFill>
            <w14:solidFill>
              <w14:schemeClr w14:val="tx1"/>
            </w14:solidFill>
          </w14:textFill>
        </w:rPr>
        <w:sectPr>
          <w:headerReference r:id="rId11" w:type="first"/>
          <w:footerReference r:id="rId14" w:type="first"/>
          <w:headerReference r:id="rId10" w:type="default"/>
          <w:footerReference r:id="rId12" w:type="default"/>
          <w:footerReference r:id="rId13" w:type="even"/>
          <w:pgSz w:w="11906" w:h="16838"/>
          <w:pgMar w:top="1417" w:right="1701" w:bottom="1417" w:left="1701" w:header="851" w:footer="992" w:gutter="0"/>
          <w:pgNumType w:fmt="decimal"/>
          <w:cols w:space="720" w:num="1"/>
          <w:titlePg/>
          <w:docGrid w:linePitch="312" w:charSpace="0"/>
        </w:sectPr>
      </w:pPr>
    </w:p>
    <w:p w14:paraId="573178DB">
      <w:pPr>
        <w:pStyle w:val="397"/>
        <w:ind w:firstLine="0" w:firstLineChars="0"/>
        <w:jc w:val="center"/>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第八部分 最后报价格式</w:t>
      </w:r>
    </w:p>
    <w:p w14:paraId="721B2AF9">
      <w:pPr>
        <w:pStyle w:val="120"/>
        <w:keepNext w:val="0"/>
        <w:pageBreakBefore w:val="0"/>
        <w:tabs>
          <w:tab w:val="clear" w:pos="720"/>
        </w:tabs>
        <w:ind w:firstLine="640"/>
        <w:outlineLvl w:val="9"/>
        <w:rPr>
          <w:rFonts w:cs="仿宋_GB2312" w:asciiTheme="minorEastAsia" w:hAnsiTheme="minorEastAsia" w:eastAsiaTheme="minorEastAsia"/>
          <w:color w:val="000000" w:themeColor="text1"/>
          <w:kern w:val="2"/>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kern w:val="2"/>
          <w:sz w:val="32"/>
          <w:szCs w:val="32"/>
          <w:highlight w:val="none"/>
          <w14:textFill>
            <w14:solidFill>
              <w14:schemeClr w14:val="tx1"/>
            </w14:solidFill>
          </w14:textFill>
        </w:rPr>
        <w:t>（一）最后报价一览表</w:t>
      </w:r>
    </w:p>
    <w:p w14:paraId="0E15B297">
      <w:pPr>
        <w:autoSpaceDE w:val="0"/>
        <w:autoSpaceDN w:val="0"/>
        <w:spacing w:line="360" w:lineRule="auto"/>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（采购人）、（采购代理机构）</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p>
    <w:p w14:paraId="4B8C0078">
      <w:pPr>
        <w:spacing w:line="360" w:lineRule="auto"/>
        <w:ind w:firstLine="72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按你方磋商文件要求，</w:t>
      </w:r>
      <w:r>
        <w:rPr>
          <w:rFonts w:hint="eastAsia" w:cs="仿宋_GB2312" w:asciiTheme="minorEastAsia" w:hAnsiTheme="minorEastAsia" w:eastAsiaTheme="minorEastAsia"/>
          <w:color w:val="000000" w:themeColor="text1"/>
          <w:sz w:val="24"/>
          <w:highlight w:val="none"/>
          <w14:textFill>
            <w14:solidFill>
              <w14:schemeClr w14:val="tx1"/>
            </w14:solidFill>
          </w14:textFill>
        </w:rPr>
        <w:t>我们即</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（项目名称）</w:t>
      </w:r>
      <w:r>
        <w:rPr>
          <w:rFonts w:hint="eastAsia" w:cs="仿宋_GB2312" w:asciiTheme="minorEastAsia" w:hAnsiTheme="minorEastAsia" w:eastAsiaTheme="minorEastAsia"/>
          <w:color w:val="000000" w:themeColor="text1"/>
          <w:sz w:val="24"/>
          <w:highlight w:val="none"/>
          <w:u w:val="single"/>
          <w:lang w:eastAsia="zh-CN"/>
          <w14:textFill>
            <w14:solidFill>
              <w14:schemeClr w14:val="tx1"/>
            </w14:solidFill>
          </w14:textFill>
        </w:rPr>
        <w:t>（</w:t>
      </w:r>
      <w:r>
        <w:rPr>
          <w:rFonts w:hint="eastAsia" w:cs="仿宋_GB2312" w:asciiTheme="minorEastAsia" w:hAnsiTheme="minorEastAsia" w:eastAsiaTheme="minorEastAsia"/>
          <w:color w:val="000000" w:themeColor="text1"/>
          <w:sz w:val="24"/>
          <w:highlight w:val="none"/>
          <w:u w:val="single"/>
          <w:lang w:val="en-US" w:eastAsia="zh-CN"/>
          <w14:textFill>
            <w14:solidFill>
              <w14:schemeClr w14:val="tx1"/>
            </w14:solidFill>
          </w14:textFill>
        </w:rPr>
        <w:t>标项序号和名称</w:t>
      </w:r>
      <w:r>
        <w:rPr>
          <w:rFonts w:hint="eastAsia" w:cs="仿宋_GB2312" w:asciiTheme="minorEastAsia" w:hAnsiTheme="minorEastAsia" w:eastAsiaTheme="minorEastAsia"/>
          <w:color w:val="000000" w:themeColor="text1"/>
          <w:sz w:val="24"/>
          <w:highlight w:val="none"/>
          <w:u w:val="single"/>
          <w:lang w:eastAsia="zh-CN"/>
          <w14:textFill>
            <w14:solidFill>
              <w14:schemeClr w14:val="tx1"/>
            </w14:solidFill>
          </w14:textFill>
        </w:rPr>
        <w:t>）</w:t>
      </w:r>
      <w:r>
        <w:rPr>
          <w:rFonts w:hint="eastAsia" w:cs="仿宋_GB2312" w:asciiTheme="minorEastAsia" w:hAnsiTheme="minorEastAsia" w:eastAsiaTheme="minorEastAsia"/>
          <w:color w:val="000000" w:themeColor="text1"/>
          <w:sz w:val="24"/>
          <w:highlight w:val="none"/>
          <w14:textFill>
            <w14:solidFill>
              <w14:schemeClr w14:val="tx1"/>
            </w14:solidFill>
          </w14:textFill>
        </w:rPr>
        <w:t>【项目编号：（采购编号）】</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的实施。</w:t>
      </w:r>
    </w:p>
    <w:p w14:paraId="052A8F56">
      <w:pPr>
        <w:snapToGrid w:val="0"/>
        <w:spacing w:line="360" w:lineRule="auto"/>
        <w:ind w:left="480"/>
        <w:jc w:val="center"/>
        <w:rPr>
          <w:rFonts w:cs="仿宋_GB2312" w:asciiTheme="minorEastAsia" w:hAnsiTheme="minorEastAsia" w:eastAsiaTheme="minorEastAsia"/>
          <w:b/>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24"/>
          <w:highlight w:val="none"/>
          <w:lang w:val="zh-CN"/>
          <w14:textFill>
            <w14:solidFill>
              <w14:schemeClr w14:val="tx1"/>
            </w14:solidFill>
          </w14:textFill>
        </w:rPr>
        <w:t>最后报价一览表(单位均为人民币元)</w:t>
      </w:r>
    </w:p>
    <w:tbl>
      <w:tblPr>
        <w:tblStyle w:val="6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2309"/>
        <w:gridCol w:w="2634"/>
        <w:gridCol w:w="2914"/>
      </w:tblGrid>
      <w:tr w14:paraId="62BD1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67" w:type="pct"/>
            <w:vAlign w:val="center"/>
          </w:tcPr>
          <w:p w14:paraId="046E8DE6">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序号</w:t>
            </w:r>
          </w:p>
        </w:tc>
        <w:tc>
          <w:tcPr>
            <w:tcW w:w="1244" w:type="pct"/>
            <w:vAlign w:val="center"/>
          </w:tcPr>
          <w:p w14:paraId="32C084DD">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分项内容</w:t>
            </w:r>
          </w:p>
        </w:tc>
        <w:tc>
          <w:tcPr>
            <w:tcW w:w="1418" w:type="pct"/>
            <w:vAlign w:val="center"/>
          </w:tcPr>
          <w:p w14:paraId="41C45ADC">
            <w:pPr>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 xml:space="preserve">   数量</w:t>
            </w:r>
          </w:p>
        </w:tc>
        <w:tc>
          <w:tcPr>
            <w:tcW w:w="1569" w:type="pct"/>
            <w:vAlign w:val="center"/>
          </w:tcPr>
          <w:p w14:paraId="63258B48">
            <w:pPr>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小计（元）</w:t>
            </w:r>
          </w:p>
        </w:tc>
      </w:tr>
      <w:tr w14:paraId="0A2F1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67" w:type="pct"/>
            <w:vAlign w:val="center"/>
          </w:tcPr>
          <w:p w14:paraId="3285B1F3">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1244" w:type="pct"/>
            <w:vAlign w:val="center"/>
          </w:tcPr>
          <w:p w14:paraId="78A03344">
            <w:pPr>
              <w:jc w:val="center"/>
              <w:rPr>
                <w:rFonts w:ascii="宋体" w:hAnsi="宋体" w:cs="宋体"/>
                <w:b/>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single"/>
                <w:lang w:eastAsia="zh-CN"/>
                <w14:textFill>
                  <w14:solidFill>
                    <w14:schemeClr w14:val="tx1"/>
                  </w14:solidFill>
                </w14:textFill>
              </w:rPr>
              <w:t>（</w:t>
            </w:r>
            <w:r>
              <w:rPr>
                <w:rFonts w:hint="eastAsia" w:cs="仿宋_GB2312" w:asciiTheme="minorEastAsia" w:hAnsiTheme="minorEastAsia" w:eastAsiaTheme="minorEastAsia"/>
                <w:color w:val="000000" w:themeColor="text1"/>
                <w:sz w:val="24"/>
                <w:highlight w:val="none"/>
                <w:u w:val="single"/>
                <w:lang w:val="en-US" w:eastAsia="zh-CN"/>
                <w14:textFill>
                  <w14:solidFill>
                    <w14:schemeClr w14:val="tx1"/>
                  </w14:solidFill>
                </w14:textFill>
              </w:rPr>
              <w:t>标项序号和名称</w:t>
            </w:r>
            <w:r>
              <w:rPr>
                <w:rFonts w:hint="eastAsia" w:cs="仿宋_GB2312" w:asciiTheme="minorEastAsia" w:hAnsiTheme="minorEastAsia" w:eastAsiaTheme="minorEastAsia"/>
                <w:color w:val="000000" w:themeColor="text1"/>
                <w:sz w:val="24"/>
                <w:highlight w:val="none"/>
                <w:u w:val="single"/>
                <w:lang w:eastAsia="zh-CN"/>
                <w14:textFill>
                  <w14:solidFill>
                    <w14:schemeClr w14:val="tx1"/>
                  </w14:solidFill>
                </w14:textFill>
              </w:rPr>
              <w:t>）</w:t>
            </w:r>
          </w:p>
        </w:tc>
        <w:tc>
          <w:tcPr>
            <w:tcW w:w="1418" w:type="pct"/>
            <w:vAlign w:val="center"/>
          </w:tcPr>
          <w:p w14:paraId="0CBA115B">
            <w:pPr>
              <w:adjustRightInd/>
              <w:spacing w:line="360" w:lineRule="auto"/>
              <w:ind w:firstLine="482" w:firstLineChars="200"/>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1项</w:t>
            </w:r>
          </w:p>
        </w:tc>
        <w:tc>
          <w:tcPr>
            <w:tcW w:w="1569" w:type="pct"/>
            <w:vAlign w:val="center"/>
          </w:tcPr>
          <w:p w14:paraId="7512499F">
            <w:pPr>
              <w:jc w:val="center"/>
              <w:rPr>
                <w:rFonts w:ascii="宋体" w:hAnsi="宋体" w:cs="宋体"/>
                <w:color w:val="000000" w:themeColor="text1"/>
                <w:sz w:val="24"/>
                <w:highlight w:val="none"/>
                <w14:textFill>
                  <w14:solidFill>
                    <w14:schemeClr w14:val="tx1"/>
                  </w14:solidFill>
                </w14:textFill>
              </w:rPr>
            </w:pPr>
          </w:p>
        </w:tc>
      </w:tr>
      <w:tr w14:paraId="0848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67" w:type="pct"/>
          </w:tcPr>
          <w:p w14:paraId="162FE41B">
            <w:pPr>
              <w:jc w:val="center"/>
              <w:rPr>
                <w:rFonts w:ascii="宋体" w:hAnsi="宋体" w:cs="宋体"/>
                <w:color w:val="000000" w:themeColor="text1"/>
                <w:sz w:val="24"/>
                <w:highlight w:val="none"/>
                <w14:textFill>
                  <w14:solidFill>
                    <w14:schemeClr w14:val="tx1"/>
                  </w14:solidFill>
                </w14:textFill>
              </w:rPr>
            </w:pPr>
          </w:p>
          <w:p w14:paraId="55E39711">
            <w:pPr>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p>
        </w:tc>
        <w:tc>
          <w:tcPr>
            <w:tcW w:w="2663" w:type="pct"/>
            <w:gridSpan w:val="2"/>
            <w:vAlign w:val="center"/>
          </w:tcPr>
          <w:p w14:paraId="14DF69EB">
            <w:pPr>
              <w:jc w:val="center"/>
              <w:rPr>
                <w:rFonts w:ascii="宋体" w:hAnsi="宋体" w:cs="宋体"/>
                <w:color w:val="000000" w:themeColor="text1"/>
                <w:sz w:val="24"/>
                <w:highlight w:val="none"/>
                <w:lang w:val="en-GB"/>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投标总报价（合计）</w:t>
            </w:r>
          </w:p>
        </w:tc>
        <w:tc>
          <w:tcPr>
            <w:tcW w:w="1569" w:type="pct"/>
            <w:vAlign w:val="center"/>
          </w:tcPr>
          <w:p w14:paraId="35883D69">
            <w:pPr>
              <w:rPr>
                <w:rFonts w:ascii="宋体" w:hAnsi="宋体" w:cs="宋体"/>
                <w:color w:val="000000" w:themeColor="text1"/>
                <w:sz w:val="24"/>
                <w:highlight w:val="none"/>
                <w:lang w:val="en-GB"/>
                <w14:textFill>
                  <w14:solidFill>
                    <w14:schemeClr w14:val="tx1"/>
                  </w14:solidFill>
                </w14:textFill>
              </w:rPr>
            </w:pPr>
            <w:r>
              <w:rPr>
                <w:rFonts w:hint="eastAsia" w:ascii="宋体" w:hAnsi="宋体" w:cs="宋体"/>
                <w:b/>
                <w:bCs/>
                <w:color w:val="000000" w:themeColor="text1"/>
                <w:kern w:val="0"/>
                <w:sz w:val="24"/>
                <w:highlight w:val="none"/>
                <w:u w:val="single"/>
                <w:lang w:bidi="ar"/>
                <w14:textFill>
                  <w14:solidFill>
                    <w14:schemeClr w14:val="tx1"/>
                  </w14:solidFill>
                </w14:textFill>
              </w:rPr>
              <w:t xml:space="preserve">  （按此价格唱标） </w:t>
            </w:r>
            <w:r>
              <w:rPr>
                <w:rFonts w:hint="eastAsia" w:ascii="宋体" w:hAnsi="宋体" w:cs="宋体"/>
                <w:b/>
                <w:bCs/>
                <w:color w:val="000000" w:themeColor="text1"/>
                <w:kern w:val="0"/>
                <w:sz w:val="24"/>
                <w:highlight w:val="none"/>
                <w:lang w:bidi="ar"/>
                <w14:textFill>
                  <w14:solidFill>
                    <w14:schemeClr w14:val="tx1"/>
                  </w14:solidFill>
                </w14:textFill>
              </w:rPr>
              <w:t>元</w:t>
            </w:r>
          </w:p>
        </w:tc>
      </w:tr>
      <w:tr w14:paraId="36C55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5000" w:type="pct"/>
            <w:gridSpan w:val="4"/>
            <w:vAlign w:val="center"/>
          </w:tcPr>
          <w:p w14:paraId="4B659435">
            <w:pPr>
              <w:widowControl/>
              <w:textAlignment w:val="center"/>
              <w:rPr>
                <w:rFonts w:hint="eastAsia" w:ascii="宋体" w:hAnsi="宋体" w:eastAsia="宋体" w:cs="宋体"/>
                <w:b/>
                <w:bCs/>
                <w:color w:val="000000" w:themeColor="text1"/>
                <w:kern w:val="0"/>
                <w:sz w:val="24"/>
                <w:highlight w:val="none"/>
                <w:lang w:eastAsia="zh-CN" w:bidi="ar"/>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项目负责人：       联系电话：</w:t>
            </w:r>
          </w:p>
        </w:tc>
      </w:tr>
      <w:tr w14:paraId="7655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5000" w:type="pct"/>
            <w:gridSpan w:val="4"/>
            <w:vAlign w:val="center"/>
          </w:tcPr>
          <w:p w14:paraId="29742A5C">
            <w:pPr>
              <w:widowControl/>
              <w:textAlignment w:val="center"/>
              <w:rPr>
                <w:rFonts w:hint="eastAsia" w:ascii="宋体" w:hAnsi="宋体" w:cs="宋体"/>
                <w:b/>
                <w:bCs/>
                <w:color w:val="000000" w:themeColor="text1"/>
                <w:kern w:val="0"/>
                <w:sz w:val="24"/>
                <w:highlight w:val="none"/>
                <w:lang w:eastAsia="zh-CN" w:bidi="ar"/>
                <w14:textFill>
                  <w14:solidFill>
                    <w14:schemeClr w14:val="tx1"/>
                  </w14:solidFill>
                </w14:textFill>
              </w:rPr>
            </w:pPr>
            <w:r>
              <w:rPr>
                <w:rFonts w:hint="eastAsia" w:ascii="宋体" w:hAnsi="宋体" w:cs="宋体"/>
                <w:b/>
                <w:bCs/>
                <w:color w:val="000000" w:themeColor="text1"/>
                <w:kern w:val="0"/>
                <w:sz w:val="24"/>
                <w:highlight w:val="none"/>
                <w:lang w:eastAsia="zh-CN" w:bidi="ar"/>
                <w14:textFill>
                  <w14:solidFill>
                    <w14:schemeClr w14:val="tx1"/>
                  </w14:solidFill>
                </w14:textFill>
              </w:rPr>
              <w:t>附：投标报价明细表</w:t>
            </w:r>
          </w:p>
        </w:tc>
      </w:tr>
    </w:tbl>
    <w:p w14:paraId="160E8DA7">
      <w:pPr>
        <w:spacing w:line="360" w:lineRule="auto"/>
        <w:ind w:left="-2" w:leftChars="-1" w:firstLine="480" w:firstLineChars="20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注：</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1、</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供应商需按本表格式填写</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p>
    <w:p w14:paraId="5DE83EDC">
      <w:pPr>
        <w:snapToGrid w:val="0"/>
        <w:spacing w:line="360" w:lineRule="auto"/>
        <w:ind w:firstLine="480" w:firstLineChars="2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2</w:t>
      </w:r>
      <w:r>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有关本项目实施所涉及的一切费用均计入报价。</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采购人将以合同形式有偿取得货物或服务，不接受供应商给予的赠品、回扣或者与采购无关的其他商品、服务</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不得出现“0元”“免费赠送”等形式的无偿报价，</w:t>
      </w: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否则视为</w:t>
      </w:r>
      <w:r>
        <w:rPr>
          <w:rFonts w:hint="eastAsia" w:cs="宋体" w:asciiTheme="minorEastAsia" w:hAnsiTheme="minorEastAsia" w:eastAsiaTheme="minorEastAsia"/>
          <w:b/>
          <w:color w:val="000000" w:themeColor="text1"/>
          <w:sz w:val="24"/>
          <w:highlight w:val="none"/>
          <w14:textFill>
            <w14:solidFill>
              <w14:schemeClr w14:val="tx1"/>
            </w14:solidFill>
          </w14:textFill>
        </w:rPr>
        <w:t>最后报价文件含有采购人不能接受的附加条件，响应无效</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；采购内容未包含在《最后报价一览表》名称栏中，供应商不能作出合理解释的，</w:t>
      </w: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视为</w:t>
      </w:r>
      <w:r>
        <w:rPr>
          <w:rFonts w:hint="eastAsia" w:cs="宋体" w:asciiTheme="minorEastAsia" w:hAnsiTheme="minorEastAsia" w:eastAsiaTheme="minorEastAsia"/>
          <w:b/>
          <w:color w:val="000000" w:themeColor="text1"/>
          <w:sz w:val="24"/>
          <w:highlight w:val="none"/>
          <w14:textFill>
            <w14:solidFill>
              <w14:schemeClr w14:val="tx1"/>
            </w14:solidFill>
          </w14:textFill>
        </w:rPr>
        <w:t>响应文件含有采购人不能接受的附加条件的，响应无效。</w:t>
      </w:r>
    </w:p>
    <w:p w14:paraId="2A21AE7E">
      <w:pPr>
        <w:snapToGrid w:val="0"/>
        <w:spacing w:line="360" w:lineRule="auto"/>
        <w:ind w:firstLine="480" w:firstLineChars="2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3、特别提示：采购代理机构将对项目名称和项目编号，成交供应商名称、地址和成交金额，</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主要成交标的名称、服务范围、服务要求、服务时间、服务标准等予以公示</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p>
    <w:p w14:paraId="5E636510">
      <w:pPr>
        <w:spacing w:line="360" w:lineRule="auto"/>
        <w:ind w:firstLine="480" w:firstLineChars="200"/>
        <w:rPr>
          <w:rFonts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szCs w:val="22"/>
          <w:highlight w:val="none"/>
          <w:lang w:val="zh-CN"/>
          <w14:textFill>
            <w14:solidFill>
              <w14:schemeClr w14:val="tx1"/>
            </w14:solidFill>
          </w14:textFill>
        </w:rPr>
        <w:t>4</w:t>
      </w:r>
      <w:r>
        <w:rPr>
          <w:rFonts w:cs="仿宋_GB2312" w:asciiTheme="minorEastAsia" w:hAnsiTheme="minorEastAsia" w:eastAsiaTheme="minorEastAsia"/>
          <w:color w:val="000000" w:themeColor="text1"/>
          <w:kern w:val="0"/>
          <w:sz w:val="24"/>
          <w:szCs w:val="22"/>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符合磋商文件中列明的可享受中小企业扶持政策的供应商，请填写中小企业声明函。注：供应商</w:t>
      </w:r>
      <w:r>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t>提供</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的中小企业</w:t>
      </w:r>
      <w:r>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t>声明函内容不实的，属于提供虚假材料谋取中标、成交，依照《中华人民共和国政府采购法》等国家有关规定追究相应责任。</w:t>
      </w:r>
    </w:p>
    <w:p w14:paraId="4BB3CBFD">
      <w:pPr>
        <w:spacing w:line="360" w:lineRule="auto"/>
        <w:ind w:right="-874" w:rightChars="-416"/>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供应商名称（电子签名）：</w:t>
      </w:r>
    </w:p>
    <w:p w14:paraId="10AFF38D">
      <w:pPr>
        <w:autoSpaceDE w:val="0"/>
        <w:autoSpaceDN w:val="0"/>
        <w:spacing w:line="360" w:lineRule="auto"/>
        <w:ind w:left="5040" w:hanging="5040" w:hangingChars="210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日期：    年  月   日</w:t>
      </w:r>
    </w:p>
    <w:p w14:paraId="3815D732">
      <w:pPr>
        <w:widowControl/>
        <w:adjustRightInd/>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sectPr>
          <w:pgSz w:w="11906" w:h="16838"/>
          <w:pgMar w:top="471" w:right="1418" w:bottom="777" w:left="1418" w:header="851" w:footer="992" w:gutter="0"/>
          <w:pgNumType w:fmt="decimal"/>
          <w:cols w:space="720" w:num="1"/>
          <w:titlePg/>
          <w:docGrid w:linePitch="312" w:charSpace="0"/>
        </w:sectPr>
      </w:pPr>
    </w:p>
    <w:p w14:paraId="0DF77EBC">
      <w:pPr>
        <w:pStyle w:val="120"/>
        <w:tabs>
          <w:tab w:val="clear" w:pos="720"/>
        </w:tabs>
        <w:snapToGrid w:val="0"/>
        <w:spacing w:before="120" w:after="120"/>
        <w:ind w:firstLine="0"/>
        <w:jc w:val="both"/>
        <w:outlineLvl w:val="9"/>
        <w:rPr>
          <w:rFonts w:hint="eastAsia" w:ascii="宋体" w:hAnsi="宋体" w:eastAsia="黑体" w:cs="宋体"/>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附表：          投标报价明细</w:t>
      </w:r>
      <w:r>
        <w:rPr>
          <w:rFonts w:hint="eastAsia" w:ascii="宋体" w:hAnsi="宋体" w:cs="宋体"/>
          <w:color w:val="000000" w:themeColor="text1"/>
          <w:sz w:val="32"/>
          <w:szCs w:val="32"/>
          <w:highlight w:val="none"/>
          <w:lang w:eastAsia="zh-CN"/>
          <w14:textFill>
            <w14:solidFill>
              <w14:schemeClr w14:val="tx1"/>
            </w14:solidFill>
          </w14:textFill>
        </w:rPr>
        <w:t>表</w:t>
      </w:r>
    </w:p>
    <w:p w14:paraId="7515498B">
      <w:pPr>
        <w:pStyle w:val="2"/>
        <w:numPr>
          <w:ilvl w:val="0"/>
          <w:numId w:val="0"/>
        </w:numPr>
        <w:tabs>
          <w:tab w:val="clear" w:pos="432"/>
        </w:tabs>
        <w:spacing w:before="120" w:after="120" w:line="240" w:lineRule="auto"/>
        <w:ind w:left="431" w:leftChars="0" w:hanging="431" w:firstLineChars="0"/>
        <w:jc w:val="right"/>
        <w:rPr>
          <w:rFonts w:ascii="宋体" w:hAnsi="宋体" w:cs="宋体"/>
          <w:b w:val="0"/>
          <w:bCs w:val="0"/>
          <w:color w:val="000000" w:themeColor="text1"/>
          <w:kern w:val="2"/>
          <w:sz w:val="21"/>
          <w:szCs w:val="21"/>
          <w:highlight w:val="none"/>
          <w14:textFill>
            <w14:solidFill>
              <w14:schemeClr w14:val="tx1"/>
            </w14:solidFill>
          </w14:textFill>
        </w:rPr>
      </w:pPr>
      <w:r>
        <w:rPr>
          <w:rFonts w:hint="eastAsia" w:ascii="宋体" w:hAnsi="宋体" w:cs="宋体"/>
          <w:b w:val="0"/>
          <w:bCs w:val="0"/>
          <w:color w:val="000000" w:themeColor="text1"/>
          <w:kern w:val="2"/>
          <w:sz w:val="21"/>
          <w:szCs w:val="21"/>
          <w:highlight w:val="none"/>
          <w14:textFill>
            <w14:solidFill>
              <w14:schemeClr w14:val="tx1"/>
            </w14:solidFill>
          </w14:textFill>
        </w:rPr>
        <w:t>单位：元</w:t>
      </w:r>
    </w:p>
    <w:tbl>
      <w:tblPr>
        <w:tblStyle w:val="61"/>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1670"/>
        <w:gridCol w:w="1488"/>
        <w:gridCol w:w="1488"/>
      </w:tblGrid>
      <w:tr w14:paraId="6563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75237E6">
            <w:pPr>
              <w:pStyle w:val="625"/>
              <w:spacing w:line="560" w:lineRule="exact"/>
              <w:jc w:val="center"/>
              <w:rPr>
                <w:rFonts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序号</w:t>
            </w:r>
          </w:p>
        </w:tc>
        <w:tc>
          <w:tcPr>
            <w:tcW w:w="3402" w:type="dxa"/>
            <w:vAlign w:val="center"/>
          </w:tcPr>
          <w:p w14:paraId="50D70DCE">
            <w:pPr>
              <w:pStyle w:val="625"/>
              <w:spacing w:line="560" w:lineRule="exact"/>
              <w:jc w:val="center"/>
              <w:rPr>
                <w:rFonts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分项名称</w:t>
            </w:r>
          </w:p>
        </w:tc>
        <w:tc>
          <w:tcPr>
            <w:tcW w:w="1670" w:type="dxa"/>
            <w:vAlign w:val="center"/>
          </w:tcPr>
          <w:p w14:paraId="5CACB23C">
            <w:pPr>
              <w:pStyle w:val="625"/>
              <w:spacing w:line="560" w:lineRule="exact"/>
              <w:ind w:left="0" w:leftChars="0" w:firstLine="0" w:firstLineChars="0"/>
              <w:jc w:val="center"/>
              <w:rPr>
                <w:rFonts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分项</w:t>
            </w:r>
            <w:r>
              <w:rPr>
                <w:rFonts w:hint="eastAsia" w:hAnsi="宋体" w:eastAsia="宋体" w:cs="宋体"/>
                <w:color w:val="000000" w:themeColor="text1"/>
                <w:sz w:val="24"/>
                <w:szCs w:val="24"/>
                <w:highlight w:val="none"/>
                <w:lang w:eastAsia="zh-CN"/>
                <w14:textFill>
                  <w14:solidFill>
                    <w14:schemeClr w14:val="tx1"/>
                  </w14:solidFill>
                </w14:textFill>
              </w:rPr>
              <w:t>综合单价</w:t>
            </w:r>
          </w:p>
        </w:tc>
        <w:tc>
          <w:tcPr>
            <w:tcW w:w="1488" w:type="dxa"/>
            <w:vAlign w:val="center"/>
          </w:tcPr>
          <w:p w14:paraId="19C84D8C">
            <w:pPr>
              <w:pStyle w:val="625"/>
              <w:spacing w:line="560" w:lineRule="exact"/>
              <w:ind w:left="0" w:leftChars="0" w:firstLine="0" w:firstLineChars="0"/>
              <w:jc w:val="center"/>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eastAsia="宋体" w:cs="宋体"/>
                <w:color w:val="000000" w:themeColor="text1"/>
                <w:sz w:val="24"/>
                <w:szCs w:val="24"/>
                <w:highlight w:val="none"/>
                <w:lang w:eastAsia="zh-CN"/>
                <w14:textFill>
                  <w14:solidFill>
                    <w14:schemeClr w14:val="tx1"/>
                  </w14:solidFill>
                </w14:textFill>
              </w:rPr>
              <w:t>数量</w:t>
            </w:r>
          </w:p>
        </w:tc>
        <w:tc>
          <w:tcPr>
            <w:tcW w:w="1488" w:type="dxa"/>
            <w:vAlign w:val="center"/>
          </w:tcPr>
          <w:p w14:paraId="79C2D9C8">
            <w:pPr>
              <w:pStyle w:val="625"/>
              <w:spacing w:line="560" w:lineRule="exact"/>
              <w:ind w:left="0" w:leftChars="0" w:firstLine="0" w:firstLineChars="0"/>
              <w:jc w:val="center"/>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小计（元）</w:t>
            </w:r>
          </w:p>
        </w:tc>
      </w:tr>
      <w:tr w14:paraId="7A3C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B4A21D7">
            <w:pPr>
              <w:pStyle w:val="625"/>
              <w:spacing w:line="560" w:lineRule="exact"/>
              <w:jc w:val="center"/>
              <w:rPr>
                <w:rFonts w:hAnsi="宋体" w:eastAsia="宋体" w:cs="宋体"/>
                <w:color w:val="000000" w:themeColor="text1"/>
                <w:sz w:val="24"/>
                <w:szCs w:val="24"/>
                <w:highlight w:val="none"/>
                <w14:textFill>
                  <w14:solidFill>
                    <w14:schemeClr w14:val="tx1"/>
                  </w14:solidFill>
                </w14:textFill>
              </w:rPr>
            </w:pPr>
          </w:p>
        </w:tc>
        <w:tc>
          <w:tcPr>
            <w:tcW w:w="3402" w:type="dxa"/>
            <w:vAlign w:val="center"/>
          </w:tcPr>
          <w:p w14:paraId="7743293D">
            <w:pPr>
              <w:pStyle w:val="625"/>
              <w:spacing w:line="560" w:lineRule="exact"/>
              <w:jc w:val="center"/>
              <w:rPr>
                <w:rFonts w:hAnsi="宋体" w:eastAsia="宋体" w:cs="宋体"/>
                <w:color w:val="000000" w:themeColor="text1"/>
                <w:sz w:val="24"/>
                <w:szCs w:val="24"/>
                <w:highlight w:val="none"/>
                <w14:textFill>
                  <w14:solidFill>
                    <w14:schemeClr w14:val="tx1"/>
                  </w14:solidFill>
                </w14:textFill>
              </w:rPr>
            </w:pPr>
          </w:p>
        </w:tc>
        <w:tc>
          <w:tcPr>
            <w:tcW w:w="1670" w:type="dxa"/>
            <w:vAlign w:val="center"/>
          </w:tcPr>
          <w:p w14:paraId="22F52238">
            <w:pPr>
              <w:pStyle w:val="625"/>
              <w:spacing w:line="560" w:lineRule="exact"/>
              <w:jc w:val="center"/>
              <w:rPr>
                <w:rFonts w:hAnsi="宋体" w:eastAsia="宋体" w:cs="宋体"/>
                <w:color w:val="000000" w:themeColor="text1"/>
                <w:sz w:val="24"/>
                <w:szCs w:val="24"/>
                <w:highlight w:val="none"/>
                <w14:textFill>
                  <w14:solidFill>
                    <w14:schemeClr w14:val="tx1"/>
                  </w14:solidFill>
                </w14:textFill>
              </w:rPr>
            </w:pPr>
          </w:p>
        </w:tc>
        <w:tc>
          <w:tcPr>
            <w:tcW w:w="1488" w:type="dxa"/>
            <w:vAlign w:val="center"/>
          </w:tcPr>
          <w:p w14:paraId="47D9D427">
            <w:pPr>
              <w:pStyle w:val="625"/>
              <w:spacing w:line="560" w:lineRule="exact"/>
              <w:jc w:val="center"/>
              <w:rPr>
                <w:rFonts w:hAnsi="宋体" w:eastAsia="宋体" w:cs="宋体"/>
                <w:color w:val="000000" w:themeColor="text1"/>
                <w:sz w:val="24"/>
                <w:szCs w:val="24"/>
                <w:highlight w:val="none"/>
                <w14:textFill>
                  <w14:solidFill>
                    <w14:schemeClr w14:val="tx1"/>
                  </w14:solidFill>
                </w14:textFill>
              </w:rPr>
            </w:pPr>
          </w:p>
        </w:tc>
        <w:tc>
          <w:tcPr>
            <w:tcW w:w="1488" w:type="dxa"/>
            <w:vAlign w:val="center"/>
          </w:tcPr>
          <w:p w14:paraId="67D64FE0">
            <w:pPr>
              <w:pStyle w:val="625"/>
              <w:spacing w:line="560" w:lineRule="exact"/>
              <w:jc w:val="center"/>
              <w:rPr>
                <w:rFonts w:hAnsi="宋体" w:eastAsia="宋体" w:cs="宋体"/>
                <w:color w:val="000000" w:themeColor="text1"/>
                <w:sz w:val="24"/>
                <w:szCs w:val="24"/>
                <w:highlight w:val="none"/>
                <w14:textFill>
                  <w14:solidFill>
                    <w14:schemeClr w14:val="tx1"/>
                  </w14:solidFill>
                </w14:textFill>
              </w:rPr>
            </w:pPr>
          </w:p>
        </w:tc>
      </w:tr>
      <w:tr w14:paraId="211AB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EE268DC">
            <w:pPr>
              <w:pStyle w:val="625"/>
              <w:spacing w:line="560" w:lineRule="exact"/>
              <w:jc w:val="center"/>
              <w:rPr>
                <w:rFonts w:hAnsi="宋体" w:eastAsia="宋体" w:cs="宋体"/>
                <w:color w:val="000000" w:themeColor="text1"/>
                <w:sz w:val="24"/>
                <w:szCs w:val="24"/>
                <w:highlight w:val="none"/>
                <w14:textFill>
                  <w14:solidFill>
                    <w14:schemeClr w14:val="tx1"/>
                  </w14:solidFill>
                </w14:textFill>
              </w:rPr>
            </w:pPr>
          </w:p>
        </w:tc>
        <w:tc>
          <w:tcPr>
            <w:tcW w:w="3402" w:type="dxa"/>
            <w:vAlign w:val="center"/>
          </w:tcPr>
          <w:p w14:paraId="697C938F">
            <w:pPr>
              <w:pStyle w:val="625"/>
              <w:spacing w:line="560" w:lineRule="exact"/>
              <w:jc w:val="center"/>
              <w:rPr>
                <w:rFonts w:hAnsi="宋体" w:eastAsia="宋体" w:cs="宋体"/>
                <w:color w:val="000000" w:themeColor="text1"/>
                <w:sz w:val="24"/>
                <w:szCs w:val="24"/>
                <w:highlight w:val="none"/>
                <w14:textFill>
                  <w14:solidFill>
                    <w14:schemeClr w14:val="tx1"/>
                  </w14:solidFill>
                </w14:textFill>
              </w:rPr>
            </w:pPr>
          </w:p>
        </w:tc>
        <w:tc>
          <w:tcPr>
            <w:tcW w:w="1670" w:type="dxa"/>
            <w:vAlign w:val="center"/>
          </w:tcPr>
          <w:p w14:paraId="5EC770CF">
            <w:pPr>
              <w:pStyle w:val="625"/>
              <w:spacing w:line="560" w:lineRule="exact"/>
              <w:jc w:val="center"/>
              <w:rPr>
                <w:rFonts w:hAnsi="宋体" w:eastAsia="宋体" w:cs="宋体"/>
                <w:color w:val="000000" w:themeColor="text1"/>
                <w:sz w:val="24"/>
                <w:szCs w:val="24"/>
                <w:highlight w:val="none"/>
                <w14:textFill>
                  <w14:solidFill>
                    <w14:schemeClr w14:val="tx1"/>
                  </w14:solidFill>
                </w14:textFill>
              </w:rPr>
            </w:pPr>
          </w:p>
        </w:tc>
        <w:tc>
          <w:tcPr>
            <w:tcW w:w="1488" w:type="dxa"/>
            <w:vAlign w:val="center"/>
          </w:tcPr>
          <w:p w14:paraId="6AFFADF3">
            <w:pPr>
              <w:pStyle w:val="625"/>
              <w:spacing w:line="560" w:lineRule="exact"/>
              <w:jc w:val="center"/>
              <w:rPr>
                <w:rFonts w:hAnsi="宋体" w:eastAsia="宋体" w:cs="宋体"/>
                <w:color w:val="000000" w:themeColor="text1"/>
                <w:sz w:val="24"/>
                <w:szCs w:val="24"/>
                <w:highlight w:val="none"/>
                <w14:textFill>
                  <w14:solidFill>
                    <w14:schemeClr w14:val="tx1"/>
                  </w14:solidFill>
                </w14:textFill>
              </w:rPr>
            </w:pPr>
          </w:p>
        </w:tc>
        <w:tc>
          <w:tcPr>
            <w:tcW w:w="1488" w:type="dxa"/>
            <w:vAlign w:val="center"/>
          </w:tcPr>
          <w:p w14:paraId="73334F97">
            <w:pPr>
              <w:pStyle w:val="625"/>
              <w:spacing w:line="560" w:lineRule="exact"/>
              <w:jc w:val="center"/>
              <w:rPr>
                <w:rFonts w:hAnsi="宋体" w:eastAsia="宋体" w:cs="宋体"/>
                <w:color w:val="000000" w:themeColor="text1"/>
                <w:sz w:val="24"/>
                <w:szCs w:val="24"/>
                <w:highlight w:val="none"/>
                <w14:textFill>
                  <w14:solidFill>
                    <w14:schemeClr w14:val="tx1"/>
                  </w14:solidFill>
                </w14:textFill>
              </w:rPr>
            </w:pPr>
          </w:p>
        </w:tc>
      </w:tr>
      <w:tr w14:paraId="740A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2AAA662">
            <w:pPr>
              <w:pStyle w:val="625"/>
              <w:spacing w:line="560" w:lineRule="exact"/>
              <w:jc w:val="center"/>
              <w:rPr>
                <w:rFonts w:hAnsi="宋体" w:eastAsia="宋体" w:cs="宋体"/>
                <w:color w:val="000000" w:themeColor="text1"/>
                <w:sz w:val="24"/>
                <w:szCs w:val="24"/>
                <w:highlight w:val="none"/>
                <w14:textFill>
                  <w14:solidFill>
                    <w14:schemeClr w14:val="tx1"/>
                  </w14:solidFill>
                </w14:textFill>
              </w:rPr>
            </w:pPr>
          </w:p>
        </w:tc>
        <w:tc>
          <w:tcPr>
            <w:tcW w:w="3402" w:type="dxa"/>
            <w:vAlign w:val="center"/>
          </w:tcPr>
          <w:p w14:paraId="1CDCF295">
            <w:pPr>
              <w:pStyle w:val="625"/>
              <w:spacing w:line="560" w:lineRule="exact"/>
              <w:jc w:val="center"/>
              <w:rPr>
                <w:rFonts w:hAnsi="宋体" w:eastAsia="宋体" w:cs="宋体"/>
                <w:color w:val="000000" w:themeColor="text1"/>
                <w:sz w:val="24"/>
                <w:szCs w:val="24"/>
                <w:highlight w:val="none"/>
                <w14:textFill>
                  <w14:solidFill>
                    <w14:schemeClr w14:val="tx1"/>
                  </w14:solidFill>
                </w14:textFill>
              </w:rPr>
            </w:pPr>
          </w:p>
        </w:tc>
        <w:tc>
          <w:tcPr>
            <w:tcW w:w="1670" w:type="dxa"/>
            <w:vAlign w:val="center"/>
          </w:tcPr>
          <w:p w14:paraId="6AC156B6">
            <w:pPr>
              <w:pStyle w:val="625"/>
              <w:spacing w:line="560" w:lineRule="exact"/>
              <w:jc w:val="center"/>
              <w:rPr>
                <w:rFonts w:hAnsi="宋体" w:eastAsia="宋体" w:cs="宋体"/>
                <w:color w:val="000000" w:themeColor="text1"/>
                <w:sz w:val="24"/>
                <w:szCs w:val="24"/>
                <w:highlight w:val="none"/>
                <w14:textFill>
                  <w14:solidFill>
                    <w14:schemeClr w14:val="tx1"/>
                  </w14:solidFill>
                </w14:textFill>
              </w:rPr>
            </w:pPr>
          </w:p>
        </w:tc>
        <w:tc>
          <w:tcPr>
            <w:tcW w:w="1488" w:type="dxa"/>
            <w:vAlign w:val="center"/>
          </w:tcPr>
          <w:p w14:paraId="271C87C3">
            <w:pPr>
              <w:pStyle w:val="625"/>
              <w:spacing w:line="560" w:lineRule="exact"/>
              <w:jc w:val="center"/>
              <w:rPr>
                <w:rFonts w:hAnsi="宋体" w:eastAsia="宋体" w:cs="宋体"/>
                <w:color w:val="000000" w:themeColor="text1"/>
                <w:sz w:val="24"/>
                <w:szCs w:val="24"/>
                <w:highlight w:val="none"/>
                <w14:textFill>
                  <w14:solidFill>
                    <w14:schemeClr w14:val="tx1"/>
                  </w14:solidFill>
                </w14:textFill>
              </w:rPr>
            </w:pPr>
          </w:p>
        </w:tc>
        <w:tc>
          <w:tcPr>
            <w:tcW w:w="1488" w:type="dxa"/>
            <w:vAlign w:val="center"/>
          </w:tcPr>
          <w:p w14:paraId="22020885">
            <w:pPr>
              <w:pStyle w:val="625"/>
              <w:spacing w:line="560" w:lineRule="exact"/>
              <w:jc w:val="center"/>
              <w:rPr>
                <w:rFonts w:hAnsi="宋体" w:eastAsia="宋体" w:cs="宋体"/>
                <w:color w:val="000000" w:themeColor="text1"/>
                <w:sz w:val="24"/>
                <w:szCs w:val="24"/>
                <w:highlight w:val="none"/>
                <w14:textFill>
                  <w14:solidFill>
                    <w14:schemeClr w14:val="tx1"/>
                  </w14:solidFill>
                </w14:textFill>
              </w:rPr>
            </w:pPr>
          </w:p>
        </w:tc>
      </w:tr>
      <w:tr w14:paraId="630E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E414642">
            <w:pPr>
              <w:pStyle w:val="625"/>
              <w:spacing w:line="560" w:lineRule="exact"/>
              <w:jc w:val="center"/>
              <w:rPr>
                <w:rFonts w:hAnsi="宋体" w:eastAsia="宋体" w:cs="宋体"/>
                <w:color w:val="000000" w:themeColor="text1"/>
                <w:sz w:val="24"/>
                <w:szCs w:val="24"/>
                <w:highlight w:val="none"/>
                <w14:textFill>
                  <w14:solidFill>
                    <w14:schemeClr w14:val="tx1"/>
                  </w14:solidFill>
                </w14:textFill>
              </w:rPr>
            </w:pPr>
          </w:p>
        </w:tc>
        <w:tc>
          <w:tcPr>
            <w:tcW w:w="3402" w:type="dxa"/>
            <w:vAlign w:val="center"/>
          </w:tcPr>
          <w:p w14:paraId="189570DF">
            <w:pPr>
              <w:pStyle w:val="625"/>
              <w:spacing w:line="560" w:lineRule="exact"/>
              <w:jc w:val="center"/>
              <w:rPr>
                <w:rFonts w:hAnsi="宋体" w:eastAsia="宋体" w:cs="宋体"/>
                <w:color w:val="000000" w:themeColor="text1"/>
                <w:sz w:val="24"/>
                <w:szCs w:val="24"/>
                <w:highlight w:val="none"/>
                <w14:textFill>
                  <w14:solidFill>
                    <w14:schemeClr w14:val="tx1"/>
                  </w14:solidFill>
                </w14:textFill>
              </w:rPr>
            </w:pPr>
          </w:p>
        </w:tc>
        <w:tc>
          <w:tcPr>
            <w:tcW w:w="1670" w:type="dxa"/>
            <w:vAlign w:val="center"/>
          </w:tcPr>
          <w:p w14:paraId="3D4C1F5E">
            <w:pPr>
              <w:pStyle w:val="625"/>
              <w:spacing w:line="560" w:lineRule="exact"/>
              <w:jc w:val="center"/>
              <w:rPr>
                <w:rFonts w:hAnsi="宋体" w:eastAsia="宋体" w:cs="宋体"/>
                <w:color w:val="000000" w:themeColor="text1"/>
                <w:sz w:val="24"/>
                <w:szCs w:val="24"/>
                <w:highlight w:val="none"/>
                <w14:textFill>
                  <w14:solidFill>
                    <w14:schemeClr w14:val="tx1"/>
                  </w14:solidFill>
                </w14:textFill>
              </w:rPr>
            </w:pPr>
          </w:p>
        </w:tc>
        <w:tc>
          <w:tcPr>
            <w:tcW w:w="1488" w:type="dxa"/>
            <w:vAlign w:val="center"/>
          </w:tcPr>
          <w:p w14:paraId="68C2A05C">
            <w:pPr>
              <w:pStyle w:val="625"/>
              <w:spacing w:line="560" w:lineRule="exact"/>
              <w:jc w:val="center"/>
              <w:rPr>
                <w:rFonts w:hAnsi="宋体" w:eastAsia="宋体" w:cs="宋体"/>
                <w:color w:val="000000" w:themeColor="text1"/>
                <w:sz w:val="24"/>
                <w:szCs w:val="24"/>
                <w:highlight w:val="none"/>
                <w14:textFill>
                  <w14:solidFill>
                    <w14:schemeClr w14:val="tx1"/>
                  </w14:solidFill>
                </w14:textFill>
              </w:rPr>
            </w:pPr>
          </w:p>
        </w:tc>
        <w:tc>
          <w:tcPr>
            <w:tcW w:w="1488" w:type="dxa"/>
            <w:vAlign w:val="center"/>
          </w:tcPr>
          <w:p w14:paraId="19295748">
            <w:pPr>
              <w:pStyle w:val="625"/>
              <w:spacing w:line="560" w:lineRule="exact"/>
              <w:jc w:val="center"/>
              <w:rPr>
                <w:rFonts w:hAnsi="宋体" w:eastAsia="宋体" w:cs="宋体"/>
                <w:color w:val="000000" w:themeColor="text1"/>
                <w:sz w:val="24"/>
                <w:szCs w:val="24"/>
                <w:highlight w:val="none"/>
                <w14:textFill>
                  <w14:solidFill>
                    <w14:schemeClr w14:val="tx1"/>
                  </w14:solidFill>
                </w14:textFill>
              </w:rPr>
            </w:pPr>
          </w:p>
        </w:tc>
      </w:tr>
      <w:tr w14:paraId="7709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61" w:type="dxa"/>
            <w:gridSpan w:val="4"/>
            <w:vAlign w:val="center"/>
          </w:tcPr>
          <w:p w14:paraId="40A33D26">
            <w:pPr>
              <w:pStyle w:val="625"/>
              <w:spacing w:line="560" w:lineRule="exact"/>
              <w:jc w:val="center"/>
              <w:rPr>
                <w:rFonts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总价（小计）</w:t>
            </w:r>
          </w:p>
        </w:tc>
        <w:tc>
          <w:tcPr>
            <w:tcW w:w="1488" w:type="dxa"/>
            <w:vAlign w:val="center"/>
          </w:tcPr>
          <w:p w14:paraId="1532121B">
            <w:pPr>
              <w:pStyle w:val="625"/>
              <w:spacing w:line="560" w:lineRule="exact"/>
              <w:jc w:val="center"/>
              <w:rPr>
                <w:rFonts w:hAnsi="宋体" w:eastAsia="宋体" w:cs="宋体"/>
                <w:color w:val="000000" w:themeColor="text1"/>
                <w:sz w:val="24"/>
                <w:szCs w:val="24"/>
                <w:highlight w:val="none"/>
                <w14:textFill>
                  <w14:solidFill>
                    <w14:schemeClr w14:val="tx1"/>
                  </w14:solidFill>
                </w14:textFill>
              </w:rPr>
            </w:pPr>
          </w:p>
        </w:tc>
      </w:tr>
    </w:tbl>
    <w:p w14:paraId="7151B528">
      <w:pPr>
        <w:tabs>
          <w:tab w:val="left" w:pos="4860"/>
        </w:tabs>
        <w:spacing w:line="360" w:lineRule="auto"/>
        <w:ind w:right="1560"/>
        <w:jc w:val="both"/>
        <w:rPr>
          <w:rFonts w:hint="eastAsia"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注：格式供参考，可自行扩展。</w:t>
      </w:r>
    </w:p>
    <w:p w14:paraId="48E433B7">
      <w:pPr>
        <w:tabs>
          <w:tab w:val="left" w:pos="4860"/>
        </w:tabs>
        <w:spacing w:line="360" w:lineRule="auto"/>
        <w:ind w:right="1560"/>
        <w:jc w:val="both"/>
        <w:rPr>
          <w:rFonts w:hint="eastAsia" w:ascii="宋体" w:hAnsi="宋体" w:cs="宋体"/>
          <w:color w:val="000000" w:themeColor="text1"/>
          <w:kern w:val="0"/>
          <w:sz w:val="24"/>
          <w:highlight w:val="none"/>
          <w:lang w:val="zh-CN"/>
          <w14:textFill>
            <w14:solidFill>
              <w14:schemeClr w14:val="tx1"/>
            </w14:solidFill>
          </w14:textFill>
        </w:rPr>
      </w:pPr>
    </w:p>
    <w:p w14:paraId="5BDCE566">
      <w:pPr>
        <w:tabs>
          <w:tab w:val="left" w:pos="4860"/>
        </w:tabs>
        <w:spacing w:line="360" w:lineRule="auto"/>
        <w:ind w:right="1560" w:firstLine="480" w:firstLineChars="200"/>
        <w:jc w:val="center"/>
        <w:rPr>
          <w:rFonts w:ascii="宋体" w:hAnsi="宋体" w:cs="宋体"/>
          <w:color w:val="000000" w:themeColor="text1"/>
          <w:kern w:val="0"/>
          <w:sz w:val="24"/>
          <w:highlight w:val="none"/>
          <w:lang w:val="zh-CN"/>
          <w14:textFill>
            <w14:solidFill>
              <w14:schemeClr w14:val="tx1"/>
            </w14:solidFill>
          </w14:textFill>
        </w:rPr>
      </w:pPr>
    </w:p>
    <w:p w14:paraId="0591E5E1">
      <w:pPr>
        <w:tabs>
          <w:tab w:val="left" w:pos="4860"/>
        </w:tabs>
        <w:spacing w:line="360" w:lineRule="auto"/>
        <w:ind w:right="1560" w:firstLine="480" w:firstLineChars="200"/>
        <w:jc w:val="center"/>
        <w:rPr>
          <w:rFonts w:ascii="宋体" w:hAnsi="宋体" w:cs="宋体"/>
          <w:color w:val="000000" w:themeColor="text1"/>
          <w:kern w:val="0"/>
          <w:sz w:val="24"/>
          <w:highlight w:val="none"/>
          <w:lang w:val="zh-CN"/>
          <w14:textFill>
            <w14:solidFill>
              <w14:schemeClr w14:val="tx1"/>
            </w14:solidFill>
          </w14:textFill>
        </w:rPr>
      </w:pPr>
    </w:p>
    <w:p w14:paraId="6C5104EB">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供应商名称（电子签名）</w:t>
      </w:r>
      <w:r>
        <w:rPr>
          <w:rFonts w:hint="eastAsia" w:ascii="宋体" w:hAnsi="宋体" w:cs="宋体"/>
          <w:color w:val="000000" w:themeColor="text1"/>
          <w:sz w:val="24"/>
          <w:highlight w:val="none"/>
          <w14:textFill>
            <w14:solidFill>
              <w14:schemeClr w14:val="tx1"/>
            </w14:solidFill>
          </w14:textFill>
        </w:rPr>
        <w:t>：</w:t>
      </w:r>
    </w:p>
    <w:p w14:paraId="538D7B2B">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4A69C28C">
      <w:pPr>
        <w:snapToGrid w:val="0"/>
        <w:spacing w:before="120" w:after="120"/>
        <w:ind w:firstLine="643"/>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br w:type="page"/>
      </w:r>
    </w:p>
    <w:p w14:paraId="1C4CF04A">
      <w:pPr>
        <w:widowControl/>
        <w:adjustRightInd/>
        <w:jc w:val="center"/>
        <w:rPr>
          <w:rFonts w:asciiTheme="minorEastAsia" w:hAnsiTheme="minorEastAsia" w:eastAsia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b/>
          <w:color w:val="000000" w:themeColor="text1"/>
          <w:sz w:val="32"/>
          <w:szCs w:val="32"/>
          <w:highlight w:val="none"/>
          <w14:textFill>
            <w14:solidFill>
              <w14:schemeClr w14:val="tx1"/>
            </w14:solidFill>
          </w14:textFill>
        </w:rPr>
        <w:t>（二）中小企业声明函</w:t>
      </w:r>
      <w:bookmarkStart w:id="197" w:name="_Toc465665161"/>
      <w:r>
        <w:rPr>
          <w:rFonts w:hint="eastAsia" w:asciiTheme="minorEastAsia" w:hAnsiTheme="minorEastAsia" w:eastAsiaTheme="minorEastAsia"/>
          <w:b/>
          <w:color w:val="000000" w:themeColor="text1"/>
          <w:sz w:val="32"/>
          <w:szCs w:val="32"/>
          <w:highlight w:val="none"/>
          <w14:textFill>
            <w14:solidFill>
              <w14:schemeClr w14:val="tx1"/>
            </w14:solidFill>
          </w14:textFill>
        </w:rPr>
        <w:t>（如果有）</w:t>
      </w:r>
    </w:p>
    <w:p w14:paraId="1ABFB958">
      <w:pPr>
        <w:widowControl/>
        <w:spacing w:line="360" w:lineRule="auto"/>
        <w:ind w:firstLine="120" w:firstLineChars="50"/>
        <w:jc w:val="left"/>
        <w:rPr>
          <w:rFonts w:cs="宋体" w:asciiTheme="minorEastAsia" w:hAnsiTheme="minorEastAsia" w:eastAsiaTheme="minorEastAsia"/>
          <w:b/>
          <w:color w:val="000000" w:themeColor="text1"/>
          <w:sz w:val="24"/>
          <w:highlight w:val="none"/>
          <w14:textFill>
            <w14:solidFill>
              <w14:schemeClr w14:val="tx1"/>
            </w14:solidFill>
          </w14:textFill>
        </w:rPr>
      </w:pPr>
    </w:p>
    <w:p w14:paraId="5BC10E08">
      <w:pPr>
        <w:widowControl/>
        <w:spacing w:line="360" w:lineRule="auto"/>
        <w:ind w:firstLine="120" w:firstLineChars="50"/>
        <w:jc w:val="left"/>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b/>
          <w:bCs/>
          <w:color w:val="000000" w:themeColor="text1"/>
          <w:sz w:val="24"/>
          <w:highlight w:val="none"/>
          <w14:textFill>
            <w14:solidFill>
              <w14:schemeClr w14:val="tx1"/>
            </w14:solidFill>
          </w14:textFill>
        </w:rPr>
        <w:t>竞争性磋商邀请公告</w:t>
      </w:r>
      <w:r>
        <w:rPr>
          <w:rFonts w:hint="eastAsia" w:cs="宋体" w:asciiTheme="minorEastAsia" w:hAnsiTheme="minorEastAsia" w:eastAsiaTheme="minorEastAsia"/>
          <w:b/>
          <w:color w:val="000000" w:themeColor="text1"/>
          <w:sz w:val="24"/>
          <w:highlight w:val="none"/>
          <w14:textFill>
            <w14:solidFill>
              <w14:schemeClr w14:val="tx1"/>
            </w14:solidFill>
          </w14:textFill>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000000" w:themeColor="text1"/>
          <w:sz w:val="24"/>
          <w:highlight w:val="none"/>
          <w14:textFill>
            <w14:solidFill>
              <w14:schemeClr w14:val="tx1"/>
            </w14:solidFill>
          </w14:textFill>
        </w:rPr>
        <w:t>5</w:t>
      </w:r>
      <w:r>
        <w:rPr>
          <w:rFonts w:hint="eastAsia" w:cs="宋体" w:asciiTheme="minorEastAsia" w:hAnsiTheme="minorEastAsia" w:eastAsiaTheme="minorEastAsia"/>
          <w:b/>
          <w:color w:val="000000" w:themeColor="text1"/>
          <w:sz w:val="24"/>
          <w:highlight w:val="none"/>
          <w14:textFill>
            <w14:solidFill>
              <w14:schemeClr w14:val="tx1"/>
            </w14:solidFill>
          </w14:textFill>
        </w:rPr>
        <w:t>）。]</w:t>
      </w:r>
    </w:p>
    <w:p w14:paraId="0074B4B0">
      <w:pPr>
        <w:widowControl/>
        <w:adjustRightInd/>
        <w:jc w:val="center"/>
        <w:rPr>
          <w:rFonts w:cs="仿宋_GB2312" w:asciiTheme="minorEastAsia" w:hAnsiTheme="minorEastAsia" w:eastAsiaTheme="minorEastAsia"/>
          <w:color w:val="000000" w:themeColor="text1"/>
          <w:sz w:val="24"/>
          <w:highlight w:val="none"/>
          <w14:textFill>
            <w14:solidFill>
              <w14:schemeClr w14:val="tx1"/>
            </w14:solidFill>
          </w14:textFill>
        </w:rPr>
      </w:pPr>
    </w:p>
    <w:p w14:paraId="0BD6445C">
      <w:pPr>
        <w:widowControl/>
        <w:adjustRightInd/>
        <w:jc w:val="left"/>
        <w:rPr>
          <w:rFonts w:cs="宋体" w:asciiTheme="minorEastAsia" w:hAnsiTheme="minorEastAsia" w:eastAsiaTheme="minorEastAsia"/>
          <w:b/>
          <w:color w:val="000000" w:themeColor="text1"/>
          <w:sz w:val="32"/>
          <w:szCs w:val="32"/>
          <w:highlight w:val="none"/>
          <w14:textFill>
            <w14:solidFill>
              <w14:schemeClr w14:val="tx1"/>
            </w14:solidFill>
          </w14:textFill>
        </w:rPr>
      </w:pPr>
      <w:r>
        <w:rPr>
          <w:rFonts w:cs="宋体" w:asciiTheme="minorEastAsia" w:hAnsiTheme="minorEastAsia" w:eastAsiaTheme="minorEastAsia"/>
          <w:b/>
          <w:color w:val="000000" w:themeColor="text1"/>
          <w:sz w:val="32"/>
          <w:szCs w:val="32"/>
          <w:highlight w:val="none"/>
          <w14:textFill>
            <w14:solidFill>
              <w14:schemeClr w14:val="tx1"/>
            </w14:solidFill>
          </w14:textFill>
        </w:rPr>
        <w:br w:type="page"/>
      </w:r>
    </w:p>
    <w:p w14:paraId="5CB0A4A9">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附件</w:t>
      </w:r>
      <w:bookmarkEnd w:id="197"/>
    </w:p>
    <w:p w14:paraId="23DC7975">
      <w:pPr>
        <w:spacing w:line="360" w:lineRule="auto"/>
        <w:jc w:val="left"/>
        <w:rPr>
          <w:rFonts w:cs="仿宋_GB2312"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highlight w:val="none"/>
          <w14:textFill>
            <w14:solidFill>
              <w14:schemeClr w14:val="tx1"/>
            </w14:solidFill>
          </w14:textFill>
        </w:rPr>
        <w:t>附件1：质疑函范本及制作说明</w:t>
      </w:r>
    </w:p>
    <w:p w14:paraId="2B1EC63B">
      <w:pPr>
        <w:spacing w:line="360" w:lineRule="auto"/>
        <w:jc w:val="center"/>
        <w:rPr>
          <w:rFonts w:cs="仿宋_GB2312"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highlight w:val="none"/>
          <w14:textFill>
            <w14:solidFill>
              <w14:schemeClr w14:val="tx1"/>
            </w14:solidFill>
          </w14:textFill>
        </w:rPr>
        <w:t>质疑函范本</w:t>
      </w:r>
    </w:p>
    <w:p w14:paraId="0AEAC53C">
      <w:pPr>
        <w:snapToGrid w:val="0"/>
        <w:spacing w:before="240" w:beforeLines="100" w:line="360" w:lineRule="auto"/>
        <w:rPr>
          <w:rFonts w:cs="仿宋_GB2312" w:asciiTheme="minorEastAsia" w:hAnsiTheme="minorEastAsia" w:eastAsiaTheme="minorEastAsia"/>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一、质疑供应商基本信息</w:t>
      </w:r>
    </w:p>
    <w:p w14:paraId="7A3995BE">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质疑供应商：</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4E97FA06">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地址：</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邮编：</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5EB07F4D">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联系人：</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联系电话：</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299B6706">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授权代表：</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6DDFD9B3">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联系电话：</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w:t>
      </w:r>
    </w:p>
    <w:p w14:paraId="303DBC30">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地址： </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邮编：</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4E7A6A5D">
      <w:pPr>
        <w:snapToGrid w:val="0"/>
        <w:spacing w:line="360" w:lineRule="auto"/>
        <w:rPr>
          <w:rFonts w:cs="仿宋_GB2312" w:asciiTheme="minorEastAsia" w:hAnsiTheme="minorEastAsia" w:eastAsiaTheme="minorEastAsia"/>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二、质疑项目基本情况</w:t>
      </w:r>
    </w:p>
    <w:p w14:paraId="218F35FD">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质疑项目的名称：</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60ADCC1D">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质疑项目的编号：</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包号：</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05C22D89">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采购人名称：</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0FAF6487">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竞争性磋商文件</w:t>
      </w:r>
      <w:r>
        <w:rPr>
          <w:rFonts w:hint="eastAsia" w:cs="仿宋_GB2312" w:asciiTheme="minorEastAsia" w:hAnsiTheme="minorEastAsia" w:eastAsiaTheme="minorEastAsia"/>
          <w:color w:val="000000" w:themeColor="text1"/>
          <w:sz w:val="24"/>
          <w:highlight w:val="none"/>
          <w14:textFill>
            <w14:solidFill>
              <w14:schemeClr w14:val="tx1"/>
            </w14:solidFill>
          </w14:textFill>
        </w:rPr>
        <w:t>获取日期：</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405D96BD">
      <w:pPr>
        <w:snapToGrid w:val="0"/>
        <w:spacing w:line="360" w:lineRule="auto"/>
        <w:rPr>
          <w:rFonts w:cs="仿宋_GB2312" w:asciiTheme="minorEastAsia" w:hAnsiTheme="minorEastAsia" w:eastAsiaTheme="minorEastAsia"/>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三、质疑事项具体内容</w:t>
      </w:r>
    </w:p>
    <w:p w14:paraId="61297BA7">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质疑事项1：</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18AA7830">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事实依据：</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7DE868DF">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16F29EE2">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法律依据：</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49604F7E">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698A6B91">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质疑事项2</w:t>
      </w:r>
    </w:p>
    <w:p w14:paraId="0C47CF56">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p>
    <w:p w14:paraId="6E615855">
      <w:pPr>
        <w:snapToGrid w:val="0"/>
        <w:spacing w:line="360" w:lineRule="auto"/>
        <w:rPr>
          <w:rFonts w:cs="仿宋_GB2312" w:asciiTheme="minorEastAsia" w:hAnsiTheme="minorEastAsia" w:eastAsiaTheme="minorEastAsia"/>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四、与质疑事项相关的质疑请求</w:t>
      </w:r>
    </w:p>
    <w:p w14:paraId="3722166D">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请求：</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77418A3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14:paraId="7E231EE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签字(签章)：                   公章：                      </w:t>
      </w:r>
    </w:p>
    <w:p w14:paraId="6D4544C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日期：    </w:t>
      </w:r>
    </w:p>
    <w:p w14:paraId="3B33A00A">
      <w:pPr>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质疑函制作说明：</w:t>
      </w:r>
    </w:p>
    <w:p w14:paraId="554C6AC1">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1.供应商提出质疑时，应提交质疑函和必要的证明材料。</w:t>
      </w:r>
    </w:p>
    <w:p w14:paraId="613523A9">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35F1FD35">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3.质疑供应商若对项目的某一分包进行质疑，质疑函中应列明具体分包号。</w:t>
      </w:r>
    </w:p>
    <w:p w14:paraId="77DEB7AD">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4.质疑函的质疑事项应具体、明确，并有必要的事实依据和法律依据。</w:t>
      </w:r>
    </w:p>
    <w:p w14:paraId="3E70EC6D">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5.质疑函的质疑请求应与质疑事项相关。</w:t>
      </w:r>
    </w:p>
    <w:p w14:paraId="23EC38D1">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4D4084E3">
      <w:pPr>
        <w:widowControl/>
        <w:spacing w:line="360" w:lineRule="auto"/>
        <w:ind w:firstLine="600" w:firstLineChars="200"/>
        <w:jc w:val="left"/>
        <w:rPr>
          <w:rFonts w:cs="仿宋_GB2312" w:asciiTheme="minorEastAsia" w:hAnsiTheme="minorEastAsia" w:eastAsiaTheme="minorEastAsia"/>
          <w:color w:val="000000" w:themeColor="text1"/>
          <w:sz w:val="30"/>
          <w:szCs w:val="30"/>
          <w:highlight w:val="none"/>
          <w14:textFill>
            <w14:solidFill>
              <w14:schemeClr w14:val="tx1"/>
            </w14:solidFill>
          </w14:textFill>
        </w:rPr>
      </w:pPr>
    </w:p>
    <w:p w14:paraId="73480A8C">
      <w:pPr>
        <w:spacing w:line="360" w:lineRule="auto"/>
        <w:jc w:val="left"/>
        <w:rPr>
          <w:rFonts w:cs="仿宋_GB2312"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br w:type="page"/>
      </w:r>
      <w:r>
        <w:rPr>
          <w:rFonts w:hint="eastAsia" w:cs="仿宋_GB2312" w:asciiTheme="minorEastAsia" w:hAnsiTheme="minorEastAsia" w:eastAsiaTheme="minorEastAsia"/>
          <w:b/>
          <w:color w:val="000000" w:themeColor="text1"/>
          <w:spacing w:val="6"/>
          <w:sz w:val="32"/>
          <w:szCs w:val="32"/>
          <w:highlight w:val="none"/>
          <w14:textFill>
            <w14:solidFill>
              <w14:schemeClr w14:val="tx1"/>
            </w14:solidFill>
          </w14:textFill>
        </w:rPr>
        <w:t>附件2：投诉书范本及制作说明</w:t>
      </w:r>
    </w:p>
    <w:p w14:paraId="19EAF3AF">
      <w:pPr>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p>
    <w:p w14:paraId="6FFC4DB7">
      <w:pPr>
        <w:spacing w:line="360" w:lineRule="auto"/>
        <w:jc w:val="center"/>
        <w:rPr>
          <w:rFonts w:cs="仿宋_GB2312"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highlight w:val="none"/>
          <w14:textFill>
            <w14:solidFill>
              <w14:schemeClr w14:val="tx1"/>
            </w14:solidFill>
          </w14:textFill>
        </w:rPr>
        <w:t>投诉书范本</w:t>
      </w:r>
    </w:p>
    <w:p w14:paraId="77F41AA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一、投诉相关主体基本情况</w:t>
      </w:r>
    </w:p>
    <w:p w14:paraId="3BE4A8E6">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投诉人：</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4240EE94">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地     址：</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邮编：</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36949FCA">
      <w:pPr>
        <w:tabs>
          <w:tab w:val="left" w:pos="6510"/>
        </w:tabs>
        <w:spacing w:line="360" w:lineRule="auto"/>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法定代表人/主要负责人：</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w:t>
      </w:r>
    </w:p>
    <w:p w14:paraId="535705D1">
      <w:pPr>
        <w:tabs>
          <w:tab w:val="left" w:pos="6510"/>
        </w:tabs>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联系电话：</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22288218">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授权代表：</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联系电话</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103C1D93">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地     址：</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邮编：</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2E8E35FC">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被投诉人1：</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32D87698">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地     址：</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邮编：</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33DC65BC">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联系人：</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联系电话：</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06ADCC1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被投诉人2</w:t>
      </w:r>
    </w:p>
    <w:p w14:paraId="673B9A26">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p>
    <w:p w14:paraId="7FF2BFED">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相关供应商：</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55E6BBFF">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地     址：</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邮编：</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4C4B024B">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联系人：</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联系电话：</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5FAA504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二、投诉项目基本情况</w:t>
      </w:r>
    </w:p>
    <w:p w14:paraId="48D6A2E8">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采购项目名称：</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3D792D75">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采购项目编号：</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包号：</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6A24ADA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采购人名称：</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2961FA60">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代理机构名称：</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58F99CDF">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竞争性磋商文件</w:t>
      </w:r>
      <w:r>
        <w:rPr>
          <w:rFonts w:hint="eastAsia" w:cs="仿宋_GB2312" w:asciiTheme="minorEastAsia" w:hAnsiTheme="minorEastAsia" w:eastAsiaTheme="minorEastAsia"/>
          <w:color w:val="000000" w:themeColor="text1"/>
          <w:sz w:val="24"/>
          <w:highlight w:val="none"/>
          <w14:textFill>
            <w14:solidFill>
              <w14:schemeClr w14:val="tx1"/>
            </w14:solidFill>
          </w14:textFill>
        </w:rPr>
        <w:t>公告:</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是/否 </w:t>
      </w:r>
      <w:r>
        <w:rPr>
          <w:rFonts w:hint="eastAsia" w:cs="仿宋_GB2312" w:asciiTheme="minorEastAsia" w:hAnsiTheme="minorEastAsia" w:eastAsiaTheme="minorEastAsia"/>
          <w:color w:val="000000" w:themeColor="text1"/>
          <w:sz w:val="24"/>
          <w:highlight w:val="none"/>
          <w14:textFill>
            <w14:solidFill>
              <w14:schemeClr w14:val="tx1"/>
            </w14:solidFill>
          </w14:textFill>
        </w:rPr>
        <w:t>公告期限：</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3A778171">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采购结果公告:</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是/否 </w:t>
      </w:r>
      <w:r>
        <w:rPr>
          <w:rFonts w:hint="eastAsia" w:cs="仿宋_GB2312" w:asciiTheme="minorEastAsia" w:hAnsiTheme="minorEastAsia" w:eastAsiaTheme="minorEastAsia"/>
          <w:color w:val="000000" w:themeColor="text1"/>
          <w:sz w:val="24"/>
          <w:highlight w:val="none"/>
          <w14:textFill>
            <w14:solidFill>
              <w14:schemeClr w14:val="tx1"/>
            </w14:solidFill>
          </w14:textFill>
        </w:rPr>
        <w:t>公告期限：</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0813511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三、质疑基本情况</w:t>
      </w:r>
    </w:p>
    <w:p w14:paraId="763D1F29">
      <w:pPr>
        <w:spacing w:line="360" w:lineRule="auto"/>
        <w:ind w:firstLine="480" w:firstLineChars="200"/>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投诉人于</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年</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月</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日,向</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提出质疑，质疑事项为：</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05820931">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w:t>
      </w:r>
    </w:p>
    <w:p w14:paraId="0E2556CD">
      <w:pPr>
        <w:spacing w:line="360" w:lineRule="auto"/>
        <w:ind w:firstLine="360" w:firstLineChars="15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采购人/代理机构</w:t>
      </w:r>
      <w:r>
        <w:rPr>
          <w:rFonts w:hint="eastAsia" w:cs="仿宋_GB2312" w:asciiTheme="minorEastAsia" w:hAnsiTheme="minorEastAsia" w:eastAsiaTheme="minorEastAsia"/>
          <w:color w:val="000000" w:themeColor="text1"/>
          <w:sz w:val="24"/>
          <w:highlight w:val="none"/>
          <w14:textFill>
            <w14:solidFill>
              <w14:schemeClr w14:val="tx1"/>
            </w14:solidFill>
          </w14:textFill>
        </w:rPr>
        <w:t>于</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年</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月</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日,就质疑事项作出了答复/没有在法定期限内作出答复。</w:t>
      </w:r>
    </w:p>
    <w:p w14:paraId="32F9B00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四、投诉事项具体内容</w:t>
      </w:r>
    </w:p>
    <w:p w14:paraId="584C3D38">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投诉事项 1：</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6942A56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事实依据：</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22FE800A">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1AE98207">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法律依据：</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5661D96A">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7A988CB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投诉事项2</w:t>
      </w:r>
    </w:p>
    <w:p w14:paraId="540ECFC3">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p>
    <w:p w14:paraId="5448F2C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五、与投诉事项相关的投诉请求</w:t>
      </w:r>
    </w:p>
    <w:p w14:paraId="79005DA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请求：</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w:t>
      </w:r>
    </w:p>
    <w:p w14:paraId="3994C745">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w:t>
      </w:r>
    </w:p>
    <w:p w14:paraId="0A8CF68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签字(签章)：                   公章：                      </w:t>
      </w:r>
    </w:p>
    <w:p w14:paraId="2925801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日期：    </w:t>
      </w:r>
    </w:p>
    <w:p w14:paraId="000A6499">
      <w:pPr>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p>
    <w:p w14:paraId="1B23FB60">
      <w:pPr>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p>
    <w:p w14:paraId="2F9A24F4">
      <w:pPr>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投诉书制作说明：</w:t>
      </w:r>
    </w:p>
    <w:p w14:paraId="203FD0BD">
      <w:pPr>
        <w:widowControl/>
        <w:spacing w:line="360" w:lineRule="auto"/>
        <w:ind w:firstLine="480" w:firstLineChars="2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602D357B">
      <w:pPr>
        <w:widowControl/>
        <w:spacing w:line="360" w:lineRule="auto"/>
        <w:ind w:firstLine="480" w:firstLineChars="200"/>
        <w:jc w:val="left"/>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69A4C8B4">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3.投诉人若对项目的某一分包进行投诉，投诉书应列明具体分包号。</w:t>
      </w:r>
    </w:p>
    <w:p w14:paraId="595C95F8">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4.投诉书应简要列明质疑事项，质疑函、质疑答复等作为附件材料提供。</w:t>
      </w:r>
    </w:p>
    <w:p w14:paraId="23166F7C">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5.投诉书的投诉事项应具体、明确，并有必要的事实依据和法律依据。</w:t>
      </w:r>
    </w:p>
    <w:p w14:paraId="6FE1D91C">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6.投诉书的投诉请求应与投诉事项相关。</w:t>
      </w:r>
    </w:p>
    <w:p w14:paraId="3A6F9839">
      <w:pPr>
        <w:widowControl/>
        <w:spacing w:line="360" w:lineRule="auto"/>
        <w:ind w:firstLine="480" w:firstLineChars="200"/>
        <w:jc w:val="left"/>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39E97768">
      <w:pPr>
        <w:rPr>
          <w:rFonts w:cs="仿宋_GB2312" w:asciiTheme="minorEastAsia" w:hAnsiTheme="minorEastAsia" w:eastAsiaTheme="minorEastAsia"/>
          <w:b/>
          <w:color w:val="000000" w:themeColor="text1"/>
          <w:sz w:val="24"/>
          <w:highlight w:val="none"/>
          <w14:textFill>
            <w14:solidFill>
              <w14:schemeClr w14:val="tx1"/>
            </w14:solidFill>
          </w14:textFill>
        </w:rPr>
      </w:pPr>
    </w:p>
    <w:p w14:paraId="15B5E917">
      <w:pPr>
        <w:widowControl/>
        <w:adjustRightInd/>
        <w:jc w:val="left"/>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br w:type="page"/>
      </w:r>
    </w:p>
    <w:p w14:paraId="1CCE9620">
      <w:pPr>
        <w:spacing w:line="360" w:lineRule="auto"/>
        <w:jc w:val="left"/>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附件3：</w:t>
      </w:r>
    </w:p>
    <w:p w14:paraId="29BC2D61">
      <w:pPr>
        <w:spacing w:line="360" w:lineRule="auto"/>
        <w:rPr>
          <w:rFonts w:asciiTheme="minorEastAsia" w:hAnsiTheme="minorEastAsia" w:eastAsiaTheme="minorEastAsia"/>
          <w:b/>
          <w:color w:val="000000" w:themeColor="text1"/>
          <w:spacing w:val="6"/>
          <w:sz w:val="32"/>
          <w:szCs w:val="32"/>
          <w:highlight w:val="none"/>
          <w14:textFill>
            <w14:solidFill>
              <w14:schemeClr w14:val="tx1"/>
            </w14:solidFill>
          </w14:textFill>
        </w:rPr>
      </w:pPr>
    </w:p>
    <w:p w14:paraId="5EAAED7F">
      <w:pPr>
        <w:spacing w:line="360" w:lineRule="auto"/>
        <w:jc w:val="center"/>
        <w:rPr>
          <w:rFonts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asciiTheme="minorEastAsia" w:hAnsiTheme="minorEastAsia" w:eastAsiaTheme="minorEastAsia"/>
          <w:b/>
          <w:color w:val="000000" w:themeColor="text1"/>
          <w:spacing w:val="6"/>
          <w:sz w:val="32"/>
          <w:szCs w:val="32"/>
          <w:highlight w:val="none"/>
          <w14:textFill>
            <w14:solidFill>
              <w14:schemeClr w14:val="tx1"/>
            </w14:solidFill>
          </w14:textFill>
        </w:rPr>
        <w:t>残疾人福利性单位声明函</w:t>
      </w:r>
    </w:p>
    <w:p w14:paraId="5944AB36">
      <w:pPr>
        <w:spacing w:line="360" w:lineRule="auto"/>
        <w:rPr>
          <w:rFonts w:asciiTheme="minorEastAsia" w:hAnsiTheme="minorEastAsia" w:eastAsiaTheme="minorEastAsia"/>
          <w:b/>
          <w:color w:val="000000" w:themeColor="text1"/>
          <w:spacing w:val="6"/>
          <w:sz w:val="30"/>
          <w:szCs w:val="30"/>
          <w:highlight w:val="none"/>
          <w14:textFill>
            <w14:solidFill>
              <w14:schemeClr w14:val="tx1"/>
            </w14:solidFill>
          </w14:textFill>
        </w:rPr>
      </w:pPr>
    </w:p>
    <w:p w14:paraId="055EE769">
      <w:pPr>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（采购人）    </w:t>
      </w:r>
      <w:r>
        <w:rPr>
          <w:rFonts w:hint="eastAsia" w:cs="仿宋_GB2312" w:asciiTheme="minorEastAsia" w:hAnsiTheme="minorEastAsia" w:eastAsiaTheme="minorEastAsia"/>
          <w:color w:val="000000" w:themeColor="text1"/>
          <w:sz w:val="24"/>
          <w:highlight w:val="none"/>
          <w14:textFill>
            <w14:solidFill>
              <w14:schemeClr w14:val="tx1"/>
            </w14:solidFill>
          </w14:textFill>
        </w:rPr>
        <w:t>单位的</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（项目名称）    </w:t>
      </w:r>
      <w:r>
        <w:rPr>
          <w:rFonts w:hint="eastAsia" w:cs="仿宋_GB2312" w:asciiTheme="minorEastAsia" w:hAnsiTheme="minorEastAsia" w:eastAsiaTheme="minorEastAsia"/>
          <w:color w:val="000000" w:themeColor="text1"/>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3180E57D">
      <w:pPr>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本单位对上述声明的真实性负责。如有虚假，将依法承担相应责任。</w:t>
      </w:r>
    </w:p>
    <w:p w14:paraId="2299A554">
      <w:pPr>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p>
    <w:p w14:paraId="08C6E107">
      <w:pPr>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p>
    <w:p w14:paraId="621487C2">
      <w:pPr>
        <w:tabs>
          <w:tab w:val="left" w:pos="4860"/>
        </w:tabs>
        <w:spacing w:line="360" w:lineRule="auto"/>
        <w:ind w:right="1560" w:firstLine="480" w:firstLineChars="200"/>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单位名称（</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电子签名</w:t>
      </w: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p>
    <w:p w14:paraId="1D9D8F78">
      <w:pPr>
        <w:tabs>
          <w:tab w:val="left" w:pos="4860"/>
        </w:tabs>
        <w:spacing w:line="360" w:lineRule="auto"/>
        <w:ind w:right="1560" w:firstLine="480" w:firstLineChars="200"/>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日  期：</w:t>
      </w:r>
    </w:p>
    <w:p w14:paraId="3EFB5CD3">
      <w:pPr>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p>
    <w:p w14:paraId="0B2B60CD">
      <w:pPr>
        <w:widowControl/>
        <w:adjustRightInd/>
        <w:jc w:val="left"/>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cs="仿宋_GB2312" w:asciiTheme="minorEastAsia" w:hAnsiTheme="minorEastAsia" w:eastAsiaTheme="minorEastAsia"/>
          <w:b/>
          <w:color w:val="000000" w:themeColor="text1"/>
          <w:sz w:val="32"/>
          <w:szCs w:val="32"/>
          <w:highlight w:val="none"/>
          <w14:textFill>
            <w14:solidFill>
              <w14:schemeClr w14:val="tx1"/>
            </w14:solidFill>
          </w14:textFill>
        </w:rPr>
        <w:br w:type="page"/>
      </w:r>
    </w:p>
    <w:p w14:paraId="694443C6">
      <w:pPr>
        <w:autoSpaceDE w:val="0"/>
        <w:autoSpaceDN w:val="0"/>
        <w:jc w:val="left"/>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附件4：</w:t>
      </w:r>
    </w:p>
    <w:p w14:paraId="37DE44CB">
      <w:pPr>
        <w:spacing w:line="360" w:lineRule="auto"/>
        <w:jc w:val="left"/>
        <w:rPr>
          <w:rFonts w:cs="仿宋_GB2312" w:asciiTheme="minorEastAsia" w:hAnsiTheme="minorEastAsia" w:eastAsiaTheme="minorEastAsia"/>
          <w:b/>
          <w:color w:val="000000" w:themeColor="text1"/>
          <w:sz w:val="24"/>
          <w:highlight w:val="none"/>
          <w14:textFill>
            <w14:solidFill>
              <w14:schemeClr w14:val="tx1"/>
            </w14:solidFill>
          </w14:textFill>
        </w:rPr>
      </w:pPr>
    </w:p>
    <w:p w14:paraId="34A294D2">
      <w:pPr>
        <w:autoSpaceDE w:val="0"/>
        <w:autoSpaceDN w:val="0"/>
        <w:jc w:val="center"/>
        <w:rPr>
          <w:rFonts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b/>
          <w:bCs/>
          <w:color w:val="000000" w:themeColor="text1"/>
          <w:sz w:val="32"/>
          <w:szCs w:val="32"/>
          <w:highlight w:val="none"/>
          <w14:textFill>
            <w14:solidFill>
              <w14:schemeClr w14:val="tx1"/>
            </w14:solidFill>
          </w14:textFill>
        </w:rPr>
        <w:t>业务专用章使用说明函</w:t>
      </w:r>
    </w:p>
    <w:p w14:paraId="3C80211A">
      <w:pPr>
        <w:autoSpaceDE w:val="0"/>
        <w:autoSpaceDN w:val="0"/>
        <w:jc w:val="center"/>
        <w:rPr>
          <w:rFonts w:asciiTheme="minorEastAsia" w:hAnsiTheme="minorEastAsia" w:eastAsiaTheme="minorEastAsia"/>
          <w:b/>
          <w:bCs/>
          <w:color w:val="000000" w:themeColor="text1"/>
          <w:sz w:val="32"/>
          <w:szCs w:val="32"/>
          <w:highlight w:val="none"/>
          <w14:textFill>
            <w14:solidFill>
              <w14:schemeClr w14:val="tx1"/>
            </w14:solidFill>
          </w14:textFill>
        </w:rPr>
      </w:pPr>
    </w:p>
    <w:p w14:paraId="2969F8D7">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（采购人）、（采购代理机构）：</w:t>
      </w:r>
    </w:p>
    <w:p w14:paraId="733CC7A8">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我方</w:t>
      </w: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(供应商全称)</w:t>
      </w:r>
      <w:r>
        <w:rPr>
          <w:rFonts w:hint="eastAsia" w:asciiTheme="minorEastAsia" w:hAnsiTheme="minorEastAsia" w:eastAsiaTheme="minorEastAsia"/>
          <w:color w:val="000000" w:themeColor="text1"/>
          <w:sz w:val="24"/>
          <w:highlight w:val="none"/>
          <w14:textFill>
            <w14:solidFill>
              <w14:schemeClr w14:val="tx1"/>
            </w14:solidFill>
          </w14:textFill>
        </w:rPr>
        <w:t>是中华人民共和国依法登记注册的合法企业，</w:t>
      </w:r>
      <w:r>
        <w:rPr>
          <w:rFonts w:hint="eastAsia" w:cs="宋体" w:asciiTheme="minorEastAsia" w:hAnsiTheme="minorEastAsia" w:eastAsiaTheme="minorEastAsia"/>
          <w:bCs/>
          <w:color w:val="000000" w:themeColor="text1"/>
          <w:sz w:val="24"/>
          <w:highlight w:val="none"/>
          <w14:textFill>
            <w14:solidFill>
              <w14:schemeClr w14:val="tx1"/>
            </w14:solidFill>
          </w14:textFill>
        </w:rPr>
        <w:t>在参加</w:t>
      </w:r>
      <w:r>
        <w:rPr>
          <w:rFonts w:hint="eastAsia" w:cs="仿宋_GB2312" w:asciiTheme="minorEastAsia" w:hAnsiTheme="minorEastAsia" w:eastAsiaTheme="minorEastAsia"/>
          <w:color w:val="000000" w:themeColor="text1"/>
          <w:sz w:val="24"/>
          <w:highlight w:val="none"/>
          <w14:textFill>
            <w14:solidFill>
              <w14:schemeClr w14:val="tx1"/>
            </w14:solidFill>
          </w14:textFill>
        </w:rPr>
        <w:t>贵方组织的（项目名称）【项目编号：（采购编号）】</w:t>
      </w:r>
      <w:r>
        <w:rPr>
          <w:rFonts w:hint="eastAsia" w:cs="宋体" w:asciiTheme="minorEastAsia" w:hAnsiTheme="minorEastAsia" w:eastAsiaTheme="minorEastAsia"/>
          <w:bCs/>
          <w:color w:val="000000" w:themeColor="text1"/>
          <w:sz w:val="24"/>
          <w:highlight w:val="none"/>
          <w14:textFill>
            <w14:solidFill>
              <w14:schemeClr w14:val="tx1"/>
            </w14:solidFill>
          </w14:textFill>
        </w:rPr>
        <w:t>采购活动中作如下说明：</w:t>
      </w:r>
      <w:r>
        <w:rPr>
          <w:rFonts w:hint="eastAsia" w:cs="宋体" w:asciiTheme="minorEastAsia" w:hAnsiTheme="minorEastAsia" w:eastAsiaTheme="minorEastAsia"/>
          <w:color w:val="000000" w:themeColor="text1"/>
          <w:sz w:val="24"/>
          <w:highlight w:val="none"/>
          <w14:textFill>
            <w14:solidFill>
              <w14:schemeClr w14:val="tx1"/>
            </w14:solidFill>
          </w14:textFill>
        </w:rPr>
        <w:t>我方所使用的“</w:t>
      </w:r>
      <w:r>
        <w:rPr>
          <w:rFonts w:hint="eastAsia" w:cs="仿宋_GB2312" w:asciiTheme="minorEastAsia" w:hAnsiTheme="minorEastAsia" w:eastAsiaTheme="minorEastAsia"/>
          <w:color w:val="000000" w:themeColor="text1"/>
          <w:sz w:val="24"/>
          <w:highlight w:val="none"/>
          <w14:textFill>
            <w14:solidFill>
              <w14:schemeClr w14:val="tx1"/>
            </w14:solidFill>
          </w14:textFill>
        </w:rPr>
        <w:t>XX</w:t>
      </w:r>
      <w:r>
        <w:rPr>
          <w:rFonts w:hint="eastAsia" w:cs="宋体" w:asciiTheme="minorEastAsia" w:hAnsiTheme="minorEastAsia" w:eastAsiaTheme="minorEastAsia"/>
          <w:color w:val="000000" w:themeColor="text1"/>
          <w:sz w:val="24"/>
          <w:highlight w:val="none"/>
          <w14:textFill>
            <w14:solidFill>
              <w14:schemeClr w14:val="tx1"/>
            </w14:solidFill>
          </w14:textFill>
        </w:rPr>
        <w:t>专用章”与法定名称章具有同等的法律效力，对使用“</w:t>
      </w:r>
      <w:r>
        <w:rPr>
          <w:rFonts w:hint="eastAsia" w:cs="仿宋_GB2312" w:asciiTheme="minorEastAsia" w:hAnsiTheme="minorEastAsia" w:eastAsiaTheme="minorEastAsia"/>
          <w:color w:val="000000" w:themeColor="text1"/>
          <w:sz w:val="24"/>
          <w:highlight w:val="none"/>
          <w14:textFill>
            <w14:solidFill>
              <w14:schemeClr w14:val="tx1"/>
            </w14:solidFill>
          </w14:textFill>
        </w:rPr>
        <w:t>XX</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专用章”的行为予以完全承认，并愿意承担相应责任。   </w:t>
      </w:r>
    </w:p>
    <w:p w14:paraId="60832B67">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特此说明。</w:t>
      </w:r>
    </w:p>
    <w:p w14:paraId="0D63680A">
      <w:pPr>
        <w:spacing w:line="360" w:lineRule="auto"/>
        <w:ind w:firstLine="494"/>
        <w:rPr>
          <w:rFonts w:cs="宋体" w:asciiTheme="minorEastAsia" w:hAnsiTheme="minorEastAsia" w:eastAsiaTheme="minorEastAsia"/>
          <w:color w:val="000000" w:themeColor="text1"/>
          <w:sz w:val="24"/>
          <w:highlight w:val="none"/>
          <w14:textFill>
            <w14:solidFill>
              <w14:schemeClr w14:val="tx1"/>
            </w14:solidFill>
          </w14:textFill>
        </w:rPr>
      </w:pPr>
    </w:p>
    <w:p w14:paraId="67DBA836">
      <w:pPr>
        <w:spacing w:line="360" w:lineRule="auto"/>
        <w:ind w:firstLine="494"/>
        <w:rPr>
          <w:rFonts w:cs="宋体" w:asciiTheme="minorEastAsia" w:hAnsiTheme="minorEastAsia" w:eastAsiaTheme="minorEastAsia"/>
          <w:color w:val="000000" w:themeColor="text1"/>
          <w:sz w:val="24"/>
          <w:highlight w:val="none"/>
          <w14:textFill>
            <w14:solidFill>
              <w14:schemeClr w14:val="tx1"/>
            </w14:solidFill>
          </w14:textFill>
        </w:rPr>
      </w:pPr>
    </w:p>
    <w:p w14:paraId="7FC33EE6">
      <w:pPr>
        <w:spacing w:line="360" w:lineRule="auto"/>
        <w:ind w:firstLine="494"/>
        <w:rPr>
          <w:rFonts w:cs="宋体" w:asciiTheme="minorEastAsia" w:hAnsiTheme="minorEastAsia" w:eastAsiaTheme="minorEastAsia"/>
          <w:color w:val="000000" w:themeColor="text1"/>
          <w:sz w:val="24"/>
          <w:highlight w:val="none"/>
          <w14:textFill>
            <w14:solidFill>
              <w14:schemeClr w14:val="tx1"/>
            </w14:solidFill>
          </w14:textFill>
        </w:rPr>
      </w:pPr>
    </w:p>
    <w:p w14:paraId="7ECD5785">
      <w:pPr>
        <w:spacing w:line="360" w:lineRule="auto"/>
        <w:ind w:firstLine="494"/>
        <w:rPr>
          <w:rFonts w:cs="宋体" w:asciiTheme="minorEastAsia" w:hAnsiTheme="minorEastAsia" w:eastAsiaTheme="minorEastAsia"/>
          <w:color w:val="000000" w:themeColor="text1"/>
          <w:sz w:val="24"/>
          <w:highlight w:val="none"/>
          <w14:textFill>
            <w14:solidFill>
              <w14:schemeClr w14:val="tx1"/>
            </w14:solidFill>
          </w14:textFill>
        </w:rPr>
      </w:pPr>
    </w:p>
    <w:p w14:paraId="01BB4E44">
      <w:pPr>
        <w:spacing w:line="360" w:lineRule="auto"/>
        <w:ind w:right="482" w:firstLine="4080" w:firstLineChars="17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供应商（法定名称章）：</w:t>
      </w:r>
    </w:p>
    <w:p w14:paraId="2A326621">
      <w:pPr>
        <w:spacing w:line="360" w:lineRule="auto"/>
        <w:ind w:right="482" w:firstLine="4080" w:firstLineChars="17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日期：       年     月     日</w:t>
      </w:r>
    </w:p>
    <w:p w14:paraId="1EC33127">
      <w:pP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bCs/>
          <w:color w:val="000000" w:themeColor="text1"/>
          <w:sz w:val="24"/>
          <w:highlight w:val="none"/>
          <w14:textFill>
            <w14:solidFill>
              <w14:schemeClr w14:val="tx1"/>
            </w14:solidFill>
          </w14:textFill>
        </w:rPr>
        <w:t>附：</w:t>
      </w:r>
    </w:p>
    <w:p w14:paraId="300BB198">
      <w:pPr>
        <w:spacing w:line="360" w:lineRule="auto"/>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000000" w:themeColor="text1"/>
          <w:highlight w:val="none"/>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000000" w:themeColor="text1"/>
          <w:sz w:val="24"/>
          <w:highlight w:val="none"/>
          <w14:textFill>
            <w14:solidFill>
              <w14:schemeClr w14:val="tx1"/>
            </w14:solidFill>
          </w14:textFill>
        </w:rPr>
        <w:t>供应商法定名称章（印模）                供应商“</w:t>
      </w:r>
      <w:r>
        <w:rPr>
          <w:rFonts w:hint="eastAsia" w:cs="仿宋_GB2312" w:asciiTheme="minorEastAsia" w:hAnsiTheme="minorEastAsia" w:eastAsiaTheme="minorEastAsia"/>
          <w:color w:val="000000" w:themeColor="text1"/>
          <w:sz w:val="24"/>
          <w:highlight w:val="none"/>
          <w14:textFill>
            <w14:solidFill>
              <w14:schemeClr w14:val="tx1"/>
            </w14:solidFill>
          </w14:textFill>
        </w:rPr>
        <w:t>XX</w:t>
      </w:r>
      <w:r>
        <w:rPr>
          <w:rFonts w:hint="eastAsia" w:cs="宋体" w:asciiTheme="minorEastAsia" w:hAnsiTheme="minorEastAsia" w:eastAsiaTheme="minorEastAsia"/>
          <w:color w:val="000000" w:themeColor="text1"/>
          <w:sz w:val="24"/>
          <w:highlight w:val="none"/>
          <w14:textFill>
            <w14:solidFill>
              <w14:schemeClr w14:val="tx1"/>
            </w14:solidFill>
          </w14:textFill>
        </w:rPr>
        <w:t>专用章”（印模）</w:t>
      </w:r>
    </w:p>
    <w:p w14:paraId="6286FF1D">
      <w:pPr>
        <w:widowControl/>
        <w:spacing w:line="360" w:lineRule="auto"/>
        <w:ind w:firstLine="48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p>
    <w:p w14:paraId="615BA8C6">
      <w:pPr>
        <w:snapToGrid w:val="0"/>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p>
    <w:p w14:paraId="62C427FB">
      <w:pPr>
        <w:widowControl/>
        <w:adjustRightInd/>
        <w:jc w:val="left"/>
        <w:rPr>
          <w:rFonts w:cs="仿宋_GB2312" w:asciiTheme="minorEastAsia" w:hAnsiTheme="minorEastAsia" w:eastAsiaTheme="minorEastAsia"/>
          <w:b/>
          <w:color w:val="000000" w:themeColor="text1"/>
          <w:sz w:val="24"/>
          <w:highlight w:val="none"/>
          <w14:textFill>
            <w14:solidFill>
              <w14:schemeClr w14:val="tx1"/>
            </w14:solidFill>
          </w14:textFill>
        </w:rPr>
      </w:pPr>
      <w:r>
        <w:rPr>
          <w:rFonts w:cs="仿宋_GB2312" w:asciiTheme="minorEastAsia" w:hAnsiTheme="minorEastAsia" w:eastAsiaTheme="minorEastAsia"/>
          <w:b/>
          <w:color w:val="000000" w:themeColor="text1"/>
          <w:sz w:val="24"/>
          <w:highlight w:val="none"/>
          <w14:textFill>
            <w14:solidFill>
              <w14:schemeClr w14:val="tx1"/>
            </w14:solidFill>
          </w14:textFill>
        </w:rPr>
        <w:br w:type="page"/>
      </w:r>
    </w:p>
    <w:p w14:paraId="521DA368">
      <w:pPr>
        <w:autoSpaceDE w:val="0"/>
        <w:autoSpaceDN w:val="0"/>
        <w:jc w:val="left"/>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附件5：</w:t>
      </w:r>
    </w:p>
    <w:p w14:paraId="244C9C5D">
      <w:pPr>
        <w:spacing w:line="360" w:lineRule="auto"/>
        <w:jc w:val="center"/>
        <w:rPr>
          <w:rFonts w:cs="宋体" w:asciiTheme="minorEastAsia" w:hAnsiTheme="minorEastAsia" w:eastAsiaTheme="minorEastAsia"/>
          <w:b/>
          <w:color w:val="000000" w:themeColor="text1"/>
          <w:sz w:val="32"/>
          <w:szCs w:val="32"/>
          <w:highlight w:val="none"/>
          <w14:textFill>
            <w14:solidFill>
              <w14:schemeClr w14:val="tx1"/>
            </w14:solidFill>
          </w14:textFill>
        </w:rPr>
      </w:pPr>
    </w:p>
    <w:p w14:paraId="1C5C4021">
      <w:pPr>
        <w:adjustRightInd/>
        <w:spacing w:line="360" w:lineRule="auto"/>
        <w:jc w:val="center"/>
        <w:outlineLvl w:val="0"/>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中小企业声明函（服务）</w:t>
      </w:r>
    </w:p>
    <w:p w14:paraId="51308805">
      <w:pPr>
        <w:spacing w:line="360" w:lineRule="auto"/>
        <w:jc w:val="center"/>
        <w:rPr>
          <w:rFonts w:cs="宋体" w:asciiTheme="minorEastAsia" w:hAnsiTheme="minorEastAsia" w:eastAsiaTheme="minorEastAsia"/>
          <w:b/>
          <w:color w:val="000000" w:themeColor="text1"/>
          <w:sz w:val="32"/>
          <w:szCs w:val="32"/>
          <w:highlight w:val="none"/>
          <w14:textFill>
            <w14:solidFill>
              <w14:schemeClr w14:val="tx1"/>
            </w14:solidFill>
          </w14:textFill>
        </w:rPr>
      </w:pPr>
    </w:p>
    <w:p w14:paraId="06F06C87">
      <w:pPr>
        <w:spacing w:line="360" w:lineRule="auto"/>
        <w:ind w:firstLine="360" w:firstLineChars="15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（采购人） </w:t>
      </w:r>
      <w:r>
        <w:rPr>
          <w:rFonts w:hint="eastAsia" w:cs="宋体" w:asciiTheme="minorEastAsia" w:hAnsiTheme="minorEastAsia" w:eastAsiaTheme="minorEastAsia"/>
          <w:color w:val="000000" w:themeColor="text1"/>
          <w:sz w:val="24"/>
          <w:highlight w:val="none"/>
          <w14:textFill>
            <w14:solidFill>
              <w14:schemeClr w14:val="tx1"/>
            </w14:solidFill>
          </w14:textFill>
        </w:rPr>
        <w:t>的</w:t>
      </w:r>
      <w:r>
        <w:rPr>
          <w:rFonts w:cs="宋体" w:asciiTheme="minorEastAsia" w:hAnsiTheme="minorEastAsia" w:eastAsiaTheme="minorEastAsia"/>
          <w:color w:val="000000" w:themeColor="text1"/>
          <w:sz w:val="24"/>
          <w:highlight w:val="none"/>
          <w:u w:val="single"/>
          <w14:textFill>
            <w14:solidFill>
              <w14:schemeClr w14:val="tx1"/>
            </w14:solidFill>
          </w14:textFill>
        </w:rPr>
        <w:t xml:space="preserve"> （项目</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名称） </w:t>
      </w:r>
      <w:r>
        <w:rPr>
          <w:rFonts w:hint="eastAsia" w:cs="宋体" w:asciiTheme="minorEastAsia" w:hAnsiTheme="minorEastAsia" w:eastAsiaTheme="minorEastAsia"/>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4BE63778">
      <w:p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w:t>
      </w:r>
      <w:r>
        <w:rPr>
          <w:rFonts w:hint="eastAsia" w:cs="宋体" w:asciiTheme="minorEastAsia" w:hAnsiTheme="minorEastAsia" w:eastAsiaTheme="minorEastAsia"/>
          <w:color w:val="000000" w:themeColor="text1"/>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（标的名称）</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，属于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w:t>
      </w:r>
      <w:r>
        <w:rPr>
          <w:rFonts w:hint="eastAsia" w:cs="宋体" w:asciiTheme="minorEastAsia" w:hAnsiTheme="minorEastAsia" w:eastAsiaTheme="minorEastAsia"/>
          <w:color w:val="000000" w:themeColor="text1"/>
          <w:sz w:val="24"/>
          <w:highlight w:val="none"/>
          <w:u w:val="single"/>
          <w:lang w:eastAsia="zh-CN"/>
          <w14:textFill>
            <w14:solidFill>
              <w14:schemeClr w14:val="tx1"/>
            </w14:solidFill>
          </w14:textFill>
        </w:rPr>
        <w:t>竞争性磋商文件</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中明确的所属行业）</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；承建（承接）企业为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（企业名称）</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，从业人员</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人，营业收入为</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万元，资产总额为</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万元属于</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（中型企业、小型企业、微型企业） </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4B53124A">
      <w:p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w:t>
      </w:r>
      <w:r>
        <w:rPr>
          <w:rFonts w:hint="eastAsia" w:cs="宋体" w:asciiTheme="minorEastAsia" w:hAnsiTheme="minorEastAsia" w:eastAsiaTheme="minorEastAsia"/>
          <w:color w:val="000000" w:themeColor="text1"/>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（标的名称）</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，属于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w:t>
      </w:r>
      <w:r>
        <w:rPr>
          <w:rFonts w:hint="eastAsia" w:cs="宋体" w:asciiTheme="minorEastAsia" w:hAnsiTheme="minorEastAsia" w:eastAsiaTheme="minorEastAsia"/>
          <w:color w:val="000000" w:themeColor="text1"/>
          <w:sz w:val="24"/>
          <w:highlight w:val="none"/>
          <w:u w:val="single"/>
          <w:lang w:eastAsia="zh-CN"/>
          <w14:textFill>
            <w14:solidFill>
              <w14:schemeClr w14:val="tx1"/>
            </w14:solidFill>
          </w14:textFill>
        </w:rPr>
        <w:t>竞争性磋商文件</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中明确的所属行业）</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；承建（承接）企业为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（企业名称）</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，从业人员</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人，营业收入为</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万元，资产总额为</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万元属于</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（中型企业、小型企业、微型企业） </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5C2E1AF1">
      <w:p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3576CB1D">
      <w:p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3D4A83FE">
      <w:p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本企业对上述声明内容的真实性负责。如有虚假，将依法承担相应责任。</w:t>
      </w:r>
    </w:p>
    <w:p w14:paraId="45637845">
      <w:pPr>
        <w:spacing w:line="360" w:lineRule="auto"/>
        <w:ind w:right="1760"/>
        <w:jc w:val="righ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供应商名称（电子签名）：</w:t>
      </w:r>
    </w:p>
    <w:p w14:paraId="2EC8DA46">
      <w:pPr>
        <w:spacing w:line="360" w:lineRule="auto"/>
        <w:ind w:right="1120" w:firstLine="4680" w:firstLineChars="19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日 期：</w:t>
      </w:r>
    </w:p>
    <w:p w14:paraId="6E705BFA">
      <w:pPr>
        <w:spacing w:line="360" w:lineRule="auto"/>
        <w:ind w:firstLine="310" w:firstLineChars="147"/>
        <w:jc w:val="left"/>
        <w:rPr>
          <w:rFonts w:cs="宋体" w:asciiTheme="minorEastAsia" w:hAnsiTheme="minorEastAsia" w:eastAsiaTheme="minorEastAsia"/>
          <w:b/>
          <w:color w:val="000000" w:themeColor="text1"/>
          <w:szCs w:val="21"/>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4C2CDF2C">
      <w:pPr>
        <w:spacing w:line="360" w:lineRule="auto"/>
        <w:ind w:right="420"/>
        <w:rPr>
          <w:rFonts w:cs="宋体" w:asciiTheme="minorEastAsia" w:hAnsiTheme="minorEastAsia" w:eastAsiaTheme="minorEastAsia"/>
          <w:color w:val="000000" w:themeColor="text1"/>
          <w:sz w:val="24"/>
          <w:highlight w:val="none"/>
          <w14:textFill>
            <w14:solidFill>
              <w14:schemeClr w14:val="tx1"/>
            </w14:solidFill>
          </w14:textFill>
        </w:rPr>
      </w:pPr>
    </w:p>
    <w:p w14:paraId="24D5B202">
      <w:pPr>
        <w:spacing w:line="360" w:lineRule="auto"/>
        <w:ind w:right="42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注：</w:t>
      </w:r>
    </w:p>
    <w:p w14:paraId="6245D10C">
      <w:pPr>
        <w:spacing w:line="360" w:lineRule="auto"/>
        <w:ind w:right="42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1、填写要求：①“标的名称”、“</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竞争性磋商文件</w:t>
      </w:r>
      <w:r>
        <w:rPr>
          <w:rFonts w:hint="eastAsia" w:cs="宋体" w:asciiTheme="minorEastAsia" w:hAnsiTheme="minorEastAsia" w:eastAsiaTheme="minorEastAsia"/>
          <w:color w:val="000000" w:themeColor="text1"/>
          <w:sz w:val="24"/>
          <w:highlight w:val="none"/>
          <w14:textFill>
            <w14:solidFill>
              <w14:schemeClr w14:val="tx1"/>
            </w14:solidFill>
          </w14:textFill>
        </w:rPr>
        <w:t>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584CCEEF">
      <w:pPr>
        <w:spacing w:line="360" w:lineRule="auto"/>
        <w:ind w:right="420" w:firstLine="720" w:firstLineChars="3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0C0CC71">
      <w:pPr>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p>
    <w:p w14:paraId="696FF4EE">
      <w:pPr>
        <w:spacing w:line="360" w:lineRule="auto"/>
        <w:ind w:firstLine="482" w:firstLineChars="200"/>
        <w:rPr>
          <w:rFonts w:cs="仿宋_GB2312" w:asciiTheme="minorEastAsia" w:hAnsiTheme="minorEastAsia" w:eastAsiaTheme="minorEastAsia"/>
          <w:b/>
          <w:color w:val="000000" w:themeColor="text1"/>
          <w:sz w:val="24"/>
          <w:highlight w:val="none"/>
          <w14:textFill>
            <w14:solidFill>
              <w14:schemeClr w14:val="tx1"/>
            </w14:solidFill>
          </w14:textFill>
        </w:rPr>
        <w:sectPr>
          <w:pgSz w:w="11906" w:h="16838"/>
          <w:pgMar w:top="1417" w:right="1701" w:bottom="1417" w:left="1701" w:header="851" w:footer="992" w:gutter="0"/>
          <w:pgNumType w:fmt="decimal"/>
          <w:cols w:space="720" w:num="1"/>
          <w:titlePg/>
          <w:docGrid w:linePitch="312" w:charSpace="0"/>
        </w:sectPr>
      </w:pPr>
    </w:p>
    <w:p w14:paraId="0434BDA4">
      <w:pPr>
        <w:spacing w:line="360" w:lineRule="auto"/>
        <w:ind w:firstLine="420" w:firstLineChars="200"/>
        <w:rPr>
          <w:rFonts w:cs="仿宋_GB2312" w:asciiTheme="minorEastAsia" w:hAnsiTheme="minorEastAsia" w:eastAsiaTheme="minorEastAsia"/>
          <w:b/>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4384" behindDoc="0" locked="0" layoutInCell="1" allowOverlap="1">
            <wp:simplePos x="0" y="0"/>
            <wp:positionH relativeFrom="column">
              <wp:posOffset>-525780</wp:posOffset>
            </wp:positionH>
            <wp:positionV relativeFrom="page">
              <wp:posOffset>1281430</wp:posOffset>
            </wp:positionV>
            <wp:extent cx="9685655" cy="5857875"/>
            <wp:effectExtent l="0" t="0" r="10795" b="952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9685655" cy="5857875"/>
                    </a:xfrm>
                    <a:prstGeom prst="rect">
                      <a:avLst/>
                    </a:prstGeom>
                    <a:noFill/>
                    <a:ln>
                      <a:noFill/>
                    </a:ln>
                  </pic:spPr>
                </pic:pic>
              </a:graphicData>
            </a:graphic>
          </wp:anchor>
        </w:drawing>
      </w:r>
    </w:p>
    <w:sectPr>
      <w:pgSz w:w="16838" w:h="11906" w:orient="landscape"/>
      <w:pgMar w:top="1701" w:right="1417" w:bottom="1701" w:left="141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altName w:val="Arial"/>
    <w:panose1 w:val="020B0606020202030204"/>
    <w:charset w:val="00"/>
    <w:family w:val="swiss"/>
    <w:pitch w:val="default"/>
    <w:sig w:usb0="00000000" w:usb1="00000000" w:usb2="00000000" w:usb3="00000000" w:csb0="0000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00" w:usb3="00000000" w:csb0="003E0000" w:csb1="0000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AmdtSymbols"/>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Vrinda"/>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8BD0C">
    <w:pPr>
      <w:pStyle w:val="40"/>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C7BF3">
    <w:pPr>
      <w:pStyle w:val="40"/>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51CD8D">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651CD8D">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25D8A">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863904">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A863904">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89F6A">
    <w:pPr>
      <w:pStyle w:val="40"/>
      <w:framePr w:wrap="around" w:vAnchor="text" w:hAnchor="margin" w:xAlign="right" w:y="1"/>
      <w:rPr>
        <w:rStyle w:val="65"/>
      </w:rPr>
    </w:pPr>
    <w:r>
      <w:fldChar w:fldCharType="begin"/>
    </w:r>
    <w:r>
      <w:rPr>
        <w:rStyle w:val="65"/>
      </w:rPr>
      <w:instrText xml:space="preserve">PAGE  </w:instrText>
    </w:r>
    <w:r>
      <w:fldChar w:fldCharType="end"/>
    </w:r>
  </w:p>
  <w:p w14:paraId="407A7BD7">
    <w:pPr>
      <w:pStyle w:val="4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7CB14">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B088AD">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BB088AD">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01491">
    <w:pPr>
      <w:pStyle w:val="40"/>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40ACF1">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640ACF1">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CB955">
    <w:pPr>
      <w:pStyle w:val="40"/>
      <w:framePr w:wrap="around" w:vAnchor="text" w:hAnchor="margin" w:xAlign="right" w:y="1"/>
      <w:rPr>
        <w:rStyle w:val="65"/>
      </w:rPr>
    </w:pPr>
    <w:r>
      <w:fldChar w:fldCharType="begin"/>
    </w:r>
    <w:r>
      <w:rPr>
        <w:rStyle w:val="65"/>
      </w:rPr>
      <w:instrText xml:space="preserve">PAGE  </w:instrText>
    </w:r>
    <w:r>
      <w:fldChar w:fldCharType="end"/>
    </w:r>
  </w:p>
  <w:p w14:paraId="369B23C2">
    <w:pPr>
      <w:pStyle w:val="4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DA0A3">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8728C">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98" w:name="_Toc164085800"/>
                          <w:bookmarkStart w:id="199" w:name="_Toc91899912"/>
                          <w:bookmarkStart w:id="200" w:name="_Toc131845147"/>
                          <w:bookmarkStart w:id="201" w:name="_Toc36110187"/>
                          <w:r>
                            <w:rPr>
                              <w:rFonts w:hint="eastAsia" w:ascii="仿宋_GB2312" w:eastAsia="仿宋_GB2312"/>
                              <w:kern w:val="0"/>
                              <w:szCs w:val="21"/>
                            </w:rPr>
                            <w:t xml:space="preserve"> 页</w:t>
                          </w:r>
                          <w:bookmarkEnd w:id="198"/>
                          <w:bookmarkEnd w:id="199"/>
                          <w:bookmarkEnd w:id="200"/>
                          <w:bookmarkEnd w:id="201"/>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568728C">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98" w:name="_Toc164085800"/>
                    <w:bookmarkStart w:id="199" w:name="_Toc91899912"/>
                    <w:bookmarkStart w:id="200" w:name="_Toc131845147"/>
                    <w:bookmarkStart w:id="201" w:name="_Toc36110187"/>
                    <w:r>
                      <w:rPr>
                        <w:rFonts w:hint="eastAsia" w:ascii="仿宋_GB2312" w:eastAsia="仿宋_GB2312"/>
                        <w:kern w:val="0"/>
                        <w:szCs w:val="21"/>
                      </w:rPr>
                      <w:t xml:space="preserve"> 页</w:t>
                    </w:r>
                    <w:bookmarkEnd w:id="198"/>
                    <w:bookmarkEnd w:id="199"/>
                    <w:bookmarkEnd w:id="200"/>
                    <w:bookmarkEnd w:id="201"/>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AB6C2">
    <w:pPr>
      <w:pStyle w:val="58"/>
      <w:ind w:firstLine="180" w:firstLineChars="100"/>
      <w:jc w:val="both"/>
      <w:rPr>
        <w:rFonts w:ascii="仿宋_GB2312" w:eastAsia="仿宋_GB2312"/>
        <w:b w:val="0"/>
        <w:i/>
        <w:sz w:val="18"/>
        <w:u w:val="single"/>
      </w:rPr>
    </w:pPr>
    <w:r>
      <w:rPr>
        <w:rFonts w:hint="eastAsia" w:eastAsia="仿宋_GB2312"/>
        <w:b w:val="0"/>
        <w:i/>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45F28">
    <w:pPr>
      <w:pStyle w:val="41"/>
      <w:jc w:val="right"/>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A2655">
    <w:pPr>
      <w:pStyle w:val="41"/>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1C0E2">
    <w:pPr>
      <w:pStyle w:val="41"/>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4E711"/>
    <w:multiLevelType w:val="singleLevel"/>
    <w:tmpl w:val="D7E4E711"/>
    <w:lvl w:ilvl="0" w:tentative="0">
      <w:start w:val="1"/>
      <w:numFmt w:val="bullet"/>
      <w:lvlText w:val=""/>
      <w:lvlJc w:val="left"/>
      <w:pPr>
        <w:ind w:left="420" w:hanging="420"/>
      </w:pPr>
      <w:rPr>
        <w:rFonts w:hint="default" w:ascii="Wingdings" w:hAnsi="Wingdings"/>
      </w:rPr>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6"/>
      <w:lvlText w:val=""/>
      <w:lvlJc w:val="left"/>
      <w:pPr>
        <w:tabs>
          <w:tab w:val="left" w:pos="840"/>
        </w:tabs>
        <w:ind w:left="840" w:hanging="420"/>
      </w:pPr>
      <w:rPr>
        <w:rFonts w:hint="default" w:ascii="Wingdings" w:hAnsi="Wingdings"/>
      </w:rPr>
    </w:lvl>
    <w:lvl w:ilvl="1" w:tentative="0">
      <w:start w:val="1"/>
      <w:numFmt w:val="bullet"/>
      <w:pStyle w:val="88"/>
      <w:lvlText w:val=""/>
      <w:lvlJc w:val="left"/>
      <w:pPr>
        <w:tabs>
          <w:tab w:val="left" w:pos="1260"/>
        </w:tabs>
        <w:ind w:left="1260" w:hanging="420"/>
      </w:pPr>
      <w:rPr>
        <w:rFonts w:hint="default" w:ascii="Wingdings" w:hAnsi="Wingdings"/>
      </w:rPr>
    </w:lvl>
    <w:lvl w:ilvl="2" w:tentative="0">
      <w:start w:val="1"/>
      <w:numFmt w:val="bullet"/>
      <w:pStyle w:val="344"/>
      <w:lvlText w:val=""/>
      <w:lvlJc w:val="left"/>
      <w:pPr>
        <w:tabs>
          <w:tab w:val="left" w:pos="1680"/>
        </w:tabs>
        <w:ind w:left="1680" w:hanging="420"/>
      </w:pPr>
      <w:rPr>
        <w:rFonts w:hint="default" w:ascii="Wingdings" w:hAnsi="Wingdings"/>
      </w:rPr>
    </w:lvl>
    <w:lvl w:ilvl="3" w:tentative="0">
      <w:start w:val="1"/>
      <w:numFmt w:val="bullet"/>
      <w:pStyle w:val="178"/>
      <w:lvlText w:val=""/>
      <w:lvlJc w:val="left"/>
      <w:pPr>
        <w:tabs>
          <w:tab w:val="left" w:pos="2100"/>
        </w:tabs>
        <w:ind w:left="2100" w:hanging="420"/>
      </w:pPr>
      <w:rPr>
        <w:rFonts w:hint="default" w:ascii="Wingdings" w:hAnsi="Wingdings"/>
      </w:rPr>
    </w:lvl>
    <w:lvl w:ilvl="4" w:tentative="0">
      <w:start w:val="1"/>
      <w:numFmt w:val="bullet"/>
      <w:pStyle w:val="413"/>
      <w:lvlText w:val=""/>
      <w:lvlJc w:val="left"/>
      <w:pPr>
        <w:tabs>
          <w:tab w:val="left" w:pos="2520"/>
        </w:tabs>
        <w:ind w:left="2520" w:hanging="420"/>
      </w:pPr>
      <w:rPr>
        <w:rFonts w:hint="default" w:ascii="Wingdings" w:hAnsi="Wingdings"/>
      </w:rPr>
    </w:lvl>
    <w:lvl w:ilvl="5" w:tentative="0">
      <w:start w:val="1"/>
      <w:numFmt w:val="bullet"/>
      <w:pStyle w:val="176"/>
      <w:lvlText w:val=""/>
      <w:lvlJc w:val="left"/>
      <w:pPr>
        <w:tabs>
          <w:tab w:val="left" w:pos="2940"/>
        </w:tabs>
        <w:ind w:left="2940" w:hanging="420"/>
      </w:pPr>
      <w:rPr>
        <w:rFonts w:hint="default" w:ascii="Wingdings" w:hAnsi="Wingdings"/>
      </w:rPr>
    </w:lvl>
    <w:lvl w:ilvl="6" w:tentative="0">
      <w:start w:val="1"/>
      <w:numFmt w:val="bullet"/>
      <w:pStyle w:val="402"/>
      <w:lvlText w:val=""/>
      <w:lvlJc w:val="left"/>
      <w:pPr>
        <w:tabs>
          <w:tab w:val="left" w:pos="3360"/>
        </w:tabs>
        <w:ind w:left="3360" w:hanging="420"/>
      </w:pPr>
      <w:rPr>
        <w:rFonts w:hint="default" w:ascii="Wingdings" w:hAnsi="Wingdings"/>
      </w:rPr>
    </w:lvl>
    <w:lvl w:ilvl="7" w:tentative="0">
      <w:start w:val="1"/>
      <w:numFmt w:val="bullet"/>
      <w:pStyle w:val="283"/>
      <w:lvlText w:val=""/>
      <w:lvlJc w:val="left"/>
      <w:pPr>
        <w:tabs>
          <w:tab w:val="left" w:pos="3780"/>
        </w:tabs>
        <w:ind w:left="3780" w:hanging="420"/>
      </w:pPr>
      <w:rPr>
        <w:rFonts w:hint="default" w:ascii="Wingdings" w:hAnsi="Wingdings"/>
      </w:rPr>
    </w:lvl>
    <w:lvl w:ilvl="8" w:tentative="0">
      <w:start w:val="1"/>
      <w:numFmt w:val="bullet"/>
      <w:pStyle w:val="375"/>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27"/>
    <w:multiLevelType w:val="singleLevel"/>
    <w:tmpl w:val="00000027"/>
    <w:lvl w:ilvl="0" w:tentative="0">
      <w:start w:val="0"/>
      <w:numFmt w:val="bullet"/>
      <w:lvlText w:val="*"/>
      <w:lvlJc w:val="left"/>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6"/>
      <w:lvlText w:val="%1"/>
      <w:lvlJc w:val="left"/>
      <w:pPr>
        <w:tabs>
          <w:tab w:val="left" w:pos="480"/>
        </w:tabs>
        <w:ind w:left="480" w:hanging="480"/>
      </w:pPr>
      <w:rPr>
        <w:rFonts w:hint="eastAsia"/>
        <w:sz w:val="44"/>
        <w:szCs w:val="44"/>
      </w:rPr>
    </w:lvl>
    <w:lvl w:ilvl="1" w:tentative="0">
      <w:start w:val="1"/>
      <w:numFmt w:val="decimal"/>
      <w:pStyle w:val="33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5"/>
      <w:lvlText w:val="%1.%2.%3.%4.%5"/>
      <w:lvlJc w:val="left"/>
      <w:pPr>
        <w:tabs>
          <w:tab w:val="left" w:pos="1080"/>
        </w:tabs>
        <w:ind w:left="1080" w:hanging="1080"/>
      </w:pPr>
      <w:rPr>
        <w:rFonts w:hint="default"/>
      </w:rPr>
    </w:lvl>
    <w:lvl w:ilvl="5" w:tentative="0">
      <w:start w:val="1"/>
      <w:numFmt w:val="decimal"/>
      <w:pStyle w:val="220"/>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23"/>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3"/>
  </w:num>
  <w:num w:numId="3">
    <w:abstractNumId w:val="1"/>
  </w:num>
  <w:num w:numId="4">
    <w:abstractNumId w:val="2"/>
  </w:num>
  <w:num w:numId="5">
    <w:abstractNumId w:val="8"/>
  </w:num>
  <w:num w:numId="6">
    <w:abstractNumId w:val="10"/>
  </w:num>
  <w:num w:numId="7">
    <w:abstractNumId w:val="11"/>
  </w:num>
  <w:num w:numId="8">
    <w:abstractNumId w:val="0"/>
  </w:num>
  <w:num w:numId="9">
    <w:abstractNumId w:val="6"/>
  </w:num>
  <w:num w:numId="10">
    <w:abstractNumId w:val="9"/>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MWQ5MWZhNzAxNWY5NzVhNTFlZjYzYTljYzFjZjg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417C"/>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398"/>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6795B"/>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2BB"/>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D7A4E"/>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E21263"/>
    <w:rsid w:val="024D07A7"/>
    <w:rsid w:val="02671768"/>
    <w:rsid w:val="02A62291"/>
    <w:rsid w:val="02AF151E"/>
    <w:rsid w:val="02B53517"/>
    <w:rsid w:val="02DA0C0E"/>
    <w:rsid w:val="02F32FFC"/>
    <w:rsid w:val="03DD35E4"/>
    <w:rsid w:val="04FD0162"/>
    <w:rsid w:val="05193D43"/>
    <w:rsid w:val="057B7D27"/>
    <w:rsid w:val="05BB42A5"/>
    <w:rsid w:val="05EE467B"/>
    <w:rsid w:val="062E067F"/>
    <w:rsid w:val="06404C04"/>
    <w:rsid w:val="065A6178"/>
    <w:rsid w:val="069D39AB"/>
    <w:rsid w:val="072440CC"/>
    <w:rsid w:val="075562B7"/>
    <w:rsid w:val="07612C2A"/>
    <w:rsid w:val="076B3AA9"/>
    <w:rsid w:val="07990C85"/>
    <w:rsid w:val="07F6164B"/>
    <w:rsid w:val="07FC0BA5"/>
    <w:rsid w:val="083F0E7E"/>
    <w:rsid w:val="087A1B7A"/>
    <w:rsid w:val="0909647C"/>
    <w:rsid w:val="093323A4"/>
    <w:rsid w:val="096B2097"/>
    <w:rsid w:val="098B0432"/>
    <w:rsid w:val="09AA4D5C"/>
    <w:rsid w:val="09C0632E"/>
    <w:rsid w:val="0A1D1D24"/>
    <w:rsid w:val="0A5B7E63"/>
    <w:rsid w:val="0A60366D"/>
    <w:rsid w:val="0A8F7AAE"/>
    <w:rsid w:val="0A981059"/>
    <w:rsid w:val="0AED7096"/>
    <w:rsid w:val="0B3A2110"/>
    <w:rsid w:val="0C16432E"/>
    <w:rsid w:val="0C270FC0"/>
    <w:rsid w:val="0C6C62F9"/>
    <w:rsid w:val="0C87121B"/>
    <w:rsid w:val="0DAB10A3"/>
    <w:rsid w:val="0DB035CC"/>
    <w:rsid w:val="0DB53C92"/>
    <w:rsid w:val="0DE0085E"/>
    <w:rsid w:val="0DEE4671"/>
    <w:rsid w:val="0DF702FE"/>
    <w:rsid w:val="0E100F06"/>
    <w:rsid w:val="0E252C04"/>
    <w:rsid w:val="0E3F698B"/>
    <w:rsid w:val="0E8611C8"/>
    <w:rsid w:val="0EC202DE"/>
    <w:rsid w:val="0F21508F"/>
    <w:rsid w:val="0F2C1D70"/>
    <w:rsid w:val="0F403A6D"/>
    <w:rsid w:val="0F816ACD"/>
    <w:rsid w:val="0FB94501"/>
    <w:rsid w:val="0FF52AA9"/>
    <w:rsid w:val="10217356"/>
    <w:rsid w:val="10B047CF"/>
    <w:rsid w:val="10EA5A3E"/>
    <w:rsid w:val="10FC16EA"/>
    <w:rsid w:val="11660A66"/>
    <w:rsid w:val="118963A1"/>
    <w:rsid w:val="11DC43DC"/>
    <w:rsid w:val="126741BF"/>
    <w:rsid w:val="127723A9"/>
    <w:rsid w:val="129C720C"/>
    <w:rsid w:val="12A45411"/>
    <w:rsid w:val="12B97E79"/>
    <w:rsid w:val="13072A44"/>
    <w:rsid w:val="139D323C"/>
    <w:rsid w:val="13A4281C"/>
    <w:rsid w:val="13D54A41"/>
    <w:rsid w:val="13E1512B"/>
    <w:rsid w:val="142179C9"/>
    <w:rsid w:val="14294AD0"/>
    <w:rsid w:val="145044FA"/>
    <w:rsid w:val="149F6A83"/>
    <w:rsid w:val="14AD3953"/>
    <w:rsid w:val="14CD7B51"/>
    <w:rsid w:val="14DC1398"/>
    <w:rsid w:val="15657D89"/>
    <w:rsid w:val="159B19FD"/>
    <w:rsid w:val="15AC59B8"/>
    <w:rsid w:val="15F31839"/>
    <w:rsid w:val="165F6ECF"/>
    <w:rsid w:val="16E42F30"/>
    <w:rsid w:val="17031E34"/>
    <w:rsid w:val="17797B1C"/>
    <w:rsid w:val="180C6BE2"/>
    <w:rsid w:val="18251E8C"/>
    <w:rsid w:val="186742B0"/>
    <w:rsid w:val="18754787"/>
    <w:rsid w:val="18B2778A"/>
    <w:rsid w:val="19341F4D"/>
    <w:rsid w:val="19C071A3"/>
    <w:rsid w:val="1A1104E0"/>
    <w:rsid w:val="1A22449B"/>
    <w:rsid w:val="1A6E148E"/>
    <w:rsid w:val="1A9F3D3E"/>
    <w:rsid w:val="1B2A271F"/>
    <w:rsid w:val="1B890139"/>
    <w:rsid w:val="1B972C81"/>
    <w:rsid w:val="1C550B58"/>
    <w:rsid w:val="1C9553F8"/>
    <w:rsid w:val="1CD6156D"/>
    <w:rsid w:val="1D266CE1"/>
    <w:rsid w:val="1D320E99"/>
    <w:rsid w:val="1D3963AF"/>
    <w:rsid w:val="1DF75C3F"/>
    <w:rsid w:val="1E127C84"/>
    <w:rsid w:val="1E714A66"/>
    <w:rsid w:val="1F4E188E"/>
    <w:rsid w:val="1F817EB6"/>
    <w:rsid w:val="1FAE057F"/>
    <w:rsid w:val="1FE868A9"/>
    <w:rsid w:val="20084133"/>
    <w:rsid w:val="202A74C5"/>
    <w:rsid w:val="20C4005A"/>
    <w:rsid w:val="20D8553E"/>
    <w:rsid w:val="20E73D48"/>
    <w:rsid w:val="211E26D6"/>
    <w:rsid w:val="21283D08"/>
    <w:rsid w:val="215D0427"/>
    <w:rsid w:val="21C978F2"/>
    <w:rsid w:val="230B6414"/>
    <w:rsid w:val="232547FE"/>
    <w:rsid w:val="2409047A"/>
    <w:rsid w:val="241430A6"/>
    <w:rsid w:val="24311EAA"/>
    <w:rsid w:val="24392B0D"/>
    <w:rsid w:val="244E3C37"/>
    <w:rsid w:val="24561911"/>
    <w:rsid w:val="24CF0403"/>
    <w:rsid w:val="250824DF"/>
    <w:rsid w:val="251A0B90"/>
    <w:rsid w:val="251D2D51"/>
    <w:rsid w:val="25583467"/>
    <w:rsid w:val="255D6CCF"/>
    <w:rsid w:val="2573339E"/>
    <w:rsid w:val="25787665"/>
    <w:rsid w:val="25A22934"/>
    <w:rsid w:val="25B440B3"/>
    <w:rsid w:val="265C6F87"/>
    <w:rsid w:val="26692210"/>
    <w:rsid w:val="26A45F58"/>
    <w:rsid w:val="26A5448A"/>
    <w:rsid w:val="26E86A6C"/>
    <w:rsid w:val="26FD2518"/>
    <w:rsid w:val="2748410B"/>
    <w:rsid w:val="27802801"/>
    <w:rsid w:val="27BB7045"/>
    <w:rsid w:val="285A74F6"/>
    <w:rsid w:val="28F85FFE"/>
    <w:rsid w:val="296740C8"/>
    <w:rsid w:val="29B11398"/>
    <w:rsid w:val="29B661FB"/>
    <w:rsid w:val="2A4E6BE6"/>
    <w:rsid w:val="2A62278A"/>
    <w:rsid w:val="2A7439DF"/>
    <w:rsid w:val="2AA1365A"/>
    <w:rsid w:val="2B0A6FB1"/>
    <w:rsid w:val="2B2E1966"/>
    <w:rsid w:val="2B8E7BE2"/>
    <w:rsid w:val="2B9351F9"/>
    <w:rsid w:val="2C723060"/>
    <w:rsid w:val="2C882884"/>
    <w:rsid w:val="2C8B712D"/>
    <w:rsid w:val="2CED6B8B"/>
    <w:rsid w:val="2D0D0FDB"/>
    <w:rsid w:val="2D1934DC"/>
    <w:rsid w:val="2D314CC9"/>
    <w:rsid w:val="2DB31B82"/>
    <w:rsid w:val="2DD15014"/>
    <w:rsid w:val="2E8E627E"/>
    <w:rsid w:val="2E9F1FAF"/>
    <w:rsid w:val="2EE6563F"/>
    <w:rsid w:val="2EFF4953"/>
    <w:rsid w:val="2F1C5505"/>
    <w:rsid w:val="2F4A02C4"/>
    <w:rsid w:val="2F605610"/>
    <w:rsid w:val="2F884949"/>
    <w:rsid w:val="2FBD607E"/>
    <w:rsid w:val="2FD25781"/>
    <w:rsid w:val="30161F54"/>
    <w:rsid w:val="3049057C"/>
    <w:rsid w:val="30B12FD4"/>
    <w:rsid w:val="313E4C21"/>
    <w:rsid w:val="316A07AA"/>
    <w:rsid w:val="316F5DC0"/>
    <w:rsid w:val="319C6071"/>
    <w:rsid w:val="31B45EC9"/>
    <w:rsid w:val="326A47D9"/>
    <w:rsid w:val="32DB72BE"/>
    <w:rsid w:val="33756B27"/>
    <w:rsid w:val="342E63AB"/>
    <w:rsid w:val="344F1ED9"/>
    <w:rsid w:val="345D260B"/>
    <w:rsid w:val="34636CDD"/>
    <w:rsid w:val="347A4D60"/>
    <w:rsid w:val="348C4EDB"/>
    <w:rsid w:val="34BA1192"/>
    <w:rsid w:val="34DF6725"/>
    <w:rsid w:val="34F52A80"/>
    <w:rsid w:val="35745B86"/>
    <w:rsid w:val="35780FBB"/>
    <w:rsid w:val="3589141A"/>
    <w:rsid w:val="360645EF"/>
    <w:rsid w:val="36146F36"/>
    <w:rsid w:val="361B1664"/>
    <w:rsid w:val="3639699D"/>
    <w:rsid w:val="365302AE"/>
    <w:rsid w:val="367E4827"/>
    <w:rsid w:val="377203B8"/>
    <w:rsid w:val="37803F47"/>
    <w:rsid w:val="379A1A9D"/>
    <w:rsid w:val="37F142D2"/>
    <w:rsid w:val="37F60FE9"/>
    <w:rsid w:val="381E49DB"/>
    <w:rsid w:val="38D66725"/>
    <w:rsid w:val="38EA21D0"/>
    <w:rsid w:val="393D67A4"/>
    <w:rsid w:val="39455658"/>
    <w:rsid w:val="39A13F14"/>
    <w:rsid w:val="3AFD61EB"/>
    <w:rsid w:val="3B1D063B"/>
    <w:rsid w:val="3B2D2FA5"/>
    <w:rsid w:val="3BBF7944"/>
    <w:rsid w:val="3C1C1440"/>
    <w:rsid w:val="3C2F4917"/>
    <w:rsid w:val="3C43068A"/>
    <w:rsid w:val="3C5F759A"/>
    <w:rsid w:val="3C623A2D"/>
    <w:rsid w:val="3CF50B64"/>
    <w:rsid w:val="3D4F4CF8"/>
    <w:rsid w:val="3D5C78D4"/>
    <w:rsid w:val="3D623A05"/>
    <w:rsid w:val="3DC254CA"/>
    <w:rsid w:val="3DCD7770"/>
    <w:rsid w:val="3E2D45E9"/>
    <w:rsid w:val="3E936F17"/>
    <w:rsid w:val="3F6C52D7"/>
    <w:rsid w:val="3F732F1F"/>
    <w:rsid w:val="3F9966FE"/>
    <w:rsid w:val="3FA330D9"/>
    <w:rsid w:val="3FAF0BAC"/>
    <w:rsid w:val="401A783F"/>
    <w:rsid w:val="41742F7F"/>
    <w:rsid w:val="41D81760"/>
    <w:rsid w:val="4205244B"/>
    <w:rsid w:val="421B164C"/>
    <w:rsid w:val="42380450"/>
    <w:rsid w:val="424B1F31"/>
    <w:rsid w:val="428E1E1E"/>
    <w:rsid w:val="42E1381E"/>
    <w:rsid w:val="432B321D"/>
    <w:rsid w:val="433F0720"/>
    <w:rsid w:val="43543068"/>
    <w:rsid w:val="43B9736F"/>
    <w:rsid w:val="43FB717C"/>
    <w:rsid w:val="440342DE"/>
    <w:rsid w:val="44305883"/>
    <w:rsid w:val="44FC5765"/>
    <w:rsid w:val="451E447A"/>
    <w:rsid w:val="452847AC"/>
    <w:rsid w:val="45345B76"/>
    <w:rsid w:val="45605CF4"/>
    <w:rsid w:val="45760096"/>
    <w:rsid w:val="45AF2592"/>
    <w:rsid w:val="45E76415"/>
    <w:rsid w:val="46684837"/>
    <w:rsid w:val="46957C1F"/>
    <w:rsid w:val="46F224F1"/>
    <w:rsid w:val="47307808"/>
    <w:rsid w:val="475E2707"/>
    <w:rsid w:val="478D4D9A"/>
    <w:rsid w:val="47B2035D"/>
    <w:rsid w:val="47BA5463"/>
    <w:rsid w:val="48623B31"/>
    <w:rsid w:val="486F747C"/>
    <w:rsid w:val="49845D29"/>
    <w:rsid w:val="49A67B22"/>
    <w:rsid w:val="49C66341"/>
    <w:rsid w:val="49E60792"/>
    <w:rsid w:val="4A4965A0"/>
    <w:rsid w:val="4AB50890"/>
    <w:rsid w:val="4B2C2EE2"/>
    <w:rsid w:val="4B75001F"/>
    <w:rsid w:val="4B7F5343"/>
    <w:rsid w:val="4BAD77B9"/>
    <w:rsid w:val="4C322225"/>
    <w:rsid w:val="4D355F0D"/>
    <w:rsid w:val="4D861CF6"/>
    <w:rsid w:val="4EB1136E"/>
    <w:rsid w:val="4ECD1F20"/>
    <w:rsid w:val="4F123D86"/>
    <w:rsid w:val="4F586078"/>
    <w:rsid w:val="4FC43323"/>
    <w:rsid w:val="4FE92D8A"/>
    <w:rsid w:val="500D0826"/>
    <w:rsid w:val="51A0432A"/>
    <w:rsid w:val="520C2D5F"/>
    <w:rsid w:val="526F3A1A"/>
    <w:rsid w:val="527140E5"/>
    <w:rsid w:val="5292508F"/>
    <w:rsid w:val="52A80CDA"/>
    <w:rsid w:val="52A96B6F"/>
    <w:rsid w:val="52C35B14"/>
    <w:rsid w:val="52DD4E28"/>
    <w:rsid w:val="544E7CBA"/>
    <w:rsid w:val="5483586E"/>
    <w:rsid w:val="54A454D1"/>
    <w:rsid w:val="54BD77A2"/>
    <w:rsid w:val="54EC75A4"/>
    <w:rsid w:val="54F4133B"/>
    <w:rsid w:val="550764A4"/>
    <w:rsid w:val="551926E0"/>
    <w:rsid w:val="551C775D"/>
    <w:rsid w:val="55456CB4"/>
    <w:rsid w:val="55A416BE"/>
    <w:rsid w:val="55E003C4"/>
    <w:rsid w:val="56064695"/>
    <w:rsid w:val="561279B9"/>
    <w:rsid w:val="563F3703"/>
    <w:rsid w:val="56515F3B"/>
    <w:rsid w:val="568E01E7"/>
    <w:rsid w:val="56913258"/>
    <w:rsid w:val="572B71CA"/>
    <w:rsid w:val="576A2217"/>
    <w:rsid w:val="57977CF8"/>
    <w:rsid w:val="58321B3B"/>
    <w:rsid w:val="58AE4F0C"/>
    <w:rsid w:val="58E467E4"/>
    <w:rsid w:val="592D018B"/>
    <w:rsid w:val="59411541"/>
    <w:rsid w:val="59592D2E"/>
    <w:rsid w:val="595E0345"/>
    <w:rsid w:val="599975CF"/>
    <w:rsid w:val="5A0802B0"/>
    <w:rsid w:val="5A2A7C7B"/>
    <w:rsid w:val="5C335AB8"/>
    <w:rsid w:val="5C80234E"/>
    <w:rsid w:val="5C8A31FF"/>
    <w:rsid w:val="5D5F45F5"/>
    <w:rsid w:val="5DBE13B2"/>
    <w:rsid w:val="5E261785"/>
    <w:rsid w:val="5EBB2602"/>
    <w:rsid w:val="5F233C0A"/>
    <w:rsid w:val="5F366B29"/>
    <w:rsid w:val="5F830F08"/>
    <w:rsid w:val="5FCC5339"/>
    <w:rsid w:val="5FD72BFF"/>
    <w:rsid w:val="5FE70807"/>
    <w:rsid w:val="60123C37"/>
    <w:rsid w:val="60145C01"/>
    <w:rsid w:val="60A960B8"/>
    <w:rsid w:val="60E53485"/>
    <w:rsid w:val="61054A27"/>
    <w:rsid w:val="611D2366"/>
    <w:rsid w:val="61330309"/>
    <w:rsid w:val="6151253D"/>
    <w:rsid w:val="61555079"/>
    <w:rsid w:val="617D0DF8"/>
    <w:rsid w:val="61EF2482"/>
    <w:rsid w:val="6248733E"/>
    <w:rsid w:val="62885958"/>
    <w:rsid w:val="629921A4"/>
    <w:rsid w:val="62F422F6"/>
    <w:rsid w:val="634C5B0E"/>
    <w:rsid w:val="6384309D"/>
    <w:rsid w:val="63CF6C62"/>
    <w:rsid w:val="64B259E8"/>
    <w:rsid w:val="64CE2EAA"/>
    <w:rsid w:val="64F953C5"/>
    <w:rsid w:val="65053D6A"/>
    <w:rsid w:val="65312DB1"/>
    <w:rsid w:val="653B778C"/>
    <w:rsid w:val="659155FE"/>
    <w:rsid w:val="65C6799D"/>
    <w:rsid w:val="662E75B1"/>
    <w:rsid w:val="66342C2E"/>
    <w:rsid w:val="663E784C"/>
    <w:rsid w:val="66544FA9"/>
    <w:rsid w:val="66630D48"/>
    <w:rsid w:val="66A355E9"/>
    <w:rsid w:val="672022A4"/>
    <w:rsid w:val="67EC1211"/>
    <w:rsid w:val="67F73E3E"/>
    <w:rsid w:val="67FF7197"/>
    <w:rsid w:val="685867EC"/>
    <w:rsid w:val="685F3791"/>
    <w:rsid w:val="68DE4FFE"/>
    <w:rsid w:val="69F47232"/>
    <w:rsid w:val="6A9C10AA"/>
    <w:rsid w:val="6B2F38EF"/>
    <w:rsid w:val="6BC524A5"/>
    <w:rsid w:val="6BD149A6"/>
    <w:rsid w:val="6BE75F78"/>
    <w:rsid w:val="6C054650"/>
    <w:rsid w:val="6E217E67"/>
    <w:rsid w:val="6E427DDD"/>
    <w:rsid w:val="6E56700A"/>
    <w:rsid w:val="6E8E12EF"/>
    <w:rsid w:val="6ECD58F9"/>
    <w:rsid w:val="6F5C0A2B"/>
    <w:rsid w:val="6F8D6E36"/>
    <w:rsid w:val="6FC30AAA"/>
    <w:rsid w:val="6FCA12D5"/>
    <w:rsid w:val="6FF0374A"/>
    <w:rsid w:val="707149AA"/>
    <w:rsid w:val="70944D11"/>
    <w:rsid w:val="70F21646"/>
    <w:rsid w:val="71D43752"/>
    <w:rsid w:val="71F2400F"/>
    <w:rsid w:val="735B622E"/>
    <w:rsid w:val="73DD6243"/>
    <w:rsid w:val="73ED07EB"/>
    <w:rsid w:val="73EF1E6D"/>
    <w:rsid w:val="7496678D"/>
    <w:rsid w:val="749C4185"/>
    <w:rsid w:val="74F4028B"/>
    <w:rsid w:val="750577C6"/>
    <w:rsid w:val="7536311B"/>
    <w:rsid w:val="75B53DA4"/>
    <w:rsid w:val="75DA2C18"/>
    <w:rsid w:val="76746FA2"/>
    <w:rsid w:val="76B1689F"/>
    <w:rsid w:val="76B37ACA"/>
    <w:rsid w:val="77075720"/>
    <w:rsid w:val="77240332"/>
    <w:rsid w:val="77282E24"/>
    <w:rsid w:val="77376D47"/>
    <w:rsid w:val="775319EF"/>
    <w:rsid w:val="776C501A"/>
    <w:rsid w:val="7791148D"/>
    <w:rsid w:val="780659D7"/>
    <w:rsid w:val="789631FF"/>
    <w:rsid w:val="78994A9D"/>
    <w:rsid w:val="790F1C77"/>
    <w:rsid w:val="79297BCF"/>
    <w:rsid w:val="792F71B0"/>
    <w:rsid w:val="79305402"/>
    <w:rsid w:val="79AC14E6"/>
    <w:rsid w:val="7A06684F"/>
    <w:rsid w:val="7A67303B"/>
    <w:rsid w:val="7A9D67A7"/>
    <w:rsid w:val="7AAB1D04"/>
    <w:rsid w:val="7ABA4368"/>
    <w:rsid w:val="7AF1344F"/>
    <w:rsid w:val="7B187EFC"/>
    <w:rsid w:val="7B257FFD"/>
    <w:rsid w:val="7B407F1D"/>
    <w:rsid w:val="7B670E83"/>
    <w:rsid w:val="7C042B76"/>
    <w:rsid w:val="7C1D1021"/>
    <w:rsid w:val="7C1E3C37"/>
    <w:rsid w:val="7C2B1DA5"/>
    <w:rsid w:val="7C5036C5"/>
    <w:rsid w:val="7C6333F8"/>
    <w:rsid w:val="7C7E46D6"/>
    <w:rsid w:val="7D07647A"/>
    <w:rsid w:val="7D380D29"/>
    <w:rsid w:val="7D4D54E1"/>
    <w:rsid w:val="7DF4317E"/>
    <w:rsid w:val="7E64308B"/>
    <w:rsid w:val="7E7559A6"/>
    <w:rsid w:val="7EE8052D"/>
    <w:rsid w:val="7EF54297"/>
    <w:rsid w:val="7F250E39"/>
    <w:rsid w:val="7F567244"/>
    <w:rsid w:val="7FC94832"/>
    <w:rsid w:val="7FE6B931"/>
    <w:rsid w:val="7FEB3776"/>
    <w:rsid w:val="F1ACD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1"/>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5"/>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4"/>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4"/>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4"/>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2"/>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5"/>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6"/>
    <w:qFormat/>
    <w:uiPriority w:val="99"/>
    <w:pPr>
      <w:jc w:val="left"/>
    </w:pPr>
  </w:style>
  <w:style w:type="paragraph" w:styleId="20">
    <w:name w:val="Salutation"/>
    <w:basedOn w:val="1"/>
    <w:next w:val="1"/>
    <w:link w:val="485"/>
    <w:qFormat/>
    <w:uiPriority w:val="0"/>
    <w:rPr>
      <w:rFonts w:ascii="仿宋_GB2312" w:eastAsia="仿宋_GB2312"/>
      <w:sz w:val="28"/>
      <w:szCs w:val="20"/>
    </w:rPr>
  </w:style>
  <w:style w:type="paragraph" w:styleId="21">
    <w:name w:val="Body Text 3"/>
    <w:basedOn w:val="1"/>
    <w:link w:val="583"/>
    <w:qFormat/>
    <w:uiPriority w:val="0"/>
    <w:pPr>
      <w:jc w:val="center"/>
    </w:pPr>
    <w:rPr>
      <w:szCs w:val="20"/>
    </w:rPr>
  </w:style>
  <w:style w:type="paragraph" w:styleId="22">
    <w:name w:val="Body Text"/>
    <w:basedOn w:val="1"/>
    <w:next w:val="23"/>
    <w:link w:val="515"/>
    <w:qFormat/>
    <w:uiPriority w:val="0"/>
    <w:pPr>
      <w:autoSpaceDE w:val="0"/>
      <w:autoSpaceDN w:val="0"/>
      <w:spacing w:line="360" w:lineRule="auto"/>
    </w:pPr>
    <w:rPr>
      <w:rFonts w:ascii="宋体"/>
      <w:sz w:val="24"/>
      <w:szCs w:val="21"/>
      <w:lang w:val="zh-CN"/>
    </w:rPr>
  </w:style>
  <w:style w:type="paragraph" w:styleId="23">
    <w:name w:val="Body Text First Indent"/>
    <w:basedOn w:val="22"/>
    <w:next w:val="24"/>
    <w:link w:val="548"/>
    <w:qFormat/>
    <w:uiPriority w:val="0"/>
    <w:pPr>
      <w:ind w:firstLine="420"/>
    </w:pPr>
    <w:rPr>
      <w:szCs w:val="20"/>
    </w:rPr>
  </w:style>
  <w:style w:type="paragraph" w:styleId="24">
    <w:name w:val="toc 6"/>
    <w:basedOn w:val="1"/>
    <w:next w:val="1"/>
    <w:qFormat/>
    <w:uiPriority w:val="0"/>
    <w:pPr>
      <w:ind w:left="2100" w:leftChars="1000"/>
    </w:pPr>
  </w:style>
  <w:style w:type="paragraph" w:styleId="25">
    <w:name w:val="Body Text Indent"/>
    <w:basedOn w:val="1"/>
    <w:next w:val="26"/>
    <w:link w:val="478"/>
    <w:qFormat/>
    <w:uiPriority w:val="0"/>
    <w:pPr>
      <w:spacing w:line="480" w:lineRule="exact"/>
      <w:ind w:firstLine="480" w:firstLineChars="200"/>
    </w:pPr>
    <w:rPr>
      <w:rFonts w:ascii="宋体" w:hAnsi="宋体"/>
      <w:sz w:val="24"/>
    </w:rPr>
  </w:style>
  <w:style w:type="paragraph" w:styleId="26">
    <w:name w:val="envelope return"/>
    <w:basedOn w:val="1"/>
    <w:qFormat/>
    <w:uiPriority w:val="99"/>
    <w:pPr>
      <w:snapToGrid w:val="0"/>
    </w:pPr>
    <w:rPr>
      <w:rFonts w:ascii="Arial" w:hAnsi="Arial" w:cs="Arial"/>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3"/>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492"/>
    <w:qFormat/>
    <w:uiPriority w:val="0"/>
    <w:rPr>
      <w:rFonts w:ascii="宋体" w:hAnsi="Courier New"/>
      <w:szCs w:val="20"/>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600"/>
    <w:qFormat/>
    <w:uiPriority w:val="0"/>
    <w:pPr>
      <w:ind w:left="100" w:leftChars="2500"/>
    </w:pPr>
    <w:rPr>
      <w:rFonts w:ascii="宋体"/>
      <w:sz w:val="24"/>
      <w:szCs w:val="21"/>
      <w:lang w:val="zh-CN"/>
    </w:rPr>
  </w:style>
  <w:style w:type="paragraph" w:styleId="38">
    <w:name w:val="Body Text Indent 2"/>
    <w:basedOn w:val="1"/>
    <w:link w:val="506"/>
    <w:qFormat/>
    <w:uiPriority w:val="0"/>
    <w:pPr>
      <w:spacing w:line="360" w:lineRule="auto"/>
      <w:ind w:firstLine="601"/>
      <w:textAlignment w:val="baseline"/>
    </w:pPr>
    <w:rPr>
      <w:rFonts w:ascii="宋体"/>
      <w:kern w:val="0"/>
      <w:sz w:val="28"/>
      <w:szCs w:val="20"/>
    </w:rPr>
  </w:style>
  <w:style w:type="paragraph" w:styleId="39">
    <w:name w:val="Balloon Text"/>
    <w:basedOn w:val="1"/>
    <w:link w:val="617"/>
    <w:semiHidden/>
    <w:qFormat/>
    <w:uiPriority w:val="0"/>
    <w:rPr>
      <w:sz w:val="18"/>
      <w:szCs w:val="18"/>
    </w:rPr>
  </w:style>
  <w:style w:type="paragraph" w:styleId="40">
    <w:name w:val="footer"/>
    <w:basedOn w:val="1"/>
    <w:qFormat/>
    <w:uiPriority w:val="0"/>
    <w:pPr>
      <w:tabs>
        <w:tab w:val="center" w:pos="4153"/>
        <w:tab w:val="right" w:pos="8306"/>
      </w:tabs>
      <w:snapToGrid w:val="0"/>
      <w:jc w:val="left"/>
    </w:pPr>
    <w:rPr>
      <w:sz w:val="18"/>
      <w:szCs w:val="18"/>
    </w:rPr>
  </w:style>
  <w:style w:type="paragraph" w:styleId="4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3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49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476"/>
    <w:qFormat/>
    <w:uiPriority w:val="0"/>
    <w:pPr>
      <w:adjustRightInd/>
      <w:snapToGrid/>
      <w:spacing w:before="60" w:after="60" w:line="300" w:lineRule="exact"/>
      <w:ind w:firstLine="0"/>
    </w:pPr>
    <w:rPr>
      <w:rFonts w:ascii="Times New Roman"/>
      <w:snapToGrid/>
      <w:color w:val="0000FF"/>
      <w:kern w:val="0"/>
      <w:sz w:val="21"/>
    </w:r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90"/>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semiHidden/>
    <w:qFormat/>
    <w:uiPriority w:val="0"/>
    <w:rPr>
      <w:b/>
      <w:bCs/>
    </w:rPr>
  </w:style>
  <w:style w:type="paragraph" w:styleId="60">
    <w:name w:val="Body Text First Indent 2"/>
    <w:basedOn w:val="25"/>
    <w:link w:val="505"/>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character" w:styleId="72">
    <w:name w:val="HTML Sample"/>
    <w:basedOn w:val="63"/>
    <w:qFormat/>
    <w:uiPriority w:val="0"/>
    <w:rPr>
      <w:rFonts w:ascii="Courier New" w:hAnsi="Courier New"/>
    </w:rPr>
  </w:style>
  <w:style w:type="character" w:customStyle="1" w:styleId="73">
    <w:name w:val="标题 1 Char"/>
    <w:link w:val="2"/>
    <w:qFormat/>
    <w:uiPriority w:val="0"/>
    <w:rPr>
      <w:b/>
      <w:bCs/>
      <w:kern w:val="44"/>
      <w:sz w:val="44"/>
      <w:szCs w:val="44"/>
    </w:rPr>
  </w:style>
  <w:style w:type="paragraph" w:customStyle="1" w:styleId="74">
    <w:name w:val="首行缩进"/>
    <w:basedOn w:val="1"/>
    <w:qFormat/>
    <w:uiPriority w:val="0"/>
    <w:pPr>
      <w:spacing w:line="360" w:lineRule="auto"/>
      <w:ind w:firstLine="480" w:firstLineChars="200"/>
    </w:pPr>
    <w:rPr>
      <w:rFonts w:ascii="宋体"/>
      <w:sz w:val="24"/>
      <w:szCs w:val="20"/>
    </w:rPr>
  </w:style>
  <w:style w:type="paragraph" w:customStyle="1" w:styleId="75">
    <w:name w:val="[Normal]"/>
    <w:qFormat/>
    <w:uiPriority w:val="0"/>
    <w:rPr>
      <w:rFonts w:ascii="宋体" w:hAnsi="宋体" w:eastAsia="宋体" w:cs="Times New Roman"/>
      <w:sz w:val="24"/>
      <w:szCs w:val="22"/>
      <w:lang w:val="zh-CN" w:eastAsia="zh-CN" w:bidi="ar-SA"/>
    </w:rPr>
  </w:style>
  <w:style w:type="paragraph" w:customStyle="1" w:styleId="7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7">
    <w:name w:val="冯"/>
    <w:basedOn w:val="1"/>
    <w:link w:val="519"/>
    <w:qFormat/>
    <w:uiPriority w:val="0"/>
    <w:pPr>
      <w:widowControl/>
      <w:adjustRightInd/>
      <w:spacing w:line="360" w:lineRule="auto"/>
      <w:ind w:firstLine="480" w:firstLineChars="200"/>
    </w:pPr>
    <w:rPr>
      <w:rFonts w:ascii="宋体" w:hAnsi="宋体"/>
      <w:color w:val="000000"/>
      <w:kern w:val="0"/>
      <w:sz w:val="24"/>
    </w:rPr>
  </w:style>
  <w:style w:type="paragraph" w:customStyle="1" w:styleId="78">
    <w:name w:val="样式3"/>
    <w:basedOn w:val="79"/>
    <w:qFormat/>
    <w:uiPriority w:val="0"/>
    <w:pPr>
      <w:tabs>
        <w:tab w:val="left" w:pos="2790"/>
        <w:tab w:val="left" w:pos="4230"/>
      </w:tabs>
      <w:spacing w:before="312" w:beforeLines="100"/>
      <w:jc w:val="left"/>
    </w:pPr>
  </w:style>
  <w:style w:type="paragraph" w:customStyle="1" w:styleId="7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0">
    <w:name w:val="P1"/>
    <w:basedOn w:val="1"/>
    <w:qFormat/>
    <w:uiPriority w:val="0"/>
    <w:pPr>
      <w:adjustRightInd/>
      <w:spacing w:line="288" w:lineRule="auto"/>
      <w:ind w:firstLine="425" w:firstLineChars="200"/>
    </w:pPr>
  </w:style>
  <w:style w:type="paragraph" w:customStyle="1" w:styleId="81">
    <w:name w:val="Char1 Char Char Char"/>
    <w:basedOn w:val="1"/>
    <w:qFormat/>
    <w:uiPriority w:val="0"/>
    <w:rPr>
      <w:rFonts w:ascii="Tahoma" w:hAnsi="Tahoma"/>
      <w:sz w:val="24"/>
      <w:szCs w:val="20"/>
    </w:rPr>
  </w:style>
  <w:style w:type="paragraph" w:customStyle="1" w:styleId="8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6">
    <w:name w:val="样式7"/>
    <w:basedOn w:val="87"/>
    <w:next w:val="1"/>
    <w:qFormat/>
    <w:uiPriority w:val="0"/>
    <w:pPr>
      <w:spacing w:after="156" w:afterLines="50"/>
      <w:jc w:val="left"/>
      <w:outlineLvl w:val="3"/>
    </w:pPr>
    <w:rPr>
      <w:sz w:val="24"/>
      <w:szCs w:val="24"/>
    </w:rPr>
  </w:style>
  <w:style w:type="paragraph" w:customStyle="1" w:styleId="8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8">
    <w:name w:val="Bulleted List"/>
    <w:basedOn w:val="1"/>
    <w:qFormat/>
    <w:uiPriority w:val="0"/>
    <w:pPr>
      <w:numPr>
        <w:ilvl w:val="1"/>
        <w:numId w:val="4"/>
      </w:numPr>
      <w:adjustRightInd/>
    </w:pPr>
  </w:style>
  <w:style w:type="paragraph" w:customStyle="1" w:styleId="89">
    <w:name w:val="Char3"/>
    <w:basedOn w:val="1"/>
    <w:qFormat/>
    <w:uiPriority w:val="0"/>
    <w:pPr>
      <w:adjustRightInd/>
    </w:pPr>
    <w:rPr>
      <w:rFonts w:ascii="仿宋_GB2312" w:eastAsia="仿宋_GB2312"/>
      <w:b/>
      <w:sz w:val="32"/>
      <w:szCs w:val="32"/>
    </w:rPr>
  </w:style>
  <w:style w:type="paragraph" w:customStyle="1" w:styleId="90">
    <w:name w:val="Char Char1 Char Char Char Char Char Char"/>
    <w:basedOn w:val="1"/>
    <w:qFormat/>
    <w:uiPriority w:val="0"/>
    <w:rPr>
      <w:rFonts w:ascii="仿宋_GB2312" w:eastAsia="仿宋_GB2312"/>
      <w:b/>
      <w:sz w:val="32"/>
      <w:szCs w:val="20"/>
    </w:rPr>
  </w:style>
  <w:style w:type="paragraph" w:customStyle="1" w:styleId="91">
    <w:name w:val="文本正文 Char"/>
    <w:basedOn w:val="1"/>
    <w:qFormat/>
    <w:uiPriority w:val="0"/>
    <w:pPr>
      <w:spacing w:line="360" w:lineRule="auto"/>
      <w:ind w:firstLine="200" w:firstLineChars="200"/>
    </w:pPr>
    <w:rPr>
      <w:kern w:val="0"/>
      <w:sz w:val="24"/>
      <w:szCs w:val="20"/>
    </w:rPr>
  </w:style>
  <w:style w:type="paragraph" w:customStyle="1" w:styleId="9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8">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1">
    <w:name w:val="Char1"/>
    <w:basedOn w:val="1"/>
    <w:qFormat/>
    <w:uiPriority w:val="0"/>
    <w:rPr>
      <w:rFonts w:ascii="仿宋_GB2312" w:eastAsia="仿宋_GB2312"/>
      <w:b/>
      <w:sz w:val="32"/>
      <w:szCs w:val="32"/>
    </w:rPr>
  </w:style>
  <w:style w:type="paragraph" w:customStyle="1" w:styleId="102">
    <w:name w:val="CM14"/>
    <w:basedOn w:val="103"/>
    <w:next w:val="103"/>
    <w:qFormat/>
    <w:uiPriority w:val="0"/>
    <w:pPr>
      <w:spacing w:after="68"/>
    </w:pPr>
    <w:rPr>
      <w:rFonts w:ascii="FHLHE E+ Futura Bk" w:eastAsia="FHLHE E+ Futura Bk" w:cs="Times New Roman"/>
      <w:color w:val="auto"/>
    </w:rPr>
  </w:style>
  <w:style w:type="paragraph" w:customStyle="1" w:styleId="103">
    <w:name w:val="Default"/>
    <w:link w:val="62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05">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6">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9">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10">
    <w:name w:val="List Paragraph"/>
    <w:basedOn w:val="1"/>
    <w:qFormat/>
    <w:uiPriority w:val="0"/>
    <w:pPr>
      <w:spacing w:line="360" w:lineRule="auto"/>
      <w:ind w:firstLine="200" w:firstLineChars="200"/>
    </w:pPr>
    <w:rPr>
      <w:rFonts w:eastAsia="楷体_GB2312" w:cs="Lucida Sans"/>
      <w:sz w:val="24"/>
    </w:rPr>
  </w:style>
  <w:style w:type="paragraph" w:customStyle="1" w:styleId="11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2">
    <w:name w:val="Char2 Char Char Char"/>
    <w:basedOn w:val="1"/>
    <w:qFormat/>
    <w:uiPriority w:val="0"/>
    <w:rPr>
      <w:rFonts w:ascii="仿宋_GB2312" w:eastAsia="仿宋_GB2312"/>
      <w:b/>
      <w:sz w:val="32"/>
      <w:szCs w:val="32"/>
    </w:rPr>
  </w:style>
  <w:style w:type="paragraph" w:customStyle="1" w:styleId="1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5">
    <w:name w:val="Char Char Char"/>
    <w:basedOn w:val="1"/>
    <w:qFormat/>
    <w:uiPriority w:val="0"/>
    <w:rPr>
      <w:rFonts w:ascii="Tahoma" w:hAnsi="Tahoma"/>
      <w:sz w:val="24"/>
      <w:szCs w:val="20"/>
    </w:rPr>
  </w:style>
  <w:style w:type="paragraph" w:customStyle="1" w:styleId="1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8">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2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1">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4">
    <w:name w:val="FA正文"/>
    <w:basedOn w:val="1"/>
    <w:qFormat/>
    <w:uiPriority w:val="0"/>
    <w:pPr>
      <w:spacing w:line="360" w:lineRule="auto"/>
      <w:ind w:firstLine="480" w:firstLineChars="200"/>
    </w:pPr>
    <w:rPr>
      <w:rFonts w:hAnsi="宋体"/>
      <w:sz w:val="24"/>
      <w:szCs w:val="20"/>
    </w:rPr>
  </w:style>
  <w:style w:type="paragraph" w:customStyle="1" w:styleId="125">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6">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7">
    <w:name w:val="有符号正文"/>
    <w:basedOn w:val="1"/>
    <w:qFormat/>
    <w:uiPriority w:val="0"/>
    <w:pPr>
      <w:adjustRightInd/>
      <w:spacing w:line="400" w:lineRule="exact"/>
      <w:ind w:firstLine="200" w:firstLineChars="200"/>
    </w:pPr>
    <w:rPr>
      <w:rFonts w:ascii="Arial" w:hAnsi="Arial"/>
    </w:rPr>
  </w:style>
  <w:style w:type="paragraph" w:customStyle="1" w:styleId="1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9">
    <w:name w:val="默认段落字体 Para Char"/>
    <w:basedOn w:val="1"/>
    <w:qFormat/>
    <w:uiPriority w:val="0"/>
    <w:rPr>
      <w:rFonts w:ascii="Tahoma" w:hAnsi="Tahoma"/>
      <w:sz w:val="24"/>
      <w:szCs w:val="20"/>
    </w:rPr>
  </w:style>
  <w:style w:type="paragraph" w:customStyle="1" w:styleId="130">
    <w:name w:val="Char1 Char Char Char2"/>
    <w:basedOn w:val="1"/>
    <w:qFormat/>
    <w:uiPriority w:val="0"/>
    <w:pPr>
      <w:adjustRightInd/>
      <w:ind w:firstLine="200" w:firstLineChars="200"/>
    </w:pPr>
    <w:rPr>
      <w:rFonts w:ascii="Tahoma" w:hAnsi="Tahoma"/>
      <w:sz w:val="24"/>
      <w:szCs w:val="20"/>
    </w:rPr>
  </w:style>
  <w:style w:type="paragraph" w:customStyle="1" w:styleId="13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3">
    <w:name w:val="注释"/>
    <w:basedOn w:val="1"/>
    <w:qFormat/>
    <w:uiPriority w:val="0"/>
    <w:pPr>
      <w:adjustRightInd/>
      <w:spacing w:line="360" w:lineRule="auto"/>
      <w:ind w:firstLine="480"/>
    </w:pPr>
    <w:rPr>
      <w:sz w:val="24"/>
    </w:rPr>
  </w:style>
  <w:style w:type="paragraph" w:customStyle="1" w:styleId="1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5">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6">
    <w:name w:val="trademark"/>
    <w:qFormat/>
    <w:uiPriority w:val="0"/>
    <w:pPr>
      <w:spacing w:after="60"/>
    </w:pPr>
    <w:rPr>
      <w:rFonts w:ascii="Futura Bk" w:hAnsi="Futura Bk" w:eastAsia="宋体" w:cs="Times New Roman"/>
      <w:sz w:val="15"/>
      <w:lang w:val="en-US" w:eastAsia="en-US" w:bidi="ar-SA"/>
    </w:rPr>
  </w:style>
  <w:style w:type="paragraph" w:customStyle="1" w:styleId="13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8">
    <w:name w:val="EB_表格"/>
    <w:basedOn w:val="1"/>
    <w:qFormat/>
    <w:uiPriority w:val="0"/>
    <w:pPr>
      <w:adjustRightInd/>
      <w:spacing w:line="300" w:lineRule="auto"/>
      <w:jc w:val="center"/>
    </w:pPr>
  </w:style>
  <w:style w:type="paragraph" w:customStyle="1" w:styleId="139">
    <w:name w:val="Char Char Char1 Char"/>
    <w:basedOn w:val="1"/>
    <w:qFormat/>
    <w:uiPriority w:val="0"/>
    <w:rPr>
      <w:szCs w:val="20"/>
    </w:rPr>
  </w:style>
  <w:style w:type="paragraph" w:customStyle="1" w:styleId="1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2">
    <w:name w:val="章标题"/>
    <w:next w:val="1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5">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7">
    <w:name w:val="表文字"/>
    <w:qFormat/>
    <w:uiPriority w:val="0"/>
    <w:rPr>
      <w:rFonts w:ascii="宋体" w:hAnsi="Times New Roman" w:eastAsia="宋体" w:cs="Times New Roman"/>
      <w:kern w:val="2"/>
      <w:lang w:val="en-US" w:eastAsia="zh-CN" w:bidi="ar-SA"/>
    </w:rPr>
  </w:style>
  <w:style w:type="paragraph" w:customStyle="1" w:styleId="14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1">
    <w:name w:val="列表内容"/>
    <w:basedOn w:val="1"/>
    <w:next w:val="1"/>
    <w:qFormat/>
    <w:uiPriority w:val="0"/>
    <w:pPr>
      <w:widowControl/>
      <w:tabs>
        <w:tab w:val="left" w:pos="840"/>
      </w:tabs>
      <w:ind w:left="840" w:hanging="420"/>
      <w:jc w:val="left"/>
    </w:pPr>
    <w:rPr>
      <w:kern w:val="0"/>
      <w:sz w:val="18"/>
    </w:rPr>
  </w:style>
  <w:style w:type="paragraph" w:customStyle="1" w:styleId="15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4">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5">
    <w:name w:val="Char2 Char Char"/>
    <w:basedOn w:val="1"/>
    <w:qFormat/>
    <w:uiPriority w:val="0"/>
    <w:pPr>
      <w:adjustRightInd/>
    </w:pPr>
    <w:rPr>
      <w:rFonts w:ascii="Tahoma" w:hAnsi="Tahoma"/>
      <w:sz w:val="24"/>
      <w:szCs w:val="20"/>
    </w:rPr>
  </w:style>
  <w:style w:type="paragraph" w:customStyle="1" w:styleId="15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60">
    <w:name w:val="Char Char1 Char Char Char"/>
    <w:basedOn w:val="1"/>
    <w:qFormat/>
    <w:uiPriority w:val="0"/>
    <w:rPr>
      <w:rFonts w:ascii="仿宋_GB2312" w:eastAsia="仿宋_GB2312"/>
      <w:b/>
      <w:sz w:val="32"/>
      <w:szCs w:val="20"/>
    </w:rPr>
  </w:style>
  <w:style w:type="paragraph" w:customStyle="1" w:styleId="16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2">
    <w:name w:val="WW-正文文字缩进 2"/>
    <w:basedOn w:val="1"/>
    <w:qFormat/>
    <w:uiPriority w:val="0"/>
    <w:pPr>
      <w:suppressAutoHyphens/>
      <w:adjustRightInd/>
      <w:ind w:firstLine="420"/>
    </w:pPr>
    <w:rPr>
      <w:kern w:val="1"/>
      <w:szCs w:val="20"/>
    </w:rPr>
  </w:style>
  <w:style w:type="paragraph" w:customStyle="1" w:styleId="16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5">
    <w:name w:val="默认段落字体 Para Char Char Char Char"/>
    <w:basedOn w:val="1"/>
    <w:qFormat/>
    <w:uiPriority w:val="0"/>
    <w:pPr>
      <w:spacing w:line="360" w:lineRule="auto"/>
    </w:pPr>
    <w:rPr>
      <w:szCs w:val="20"/>
    </w:rPr>
  </w:style>
  <w:style w:type="paragraph" w:customStyle="1" w:styleId="166">
    <w:name w:val="Char Char11 Char Char Char"/>
    <w:basedOn w:val="1"/>
    <w:qFormat/>
    <w:uiPriority w:val="0"/>
    <w:pPr>
      <w:spacing w:line="360" w:lineRule="auto"/>
    </w:pPr>
    <w:rPr>
      <w:szCs w:val="20"/>
    </w:rPr>
  </w:style>
  <w:style w:type="paragraph" w:customStyle="1" w:styleId="16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9">
    <w:name w:val="左对齐表格文字"/>
    <w:basedOn w:val="1"/>
    <w:qFormat/>
    <w:uiPriority w:val="0"/>
    <w:pPr>
      <w:adjustRightInd/>
      <w:ind w:firstLine="200" w:firstLineChars="200"/>
      <w:jc w:val="right"/>
    </w:pPr>
  </w:style>
  <w:style w:type="paragraph" w:customStyle="1" w:styleId="17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3">
    <w:name w:val="无间隔1"/>
    <w:link w:val="534"/>
    <w:qFormat/>
    <w:uiPriority w:val="1"/>
    <w:rPr>
      <w:rFonts w:ascii="Calibri" w:hAnsi="Calibri" w:eastAsia="宋体" w:cs="Times New Roman"/>
      <w:sz w:val="22"/>
      <w:szCs w:val="22"/>
      <w:lang w:val="en-US" w:eastAsia="zh-CN" w:bidi="ar-SA"/>
    </w:rPr>
  </w:style>
  <w:style w:type="paragraph" w:customStyle="1" w:styleId="174">
    <w:name w:val="样式 样式 标题 4h4H4Fab-4T5Ref Heading 1rh1Heading sqlsect 1.2.3.... +..."/>
    <w:basedOn w:val="175"/>
    <w:link w:val="611"/>
    <w:qFormat/>
    <w:uiPriority w:val="0"/>
    <w:pPr>
      <w:tabs>
        <w:tab w:val="left" w:pos="2356"/>
      </w:tabs>
    </w:pPr>
  </w:style>
  <w:style w:type="paragraph" w:customStyle="1" w:styleId="175">
    <w:name w:val="样式 标题 4h4H4Fab-4T5Ref Heading 1rh1Heading sqlsect 1.2.3...."/>
    <w:basedOn w:val="5"/>
    <w:link w:val="561"/>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6">
    <w:name w:val="四级条标题"/>
    <w:basedOn w:val="177"/>
    <w:next w:val="143"/>
    <w:qFormat/>
    <w:uiPriority w:val="0"/>
    <w:pPr>
      <w:numPr>
        <w:ilvl w:val="5"/>
        <w:numId w:val="4"/>
      </w:numPr>
      <w:tabs>
        <w:tab w:val="left" w:pos="1680"/>
        <w:tab w:val="left" w:pos="2100"/>
        <w:tab w:val="left" w:pos="2520"/>
      </w:tabs>
      <w:outlineLvl w:val="5"/>
    </w:pPr>
  </w:style>
  <w:style w:type="paragraph" w:customStyle="1" w:styleId="177">
    <w:name w:val="三级条标题"/>
    <w:basedOn w:val="178"/>
    <w:next w:val="143"/>
    <w:qFormat/>
    <w:uiPriority w:val="0"/>
    <w:pPr>
      <w:numPr>
        <w:ilvl w:val="0"/>
        <w:numId w:val="0"/>
      </w:numPr>
      <w:tabs>
        <w:tab w:val="left" w:pos="1680"/>
        <w:tab w:val="left" w:pos="2100"/>
        <w:tab w:val="left" w:pos="2520"/>
      </w:tabs>
      <w:ind w:left="2520" w:hanging="420"/>
      <w:outlineLvl w:val="4"/>
    </w:pPr>
  </w:style>
  <w:style w:type="paragraph" w:customStyle="1" w:styleId="178">
    <w:name w:val="二级条标题"/>
    <w:basedOn w:val="179"/>
    <w:next w:val="143"/>
    <w:qFormat/>
    <w:uiPriority w:val="0"/>
    <w:pPr>
      <w:numPr>
        <w:ilvl w:val="3"/>
        <w:numId w:val="4"/>
      </w:numPr>
      <w:tabs>
        <w:tab w:val="left" w:pos="1680"/>
      </w:tabs>
      <w:ind w:left="0"/>
      <w:outlineLvl w:val="3"/>
    </w:pPr>
  </w:style>
  <w:style w:type="paragraph" w:customStyle="1" w:styleId="179">
    <w:name w:val="一级条标题"/>
    <w:basedOn w:val="142"/>
    <w:next w:val="143"/>
    <w:qFormat/>
    <w:uiPriority w:val="0"/>
    <w:pPr>
      <w:tabs>
        <w:tab w:val="left" w:pos="1680"/>
        <w:tab w:val="clear" w:pos="1260"/>
      </w:tabs>
      <w:spacing w:before="0" w:beforeLines="0" w:after="0" w:afterLines="0"/>
      <w:ind w:left="1680"/>
      <w:outlineLvl w:val="2"/>
    </w:pPr>
  </w:style>
  <w:style w:type="paragraph" w:customStyle="1" w:styleId="18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1">
    <w:name w:val="标准小四"/>
    <w:basedOn w:val="1"/>
    <w:qFormat/>
    <w:uiPriority w:val="0"/>
    <w:pPr>
      <w:spacing w:line="360" w:lineRule="auto"/>
      <w:ind w:firstLine="480" w:firstLineChars="200"/>
    </w:pPr>
    <w:rPr>
      <w:rFonts w:ascii="Arial" w:hAnsi="Arial"/>
      <w:sz w:val="24"/>
      <w:szCs w:val="21"/>
    </w:rPr>
  </w:style>
  <w:style w:type="paragraph" w:customStyle="1" w:styleId="182">
    <w:name w:val="表格"/>
    <w:basedOn w:val="1"/>
    <w:qFormat/>
    <w:uiPriority w:val="0"/>
    <w:pPr>
      <w:snapToGrid w:val="0"/>
      <w:ind w:firstLine="42" w:firstLineChars="21"/>
    </w:pPr>
    <w:rPr>
      <w:rFonts w:ascii="宋体" w:hAnsi="宋体"/>
      <w:kern w:val="0"/>
      <w:sz w:val="20"/>
      <w:szCs w:val="20"/>
    </w:rPr>
  </w:style>
  <w:style w:type="paragraph" w:customStyle="1" w:styleId="18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6">
    <w:name w:val="封面公司名"/>
    <w:qFormat/>
    <w:uiPriority w:val="0"/>
    <w:pPr>
      <w:jc w:val="center"/>
    </w:pPr>
    <w:rPr>
      <w:rFonts w:ascii="Arial" w:hAnsi="Arial" w:eastAsia="楷体_GB2312" w:cs="宋体"/>
      <w:bCs/>
      <w:kern w:val="2"/>
      <w:sz w:val="28"/>
      <w:lang w:val="en-US" w:eastAsia="zh-CN" w:bidi="ar-SA"/>
    </w:rPr>
  </w:style>
  <w:style w:type="paragraph" w:customStyle="1" w:styleId="187">
    <w:name w:val="Char2 Char Char Char1"/>
    <w:basedOn w:val="1"/>
    <w:qFormat/>
    <w:uiPriority w:val="0"/>
    <w:rPr>
      <w:rFonts w:ascii="仿宋_GB2312" w:eastAsia="仿宋_GB2312"/>
      <w:b/>
      <w:sz w:val="32"/>
      <w:szCs w:val="32"/>
    </w:rPr>
  </w:style>
  <w:style w:type="paragraph" w:customStyle="1" w:styleId="1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9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1">
    <w:name w:val="Char2"/>
    <w:basedOn w:val="1"/>
    <w:qFormat/>
    <w:uiPriority w:val="0"/>
    <w:rPr>
      <w:rFonts w:ascii="仿宋_GB2312" w:eastAsia="仿宋_GB2312"/>
      <w:b/>
      <w:sz w:val="32"/>
      <w:szCs w:val="32"/>
    </w:rPr>
  </w:style>
  <w:style w:type="paragraph" w:customStyle="1" w:styleId="19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3">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5">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6">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7">
    <w:name w:val="Char Char4 Char Char"/>
    <w:basedOn w:val="1"/>
    <w:qFormat/>
    <w:uiPriority w:val="0"/>
    <w:pPr>
      <w:widowControl/>
      <w:adjustRightInd/>
      <w:spacing w:after="160" w:line="240" w:lineRule="exact"/>
      <w:jc w:val="left"/>
    </w:pPr>
  </w:style>
  <w:style w:type="paragraph" w:customStyle="1" w:styleId="198">
    <w:name w:val="Char2 Char Char1"/>
    <w:basedOn w:val="1"/>
    <w:qFormat/>
    <w:uiPriority w:val="0"/>
    <w:pPr>
      <w:adjustRightInd/>
    </w:pPr>
    <w:rPr>
      <w:rFonts w:ascii="Tahoma" w:hAnsi="Tahoma"/>
      <w:sz w:val="24"/>
      <w:szCs w:val="20"/>
    </w:rPr>
  </w:style>
  <w:style w:type="paragraph" w:customStyle="1" w:styleId="199">
    <w:name w:val="默认段落字体 Para Char Char Char Char Char Char Char"/>
    <w:basedOn w:val="1"/>
    <w:qFormat/>
    <w:uiPriority w:val="0"/>
    <w:rPr>
      <w:rFonts w:eastAsia="仿宋_GB2312"/>
      <w:sz w:val="28"/>
      <w:szCs w:val="20"/>
    </w:rPr>
  </w:style>
  <w:style w:type="paragraph" w:customStyle="1" w:styleId="20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1">
    <w:name w:val="正文21"/>
    <w:basedOn w:val="1"/>
    <w:qFormat/>
    <w:uiPriority w:val="0"/>
    <w:pPr>
      <w:adjustRightInd/>
      <w:spacing w:before="156" w:line="360" w:lineRule="auto"/>
      <w:ind w:firstLine="510" w:firstLineChars="200"/>
    </w:pPr>
    <w:rPr>
      <w:sz w:val="24"/>
      <w:szCs w:val="20"/>
    </w:rPr>
  </w:style>
  <w:style w:type="paragraph" w:customStyle="1" w:styleId="202">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4">
    <w:name w:val="标题五"/>
    <w:basedOn w:val="1"/>
    <w:qFormat/>
    <w:uiPriority w:val="0"/>
    <w:pPr>
      <w:adjustRightInd/>
      <w:spacing w:before="156" w:beforeLines="50" w:line="360" w:lineRule="auto"/>
    </w:pPr>
    <w:rPr>
      <w:b/>
      <w:sz w:val="24"/>
    </w:rPr>
  </w:style>
  <w:style w:type="paragraph" w:customStyle="1" w:styleId="205">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6">
    <w:name w:val="Char Char11"/>
    <w:basedOn w:val="1"/>
    <w:qFormat/>
    <w:uiPriority w:val="0"/>
    <w:pPr>
      <w:spacing w:line="360" w:lineRule="auto"/>
    </w:pPr>
    <w:rPr>
      <w:szCs w:val="20"/>
    </w:rPr>
  </w:style>
  <w:style w:type="paragraph" w:customStyle="1" w:styleId="20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09">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1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Char Char1 Char Char Char1"/>
    <w:basedOn w:val="1"/>
    <w:qFormat/>
    <w:uiPriority w:val="0"/>
    <w:rPr>
      <w:rFonts w:ascii="仿宋_GB2312" w:eastAsia="仿宋_GB2312"/>
      <w:b/>
      <w:sz w:val="32"/>
      <w:szCs w:val="32"/>
    </w:rPr>
  </w:style>
  <w:style w:type="paragraph" w:customStyle="1" w:styleId="214">
    <w:name w:val="样式 标题 4PIM 4H4h4bulletblbbH41H42H43H44H45H46H47H48...1"/>
    <w:basedOn w:val="5"/>
    <w:qFormat/>
    <w:uiPriority w:val="0"/>
    <w:pPr>
      <w:widowControl/>
      <w:jc w:val="left"/>
    </w:pPr>
    <w:rPr>
      <w:rFonts w:cs="宋体"/>
      <w:sz w:val="24"/>
      <w:szCs w:val="20"/>
    </w:rPr>
  </w:style>
  <w:style w:type="paragraph" w:customStyle="1" w:styleId="21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6">
    <w:name w:val="表格标题2"/>
    <w:basedOn w:val="217"/>
    <w:qFormat/>
    <w:uiPriority w:val="0"/>
    <w:rPr>
      <w:b/>
    </w:rPr>
  </w:style>
  <w:style w:type="paragraph" w:customStyle="1" w:styleId="217">
    <w:name w:val="表格内文"/>
    <w:basedOn w:val="1"/>
    <w:qFormat/>
    <w:uiPriority w:val="0"/>
    <w:pPr>
      <w:adjustRightInd/>
      <w:spacing w:line="360" w:lineRule="auto"/>
    </w:pPr>
    <w:rPr>
      <w:rFonts w:ascii="宋体" w:hAnsi="宋体" w:cs="宋体"/>
      <w:color w:val="000000"/>
      <w:szCs w:val="20"/>
    </w:rPr>
  </w:style>
  <w:style w:type="paragraph" w:customStyle="1" w:styleId="218">
    <w:name w:val="Char Char Char Char Char Char Char"/>
    <w:basedOn w:val="1"/>
    <w:qFormat/>
    <w:uiPriority w:val="0"/>
    <w:rPr>
      <w:rFonts w:ascii="仿宋_GB2312" w:eastAsia="仿宋_GB2312"/>
      <w:b/>
      <w:sz w:val="32"/>
      <w:szCs w:val="32"/>
    </w:rPr>
  </w:style>
  <w:style w:type="paragraph" w:customStyle="1" w:styleId="2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20">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2">
    <w:name w:val="列出段落2"/>
    <w:basedOn w:val="1"/>
    <w:qFormat/>
    <w:uiPriority w:val="0"/>
    <w:pPr>
      <w:adjustRightInd/>
      <w:ind w:firstLine="420" w:firstLineChars="200"/>
    </w:pPr>
    <w:rPr>
      <w:rFonts w:ascii="宋体" w:hAnsi="宋体"/>
      <w:sz w:val="24"/>
    </w:rPr>
  </w:style>
  <w:style w:type="paragraph" w:customStyle="1" w:styleId="22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4">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6">
    <w:name w:val="正文 首行缩进:  2 字符 Char"/>
    <w:basedOn w:val="1"/>
    <w:qFormat/>
    <w:uiPriority w:val="0"/>
    <w:pPr>
      <w:adjustRightInd/>
      <w:spacing w:line="360" w:lineRule="auto"/>
      <w:ind w:firstLine="480"/>
    </w:pPr>
    <w:rPr>
      <w:rFonts w:cs="宋体"/>
      <w:sz w:val="24"/>
      <w:szCs w:val="20"/>
    </w:rPr>
  </w:style>
  <w:style w:type="paragraph" w:customStyle="1" w:styleId="2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8">
    <w:name w:val="Table Text"/>
    <w:basedOn w:val="1"/>
    <w:qFormat/>
    <w:uiPriority w:val="0"/>
    <w:pPr>
      <w:widowControl/>
      <w:spacing w:before="60" w:after="60"/>
      <w:jc w:val="left"/>
    </w:pPr>
    <w:rPr>
      <w:kern w:val="0"/>
      <w:sz w:val="24"/>
    </w:rPr>
  </w:style>
  <w:style w:type="paragraph" w:customStyle="1" w:styleId="22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3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1">
    <w:name w:val="Char Char Char Char Char Char Char Char Char Char"/>
    <w:basedOn w:val="1"/>
    <w:qFormat/>
    <w:uiPriority w:val="0"/>
    <w:rPr>
      <w:rFonts w:ascii="仿宋_GB2312" w:eastAsia="仿宋_GB2312"/>
      <w:b/>
      <w:sz w:val="32"/>
      <w:szCs w:val="32"/>
    </w:rPr>
  </w:style>
  <w:style w:type="paragraph" w:customStyle="1" w:styleId="23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3">
    <w:name w:val="正文文字表格居中"/>
    <w:basedOn w:val="1"/>
    <w:next w:val="55"/>
    <w:qFormat/>
    <w:uiPriority w:val="0"/>
    <w:pPr>
      <w:snapToGrid w:val="0"/>
      <w:spacing w:line="360" w:lineRule="auto"/>
    </w:pPr>
    <w:rPr>
      <w:rFonts w:ascii="宋体"/>
      <w:b/>
      <w:sz w:val="24"/>
      <w:szCs w:val="20"/>
    </w:rPr>
  </w:style>
  <w:style w:type="paragraph" w:customStyle="1" w:styleId="23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冯广丽"/>
    <w:basedOn w:val="1"/>
    <w:link w:val="475"/>
    <w:qFormat/>
    <w:uiPriority w:val="0"/>
    <w:pPr>
      <w:adjustRightInd/>
      <w:spacing w:line="360" w:lineRule="auto"/>
      <w:ind w:firstLine="480" w:firstLineChars="200"/>
    </w:pPr>
    <w:rPr>
      <w:rFonts w:ascii="宋体" w:hAnsi="宋体"/>
      <w:sz w:val="24"/>
      <w:szCs w:val="22"/>
    </w:rPr>
  </w:style>
  <w:style w:type="paragraph" w:customStyle="1" w:styleId="24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41">
    <w:name w:val="Char31"/>
    <w:basedOn w:val="1"/>
    <w:qFormat/>
    <w:uiPriority w:val="0"/>
    <w:pPr>
      <w:adjustRightInd/>
      <w:ind w:firstLine="200" w:firstLineChars="200"/>
    </w:pPr>
    <w:rPr>
      <w:rFonts w:ascii="Tahoma" w:hAnsi="Tahoma"/>
      <w:sz w:val="24"/>
      <w:szCs w:val="20"/>
    </w:rPr>
  </w:style>
  <w:style w:type="paragraph" w:customStyle="1" w:styleId="242">
    <w:name w:val="Char Char11 Char Char Char1"/>
    <w:basedOn w:val="1"/>
    <w:qFormat/>
    <w:uiPriority w:val="0"/>
    <w:pPr>
      <w:spacing w:line="360" w:lineRule="auto"/>
    </w:pPr>
    <w:rPr>
      <w:szCs w:val="20"/>
    </w:rPr>
  </w:style>
  <w:style w:type="paragraph" w:customStyle="1" w:styleId="24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4">
    <w:name w:val="_Style 236"/>
    <w:qFormat/>
    <w:uiPriority w:val="0"/>
    <w:rPr>
      <w:rFonts w:ascii="Times New Roman" w:hAnsi="Times New Roman" w:eastAsia="宋体" w:cs="Times New Roman"/>
      <w:kern w:val="2"/>
      <w:sz w:val="21"/>
      <w:lang w:val="en-US" w:eastAsia="zh-CN" w:bidi="ar-SA"/>
    </w:rPr>
  </w:style>
  <w:style w:type="paragraph" w:customStyle="1" w:styleId="2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7">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50">
    <w:name w:val="文章标题"/>
    <w:next w:val="18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51">
    <w:name w:val="4"/>
    <w:basedOn w:val="1"/>
    <w:next w:val="38"/>
    <w:qFormat/>
    <w:uiPriority w:val="0"/>
    <w:pPr>
      <w:spacing w:after="120" w:line="480" w:lineRule="auto"/>
      <w:ind w:left="420" w:leftChars="200"/>
    </w:pPr>
    <w:rPr>
      <w:sz w:val="24"/>
      <w:szCs w:val="20"/>
    </w:rPr>
  </w:style>
  <w:style w:type="paragraph" w:customStyle="1" w:styleId="25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3">
    <w:name w:val="Char Char Char Char Char Char Char Char Char Char Char1 Char"/>
    <w:basedOn w:val="1"/>
    <w:qFormat/>
    <w:uiPriority w:val="0"/>
    <w:pPr>
      <w:adjustRightInd/>
    </w:pPr>
    <w:rPr>
      <w:rFonts w:ascii="Tahoma" w:hAnsi="Tahoma"/>
      <w:sz w:val="24"/>
    </w:rPr>
  </w:style>
  <w:style w:type="paragraph" w:customStyle="1" w:styleId="25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5">
    <w:name w:val="标书表格字体格式"/>
    <w:next w:val="159"/>
    <w:qFormat/>
    <w:uiPriority w:val="0"/>
    <w:rPr>
      <w:rFonts w:ascii="Times New Roman" w:hAnsi="Times New Roman" w:eastAsia="宋体" w:cs="Times New Roman"/>
      <w:kern w:val="2"/>
      <w:sz w:val="21"/>
      <w:szCs w:val="24"/>
      <w:lang w:val="en-US" w:eastAsia="zh-CN" w:bidi="ar-SA"/>
    </w:rPr>
  </w:style>
  <w:style w:type="paragraph" w:customStyle="1" w:styleId="25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259">
    <w:name w:val="带编号样式"/>
    <w:basedOn w:val="91"/>
    <w:qFormat/>
    <w:uiPriority w:val="0"/>
    <w:pPr>
      <w:tabs>
        <w:tab w:val="left" w:pos="840"/>
      </w:tabs>
      <w:snapToGrid w:val="0"/>
      <w:ind w:left="840" w:firstLine="0" w:firstLineChars="0"/>
    </w:pPr>
    <w:rPr>
      <w:rFonts w:ascii="仿宋_GB2312" w:eastAsia="仿宋_GB2312"/>
      <w:color w:val="000000"/>
    </w:rPr>
  </w:style>
  <w:style w:type="paragraph" w:customStyle="1" w:styleId="260">
    <w:name w:val="正文文字 2"/>
    <w:basedOn w:val="103"/>
    <w:next w:val="103"/>
    <w:qFormat/>
    <w:uiPriority w:val="0"/>
    <w:rPr>
      <w:rFonts w:ascii="宋体" w:eastAsia="宋体" w:cs="Times New Roman"/>
      <w:color w:val="auto"/>
    </w:rPr>
  </w:style>
  <w:style w:type="paragraph" w:customStyle="1" w:styleId="26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3">
    <w:name w:val="Char5"/>
    <w:basedOn w:val="1"/>
    <w:qFormat/>
    <w:uiPriority w:val="0"/>
    <w:rPr>
      <w:rFonts w:ascii="仿宋_GB2312" w:eastAsia="仿宋_GB2312"/>
      <w:b/>
      <w:sz w:val="32"/>
      <w:szCs w:val="32"/>
    </w:rPr>
  </w:style>
  <w:style w:type="paragraph" w:customStyle="1" w:styleId="26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6">
    <w:name w:val="Item List"/>
    <w:link w:val="48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2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1">
    <w:name w:val="Char Char1 Char Char Char Char Char Char1"/>
    <w:basedOn w:val="1"/>
    <w:qFormat/>
    <w:uiPriority w:val="0"/>
    <w:rPr>
      <w:rFonts w:ascii="仿宋_GB2312" w:eastAsia="仿宋_GB2312"/>
      <w:b/>
      <w:sz w:val="32"/>
      <w:szCs w:val="20"/>
    </w:rPr>
  </w:style>
  <w:style w:type="paragraph" w:customStyle="1" w:styleId="272">
    <w:name w:val="Char Char Char Char Char Char Char Char Char Char Char Char1 Char"/>
    <w:basedOn w:val="1"/>
    <w:qFormat/>
    <w:uiPriority w:val="0"/>
    <w:rPr>
      <w:rFonts w:ascii="Tahoma" w:hAnsi="Tahoma" w:cs="仿宋_GB2312"/>
      <w:sz w:val="24"/>
      <w:szCs w:val="20"/>
    </w:rPr>
  </w:style>
  <w:style w:type="paragraph" w:customStyle="1" w:styleId="27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7">
    <w:name w:val="样式 正文文本缩进 + 段前: 2 字符"/>
    <w:basedOn w:val="1"/>
    <w:qFormat/>
    <w:uiPriority w:val="0"/>
    <w:pPr>
      <w:adjustRightInd/>
      <w:ind w:left="420" w:leftChars="200"/>
      <w:jc w:val="left"/>
    </w:pPr>
    <w:rPr>
      <w:sz w:val="28"/>
      <w:szCs w:val="20"/>
      <w:lang w:eastAsia="zh-TW"/>
    </w:rPr>
  </w:style>
  <w:style w:type="paragraph" w:customStyle="1" w:styleId="278">
    <w:name w:val="Char1 Char Char Char3"/>
    <w:basedOn w:val="1"/>
    <w:qFormat/>
    <w:uiPriority w:val="0"/>
    <w:pPr>
      <w:adjustRightInd/>
      <w:ind w:firstLine="200" w:firstLineChars="200"/>
    </w:pPr>
    <w:rPr>
      <w:rFonts w:ascii="Tahoma" w:hAnsi="Tahoma"/>
      <w:sz w:val="24"/>
      <w:szCs w:val="20"/>
    </w:rPr>
  </w:style>
  <w:style w:type="paragraph" w:customStyle="1" w:styleId="279">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80">
    <w:name w:val="Char Char Char Char Char Char Char Char Char Char Char Char1 Char1"/>
    <w:basedOn w:val="1"/>
    <w:qFormat/>
    <w:uiPriority w:val="0"/>
    <w:rPr>
      <w:rFonts w:ascii="Tahoma" w:hAnsi="Tahoma" w:cs="仿宋_GB2312"/>
      <w:sz w:val="24"/>
      <w:szCs w:val="20"/>
    </w:rPr>
  </w:style>
  <w:style w:type="paragraph" w:customStyle="1" w:styleId="281">
    <w:name w:val="Char Char1 Char1"/>
    <w:basedOn w:val="1"/>
    <w:qFormat/>
    <w:uiPriority w:val="0"/>
    <w:rPr>
      <w:rFonts w:ascii="仿宋_GB2312" w:eastAsia="仿宋_GB2312"/>
      <w:b/>
      <w:sz w:val="32"/>
      <w:szCs w:val="32"/>
    </w:rPr>
  </w:style>
  <w:style w:type="paragraph" w:customStyle="1" w:styleId="282">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3">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4">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5">
    <w:name w:val="Char Char1"/>
    <w:basedOn w:val="1"/>
    <w:qFormat/>
    <w:uiPriority w:val="0"/>
    <w:pPr>
      <w:widowControl/>
      <w:spacing w:after="160" w:line="240" w:lineRule="exact"/>
      <w:jc w:val="left"/>
    </w:pPr>
    <w:rPr>
      <w:rFonts w:eastAsia="仿宋_GB2312"/>
      <w:sz w:val="28"/>
    </w:rPr>
  </w:style>
  <w:style w:type="paragraph" w:customStyle="1" w:styleId="286">
    <w:name w:val="单元格居中"/>
    <w:basedOn w:val="1"/>
    <w:qFormat/>
    <w:uiPriority w:val="0"/>
    <w:pPr>
      <w:adjustRightInd/>
      <w:spacing w:line="360" w:lineRule="auto"/>
      <w:jc w:val="center"/>
    </w:pPr>
    <w:rPr>
      <w:sz w:val="24"/>
    </w:rPr>
  </w:style>
  <w:style w:type="paragraph" w:customStyle="1" w:styleId="287">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8">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9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2">
    <w:name w:val="MM Empty"/>
    <w:basedOn w:val="1"/>
    <w:qFormat/>
    <w:uiPriority w:val="0"/>
    <w:pPr>
      <w:adjustRightInd/>
    </w:pPr>
  </w:style>
  <w:style w:type="paragraph" w:customStyle="1" w:styleId="293">
    <w:name w:val="文档正文"/>
    <w:basedOn w:val="1"/>
    <w:qFormat/>
    <w:uiPriority w:val="0"/>
    <w:pPr>
      <w:spacing w:line="480" w:lineRule="atLeast"/>
      <w:ind w:firstLine="567"/>
      <w:textAlignment w:val="baseline"/>
    </w:pPr>
    <w:rPr>
      <w:kern w:val="0"/>
      <w:sz w:val="24"/>
      <w:szCs w:val="20"/>
    </w:rPr>
  </w:style>
  <w:style w:type="paragraph" w:customStyle="1" w:styleId="29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5">
    <w:name w:val="Char Char1 Char Char1 Char Char1"/>
    <w:basedOn w:val="1"/>
    <w:qFormat/>
    <w:uiPriority w:val="0"/>
    <w:pPr>
      <w:tabs>
        <w:tab w:val="left" w:pos="840"/>
      </w:tabs>
      <w:ind w:left="840" w:hanging="420"/>
    </w:pPr>
    <w:rPr>
      <w:rFonts w:ascii="Tahoma" w:hAnsi="Tahoma"/>
      <w:sz w:val="24"/>
    </w:rPr>
  </w:style>
  <w:style w:type="paragraph" w:customStyle="1" w:styleId="296">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7">
    <w:name w:val="Char Char Char Char Char Char Char Char Char Char1"/>
    <w:basedOn w:val="1"/>
    <w:qFormat/>
    <w:uiPriority w:val="0"/>
    <w:rPr>
      <w:rFonts w:ascii="仿宋_GB2312" w:eastAsia="仿宋_GB2312"/>
      <w:b/>
      <w:sz w:val="32"/>
      <w:szCs w:val="32"/>
    </w:rPr>
  </w:style>
  <w:style w:type="paragraph" w:customStyle="1" w:styleId="298">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9">
    <w:name w:val="默认段落字体 Para Char Char Char1 Char"/>
    <w:basedOn w:val="1"/>
    <w:qFormat/>
    <w:uiPriority w:val="0"/>
    <w:pPr>
      <w:spacing w:line="240" w:lineRule="atLeast"/>
      <w:ind w:left="420" w:firstLine="420"/>
    </w:pPr>
    <w:rPr>
      <w:sz w:val="24"/>
    </w:rPr>
  </w:style>
  <w:style w:type="paragraph" w:styleId="300">
    <w:name w:val="No Spacing"/>
    <w:basedOn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2">
    <w:name w:val="Char1 Char Char Char5"/>
    <w:basedOn w:val="1"/>
    <w:qFormat/>
    <w:uiPriority w:val="0"/>
    <w:pPr>
      <w:adjustRightInd/>
      <w:ind w:firstLine="200" w:firstLineChars="200"/>
    </w:pPr>
    <w:rPr>
      <w:rFonts w:ascii="Tahoma" w:hAnsi="Tahoma"/>
      <w:sz w:val="24"/>
      <w:szCs w:val="20"/>
    </w:rPr>
  </w:style>
  <w:style w:type="paragraph" w:customStyle="1" w:styleId="303">
    <w:name w:val="Char Char Char Char Char Char Char1"/>
    <w:basedOn w:val="1"/>
    <w:qFormat/>
    <w:uiPriority w:val="0"/>
    <w:rPr>
      <w:rFonts w:ascii="仿宋_GB2312" w:eastAsia="仿宋_GB2312"/>
      <w:b/>
      <w:sz w:val="32"/>
      <w:szCs w:val="32"/>
    </w:rPr>
  </w:style>
  <w:style w:type="paragraph" w:customStyle="1" w:styleId="30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5">
    <w:name w:val="正文表标题"/>
    <w:next w:val="1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7">
    <w:name w:val="四号　首行缩进"/>
    <w:basedOn w:val="1"/>
    <w:qFormat/>
    <w:uiPriority w:val="0"/>
    <w:pPr>
      <w:adjustRightInd/>
      <w:spacing w:line="360" w:lineRule="auto"/>
    </w:pPr>
    <w:rPr>
      <w:rFonts w:ascii="宋体" w:hAnsi="宋体"/>
      <w:szCs w:val="20"/>
    </w:rPr>
  </w:style>
  <w:style w:type="paragraph" w:customStyle="1" w:styleId="30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0">
    <w:name w:val="Char1 Char Char Char1"/>
    <w:basedOn w:val="1"/>
    <w:qFormat/>
    <w:uiPriority w:val="0"/>
    <w:pPr>
      <w:adjustRightInd/>
      <w:ind w:firstLine="200" w:firstLineChars="200"/>
    </w:pPr>
    <w:rPr>
      <w:rFonts w:ascii="Tahoma" w:hAnsi="Tahoma"/>
      <w:sz w:val="24"/>
      <w:szCs w:val="20"/>
    </w:rPr>
  </w:style>
  <w:style w:type="paragraph" w:customStyle="1" w:styleId="311">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3">
    <w:name w:val="样式 样式2 + 左侧:  1 字符 右侧:  1 字符"/>
    <w:basedOn w:val="7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6">
    <w:name w:val="哈哈正文"/>
    <w:basedOn w:val="1"/>
    <w:link w:val="500"/>
    <w:qFormat/>
    <w:uiPriority w:val="0"/>
    <w:pPr>
      <w:adjustRightInd/>
      <w:spacing w:line="360" w:lineRule="auto"/>
      <w:ind w:firstLine="200" w:firstLineChars="200"/>
    </w:pPr>
    <w:rPr>
      <w:rFonts w:ascii="宋体" w:hAnsi="宋体"/>
      <w:sz w:val="24"/>
      <w:szCs w:val="20"/>
    </w:rPr>
  </w:style>
  <w:style w:type="paragraph" w:customStyle="1" w:styleId="317">
    <w:name w:val="List Paragraph1"/>
    <w:basedOn w:val="1"/>
    <w:qFormat/>
    <w:uiPriority w:val="34"/>
    <w:pPr>
      <w:spacing w:line="360" w:lineRule="auto"/>
      <w:ind w:firstLine="200" w:firstLineChars="200"/>
    </w:pPr>
    <w:rPr>
      <w:rFonts w:eastAsia="楷体_GB2312" w:cs="Lucida Sans"/>
      <w:sz w:val="24"/>
    </w:rPr>
  </w:style>
  <w:style w:type="paragraph" w:customStyle="1" w:styleId="31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1">
    <w:name w:val="Char Char11 Char Char Char Char Char Char Char Char Char1"/>
    <w:basedOn w:val="1"/>
    <w:qFormat/>
    <w:uiPriority w:val="0"/>
    <w:pPr>
      <w:spacing w:line="360" w:lineRule="auto"/>
    </w:pPr>
    <w:rPr>
      <w:szCs w:val="20"/>
    </w:rPr>
  </w:style>
  <w:style w:type="paragraph" w:customStyle="1" w:styleId="322">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3">
    <w:name w:val="正文 项目2"/>
    <w:basedOn w:val="324"/>
    <w:qFormat/>
    <w:uiPriority w:val="0"/>
    <w:pPr>
      <w:numPr>
        <w:ilvl w:val="0"/>
        <w:numId w:val="6"/>
      </w:numPr>
      <w:tabs>
        <w:tab w:val="left" w:pos="840"/>
      </w:tabs>
      <w:spacing w:after="0"/>
    </w:pPr>
  </w:style>
  <w:style w:type="paragraph" w:customStyle="1" w:styleId="32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5">
    <w:name w:val="Char Char Char1 Char1"/>
    <w:basedOn w:val="1"/>
    <w:qFormat/>
    <w:uiPriority w:val="0"/>
    <w:rPr>
      <w:szCs w:val="20"/>
    </w:rPr>
  </w:style>
  <w:style w:type="paragraph" w:customStyle="1" w:styleId="32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8">
    <w:name w:val="封面"/>
    <w:basedOn w:val="1"/>
    <w:qFormat/>
    <w:uiPriority w:val="0"/>
    <w:pPr>
      <w:spacing w:line="360" w:lineRule="atLeast"/>
      <w:jc w:val="right"/>
      <w:textAlignment w:val="baseline"/>
    </w:pPr>
    <w:rPr>
      <w:rFonts w:ascii="Symbol" w:hAnsi="Symbol"/>
      <w:kern w:val="0"/>
      <w:szCs w:val="20"/>
    </w:rPr>
  </w:style>
  <w:style w:type="paragraph" w:customStyle="1" w:styleId="329">
    <w:name w:val="正文（缩进2汉字）"/>
    <w:basedOn w:val="1"/>
    <w:link w:val="58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0">
    <w:name w:val="数字标题3"/>
    <w:basedOn w:val="4"/>
    <w:next w:val="1"/>
    <w:qFormat/>
    <w:uiPriority w:val="0"/>
    <w:pPr>
      <w:numPr>
        <w:numId w:val="0"/>
      </w:numPr>
      <w:spacing w:line="240" w:lineRule="auto"/>
    </w:pPr>
    <w:rPr>
      <w:sz w:val="28"/>
      <w:szCs w:val="28"/>
    </w:rPr>
  </w:style>
  <w:style w:type="paragraph" w:customStyle="1" w:styleId="3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3">
    <w:name w:val="正文（首行缩进2字符）"/>
    <w:basedOn w:val="1"/>
    <w:qFormat/>
    <w:uiPriority w:val="0"/>
    <w:pPr>
      <w:adjustRightInd/>
      <w:spacing w:line="360" w:lineRule="auto"/>
      <w:ind w:firstLine="480" w:firstLineChars="200"/>
    </w:pPr>
    <w:rPr>
      <w:sz w:val="24"/>
      <w:szCs w:val="20"/>
    </w:rPr>
  </w:style>
  <w:style w:type="paragraph" w:customStyle="1" w:styleId="33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5">
    <w:name w:val="正文段"/>
    <w:basedOn w:val="1"/>
    <w:qFormat/>
    <w:uiPriority w:val="0"/>
    <w:pPr>
      <w:widowControl/>
      <w:snapToGrid w:val="0"/>
      <w:spacing w:after="156" w:afterLines="50"/>
      <w:ind w:firstLine="200" w:firstLineChars="200"/>
    </w:pPr>
    <w:rPr>
      <w:kern w:val="0"/>
      <w:sz w:val="24"/>
      <w:szCs w:val="20"/>
    </w:rPr>
  </w:style>
  <w:style w:type="paragraph" w:customStyle="1" w:styleId="33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7">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8">
    <w:name w:val="彩色列表 - 强调文字颜色 11"/>
    <w:basedOn w:val="1"/>
    <w:qFormat/>
    <w:uiPriority w:val="0"/>
    <w:pPr>
      <w:adjustRightInd/>
      <w:ind w:firstLine="420" w:firstLineChars="200"/>
    </w:pPr>
    <w:rPr>
      <w:rFonts w:ascii="Calibri" w:hAnsi="Calibri"/>
      <w:szCs w:val="22"/>
    </w:rPr>
  </w:style>
  <w:style w:type="paragraph" w:customStyle="1" w:styleId="339">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1">
    <w:name w:val="样式1 + (中宋体"/>
    <w:basedOn w:val="16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2">
    <w:name w:val="仿宋正文"/>
    <w:basedOn w:val="1"/>
    <w:link w:val="465"/>
    <w:qFormat/>
    <w:uiPriority w:val="0"/>
    <w:pPr>
      <w:adjustRightInd/>
      <w:spacing w:line="360" w:lineRule="auto"/>
      <w:ind w:firstLine="480" w:firstLineChars="200"/>
    </w:pPr>
    <w:rPr>
      <w:rFonts w:ascii="仿宋_GB2312" w:eastAsia="仿宋_GB2312"/>
      <w:sz w:val="24"/>
      <w:szCs w:val="20"/>
    </w:rPr>
  </w:style>
  <w:style w:type="paragraph" w:customStyle="1" w:styleId="343">
    <w:name w:val="正文（标题三）"/>
    <w:basedOn w:val="1"/>
    <w:qFormat/>
    <w:uiPriority w:val="0"/>
    <w:pPr>
      <w:spacing w:line="360" w:lineRule="auto"/>
      <w:ind w:firstLine="200" w:firstLineChars="200"/>
    </w:pPr>
    <w:rPr>
      <w:sz w:val="24"/>
    </w:rPr>
  </w:style>
  <w:style w:type="paragraph" w:customStyle="1" w:styleId="344">
    <w:name w:val="MM Topic 3"/>
    <w:basedOn w:val="4"/>
    <w:qFormat/>
    <w:uiPriority w:val="0"/>
    <w:pPr>
      <w:numPr>
        <w:numId w:val="4"/>
      </w:numPr>
      <w:tabs>
        <w:tab w:val="left" w:pos="840"/>
        <w:tab w:val="left" w:pos="1680"/>
        <w:tab w:val="clear" w:pos="900"/>
      </w:tabs>
      <w:adjustRightInd/>
    </w:pPr>
  </w:style>
  <w:style w:type="paragraph" w:customStyle="1" w:styleId="34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6">
    <w:name w:val="图中文字"/>
    <w:basedOn w:val="1"/>
    <w:qFormat/>
    <w:uiPriority w:val="0"/>
    <w:pPr>
      <w:snapToGrid w:val="0"/>
      <w:spacing w:line="0" w:lineRule="atLeast"/>
      <w:ind w:firstLine="200" w:firstLineChars="200"/>
      <w:jc w:val="center"/>
    </w:pPr>
    <w:rPr>
      <w:sz w:val="24"/>
      <w:szCs w:val="20"/>
    </w:rPr>
  </w:style>
  <w:style w:type="paragraph" w:customStyle="1" w:styleId="347">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8">
    <w:name w:val="Char21"/>
    <w:basedOn w:val="1"/>
    <w:qFormat/>
    <w:uiPriority w:val="0"/>
    <w:pPr>
      <w:adjustRightInd/>
      <w:ind w:firstLine="200" w:firstLineChars="200"/>
    </w:pPr>
    <w:rPr>
      <w:rFonts w:ascii="仿宋_GB2312" w:eastAsia="仿宋_GB2312"/>
      <w:b/>
      <w:sz w:val="32"/>
      <w:szCs w:val="32"/>
    </w:rPr>
  </w:style>
  <w:style w:type="paragraph" w:customStyle="1" w:styleId="34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0">
    <w:name w:val="标题4-dyf"/>
    <w:basedOn w:val="5"/>
    <w:link w:val="554"/>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1">
    <w:name w:val="Char1 Char Char Char4"/>
    <w:basedOn w:val="1"/>
    <w:qFormat/>
    <w:uiPriority w:val="0"/>
    <w:pPr>
      <w:adjustRightInd/>
      <w:ind w:firstLine="200" w:firstLineChars="200"/>
    </w:pPr>
    <w:rPr>
      <w:rFonts w:ascii="Tahoma" w:hAnsi="Tahoma"/>
      <w:sz w:val="24"/>
      <w:szCs w:val="20"/>
    </w:rPr>
  </w:style>
  <w:style w:type="paragraph" w:customStyle="1" w:styleId="35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4">
    <w:name w:val="Char23"/>
    <w:basedOn w:val="1"/>
    <w:qFormat/>
    <w:uiPriority w:val="0"/>
    <w:rPr>
      <w:rFonts w:ascii="仿宋_GB2312" w:eastAsia="仿宋_GB2312"/>
      <w:b/>
      <w:sz w:val="32"/>
      <w:szCs w:val="32"/>
    </w:rPr>
  </w:style>
  <w:style w:type="paragraph" w:customStyle="1" w:styleId="35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8">
    <w:name w:val="此正文"/>
    <w:basedOn w:val="1"/>
    <w:link w:val="443"/>
    <w:qFormat/>
    <w:uiPriority w:val="0"/>
    <w:pPr>
      <w:adjustRightInd/>
      <w:spacing w:line="360" w:lineRule="auto"/>
      <w:ind w:firstLine="200" w:firstLineChars="200"/>
    </w:pPr>
    <w:rPr>
      <w:sz w:val="24"/>
    </w:rPr>
  </w:style>
  <w:style w:type="paragraph" w:customStyle="1" w:styleId="3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1">
    <w:name w:val="Char3 Char Char Char"/>
    <w:basedOn w:val="1"/>
    <w:qFormat/>
    <w:uiPriority w:val="0"/>
    <w:pPr>
      <w:widowControl/>
      <w:adjustRightInd/>
      <w:spacing w:after="160" w:line="240" w:lineRule="exact"/>
      <w:jc w:val="left"/>
    </w:pPr>
    <w:rPr>
      <w:szCs w:val="20"/>
    </w:rPr>
  </w:style>
  <w:style w:type="paragraph" w:customStyle="1" w:styleId="36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3">
    <w:name w:val="Normal0"/>
    <w:qFormat/>
    <w:uiPriority w:val="0"/>
    <w:rPr>
      <w:rFonts w:ascii="Times New Roman" w:hAnsi="Times New Roman" w:eastAsia="宋体" w:cs="Times New Roman"/>
      <w:lang w:val="en-US" w:eastAsia="en-US" w:bidi="ar-SA"/>
    </w:rPr>
  </w:style>
  <w:style w:type="paragraph" w:customStyle="1" w:styleId="36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5">
    <w:name w:val="a1"/>
    <w:basedOn w:val="1"/>
    <w:qFormat/>
    <w:uiPriority w:val="0"/>
    <w:pPr>
      <w:widowControl/>
      <w:spacing w:line="300" w:lineRule="atLeast"/>
      <w:jc w:val="left"/>
    </w:pPr>
    <w:rPr>
      <w:rFonts w:ascii="宋体" w:hAnsi="宋体"/>
      <w:kern w:val="0"/>
      <w:sz w:val="18"/>
      <w:szCs w:val="20"/>
    </w:rPr>
  </w:style>
  <w:style w:type="paragraph" w:customStyle="1" w:styleId="36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8">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9">
    <w:name w:val="Thf"/>
    <w:basedOn w:val="94"/>
    <w:qFormat/>
    <w:uiPriority w:val="0"/>
    <w:pPr>
      <w:ind w:left="0"/>
    </w:pPr>
  </w:style>
  <w:style w:type="paragraph" w:customStyle="1" w:styleId="37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4">
    <w:name w:val="_Style 12"/>
    <w:basedOn w:val="18"/>
    <w:qFormat/>
    <w:uiPriority w:val="0"/>
    <w:pPr>
      <w:snapToGrid w:val="0"/>
      <w:spacing w:line="360" w:lineRule="auto"/>
    </w:pPr>
  </w:style>
  <w:style w:type="paragraph" w:customStyle="1" w:styleId="375">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7">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8">
    <w:name w:val="Char Char"/>
    <w:basedOn w:val="1"/>
    <w:qFormat/>
    <w:uiPriority w:val="0"/>
    <w:pPr>
      <w:spacing w:line="360" w:lineRule="auto"/>
    </w:pPr>
    <w:rPr>
      <w:rFonts w:ascii="Tahoma" w:hAnsi="Tahoma"/>
      <w:sz w:val="24"/>
      <w:szCs w:val="20"/>
    </w:rPr>
  </w:style>
  <w:style w:type="paragraph" w:customStyle="1" w:styleId="37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0">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1">
    <w:name w:val="彩色列表 - 强调文字颜色 12"/>
    <w:basedOn w:val="1"/>
    <w:qFormat/>
    <w:uiPriority w:val="0"/>
    <w:pPr>
      <w:adjustRightInd/>
      <w:ind w:firstLine="420" w:firstLineChars="200"/>
    </w:pPr>
    <w:rPr>
      <w:rFonts w:ascii="Calibri" w:hAnsi="Calibri"/>
      <w:szCs w:val="22"/>
    </w:rPr>
  </w:style>
  <w:style w:type="paragraph" w:customStyle="1" w:styleId="38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3">
    <w:name w:val="Char19"/>
    <w:basedOn w:val="1"/>
    <w:qFormat/>
    <w:uiPriority w:val="0"/>
    <w:pPr>
      <w:adjustRightInd/>
    </w:pPr>
    <w:rPr>
      <w:szCs w:val="20"/>
    </w:rPr>
  </w:style>
  <w:style w:type="paragraph" w:customStyle="1" w:styleId="384">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表格（小）"/>
    <w:basedOn w:val="1"/>
    <w:qFormat/>
    <w:uiPriority w:val="0"/>
    <w:pPr>
      <w:adjustRightInd/>
      <w:snapToGrid w:val="0"/>
      <w:spacing w:line="300" w:lineRule="auto"/>
    </w:pPr>
    <w:rPr>
      <w:rFonts w:eastAsia="仿宋"/>
      <w:szCs w:val="21"/>
    </w:rPr>
  </w:style>
  <w:style w:type="paragraph" w:customStyle="1" w:styleId="38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2">
    <w:name w:val="Char Char Char Char2"/>
    <w:basedOn w:val="1"/>
    <w:qFormat/>
    <w:uiPriority w:val="0"/>
    <w:rPr>
      <w:rFonts w:ascii="Tahoma" w:hAnsi="Tahoma"/>
      <w:sz w:val="24"/>
      <w:szCs w:val="20"/>
    </w:rPr>
  </w:style>
  <w:style w:type="paragraph" w:customStyle="1" w:styleId="393">
    <w:name w:val="p0"/>
    <w:basedOn w:val="1"/>
    <w:qFormat/>
    <w:uiPriority w:val="0"/>
    <w:pPr>
      <w:widowControl/>
      <w:adjustRightInd/>
    </w:pPr>
    <w:rPr>
      <w:kern w:val="0"/>
      <w:szCs w:val="21"/>
    </w:rPr>
  </w:style>
  <w:style w:type="paragraph" w:customStyle="1" w:styleId="39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6">
    <w:name w:val="默认段落样式"/>
    <w:basedOn w:val="397"/>
    <w:qFormat/>
    <w:uiPriority w:val="0"/>
    <w:pPr>
      <w:spacing w:before="0"/>
      <w:ind w:firstLine="480"/>
      <w:outlineLvl w:val="2"/>
    </w:pPr>
    <w:rPr>
      <w:rFonts w:ascii="仿宋_GB2312" w:hAnsi="宋体" w:eastAsia="仿宋_GB2312"/>
      <w:color w:val="000000"/>
      <w:szCs w:val="24"/>
    </w:rPr>
  </w:style>
  <w:style w:type="paragraph" w:customStyle="1" w:styleId="397">
    <w:name w:val="正文2"/>
    <w:basedOn w:val="1"/>
    <w:link w:val="450"/>
    <w:qFormat/>
    <w:uiPriority w:val="0"/>
    <w:pPr>
      <w:spacing w:before="156" w:line="360" w:lineRule="auto"/>
      <w:ind w:firstLine="510" w:firstLineChars="200"/>
    </w:pPr>
    <w:rPr>
      <w:sz w:val="24"/>
      <w:szCs w:val="20"/>
    </w:rPr>
  </w:style>
  <w:style w:type="paragraph" w:customStyle="1" w:styleId="39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1">
    <w:name w:val="bullet"/>
    <w:basedOn w:val="1"/>
    <w:qFormat/>
    <w:uiPriority w:val="0"/>
    <w:pPr>
      <w:tabs>
        <w:tab w:val="left" w:pos="840"/>
      </w:tabs>
      <w:adjustRightInd/>
      <w:ind w:left="840" w:hanging="420"/>
    </w:pPr>
  </w:style>
  <w:style w:type="paragraph" w:customStyle="1" w:styleId="402">
    <w:name w:val="五级条标题"/>
    <w:basedOn w:val="176"/>
    <w:next w:val="143"/>
    <w:qFormat/>
    <w:uiPriority w:val="0"/>
    <w:pPr>
      <w:numPr>
        <w:ilvl w:val="6"/>
      </w:numPr>
      <w:tabs>
        <w:tab w:val="clear" w:pos="2940"/>
      </w:tabs>
      <w:outlineLvl w:val="6"/>
    </w:pPr>
  </w:style>
  <w:style w:type="paragraph" w:customStyle="1" w:styleId="403">
    <w:name w:val="Char Char Char Char Char Char Char Char"/>
    <w:basedOn w:val="1"/>
    <w:qFormat/>
    <w:uiPriority w:val="0"/>
    <w:pPr>
      <w:tabs>
        <w:tab w:val="left" w:pos="360"/>
      </w:tabs>
    </w:pPr>
    <w:rPr>
      <w:sz w:val="24"/>
      <w:szCs w:val="20"/>
    </w:rPr>
  </w:style>
  <w:style w:type="paragraph" w:customStyle="1" w:styleId="4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5">
    <w:name w:val="数字标题5"/>
    <w:basedOn w:val="6"/>
    <w:next w:val="1"/>
    <w:qFormat/>
    <w:uiPriority w:val="0"/>
    <w:pPr>
      <w:numPr>
        <w:numId w:val="5"/>
      </w:numPr>
      <w:tabs>
        <w:tab w:val="left" w:pos="480"/>
        <w:tab w:val="left" w:pos="1080"/>
        <w:tab w:val="clear" w:pos="1008"/>
      </w:tabs>
    </w:pPr>
  </w:style>
  <w:style w:type="paragraph" w:customStyle="1" w:styleId="4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7">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9">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10">
    <w:name w:val="0"/>
    <w:basedOn w:val="1"/>
    <w:qFormat/>
    <w:uiPriority w:val="0"/>
    <w:pPr>
      <w:widowControl/>
    </w:pPr>
    <w:rPr>
      <w:kern w:val="0"/>
      <w:sz w:val="24"/>
      <w:szCs w:val="20"/>
    </w:rPr>
  </w:style>
  <w:style w:type="paragraph" w:customStyle="1" w:styleId="411">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2">
    <w:name w:val="b11_01b"/>
    <w:basedOn w:val="1"/>
    <w:next w:val="1"/>
    <w:link w:val="55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3">
    <w:name w:val="MM Topic 5"/>
    <w:basedOn w:val="6"/>
    <w:qFormat/>
    <w:uiPriority w:val="0"/>
    <w:pPr>
      <w:numPr>
        <w:numId w:val="4"/>
      </w:numPr>
      <w:tabs>
        <w:tab w:val="left" w:pos="840"/>
        <w:tab w:val="left" w:pos="2520"/>
        <w:tab w:val="clear" w:pos="1008"/>
      </w:tabs>
      <w:adjustRightInd/>
    </w:pPr>
  </w:style>
  <w:style w:type="paragraph" w:customStyle="1" w:styleId="414">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6">
    <w:name w:val="数字标题1"/>
    <w:basedOn w:val="2"/>
    <w:next w:val="1"/>
    <w:qFormat/>
    <w:uiPriority w:val="0"/>
    <w:pPr>
      <w:numPr>
        <w:numId w:val="5"/>
      </w:numPr>
      <w:tabs>
        <w:tab w:val="left" w:pos="480"/>
        <w:tab w:val="clear" w:pos="432"/>
      </w:tabs>
    </w:pPr>
  </w:style>
  <w:style w:type="paragraph" w:customStyle="1" w:styleId="417">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8">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4">
    <w:name w:val="MM Topic 1"/>
    <w:basedOn w:val="2"/>
    <w:qFormat/>
    <w:uiPriority w:val="0"/>
    <w:pPr>
      <w:numPr>
        <w:numId w:val="0"/>
      </w:numPr>
      <w:tabs>
        <w:tab w:val="left" w:pos="840"/>
        <w:tab w:val="clear" w:pos="432"/>
      </w:tabs>
      <w:adjustRightInd/>
      <w:ind w:left="840" w:hanging="420"/>
    </w:pPr>
  </w:style>
  <w:style w:type="paragraph" w:customStyle="1" w:styleId="425">
    <w:name w:val="Char Char Char Char Char Char Char Char1"/>
    <w:basedOn w:val="1"/>
    <w:qFormat/>
    <w:uiPriority w:val="0"/>
    <w:pPr>
      <w:tabs>
        <w:tab w:val="left" w:pos="360"/>
      </w:tabs>
    </w:pPr>
    <w:rPr>
      <w:sz w:val="24"/>
      <w:szCs w:val="20"/>
    </w:rPr>
  </w:style>
  <w:style w:type="paragraph" w:customStyle="1" w:styleId="42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7">
    <w:name w:val="Char3 Char Char Char1"/>
    <w:basedOn w:val="1"/>
    <w:qFormat/>
    <w:uiPriority w:val="0"/>
    <w:pPr>
      <w:widowControl/>
      <w:adjustRightInd/>
      <w:spacing w:after="160" w:line="240" w:lineRule="exact"/>
      <w:jc w:val="left"/>
    </w:pPr>
    <w:rPr>
      <w:szCs w:val="20"/>
    </w:rPr>
  </w:style>
  <w:style w:type="paragraph" w:customStyle="1" w:styleId="428">
    <w:name w:val="Char Char12"/>
    <w:basedOn w:val="1"/>
    <w:qFormat/>
    <w:uiPriority w:val="0"/>
    <w:pPr>
      <w:widowControl/>
      <w:spacing w:after="160" w:line="240" w:lineRule="exact"/>
      <w:jc w:val="left"/>
    </w:pPr>
    <w:rPr>
      <w:rFonts w:eastAsia="仿宋_GB2312"/>
      <w:sz w:val="28"/>
    </w:rPr>
  </w:style>
  <w:style w:type="paragraph" w:customStyle="1" w:styleId="42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1">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2">
    <w:name w:val="单元格左对齐"/>
    <w:basedOn w:val="1"/>
    <w:qFormat/>
    <w:uiPriority w:val="0"/>
    <w:pPr>
      <w:adjustRightInd/>
      <w:spacing w:line="360" w:lineRule="auto"/>
    </w:pPr>
    <w:rPr>
      <w:sz w:val="24"/>
    </w:rPr>
  </w:style>
  <w:style w:type="paragraph" w:customStyle="1" w:styleId="43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5">
    <w:name w:val="正文文本 Char"/>
    <w:qFormat/>
    <w:uiPriority w:val="0"/>
    <w:rPr>
      <w:rFonts w:eastAsia="宋体"/>
      <w:kern w:val="2"/>
      <w:sz w:val="24"/>
      <w:szCs w:val="24"/>
      <w:lang w:val="en-US" w:eastAsia="zh-CN" w:bidi="ar-SA"/>
    </w:rPr>
  </w:style>
  <w:style w:type="character" w:customStyle="1" w:styleId="436">
    <w:name w:val="myp1111"/>
    <w:qFormat/>
    <w:uiPriority w:val="0"/>
    <w:rPr>
      <w:rFonts w:hint="default" w:ascii="ˎ̥" w:hAnsi="ˎ̥"/>
      <w:color w:val="000000"/>
      <w:sz w:val="20"/>
      <w:szCs w:val="20"/>
      <w:u w:val="none"/>
    </w:rPr>
  </w:style>
  <w:style w:type="character" w:customStyle="1" w:styleId="437">
    <w:name w:val="mdeck"/>
    <w:qFormat/>
    <w:uiPriority w:val="0"/>
    <w:rPr>
      <w:rFonts w:ascii="仿宋_GB2312" w:eastAsia="微软雅黑"/>
      <w:b/>
      <w:kern w:val="2"/>
      <w:sz w:val="32"/>
      <w:szCs w:val="32"/>
      <w:lang w:val="en-US" w:eastAsia="zh-CN" w:bidi="ar-SA"/>
    </w:rPr>
  </w:style>
  <w:style w:type="character" w:customStyle="1" w:styleId="438">
    <w:name w:val="签名 Char"/>
    <w:link w:val="42"/>
    <w:qFormat/>
    <w:uiPriority w:val="0"/>
    <w:rPr>
      <w:rFonts w:eastAsia="仿宋_GB2312"/>
      <w:sz w:val="24"/>
    </w:rPr>
  </w:style>
  <w:style w:type="character" w:customStyle="1" w:styleId="439">
    <w:name w:val="tw4winMark"/>
    <w:qFormat/>
    <w:uiPriority w:val="0"/>
    <w:rPr>
      <w:rFonts w:ascii="Courier New" w:hAnsi="Courier New" w:cs="Courier New"/>
      <w:vanish/>
      <w:color w:val="800080"/>
      <w:sz w:val="24"/>
      <w:szCs w:val="24"/>
      <w:vertAlign w:val="subscript"/>
    </w:rPr>
  </w:style>
  <w:style w:type="character" w:customStyle="1" w:styleId="440">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1">
    <w:name w:val="Balloon Text Char"/>
    <w:semiHidden/>
    <w:qFormat/>
    <w:locked/>
    <w:uiPriority w:val="0"/>
    <w:rPr>
      <w:rFonts w:eastAsia="宋体"/>
      <w:kern w:val="2"/>
      <w:sz w:val="18"/>
      <w:szCs w:val="18"/>
      <w:lang w:val="en-US" w:eastAsia="zh-CN" w:bidi="ar-SA"/>
    </w:rPr>
  </w:style>
  <w:style w:type="character" w:customStyle="1" w:styleId="442">
    <w:name w:val="正文非缩进 Char"/>
    <w:qFormat/>
    <w:uiPriority w:val="0"/>
    <w:rPr>
      <w:rFonts w:ascii="宋体" w:eastAsia="宋体"/>
      <w:snapToGrid w:val="0"/>
      <w:color w:val="000000"/>
      <w:kern w:val="28"/>
      <w:sz w:val="28"/>
      <w:lang w:val="en-US" w:eastAsia="zh-CN" w:bidi="ar-SA"/>
    </w:rPr>
  </w:style>
  <w:style w:type="character" w:customStyle="1" w:styleId="443">
    <w:name w:val="此正文 Char"/>
    <w:link w:val="358"/>
    <w:qFormat/>
    <w:uiPriority w:val="0"/>
    <w:rPr>
      <w:kern w:val="2"/>
      <w:sz w:val="24"/>
      <w:szCs w:val="24"/>
    </w:rPr>
  </w:style>
  <w:style w:type="character" w:customStyle="1" w:styleId="444">
    <w:name w:val="Ò³Ã¼ Char Char"/>
    <w:qFormat/>
    <w:uiPriority w:val="0"/>
    <w:rPr>
      <w:rFonts w:eastAsia="宋体"/>
      <w:kern w:val="2"/>
      <w:sz w:val="18"/>
      <w:lang w:val="en-US" w:eastAsia="zh-CN" w:bidi="ar-SA"/>
    </w:rPr>
  </w:style>
  <w:style w:type="character" w:customStyle="1" w:styleId="445">
    <w:name w:val="style91"/>
    <w:qFormat/>
    <w:uiPriority w:val="0"/>
    <w:rPr>
      <w:color w:val="333333"/>
    </w:rPr>
  </w:style>
  <w:style w:type="character" w:customStyle="1" w:styleId="446">
    <w:name w:val="标书1 Char"/>
    <w:qFormat/>
    <w:uiPriority w:val="0"/>
    <w:rPr>
      <w:rFonts w:eastAsia="宋体"/>
      <w:b/>
      <w:bCs/>
      <w:kern w:val="44"/>
      <w:sz w:val="44"/>
      <w:szCs w:val="44"/>
      <w:lang w:val="en-US" w:eastAsia="zh-CN" w:bidi="ar-SA"/>
    </w:rPr>
  </w:style>
  <w:style w:type="character" w:customStyle="1" w:styleId="447">
    <w:name w:val="ca-131"/>
    <w:qFormat/>
    <w:uiPriority w:val="0"/>
    <w:rPr>
      <w:rFonts w:hint="eastAsia" w:ascii="仿宋_GB2312" w:eastAsia="仿宋_GB2312"/>
      <w:b/>
      <w:bCs/>
      <w:color w:val="000000"/>
      <w:spacing w:val="-20"/>
      <w:sz w:val="24"/>
      <w:szCs w:val="24"/>
    </w:rPr>
  </w:style>
  <w:style w:type="character" w:customStyle="1" w:styleId="448">
    <w:name w:val="标书正文格式 Char"/>
    <w:qFormat/>
    <w:uiPriority w:val="0"/>
    <w:rPr>
      <w:rFonts w:eastAsia="楷体_GB2312"/>
      <w:kern w:val="2"/>
      <w:sz w:val="24"/>
      <w:szCs w:val="24"/>
      <w:lang w:bidi="ar-SA"/>
    </w:rPr>
  </w:style>
  <w:style w:type="character" w:customStyle="1" w:styleId="449">
    <w:name w:val="Char Char6"/>
    <w:qFormat/>
    <w:uiPriority w:val="0"/>
    <w:rPr>
      <w:rFonts w:eastAsia="宋体"/>
      <w:kern w:val="2"/>
      <w:sz w:val="21"/>
      <w:szCs w:val="24"/>
      <w:lang w:val="en-US" w:eastAsia="zh-CN" w:bidi="ar-SA"/>
    </w:rPr>
  </w:style>
  <w:style w:type="character" w:customStyle="1" w:styleId="450">
    <w:name w:val="正文2 Char Char"/>
    <w:link w:val="397"/>
    <w:qFormat/>
    <w:uiPriority w:val="0"/>
    <w:rPr>
      <w:rFonts w:eastAsia="宋体"/>
      <w:kern w:val="2"/>
      <w:sz w:val="24"/>
      <w:lang w:val="en-US" w:eastAsia="zh-CN" w:bidi="ar-SA"/>
    </w:rPr>
  </w:style>
  <w:style w:type="character" w:customStyle="1" w:styleId="451">
    <w:name w:val="content"/>
    <w:qFormat/>
    <w:uiPriority w:val="0"/>
  </w:style>
  <w:style w:type="character" w:customStyle="1" w:styleId="452">
    <w:name w:val="正文文本 2 Char"/>
    <w:qFormat/>
    <w:uiPriority w:val="0"/>
    <w:rPr>
      <w:rFonts w:eastAsia="宋体"/>
      <w:kern w:val="2"/>
      <w:sz w:val="21"/>
      <w:szCs w:val="24"/>
      <w:lang w:val="en-US" w:eastAsia="zh-CN" w:bidi="ar-SA"/>
    </w:rPr>
  </w:style>
  <w:style w:type="character" w:customStyle="1" w:styleId="453">
    <w:name w:val="Heading 2 Hidden Char"/>
    <w:qFormat/>
    <w:uiPriority w:val="0"/>
    <w:rPr>
      <w:rFonts w:ascii="仿宋_GB2312" w:eastAsia="仿宋_GB2312"/>
      <w:b/>
      <w:bCs/>
      <w:kern w:val="2"/>
      <w:sz w:val="24"/>
      <w:szCs w:val="24"/>
      <w:lang w:val="zh-CN" w:eastAsia="zh-CN" w:bidi="ar-SA"/>
    </w:rPr>
  </w:style>
  <w:style w:type="character" w:customStyle="1" w:styleId="454">
    <w:name w:val="首行缩进 Char"/>
    <w:qFormat/>
    <w:uiPriority w:val="0"/>
    <w:rPr>
      <w:rFonts w:ascii="宋体" w:eastAsia="宋体"/>
      <w:kern w:val="2"/>
      <w:sz w:val="24"/>
      <w:lang w:val="en-US" w:eastAsia="zh-CN" w:bidi="ar-SA"/>
    </w:rPr>
  </w:style>
  <w:style w:type="character" w:customStyle="1" w:styleId="45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6">
    <w:name w:val="普通文字 Char Char1"/>
    <w:qFormat/>
    <w:uiPriority w:val="0"/>
    <w:rPr>
      <w:rFonts w:ascii="宋体" w:hAnsi="Courier New"/>
      <w:kern w:val="2"/>
      <w:sz w:val="21"/>
    </w:rPr>
  </w:style>
  <w:style w:type="character" w:customStyle="1" w:styleId="457">
    <w:name w:val="Footer-Even Char"/>
    <w:qFormat/>
    <w:uiPriority w:val="0"/>
    <w:rPr>
      <w:rFonts w:eastAsia="宋体"/>
      <w:kern w:val="2"/>
      <w:sz w:val="18"/>
      <w:lang w:val="en-US" w:eastAsia="zh-CN" w:bidi="ar-SA"/>
    </w:rPr>
  </w:style>
  <w:style w:type="character" w:customStyle="1" w:styleId="458">
    <w:name w:val="dandyren_title1"/>
    <w:qFormat/>
    <w:uiPriority w:val="0"/>
    <w:rPr>
      <w:b/>
      <w:bCs/>
      <w:color w:val="FF6633"/>
      <w:sz w:val="18"/>
      <w:szCs w:val="18"/>
    </w:rPr>
  </w:style>
  <w:style w:type="character" w:customStyle="1" w:styleId="459">
    <w:name w:val="标题 3 Char2"/>
    <w:qFormat/>
    <w:uiPriority w:val="0"/>
    <w:rPr>
      <w:rFonts w:eastAsia="宋体"/>
      <w:b/>
      <w:bCs/>
      <w:kern w:val="2"/>
      <w:sz w:val="32"/>
      <w:szCs w:val="32"/>
      <w:lang w:val="en-US" w:eastAsia="zh-CN" w:bidi="ar-SA"/>
    </w:rPr>
  </w:style>
  <w:style w:type="character" w:customStyle="1" w:styleId="460">
    <w:name w:val="gray6"/>
    <w:basedOn w:val="63"/>
    <w:qFormat/>
    <w:uiPriority w:val="0"/>
  </w:style>
  <w:style w:type="character" w:customStyle="1" w:styleId="461">
    <w:name w:val="标准正文格式 Char"/>
    <w:qFormat/>
    <w:uiPriority w:val="0"/>
    <w:rPr>
      <w:rFonts w:ascii="宋体" w:eastAsia="仿宋_GB2312" w:cs="宋体"/>
      <w:color w:val="000000"/>
      <w:sz w:val="24"/>
      <w:lang w:val="en-US" w:eastAsia="zh-CN" w:bidi="ar-SA"/>
    </w:rPr>
  </w:style>
  <w:style w:type="character" w:customStyle="1" w:styleId="462">
    <w:name w:val="Char Char3"/>
    <w:qFormat/>
    <w:uiPriority w:val="0"/>
    <w:rPr>
      <w:rFonts w:eastAsia="宋体"/>
      <w:kern w:val="2"/>
      <w:sz w:val="21"/>
      <w:szCs w:val="24"/>
      <w:lang w:val="en-US" w:eastAsia="zh-CN" w:bidi="ar-SA"/>
    </w:rPr>
  </w:style>
  <w:style w:type="character" w:customStyle="1" w:styleId="463">
    <w:name w:val="px14"/>
    <w:qFormat/>
    <w:uiPriority w:val="0"/>
    <w:rPr>
      <w:rFonts w:ascii="仿宋_GB2312" w:eastAsia="微软雅黑" w:cs="Times New Roman"/>
      <w:b/>
      <w:kern w:val="2"/>
      <w:sz w:val="32"/>
      <w:szCs w:val="32"/>
      <w:lang w:val="en-US" w:eastAsia="zh-CN" w:bidi="ar-SA"/>
    </w:rPr>
  </w:style>
  <w:style w:type="character" w:customStyle="1" w:styleId="464">
    <w:name w:val="txt"/>
    <w:qFormat/>
    <w:uiPriority w:val="0"/>
    <w:rPr>
      <w:rFonts w:ascii="仿宋_GB2312" w:eastAsia="微软雅黑"/>
      <w:b/>
      <w:kern w:val="2"/>
      <w:sz w:val="32"/>
      <w:szCs w:val="32"/>
      <w:lang w:val="en-US" w:eastAsia="zh-CN" w:bidi="ar-SA"/>
    </w:rPr>
  </w:style>
  <w:style w:type="character" w:customStyle="1" w:styleId="465">
    <w:name w:val="仿宋正文 Char"/>
    <w:link w:val="342"/>
    <w:qFormat/>
    <w:uiPriority w:val="0"/>
    <w:rPr>
      <w:rFonts w:ascii="仿宋_GB2312" w:eastAsia="仿宋_GB2312"/>
      <w:kern w:val="2"/>
      <w:sz w:val="24"/>
      <w:lang w:val="en-US" w:eastAsia="zh-CN" w:bidi="ar-SA"/>
    </w:rPr>
  </w:style>
  <w:style w:type="character" w:customStyle="1" w:styleId="466">
    <w:name w:val="Comment Text Char"/>
    <w:semiHidden/>
    <w:qFormat/>
    <w:locked/>
    <w:uiPriority w:val="0"/>
    <w:rPr>
      <w:rFonts w:ascii="宋体" w:hAnsi="宋体" w:eastAsia="宋体"/>
      <w:kern w:val="2"/>
      <w:sz w:val="24"/>
      <w:lang w:val="en-US" w:eastAsia="zh-CN" w:bidi="ar-SA"/>
    </w:rPr>
  </w:style>
  <w:style w:type="character" w:customStyle="1" w:styleId="467">
    <w:name w:val="tw4winExternal"/>
    <w:qFormat/>
    <w:uiPriority w:val="0"/>
    <w:rPr>
      <w:rFonts w:ascii="Courier New" w:hAnsi="Courier New" w:cs="Courier New"/>
      <w:color w:val="808080"/>
    </w:rPr>
  </w:style>
  <w:style w:type="character" w:customStyle="1" w:styleId="468">
    <w:name w:val="Char Char10"/>
    <w:semiHidden/>
    <w:qFormat/>
    <w:uiPriority w:val="0"/>
    <w:rPr>
      <w:rFonts w:ascii="宋体" w:hAnsi="宋体"/>
      <w:kern w:val="2"/>
      <w:sz w:val="21"/>
      <w:szCs w:val="24"/>
    </w:rPr>
  </w:style>
  <w:style w:type="character" w:customStyle="1" w:styleId="469">
    <w:name w:val="Bold"/>
    <w:qFormat/>
    <w:uiPriority w:val="0"/>
    <w:rPr>
      <w:rFonts w:ascii="Arial" w:hAnsi="Arial" w:eastAsia="黑体" w:cs="Times New Roman"/>
      <w:b/>
      <w:kern w:val="2"/>
      <w:sz w:val="32"/>
      <w:szCs w:val="32"/>
      <w:lang w:val="en-US" w:eastAsia="zh-CN" w:bidi="ar-SA"/>
    </w:rPr>
  </w:style>
  <w:style w:type="character" w:customStyle="1" w:styleId="470">
    <w:name w:val="Font Style82"/>
    <w:qFormat/>
    <w:uiPriority w:val="99"/>
    <w:rPr>
      <w:rFonts w:ascii="宋体" w:eastAsia="宋体" w:cs="宋体"/>
      <w:color w:val="000000"/>
      <w:sz w:val="14"/>
      <w:szCs w:val="14"/>
    </w:rPr>
  </w:style>
  <w:style w:type="character" w:customStyle="1" w:styleId="471">
    <w:name w:val="标题 2 Char"/>
    <w:qFormat/>
    <w:uiPriority w:val="0"/>
    <w:rPr>
      <w:rFonts w:ascii="Arial" w:hAnsi="Arial" w:eastAsia="黑体"/>
      <w:b/>
      <w:kern w:val="2"/>
      <w:sz w:val="32"/>
      <w:lang w:val="en-US" w:eastAsia="zh-CN"/>
    </w:rPr>
  </w:style>
  <w:style w:type="character" w:customStyle="1" w:styleId="472">
    <w:name w:val="h3 Char"/>
    <w:qFormat/>
    <w:uiPriority w:val="0"/>
    <w:rPr>
      <w:rFonts w:eastAsia="宋体"/>
      <w:b/>
      <w:kern w:val="2"/>
      <w:sz w:val="32"/>
      <w:lang w:val="en-US" w:eastAsia="zh-CN" w:bidi="ar-SA"/>
    </w:rPr>
  </w:style>
  <w:style w:type="character" w:customStyle="1" w:styleId="473">
    <w:name w:val="页眉 Char1"/>
    <w:qFormat/>
    <w:uiPriority w:val="0"/>
    <w:rPr>
      <w:rFonts w:eastAsia="宋体"/>
      <w:kern w:val="2"/>
      <w:sz w:val="18"/>
      <w:szCs w:val="18"/>
      <w:lang w:val="en-US" w:eastAsia="zh-CN" w:bidi="ar-SA"/>
    </w:rPr>
  </w:style>
  <w:style w:type="character" w:customStyle="1" w:styleId="474">
    <w:name w:val="标题 8 Char"/>
    <w:link w:val="9"/>
    <w:qFormat/>
    <w:uiPriority w:val="0"/>
    <w:rPr>
      <w:rFonts w:ascii="Arial" w:hAnsi="Arial" w:eastAsia="黑体"/>
      <w:kern w:val="2"/>
      <w:sz w:val="24"/>
      <w:szCs w:val="24"/>
    </w:rPr>
  </w:style>
  <w:style w:type="character" w:customStyle="1" w:styleId="475">
    <w:name w:val="冯广丽 Char"/>
    <w:link w:val="239"/>
    <w:qFormat/>
    <w:uiPriority w:val="0"/>
    <w:rPr>
      <w:rFonts w:ascii="宋体" w:hAnsi="宋体"/>
      <w:kern w:val="2"/>
      <w:sz w:val="24"/>
      <w:szCs w:val="22"/>
    </w:rPr>
  </w:style>
  <w:style w:type="character" w:customStyle="1" w:styleId="476">
    <w:name w:val="脚注文本 Char"/>
    <w:link w:val="50"/>
    <w:qFormat/>
    <w:uiPriority w:val="0"/>
    <w:rPr>
      <w:color w:val="0000FF"/>
      <w:sz w:val="21"/>
    </w:rPr>
  </w:style>
  <w:style w:type="character" w:customStyle="1" w:styleId="477">
    <w:name w:val="font12gray1"/>
    <w:qFormat/>
    <w:uiPriority w:val="0"/>
    <w:rPr>
      <w:rFonts w:ascii="仿宋_GB2312" w:eastAsia="微软雅黑"/>
      <w:b/>
      <w:spacing w:val="300"/>
      <w:kern w:val="2"/>
      <w:sz w:val="18"/>
      <w:szCs w:val="18"/>
      <w:lang w:val="en-US" w:eastAsia="zh-CN" w:bidi="ar-SA"/>
    </w:rPr>
  </w:style>
  <w:style w:type="character" w:customStyle="1" w:styleId="478">
    <w:name w:val="正文文本缩进 Char1"/>
    <w:link w:val="25"/>
    <w:qFormat/>
    <w:uiPriority w:val="0"/>
    <w:rPr>
      <w:rFonts w:ascii="宋体" w:hAnsi="宋体"/>
      <w:kern w:val="2"/>
      <w:sz w:val="24"/>
      <w:szCs w:val="24"/>
    </w:rPr>
  </w:style>
  <w:style w:type="character" w:customStyle="1" w:styleId="479">
    <w:name w:val="方案正文 Char"/>
    <w:qFormat/>
    <w:uiPriority w:val="0"/>
    <w:rPr>
      <w:rFonts w:ascii="仿宋_GB2312" w:eastAsia="仿宋_GB2312"/>
      <w:b/>
      <w:color w:val="000000"/>
      <w:kern w:val="2"/>
      <w:sz w:val="24"/>
      <w:lang w:val="en-US" w:eastAsia="zh-CN" w:bidi="ar-SA"/>
    </w:rPr>
  </w:style>
  <w:style w:type="character" w:customStyle="1" w:styleId="480">
    <w:name w:val="Item List Char"/>
    <w:link w:val="266"/>
    <w:qFormat/>
    <w:uiPriority w:val="0"/>
    <w:rPr>
      <w:rFonts w:ascii="Arial"/>
      <w:bCs/>
      <w:sz w:val="21"/>
      <w:szCs w:val="21"/>
      <w:lang w:val="en-US" w:eastAsia="zh-CN" w:bidi="ar-SA"/>
    </w:rPr>
  </w:style>
  <w:style w:type="character" w:customStyle="1" w:styleId="481">
    <w:name w:val="Normal Indent Char Char"/>
    <w:qFormat/>
    <w:uiPriority w:val="0"/>
    <w:rPr>
      <w:rFonts w:eastAsia="宋体"/>
      <w:kern w:val="2"/>
      <w:sz w:val="21"/>
      <w:lang w:val="en-US" w:eastAsia="zh-CN" w:bidi="ar-SA"/>
    </w:rPr>
  </w:style>
  <w:style w:type="character" w:customStyle="1" w:styleId="482">
    <w:name w:val="t21"/>
    <w:qFormat/>
    <w:uiPriority w:val="0"/>
    <w:rPr>
      <w:rFonts w:ascii="仿宋_GB2312" w:eastAsia="微软雅黑"/>
      <w:b/>
      <w:kern w:val="2"/>
      <w:sz w:val="23"/>
      <w:szCs w:val="23"/>
      <w:lang w:val="en-US" w:eastAsia="zh-CN" w:bidi="ar-SA"/>
    </w:rPr>
  </w:style>
  <w:style w:type="character" w:customStyle="1" w:styleId="483">
    <w:name w:val="Char Char121"/>
    <w:qFormat/>
    <w:uiPriority w:val="0"/>
    <w:rPr>
      <w:rFonts w:ascii="仿宋_GB2312" w:eastAsia="仿宋_GB2312"/>
      <w:b/>
      <w:bCs/>
      <w:kern w:val="2"/>
      <w:sz w:val="24"/>
      <w:szCs w:val="24"/>
      <w:lang w:val="zh-CN" w:eastAsia="zh-CN" w:bidi="ar-SA"/>
    </w:rPr>
  </w:style>
  <w:style w:type="character" w:customStyle="1" w:styleId="484">
    <w:name w:val="标题 7 Char"/>
    <w:link w:val="8"/>
    <w:qFormat/>
    <w:uiPriority w:val="0"/>
    <w:rPr>
      <w:b/>
      <w:bCs/>
      <w:kern w:val="2"/>
      <w:sz w:val="24"/>
      <w:szCs w:val="24"/>
    </w:rPr>
  </w:style>
  <w:style w:type="character" w:customStyle="1" w:styleId="485">
    <w:name w:val="称呼 Char"/>
    <w:link w:val="20"/>
    <w:qFormat/>
    <w:uiPriority w:val="0"/>
    <w:rPr>
      <w:rFonts w:ascii="仿宋_GB2312" w:eastAsia="仿宋_GB2312"/>
      <w:kern w:val="2"/>
      <w:sz w:val="28"/>
    </w:rPr>
  </w:style>
  <w:style w:type="character" w:customStyle="1" w:styleId="486">
    <w:name w:val="正文 项目 Char"/>
    <w:qFormat/>
    <w:uiPriority w:val="0"/>
    <w:rPr>
      <w:rFonts w:ascii="仿宋_GB2312" w:hAnsi="仿宋_GB2312" w:eastAsia="仿宋_GB2312"/>
      <w:kern w:val="2"/>
      <w:sz w:val="24"/>
      <w:lang w:bidi="ar-SA"/>
    </w:rPr>
  </w:style>
  <w:style w:type="character" w:customStyle="1" w:styleId="487">
    <w:name w:val="普通文字 Char1"/>
    <w:qFormat/>
    <w:uiPriority w:val="0"/>
    <w:rPr>
      <w:rFonts w:ascii="宋体" w:hAnsi="Courier New" w:eastAsia="宋体"/>
      <w:kern w:val="2"/>
      <w:sz w:val="21"/>
      <w:lang w:val="en-US" w:eastAsia="zh-CN"/>
    </w:rPr>
  </w:style>
  <w:style w:type="character" w:customStyle="1" w:styleId="488">
    <w:name w:val="正文1 Char1"/>
    <w:qFormat/>
    <w:uiPriority w:val="0"/>
    <w:rPr>
      <w:rFonts w:ascii="仿宋_GB2312" w:hAnsi="Courier New" w:eastAsia="仿宋_GB2312"/>
      <w:kern w:val="28"/>
      <w:sz w:val="24"/>
      <w:szCs w:val="24"/>
    </w:rPr>
  </w:style>
  <w:style w:type="character" w:customStyle="1" w:styleId="489">
    <w:name w:val="hei16b1"/>
    <w:qFormat/>
    <w:uiPriority w:val="0"/>
    <w:rPr>
      <w:rFonts w:hint="default" w:ascii="Arial" w:hAnsi="Arial" w:cs="Arial"/>
      <w:b/>
      <w:bCs/>
      <w:color w:val="000000"/>
      <w:sz w:val="24"/>
      <w:szCs w:val="24"/>
    </w:rPr>
  </w:style>
  <w:style w:type="character" w:customStyle="1" w:styleId="490">
    <w:name w:val="c7 style3"/>
    <w:qFormat/>
    <w:uiPriority w:val="0"/>
  </w:style>
  <w:style w:type="character" w:customStyle="1" w:styleId="491">
    <w:name w:val="副标题 Char"/>
    <w:link w:val="47"/>
    <w:qFormat/>
    <w:uiPriority w:val="0"/>
    <w:rPr>
      <w:rFonts w:ascii="Arial" w:hAnsi="Arial" w:eastAsia="隶书"/>
      <w:b/>
      <w:bCs/>
      <w:kern w:val="28"/>
      <w:sz w:val="44"/>
      <w:szCs w:val="32"/>
      <w:lang w:val="en-US" w:eastAsia="zh-CN" w:bidi="ar-SA"/>
    </w:rPr>
  </w:style>
  <w:style w:type="character" w:customStyle="1" w:styleId="49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493">
    <w:name w:val="表正文 Char1"/>
    <w:qFormat/>
    <w:uiPriority w:val="0"/>
    <w:rPr>
      <w:rFonts w:ascii="宋体" w:eastAsia="宋体"/>
      <w:snapToGrid w:val="0"/>
      <w:color w:val="000000"/>
      <w:kern w:val="28"/>
      <w:sz w:val="28"/>
    </w:rPr>
  </w:style>
  <w:style w:type="character" w:customStyle="1" w:styleId="494">
    <w:name w:val="Char Char5"/>
    <w:qFormat/>
    <w:uiPriority w:val="0"/>
    <w:rPr>
      <w:rFonts w:ascii="宋体" w:hAnsi="Courier New" w:eastAsia="宋体"/>
      <w:kern w:val="2"/>
      <w:sz w:val="21"/>
      <w:lang w:val="en-US" w:eastAsia="zh-CN"/>
    </w:rPr>
  </w:style>
  <w:style w:type="character" w:customStyle="1" w:styleId="495">
    <w:name w:val="标题 1 Char Char"/>
    <w:qFormat/>
    <w:uiPriority w:val="0"/>
    <w:rPr>
      <w:rFonts w:hint="eastAsia" w:ascii="宋体" w:hAnsi="宋体" w:eastAsia="宋体"/>
      <w:b/>
      <w:spacing w:val="-2"/>
      <w:sz w:val="24"/>
      <w:lang w:val="en-US" w:eastAsia="zh-CN" w:bidi="ar-SA"/>
    </w:rPr>
  </w:style>
  <w:style w:type="character" w:customStyle="1" w:styleId="496">
    <w:name w:val="Char Char4"/>
    <w:qFormat/>
    <w:uiPriority w:val="0"/>
    <w:rPr>
      <w:rFonts w:eastAsia="宋体"/>
      <w:b/>
      <w:sz w:val="24"/>
      <w:lang w:val="en-GB" w:eastAsia="zh-CN" w:bidi="ar-SA"/>
    </w:rPr>
  </w:style>
  <w:style w:type="character" w:customStyle="1" w:styleId="497">
    <w:name w:val="zbggmain style9"/>
    <w:qFormat/>
    <w:uiPriority w:val="0"/>
  </w:style>
  <w:style w:type="character" w:customStyle="1" w:styleId="498">
    <w:name w:val="Header Char"/>
    <w:semiHidden/>
    <w:qFormat/>
    <w:locked/>
    <w:uiPriority w:val="0"/>
    <w:rPr>
      <w:rFonts w:eastAsia="宋体"/>
      <w:kern w:val="2"/>
      <w:sz w:val="18"/>
      <w:szCs w:val="18"/>
      <w:lang w:val="en-US" w:eastAsia="zh-CN" w:bidi="ar-SA"/>
    </w:rPr>
  </w:style>
  <w:style w:type="character" w:customStyle="1" w:styleId="499">
    <w:name w:val="样式 宋体"/>
    <w:qFormat/>
    <w:uiPriority w:val="0"/>
    <w:rPr>
      <w:rFonts w:ascii="宋体" w:hAnsi="宋体"/>
      <w:sz w:val="24"/>
    </w:rPr>
  </w:style>
  <w:style w:type="character" w:customStyle="1" w:styleId="500">
    <w:name w:val="哈哈正文 Char"/>
    <w:link w:val="316"/>
    <w:qFormat/>
    <w:uiPriority w:val="0"/>
    <w:rPr>
      <w:rFonts w:ascii="宋体" w:hAnsi="宋体" w:eastAsia="宋体"/>
      <w:kern w:val="2"/>
      <w:sz w:val="24"/>
      <w:lang w:bidi="ar-SA"/>
    </w:rPr>
  </w:style>
  <w:style w:type="character" w:customStyle="1" w:styleId="501">
    <w:name w:val="标题 Char"/>
    <w:qFormat/>
    <w:uiPriority w:val="0"/>
    <w:rPr>
      <w:rFonts w:eastAsia="宋体"/>
      <w:b/>
      <w:sz w:val="24"/>
      <w:lang w:val="en-GB" w:eastAsia="zh-CN" w:bidi="ar-SA"/>
    </w:rPr>
  </w:style>
  <w:style w:type="character" w:customStyle="1" w:styleId="502">
    <w:name w:val="纯文本 Char Char Char"/>
    <w:qFormat/>
    <w:uiPriority w:val="0"/>
    <w:rPr>
      <w:rFonts w:ascii="宋体" w:hAnsi="Courier New" w:eastAsia="宋体"/>
      <w:kern w:val="2"/>
      <w:sz w:val="21"/>
      <w:lang w:val="en-US" w:eastAsia="zh-CN" w:bidi="ar-SA"/>
    </w:rPr>
  </w:style>
  <w:style w:type="character" w:customStyle="1" w:styleId="503">
    <w:name w:val="正文 编号 Char"/>
    <w:qFormat/>
    <w:uiPriority w:val="0"/>
    <w:rPr>
      <w:rFonts w:ascii="仿宋_GB2312" w:hAnsi="仿宋_GB2312" w:eastAsia="仿宋_GB2312"/>
      <w:kern w:val="2"/>
      <w:sz w:val="24"/>
      <w:lang w:bidi="ar-SA"/>
    </w:rPr>
  </w:style>
  <w:style w:type="character" w:customStyle="1" w:styleId="504">
    <w:name w:val="插图说明 Char"/>
    <w:qFormat/>
    <w:uiPriority w:val="0"/>
    <w:rPr>
      <w:rFonts w:eastAsia="黑体"/>
      <w:sz w:val="24"/>
      <w:lang w:val="en-US" w:eastAsia="zh-CN"/>
    </w:rPr>
  </w:style>
  <w:style w:type="character" w:customStyle="1" w:styleId="505">
    <w:name w:val="正文首行缩进 2 Char"/>
    <w:link w:val="60"/>
    <w:qFormat/>
    <w:uiPriority w:val="0"/>
    <w:rPr>
      <w:rFonts w:ascii="宋体" w:hAnsi="宋体"/>
      <w:kern w:val="2"/>
      <w:sz w:val="21"/>
      <w:szCs w:val="24"/>
    </w:rPr>
  </w:style>
  <w:style w:type="character" w:customStyle="1" w:styleId="506">
    <w:name w:val="正文文本缩进 2 Char"/>
    <w:link w:val="38"/>
    <w:qFormat/>
    <w:uiPriority w:val="0"/>
    <w:rPr>
      <w:rFonts w:ascii="宋体"/>
      <w:sz w:val="28"/>
    </w:rPr>
  </w:style>
  <w:style w:type="character" w:customStyle="1" w:styleId="507">
    <w:name w:val="公文正文 Char"/>
    <w:qFormat/>
    <w:uiPriority w:val="0"/>
    <w:rPr>
      <w:rFonts w:ascii="仿宋_GB2312" w:eastAsia="仿宋_GB2312"/>
      <w:kern w:val="2"/>
      <w:sz w:val="24"/>
      <w:szCs w:val="24"/>
      <w:lang w:val="en-US" w:eastAsia="zh-CN" w:bidi="ar-SA"/>
    </w:rPr>
  </w:style>
  <w:style w:type="character" w:customStyle="1" w:styleId="508">
    <w:name w:val="Char Char41"/>
    <w:qFormat/>
    <w:uiPriority w:val="0"/>
    <w:rPr>
      <w:rFonts w:eastAsia="宋体"/>
      <w:b/>
      <w:sz w:val="24"/>
      <w:lang w:val="en-GB" w:eastAsia="zh-CN" w:bidi="ar-SA"/>
    </w:rPr>
  </w:style>
  <w:style w:type="character" w:customStyle="1" w:styleId="509">
    <w:name w:val="unnamed31"/>
    <w:qFormat/>
    <w:uiPriority w:val="0"/>
    <w:rPr>
      <w:rFonts w:ascii="Tahoma" w:hAnsi="Tahoma" w:eastAsia="宋体"/>
      <w:b/>
      <w:kern w:val="2"/>
      <w:sz w:val="24"/>
      <w:szCs w:val="32"/>
      <w:u w:val="none"/>
      <w:lang w:val="en-US" w:eastAsia="zh-CN" w:bidi="ar-SA"/>
    </w:rPr>
  </w:style>
  <w:style w:type="character" w:customStyle="1" w:styleId="510">
    <w:name w:val="Char Char91"/>
    <w:qFormat/>
    <w:uiPriority w:val="0"/>
    <w:rPr>
      <w:rFonts w:eastAsia="宋体"/>
      <w:kern w:val="2"/>
      <w:sz w:val="18"/>
      <w:szCs w:val="18"/>
      <w:lang w:val="en-US" w:eastAsia="zh-CN" w:bidi="ar-SA"/>
    </w:rPr>
  </w:style>
  <w:style w:type="character" w:customStyle="1" w:styleId="511">
    <w:name w:val="Footer-Even Char1"/>
    <w:qFormat/>
    <w:uiPriority w:val="0"/>
    <w:rPr>
      <w:rFonts w:eastAsia="宋体"/>
      <w:kern w:val="2"/>
      <w:sz w:val="18"/>
      <w:szCs w:val="18"/>
      <w:lang w:val="en-US" w:eastAsia="zh-CN" w:bidi="ar-SA"/>
    </w:rPr>
  </w:style>
  <w:style w:type="character" w:customStyle="1" w:styleId="512">
    <w:name w:val="gf正文1 Char"/>
    <w:qFormat/>
    <w:uiPriority w:val="0"/>
    <w:rPr>
      <w:rFonts w:ascii="宋体" w:hAnsi="宋体" w:eastAsia="宋体" w:cs="宋体"/>
      <w:kern w:val="2"/>
      <w:sz w:val="24"/>
      <w:szCs w:val="24"/>
      <w:lang w:val="en-US" w:eastAsia="zh-CN" w:bidi="ar-SA"/>
    </w:rPr>
  </w:style>
  <w:style w:type="character" w:customStyle="1" w:styleId="513">
    <w:name w:val="javascript"/>
    <w:qFormat/>
    <w:uiPriority w:val="0"/>
  </w:style>
  <w:style w:type="character" w:customStyle="1" w:styleId="514">
    <w:name w:val="列出段落 Char"/>
    <w:qFormat/>
    <w:uiPriority w:val="34"/>
    <w:rPr>
      <w:rFonts w:eastAsia="楷体_GB2312" w:cs="Lucida Sans"/>
      <w:kern w:val="2"/>
      <w:sz w:val="24"/>
      <w:szCs w:val="24"/>
      <w:lang w:val="en-US" w:eastAsia="zh-CN" w:bidi="ar-SA"/>
    </w:rPr>
  </w:style>
  <w:style w:type="character" w:customStyle="1" w:styleId="515">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6">
    <w:name w:val="标书表格字体格式 Char"/>
    <w:qFormat/>
    <w:uiPriority w:val="0"/>
    <w:rPr>
      <w:kern w:val="2"/>
      <w:sz w:val="21"/>
      <w:szCs w:val="24"/>
      <w:lang w:bidi="ar-SA"/>
    </w:rPr>
  </w:style>
  <w:style w:type="character" w:customStyle="1" w:styleId="517">
    <w:name w:val="普通文字 Char3"/>
    <w:qFormat/>
    <w:uiPriority w:val="0"/>
    <w:rPr>
      <w:rFonts w:ascii="宋体" w:hAnsi="Courier New" w:eastAsia="宋体"/>
      <w:kern w:val="2"/>
      <w:sz w:val="21"/>
      <w:lang w:val="en-US" w:eastAsia="zh-CN" w:bidi="ar-SA"/>
    </w:rPr>
  </w:style>
  <w:style w:type="character" w:customStyle="1" w:styleId="518">
    <w:name w:val="h Char Char1"/>
    <w:qFormat/>
    <w:uiPriority w:val="0"/>
    <w:rPr>
      <w:rFonts w:eastAsia="宋体"/>
      <w:kern w:val="2"/>
      <w:sz w:val="18"/>
      <w:szCs w:val="18"/>
      <w:lang w:val="en-US" w:eastAsia="zh-CN" w:bidi="ar-SA"/>
    </w:rPr>
  </w:style>
  <w:style w:type="character" w:customStyle="1" w:styleId="519">
    <w:name w:val="冯 Char"/>
    <w:link w:val="77"/>
    <w:qFormat/>
    <w:uiPriority w:val="0"/>
    <w:rPr>
      <w:rFonts w:ascii="宋体" w:hAnsi="宋体"/>
      <w:color w:val="000000"/>
      <w:sz w:val="24"/>
      <w:szCs w:val="24"/>
    </w:rPr>
  </w:style>
  <w:style w:type="character" w:customStyle="1" w:styleId="520">
    <w:name w:val="highlight1"/>
    <w:qFormat/>
    <w:uiPriority w:val="0"/>
    <w:rPr>
      <w:rFonts w:ascii="仿宋_GB2312" w:eastAsia="微软雅黑"/>
      <w:b/>
      <w:kern w:val="2"/>
      <w:sz w:val="23"/>
      <w:szCs w:val="23"/>
      <w:lang w:val="en-US" w:eastAsia="zh-CN" w:bidi="ar-SA"/>
    </w:rPr>
  </w:style>
  <w:style w:type="character" w:customStyle="1" w:styleId="521">
    <w:name w:val="样式6 Char"/>
    <w:qFormat/>
    <w:uiPriority w:val="0"/>
    <w:rPr>
      <w:rFonts w:ascii="仿宋_GB2312" w:hAnsi="宋体" w:eastAsia="仿宋_GB2312"/>
      <w:b/>
      <w:bCs/>
      <w:kern w:val="2"/>
      <w:sz w:val="24"/>
      <w:szCs w:val="24"/>
      <w:lang w:val="en-US" w:eastAsia="zh-CN" w:bidi="ar-SA"/>
    </w:rPr>
  </w:style>
  <w:style w:type="character" w:customStyle="1" w:styleId="522">
    <w:name w:val="标题 9 Char"/>
    <w:link w:val="10"/>
    <w:qFormat/>
    <w:uiPriority w:val="0"/>
    <w:rPr>
      <w:rFonts w:ascii="Arial" w:hAnsi="Arial" w:eastAsia="黑体"/>
      <w:kern w:val="2"/>
      <w:sz w:val="21"/>
      <w:szCs w:val="21"/>
    </w:rPr>
  </w:style>
  <w:style w:type="character" w:customStyle="1" w:styleId="523">
    <w:name w:val="md"/>
    <w:basedOn w:val="63"/>
    <w:qFormat/>
    <w:uiPriority w:val="0"/>
  </w:style>
  <w:style w:type="character" w:customStyle="1" w:styleId="524">
    <w:name w:val="myp11"/>
    <w:qFormat/>
    <w:uiPriority w:val="0"/>
    <w:rPr>
      <w:rFonts w:ascii="仿宋_GB2312" w:eastAsia="微软雅黑"/>
      <w:b/>
      <w:kern w:val="2"/>
      <w:sz w:val="32"/>
      <w:szCs w:val="32"/>
      <w:lang w:val="en-US" w:eastAsia="zh-CN" w:bidi="ar-SA"/>
    </w:rPr>
  </w:style>
  <w:style w:type="character" w:customStyle="1" w:styleId="525">
    <w:name w:val="Ò³Ã¼ Char Char1"/>
    <w:qFormat/>
    <w:uiPriority w:val="0"/>
    <w:rPr>
      <w:rFonts w:eastAsia="宋体"/>
      <w:kern w:val="2"/>
      <w:sz w:val="18"/>
      <w:szCs w:val="18"/>
      <w:lang w:val="en-US" w:eastAsia="zh-CN" w:bidi="ar-SA"/>
    </w:rPr>
  </w:style>
  <w:style w:type="character" w:customStyle="1" w:styleId="526">
    <w:name w:val="tw4winTerm"/>
    <w:qFormat/>
    <w:uiPriority w:val="0"/>
    <w:rPr>
      <w:color w:val="0000FF"/>
    </w:rPr>
  </w:style>
  <w:style w:type="character" w:customStyle="1" w:styleId="527">
    <w:name w:val="表格 Char Char"/>
    <w:qFormat/>
    <w:uiPriority w:val="0"/>
    <w:rPr>
      <w:rFonts w:ascii="宋体" w:hAnsi="宋体" w:eastAsia="宋体"/>
      <w:lang w:bidi="ar-SA"/>
    </w:rPr>
  </w:style>
  <w:style w:type="character" w:customStyle="1" w:styleId="528">
    <w:name w:val="样式8 Char"/>
    <w:qFormat/>
    <w:uiPriority w:val="0"/>
    <w:rPr>
      <w:rFonts w:ascii="仿宋_GB2312" w:hAnsi="宋体" w:eastAsia="仿宋_GB2312"/>
      <w:b/>
      <w:bCs/>
      <w:kern w:val="2"/>
      <w:sz w:val="24"/>
      <w:szCs w:val="24"/>
    </w:rPr>
  </w:style>
  <w:style w:type="character" w:customStyle="1" w:styleId="529">
    <w:name w:val="样式5 Char"/>
    <w:qFormat/>
    <w:uiPriority w:val="0"/>
    <w:rPr>
      <w:rFonts w:ascii="仿宋_GB2312" w:hAnsi="仿宋" w:eastAsia="仿宋_GB2312"/>
      <w:kern w:val="2"/>
      <w:sz w:val="24"/>
      <w:szCs w:val="24"/>
    </w:rPr>
  </w:style>
  <w:style w:type="character" w:customStyle="1" w:styleId="530">
    <w:name w:val="页脚 Char1"/>
    <w:qFormat/>
    <w:uiPriority w:val="0"/>
    <w:rPr>
      <w:rFonts w:eastAsia="宋体"/>
      <w:kern w:val="2"/>
      <w:sz w:val="18"/>
      <w:szCs w:val="18"/>
      <w:lang w:val="en-US" w:eastAsia="zh-CN" w:bidi="ar-SA"/>
    </w:rPr>
  </w:style>
  <w:style w:type="character" w:customStyle="1" w:styleId="531">
    <w:name w:val="tw4winJump"/>
    <w:qFormat/>
    <w:uiPriority w:val="0"/>
    <w:rPr>
      <w:rFonts w:ascii="Courier New" w:hAnsi="Courier New" w:cs="Courier New"/>
      <w:color w:val="008080"/>
    </w:rPr>
  </w:style>
  <w:style w:type="character" w:customStyle="1" w:styleId="532">
    <w:name w:val="批注文字 Char"/>
    <w:qFormat/>
    <w:uiPriority w:val="99"/>
    <w:rPr>
      <w:kern w:val="2"/>
      <w:sz w:val="21"/>
      <w:szCs w:val="24"/>
    </w:rPr>
  </w:style>
  <w:style w:type="character" w:customStyle="1" w:styleId="533">
    <w:name w:val="Char Char122"/>
    <w:qFormat/>
    <w:uiPriority w:val="0"/>
    <w:rPr>
      <w:rFonts w:ascii="仿宋_GB2312" w:eastAsia="仿宋_GB2312"/>
      <w:b/>
      <w:bCs/>
      <w:kern w:val="2"/>
      <w:sz w:val="24"/>
      <w:szCs w:val="24"/>
      <w:lang w:val="zh-CN" w:eastAsia="zh-CN" w:bidi="ar-SA"/>
    </w:rPr>
  </w:style>
  <w:style w:type="character" w:customStyle="1" w:styleId="534">
    <w:name w:val="No Spacing Char"/>
    <w:link w:val="173"/>
    <w:qFormat/>
    <w:uiPriority w:val="1"/>
    <w:rPr>
      <w:rFonts w:ascii="Calibri" w:hAnsi="Calibri"/>
      <w:sz w:val="22"/>
      <w:szCs w:val="22"/>
      <w:lang w:val="en-US" w:eastAsia="zh-CN" w:bidi="ar-SA"/>
    </w:rPr>
  </w:style>
  <w:style w:type="character" w:customStyle="1" w:styleId="535">
    <w:name w:val="Char Char21"/>
    <w:qFormat/>
    <w:uiPriority w:val="0"/>
    <w:rPr>
      <w:rFonts w:ascii="宋体" w:hAnsi="Courier New" w:eastAsia="宋体"/>
      <w:kern w:val="2"/>
      <w:sz w:val="21"/>
      <w:lang w:val="en-US" w:eastAsia="zh-CN" w:bidi="ar-SA"/>
    </w:rPr>
  </w:style>
  <w:style w:type="character" w:customStyle="1" w:styleId="536">
    <w:name w:val="Char Char8"/>
    <w:qFormat/>
    <w:uiPriority w:val="0"/>
    <w:rPr>
      <w:rFonts w:eastAsia="宋体"/>
      <w:b/>
      <w:sz w:val="24"/>
      <w:lang w:val="en-GB" w:eastAsia="zh-CN"/>
    </w:rPr>
  </w:style>
  <w:style w:type="character" w:customStyle="1" w:styleId="537">
    <w:name w:val="font21"/>
    <w:qFormat/>
    <w:uiPriority w:val="0"/>
    <w:rPr>
      <w:rFonts w:hint="eastAsia" w:ascii="宋体" w:hAnsi="宋体" w:eastAsia="宋体"/>
      <w:kern w:val="2"/>
      <w:sz w:val="28"/>
      <w:szCs w:val="28"/>
      <w:lang w:val="en-US" w:eastAsia="zh-CN" w:bidi="ar-SA"/>
    </w:rPr>
  </w:style>
  <w:style w:type="character" w:customStyle="1" w:styleId="538">
    <w:name w:val="正文2 Char"/>
    <w:qFormat/>
    <w:uiPriority w:val="0"/>
    <w:rPr>
      <w:rFonts w:eastAsia="宋体"/>
      <w:kern w:val="2"/>
      <w:sz w:val="24"/>
      <w:lang w:val="en-US" w:eastAsia="zh-CN" w:bidi="ar-SA"/>
    </w:rPr>
  </w:style>
  <w:style w:type="character" w:customStyle="1" w:styleId="539">
    <w:name w:val="big1"/>
    <w:qFormat/>
    <w:uiPriority w:val="0"/>
    <w:rPr>
      <w:rFonts w:hint="eastAsia" w:ascii="宋体" w:hAnsi="宋体" w:eastAsia="宋体"/>
      <w:color w:val="333333"/>
      <w:sz w:val="22"/>
      <w:szCs w:val="22"/>
    </w:rPr>
  </w:style>
  <w:style w:type="character" w:customStyle="1" w:styleId="540">
    <w:name w:val="Body Text(ch) Char Char"/>
    <w:qFormat/>
    <w:uiPriority w:val="0"/>
    <w:rPr>
      <w:rFonts w:ascii="宋体"/>
      <w:kern w:val="2"/>
      <w:sz w:val="24"/>
      <w:szCs w:val="21"/>
      <w:lang w:val="zh-CN"/>
    </w:rPr>
  </w:style>
  <w:style w:type="character" w:customStyle="1" w:styleId="541">
    <w:name w:val="blue1"/>
    <w:basedOn w:val="63"/>
    <w:qFormat/>
    <w:uiPriority w:val="0"/>
  </w:style>
  <w:style w:type="character" w:customStyle="1" w:styleId="542">
    <w:name w:val="正文 项目2 Char"/>
    <w:basedOn w:val="486"/>
    <w:qFormat/>
    <w:uiPriority w:val="0"/>
    <w:rPr>
      <w:rFonts w:ascii="仿宋_GB2312" w:hAnsi="仿宋_GB2312" w:eastAsia="仿宋_GB2312"/>
      <w:kern w:val="2"/>
      <w:sz w:val="24"/>
      <w:lang w:bidi="ar-SA"/>
    </w:rPr>
  </w:style>
  <w:style w:type="character" w:customStyle="1" w:styleId="543">
    <w:name w:val="solutionfonts"/>
    <w:qFormat/>
    <w:uiPriority w:val="0"/>
  </w:style>
  <w:style w:type="character" w:customStyle="1" w:styleId="544">
    <w:name w:val="Char Char81"/>
    <w:qFormat/>
    <w:uiPriority w:val="0"/>
    <w:rPr>
      <w:rFonts w:eastAsia="宋体"/>
      <w:b/>
      <w:sz w:val="24"/>
      <w:lang w:val="en-GB" w:eastAsia="zh-CN"/>
    </w:rPr>
  </w:style>
  <w:style w:type="character" w:customStyle="1" w:styleId="545">
    <w:name w:val="Char Char2"/>
    <w:qFormat/>
    <w:uiPriority w:val="0"/>
    <w:rPr>
      <w:rFonts w:eastAsia="宋体"/>
      <w:b/>
      <w:bCs/>
      <w:kern w:val="2"/>
      <w:sz w:val="21"/>
      <w:szCs w:val="24"/>
      <w:lang w:val="en-US" w:eastAsia="zh-CN" w:bidi="ar-SA"/>
    </w:rPr>
  </w:style>
  <w:style w:type="character" w:customStyle="1" w:styleId="546">
    <w:name w:val="HTML 预设格式 Char"/>
    <w:link w:val="56"/>
    <w:qFormat/>
    <w:uiPriority w:val="0"/>
    <w:rPr>
      <w:rFonts w:ascii="黑体" w:hAnsi="Courier New" w:eastAsia="黑体"/>
    </w:rPr>
  </w:style>
  <w:style w:type="character" w:customStyle="1" w:styleId="547">
    <w:name w:val="Heading 7 Char"/>
    <w:qFormat/>
    <w:locked/>
    <w:uiPriority w:val="0"/>
    <w:rPr>
      <w:rFonts w:ascii="宋体" w:hAnsi="宋体" w:eastAsia="宋体"/>
      <w:b/>
      <w:bCs/>
      <w:kern w:val="2"/>
      <w:sz w:val="24"/>
      <w:szCs w:val="24"/>
      <w:lang w:val="en-US" w:eastAsia="zh-CN" w:bidi="ar-SA"/>
    </w:rPr>
  </w:style>
  <w:style w:type="character" w:customStyle="1" w:styleId="548">
    <w:name w:val="正文首行缩进 Char"/>
    <w:link w:val="23"/>
    <w:qFormat/>
    <w:uiPriority w:val="0"/>
    <w:rPr>
      <w:rFonts w:ascii="宋体"/>
      <w:kern w:val="2"/>
      <w:sz w:val="24"/>
      <w:lang w:val="zh-CN"/>
    </w:rPr>
  </w:style>
  <w:style w:type="character" w:customStyle="1" w:styleId="549">
    <w:name w:val="标题 2 Char Char"/>
    <w:qFormat/>
    <w:uiPriority w:val="0"/>
    <w:rPr>
      <w:rFonts w:ascii="楷体_GB2312" w:hAnsi="Arial" w:eastAsia="楷体_GB2312"/>
      <w:b/>
      <w:bCs/>
      <w:kern w:val="2"/>
      <w:sz w:val="24"/>
      <w:szCs w:val="32"/>
      <w:lang w:val="en-US" w:eastAsia="zh-CN" w:bidi="ar-SA"/>
    </w:rPr>
  </w:style>
  <w:style w:type="character" w:customStyle="1" w:styleId="550">
    <w:name w:val="pt141"/>
    <w:qFormat/>
    <w:uiPriority w:val="0"/>
    <w:rPr>
      <w:color w:val="330066"/>
      <w:sz w:val="22"/>
      <w:szCs w:val="22"/>
    </w:rPr>
  </w:style>
  <w:style w:type="character" w:customStyle="1" w:styleId="551">
    <w:name w:val="h Char Char"/>
    <w:qFormat/>
    <w:uiPriority w:val="0"/>
    <w:rPr>
      <w:rFonts w:eastAsia="宋体"/>
      <w:kern w:val="2"/>
      <w:sz w:val="18"/>
      <w:lang w:val="en-US" w:eastAsia="zh-CN" w:bidi="ar-SA"/>
    </w:rPr>
  </w:style>
  <w:style w:type="character" w:customStyle="1" w:styleId="552">
    <w:name w:val="页眉 Char"/>
    <w:qFormat/>
    <w:uiPriority w:val="0"/>
    <w:rPr>
      <w:rFonts w:eastAsia="仿宋_GB2312"/>
      <w:kern w:val="2"/>
      <w:sz w:val="18"/>
      <w:lang w:val="en-US" w:eastAsia="zh-CN"/>
    </w:rPr>
  </w:style>
  <w:style w:type="character" w:customStyle="1" w:styleId="553">
    <w:name w:val="b11_01b Char"/>
    <w:link w:val="412"/>
    <w:qFormat/>
    <w:uiPriority w:val="0"/>
    <w:rPr>
      <w:rFonts w:ascii="Verdana" w:hAnsi="Verdana"/>
      <w:b/>
      <w:bCs/>
      <w:color w:val="4A82CA"/>
      <w:sz w:val="17"/>
      <w:szCs w:val="17"/>
    </w:rPr>
  </w:style>
  <w:style w:type="character" w:customStyle="1" w:styleId="554">
    <w:name w:val="标题4-dyf Char"/>
    <w:link w:val="350"/>
    <w:qFormat/>
    <w:uiPriority w:val="0"/>
    <w:rPr>
      <w:rFonts w:ascii="Cambria" w:hAnsi="Cambria"/>
      <w:b/>
      <w:bCs/>
      <w:color w:val="000000"/>
      <w:kern w:val="2"/>
      <w:sz w:val="21"/>
      <w:szCs w:val="21"/>
    </w:rPr>
  </w:style>
  <w:style w:type="character" w:customStyle="1" w:styleId="555">
    <w:name w:val="批注主题 Char"/>
    <w:qFormat/>
    <w:uiPriority w:val="0"/>
    <w:rPr>
      <w:rFonts w:eastAsia="宋体"/>
      <w:b/>
      <w:bCs/>
      <w:kern w:val="2"/>
      <w:sz w:val="21"/>
      <w:szCs w:val="24"/>
      <w:lang w:val="en-US" w:eastAsia="zh-CN" w:bidi="ar-SA"/>
    </w:rPr>
  </w:style>
  <w:style w:type="character" w:customStyle="1" w:styleId="55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7">
    <w:name w:val="正文首行缩进两字 Char"/>
    <w:qFormat/>
    <w:uiPriority w:val="0"/>
    <w:rPr>
      <w:sz w:val="24"/>
      <w:szCs w:val="24"/>
      <w:lang w:val="en-US" w:eastAsia="zh-CN" w:bidi="ar-SA"/>
    </w:rPr>
  </w:style>
  <w:style w:type="character" w:customStyle="1" w:styleId="558">
    <w:name w:val="Char Char51"/>
    <w:qFormat/>
    <w:uiPriority w:val="0"/>
    <w:rPr>
      <w:rFonts w:ascii="宋体" w:hAnsi="Courier New" w:eastAsia="宋体"/>
      <w:kern w:val="2"/>
      <w:sz w:val="21"/>
      <w:lang w:val="en-US" w:eastAsia="zh-CN"/>
    </w:rPr>
  </w:style>
  <w:style w:type="character" w:customStyle="1" w:styleId="559">
    <w:name w:val="带编号样式 Char"/>
    <w:qFormat/>
    <w:uiPriority w:val="0"/>
    <w:rPr>
      <w:rFonts w:ascii="仿宋_GB2312" w:eastAsia="仿宋_GB2312"/>
      <w:color w:val="000000"/>
      <w:sz w:val="24"/>
      <w:lang w:bidi="ar-SA"/>
    </w:rPr>
  </w:style>
  <w:style w:type="character" w:customStyle="1" w:styleId="560">
    <w:name w:val="样式4 Char"/>
    <w:qFormat/>
    <w:uiPriority w:val="0"/>
    <w:rPr>
      <w:rFonts w:ascii="仿宋_GB2312" w:hAnsi="仿宋" w:eastAsia="仿宋_GB2312"/>
      <w:b/>
      <w:kern w:val="2"/>
      <w:sz w:val="32"/>
      <w:szCs w:val="32"/>
      <w:lang w:bidi="ar-SA"/>
    </w:rPr>
  </w:style>
  <w:style w:type="character" w:customStyle="1" w:styleId="561">
    <w:name w:val="样式 标题 4h4H4Fab-4T5Ref Heading 1rh1Heading sqlsect 1.2.3.... Char"/>
    <w:link w:val="175"/>
    <w:qFormat/>
    <w:uiPriority w:val="0"/>
    <w:rPr>
      <w:rFonts w:ascii="微软雅黑" w:hAnsi="微软雅黑" w:eastAsia="微软雅黑"/>
      <w:b/>
      <w:bCs/>
      <w:kern w:val="2"/>
      <w:sz w:val="24"/>
      <w:szCs w:val="28"/>
    </w:rPr>
  </w:style>
  <w:style w:type="character" w:customStyle="1" w:styleId="562">
    <w:name w:val="PI Char"/>
    <w:qFormat/>
    <w:uiPriority w:val="0"/>
    <w:rPr>
      <w:rFonts w:ascii="宋体" w:hAnsi="宋体" w:eastAsia="宋体"/>
      <w:kern w:val="2"/>
      <w:sz w:val="24"/>
      <w:szCs w:val="24"/>
      <w:lang w:val="en-US" w:eastAsia="zh-CN" w:bidi="ar-SA"/>
    </w:rPr>
  </w:style>
  <w:style w:type="character" w:customStyle="1" w:styleId="563">
    <w:name w:val="Char Char111"/>
    <w:qFormat/>
    <w:locked/>
    <w:uiPriority w:val="0"/>
    <w:rPr>
      <w:rFonts w:ascii="宋体" w:hAnsi="宋体" w:eastAsia="宋体"/>
      <w:b/>
      <w:kern w:val="2"/>
      <w:sz w:val="24"/>
      <w:szCs w:val="24"/>
      <w:lang w:val="en-US" w:eastAsia="zh-CN" w:bidi="ar-SA"/>
    </w:rPr>
  </w:style>
  <w:style w:type="character" w:customStyle="1" w:styleId="564">
    <w:name w:val="Document Map Char"/>
    <w:semiHidden/>
    <w:qFormat/>
    <w:locked/>
    <w:uiPriority w:val="0"/>
    <w:rPr>
      <w:rFonts w:eastAsia="宋体"/>
      <w:kern w:val="2"/>
      <w:sz w:val="21"/>
      <w:szCs w:val="24"/>
      <w:lang w:val="en-US" w:eastAsia="zh-CN" w:bidi="ar-SA"/>
    </w:rPr>
  </w:style>
  <w:style w:type="character" w:customStyle="1" w:styleId="565">
    <w:name w:val="正文文本缩进 Char"/>
    <w:qFormat/>
    <w:uiPriority w:val="0"/>
    <w:rPr>
      <w:rFonts w:ascii="宋体" w:hAnsi="宋体"/>
      <w:kern w:val="2"/>
      <w:sz w:val="24"/>
      <w:szCs w:val="24"/>
    </w:rPr>
  </w:style>
  <w:style w:type="character" w:customStyle="1" w:styleId="566">
    <w:name w:val="文本正文 Char Char"/>
    <w:qFormat/>
    <w:locked/>
    <w:uiPriority w:val="0"/>
    <w:rPr>
      <w:sz w:val="24"/>
      <w:lang w:bidi="ar-SA"/>
    </w:rPr>
  </w:style>
  <w:style w:type="character" w:customStyle="1" w:styleId="567">
    <w:name w:val="样式7 Char"/>
    <w:qFormat/>
    <w:uiPriority w:val="0"/>
    <w:rPr>
      <w:rFonts w:ascii="仿宋_GB2312" w:hAnsi="仿宋" w:eastAsia="仿宋_GB2312"/>
      <w:b/>
      <w:kern w:val="2"/>
      <w:sz w:val="24"/>
      <w:szCs w:val="24"/>
    </w:rPr>
  </w:style>
  <w:style w:type="character" w:customStyle="1" w:styleId="568">
    <w:name w:val="样式3 Char"/>
    <w:basedOn w:val="569"/>
    <w:qFormat/>
    <w:uiPriority w:val="0"/>
    <w:rPr>
      <w:rFonts w:ascii="仿宋_GB2312" w:hAnsi="仿宋" w:eastAsia="仿宋_GB2312" w:cs="仿宋_GB2312"/>
      <w:sz w:val="32"/>
      <w:szCs w:val="30"/>
      <w:lang w:val="zh-CN"/>
    </w:rPr>
  </w:style>
  <w:style w:type="character" w:customStyle="1" w:styleId="569">
    <w:name w:val="样式2 Char"/>
    <w:qFormat/>
    <w:uiPriority w:val="0"/>
    <w:rPr>
      <w:rFonts w:ascii="仿宋_GB2312" w:hAnsi="仿宋" w:eastAsia="仿宋_GB2312" w:cs="仿宋_GB2312"/>
      <w:b/>
      <w:bCs/>
      <w:sz w:val="32"/>
      <w:szCs w:val="30"/>
      <w:lang w:val="zh-CN"/>
    </w:rPr>
  </w:style>
  <w:style w:type="character" w:customStyle="1" w:styleId="570">
    <w:name w:val="二级标题 Char Char"/>
    <w:qFormat/>
    <w:uiPriority w:val="0"/>
    <w:rPr>
      <w:rFonts w:ascii="宋体" w:hAnsi="宋体" w:eastAsia="宋体"/>
      <w:b/>
      <w:snapToGrid w:val="0"/>
      <w:kern w:val="2"/>
      <w:sz w:val="24"/>
      <w:szCs w:val="24"/>
      <w:lang w:val="en-US" w:eastAsia="zh-CN" w:bidi="ar-SA"/>
    </w:rPr>
  </w:style>
  <w:style w:type="character" w:customStyle="1" w:styleId="571">
    <w:name w:val="Table Text Char1"/>
    <w:qFormat/>
    <w:uiPriority w:val="0"/>
    <w:rPr>
      <w:rFonts w:eastAsia="宋体"/>
      <w:sz w:val="24"/>
      <w:szCs w:val="24"/>
      <w:lang w:val="en-US" w:eastAsia="zh-CN" w:bidi="ar-SA"/>
    </w:rPr>
  </w:style>
  <w:style w:type="character" w:customStyle="1" w:styleId="572">
    <w:name w:val="shadow11"/>
    <w:qFormat/>
    <w:uiPriority w:val="0"/>
    <w:rPr>
      <w:color w:val="000000"/>
      <w:sz w:val="21"/>
    </w:rPr>
  </w:style>
  <w:style w:type="character" w:customStyle="1" w:styleId="573">
    <w:name w:val="HTML 地址 Char"/>
    <w:link w:val="31"/>
    <w:qFormat/>
    <w:uiPriority w:val="0"/>
    <w:rPr>
      <w:rFonts w:ascii="宋体" w:hAnsi="宋体"/>
      <w:i/>
      <w:iCs/>
      <w:sz w:val="24"/>
      <w:szCs w:val="24"/>
    </w:rPr>
  </w:style>
  <w:style w:type="character" w:customStyle="1" w:styleId="574">
    <w:name w:val="Char Char22"/>
    <w:qFormat/>
    <w:uiPriority w:val="0"/>
    <w:rPr>
      <w:rFonts w:eastAsia="宋体"/>
      <w:b/>
      <w:bCs/>
      <w:kern w:val="2"/>
      <w:sz w:val="21"/>
      <w:szCs w:val="24"/>
      <w:lang w:val="en-US" w:eastAsia="zh-CN" w:bidi="ar-SA"/>
    </w:rPr>
  </w:style>
  <w:style w:type="character" w:customStyle="1" w:styleId="575">
    <w:name w:val="标题 5 Char"/>
    <w:link w:val="6"/>
    <w:qFormat/>
    <w:uiPriority w:val="0"/>
    <w:rPr>
      <w:b/>
      <w:bCs/>
      <w:kern w:val="2"/>
      <w:sz w:val="28"/>
      <w:szCs w:val="28"/>
    </w:rPr>
  </w:style>
  <w:style w:type="character" w:customStyle="1" w:styleId="576">
    <w:name w:val="h3 Char1"/>
    <w:qFormat/>
    <w:uiPriority w:val="0"/>
    <w:rPr>
      <w:rFonts w:eastAsia="宋体"/>
      <w:b/>
      <w:bCs/>
      <w:kern w:val="2"/>
      <w:sz w:val="32"/>
      <w:szCs w:val="32"/>
      <w:lang w:bidi="ar-SA"/>
    </w:rPr>
  </w:style>
  <w:style w:type="character" w:customStyle="1" w:styleId="577">
    <w:name w:val="FA正文 Char Char"/>
    <w:qFormat/>
    <w:uiPriority w:val="0"/>
    <w:rPr>
      <w:rFonts w:hAnsi="宋体"/>
      <w:kern w:val="2"/>
      <w:sz w:val="24"/>
      <w:lang w:bidi="ar-SA"/>
    </w:rPr>
  </w:style>
  <w:style w:type="character" w:customStyle="1" w:styleId="578">
    <w:name w:val="Char Char7"/>
    <w:semiHidden/>
    <w:qFormat/>
    <w:uiPriority w:val="0"/>
    <w:rPr>
      <w:rFonts w:eastAsia="宋体"/>
      <w:kern w:val="2"/>
      <w:sz w:val="21"/>
      <w:szCs w:val="24"/>
      <w:lang w:val="en-US" w:eastAsia="zh-CN" w:bidi="ar-SA"/>
    </w:rPr>
  </w:style>
  <w:style w:type="character" w:customStyle="1" w:styleId="579">
    <w:name w:val="hui"/>
    <w:basedOn w:val="63"/>
    <w:qFormat/>
    <w:uiPriority w:val="0"/>
  </w:style>
  <w:style w:type="character" w:customStyle="1" w:styleId="580">
    <w:name w:val="正文缩进 Char"/>
    <w:qFormat/>
    <w:uiPriority w:val="0"/>
    <w:rPr>
      <w:rFonts w:eastAsia="宋体"/>
      <w:kern w:val="2"/>
      <w:sz w:val="21"/>
      <w:lang w:val="en-US" w:eastAsia="zh-CN"/>
    </w:rPr>
  </w:style>
  <w:style w:type="character" w:customStyle="1" w:styleId="581">
    <w:name w:val="正文1 Char"/>
    <w:qFormat/>
    <w:uiPriority w:val="0"/>
    <w:rPr>
      <w:rFonts w:ascii="宋体" w:eastAsia="宋体"/>
      <w:snapToGrid w:val="0"/>
      <w:color w:val="000000"/>
      <w:kern w:val="28"/>
      <w:sz w:val="28"/>
      <w:lang w:val="en-US" w:eastAsia="zh-CN" w:bidi="ar-SA"/>
    </w:rPr>
  </w:style>
  <w:style w:type="character" w:customStyle="1" w:styleId="582">
    <w:name w:val="Char Char61"/>
    <w:qFormat/>
    <w:uiPriority w:val="0"/>
    <w:rPr>
      <w:rFonts w:eastAsia="宋体"/>
      <w:kern w:val="2"/>
      <w:sz w:val="21"/>
      <w:szCs w:val="24"/>
      <w:lang w:val="en-US" w:eastAsia="zh-CN" w:bidi="ar-SA"/>
    </w:rPr>
  </w:style>
  <w:style w:type="character" w:customStyle="1" w:styleId="583">
    <w:name w:val="正文文本 3 Char"/>
    <w:link w:val="21"/>
    <w:qFormat/>
    <w:uiPriority w:val="0"/>
    <w:rPr>
      <w:kern w:val="2"/>
      <w:sz w:val="21"/>
    </w:rPr>
  </w:style>
  <w:style w:type="character" w:customStyle="1" w:styleId="584">
    <w:name w:val="message1"/>
    <w:qFormat/>
    <w:uiPriority w:val="0"/>
    <w:rPr>
      <w:rFonts w:hint="default" w:ascii="Tahoma" w:hAnsi="Tahoma" w:cs="Tahoma"/>
      <w:sz w:val="18"/>
      <w:szCs w:val="18"/>
    </w:rPr>
  </w:style>
  <w:style w:type="character" w:customStyle="1" w:styleId="585">
    <w:name w:val="DO_NOT_TRANSLATE"/>
    <w:qFormat/>
    <w:uiPriority w:val="0"/>
    <w:rPr>
      <w:rFonts w:ascii="Courier New" w:hAnsi="Courier New" w:cs="Courier New"/>
      <w:color w:val="800000"/>
    </w:rPr>
  </w:style>
  <w:style w:type="character" w:customStyle="1" w:styleId="586">
    <w:name w:val="unnamed11"/>
    <w:qFormat/>
    <w:uiPriority w:val="0"/>
    <w:rPr>
      <w:sz w:val="20"/>
      <w:szCs w:val="20"/>
    </w:rPr>
  </w:style>
  <w:style w:type="character" w:customStyle="1" w:styleId="587">
    <w:name w:val="tw4winInternal"/>
    <w:qFormat/>
    <w:uiPriority w:val="0"/>
    <w:rPr>
      <w:rFonts w:ascii="Courier New" w:hAnsi="Courier New" w:cs="Courier New"/>
      <w:color w:val="FF0000"/>
    </w:rPr>
  </w:style>
  <w:style w:type="character" w:customStyle="1" w:styleId="588">
    <w:name w:val="正文（缩进2汉字） Char"/>
    <w:link w:val="329"/>
    <w:qFormat/>
    <w:uiPriority w:val="0"/>
    <w:rPr>
      <w:rFonts w:ascii="宋体"/>
    </w:rPr>
  </w:style>
  <w:style w:type="character" w:customStyle="1" w:styleId="589">
    <w:name w:val="页脚 Char"/>
    <w:qFormat/>
    <w:uiPriority w:val="0"/>
    <w:rPr>
      <w:rFonts w:eastAsia="仿宋_GB2312"/>
      <w:kern w:val="2"/>
      <w:sz w:val="18"/>
      <w:lang w:val="en-US" w:eastAsia="zh-CN"/>
    </w:rPr>
  </w:style>
  <w:style w:type="character" w:customStyle="1" w:styleId="590">
    <w:name w:val="正文文本缩进 3 Char"/>
    <w:link w:val="52"/>
    <w:qFormat/>
    <w:uiPriority w:val="0"/>
    <w:rPr>
      <w:kern w:val="2"/>
      <w:sz w:val="24"/>
    </w:rPr>
  </w:style>
  <w:style w:type="character" w:customStyle="1" w:styleId="591">
    <w:name w:val="正文缩进 Char1"/>
    <w:qFormat/>
    <w:uiPriority w:val="0"/>
    <w:rPr>
      <w:rFonts w:ascii="宋体" w:eastAsia="宋体"/>
      <w:snapToGrid w:val="0"/>
      <w:color w:val="000000"/>
      <w:kern w:val="28"/>
      <w:sz w:val="28"/>
      <w:lang w:val="en-US" w:eastAsia="zh-CN" w:bidi="ar-SA"/>
    </w:rPr>
  </w:style>
  <w:style w:type="character" w:customStyle="1" w:styleId="592">
    <w:name w:val="style36"/>
    <w:basedOn w:val="63"/>
    <w:qFormat/>
    <w:uiPriority w:val="0"/>
  </w:style>
  <w:style w:type="character" w:customStyle="1" w:styleId="593">
    <w:name w:val="hui3"/>
    <w:qFormat/>
    <w:uiPriority w:val="0"/>
    <w:rPr>
      <w:color w:val="333333"/>
    </w:rPr>
  </w:style>
  <w:style w:type="character" w:customStyle="1" w:styleId="594">
    <w:name w:val="apple-converted-space"/>
    <w:qFormat/>
    <w:uiPriority w:val="0"/>
  </w:style>
  <w:style w:type="character" w:customStyle="1" w:styleId="595">
    <w:name w:val="文档结构图 Char"/>
    <w:qFormat/>
    <w:uiPriority w:val="0"/>
    <w:rPr>
      <w:rFonts w:eastAsia="宋体"/>
      <w:kern w:val="2"/>
      <w:sz w:val="21"/>
      <w:szCs w:val="24"/>
      <w:lang w:val="en-US" w:eastAsia="zh-CN" w:bidi="ar-SA"/>
    </w:rPr>
  </w:style>
  <w:style w:type="character" w:customStyle="1" w:styleId="596">
    <w:name w:val="正文非缩进 Char3"/>
    <w:qFormat/>
    <w:uiPriority w:val="0"/>
    <w:rPr>
      <w:rFonts w:ascii="宋体" w:eastAsia="宋体"/>
      <w:snapToGrid w:val="0"/>
      <w:color w:val="000000"/>
      <w:kern w:val="28"/>
      <w:sz w:val="28"/>
      <w:lang w:val="en-US" w:eastAsia="zh-CN" w:bidi="ar-SA"/>
    </w:rPr>
  </w:style>
  <w:style w:type="character" w:customStyle="1" w:styleId="597">
    <w:name w:val="dectext1"/>
    <w:qFormat/>
    <w:uiPriority w:val="0"/>
    <w:rPr>
      <w:rFonts w:ascii="宋体" w:hAnsi="宋体" w:eastAsia="宋体"/>
      <w:color w:val="333333"/>
      <w:sz w:val="21"/>
      <w:szCs w:val="21"/>
      <w:u w:val="none"/>
    </w:rPr>
  </w:style>
  <w:style w:type="character" w:customStyle="1" w:styleId="598">
    <w:name w:val="副标题 Char1"/>
    <w:qFormat/>
    <w:uiPriority w:val="0"/>
    <w:rPr>
      <w:rFonts w:ascii="Cambria" w:hAnsi="Cambria" w:eastAsia="宋体" w:cs="Times New Roman"/>
      <w:b/>
      <w:bCs/>
      <w:snapToGrid w:val="0"/>
      <w:kern w:val="28"/>
      <w:sz w:val="32"/>
      <w:szCs w:val="32"/>
    </w:rPr>
  </w:style>
  <w:style w:type="character" w:customStyle="1" w:styleId="599">
    <w:name w:val="f141"/>
    <w:qFormat/>
    <w:uiPriority w:val="0"/>
    <w:rPr>
      <w:rFonts w:ascii="Tahoma" w:hAnsi="Tahoma" w:eastAsia="宋体"/>
      <w:b/>
      <w:kern w:val="2"/>
      <w:sz w:val="21"/>
      <w:szCs w:val="21"/>
      <w:lang w:val="en-US" w:eastAsia="zh-CN" w:bidi="ar-SA"/>
    </w:rPr>
  </w:style>
  <w:style w:type="character" w:customStyle="1" w:styleId="600">
    <w:name w:val="日期 Char"/>
    <w:link w:val="37"/>
    <w:qFormat/>
    <w:uiPriority w:val="0"/>
    <w:rPr>
      <w:rFonts w:ascii="宋体"/>
      <w:kern w:val="2"/>
      <w:sz w:val="24"/>
      <w:szCs w:val="21"/>
      <w:lang w:val="zh-CN"/>
    </w:rPr>
  </w:style>
  <w:style w:type="character" w:customStyle="1" w:styleId="601">
    <w:name w:val="标题 4 Char"/>
    <w:link w:val="5"/>
    <w:qFormat/>
    <w:uiPriority w:val="0"/>
    <w:rPr>
      <w:rFonts w:ascii="Arial" w:hAnsi="Arial" w:eastAsia="黑体"/>
      <w:b/>
      <w:bCs/>
      <w:kern w:val="2"/>
      <w:sz w:val="28"/>
      <w:szCs w:val="28"/>
      <w:lang w:val="zh-CN"/>
    </w:rPr>
  </w:style>
  <w:style w:type="character" w:customStyle="1" w:styleId="602">
    <w:name w:val="链接"/>
    <w:qFormat/>
    <w:uiPriority w:val="0"/>
    <w:rPr>
      <w:color w:val="0000FF"/>
      <w:sz w:val="21"/>
      <w:szCs w:val="21"/>
      <w:u w:val="single"/>
    </w:rPr>
  </w:style>
  <w:style w:type="character" w:customStyle="1" w:styleId="603">
    <w:name w:val="正文首行缩进 Char Char Char Char Char Char"/>
    <w:qFormat/>
    <w:uiPriority w:val="0"/>
    <w:rPr>
      <w:rFonts w:ascii="宋体" w:eastAsia="宋体"/>
      <w:kern w:val="2"/>
      <w:sz w:val="24"/>
      <w:lang w:val="zh-CN" w:bidi="ar-SA"/>
    </w:rPr>
  </w:style>
  <w:style w:type="character" w:customStyle="1" w:styleId="604">
    <w:name w:val="tw4winError"/>
    <w:qFormat/>
    <w:uiPriority w:val="0"/>
    <w:rPr>
      <w:rFonts w:ascii="Courier New" w:hAnsi="Courier New" w:cs="Courier New"/>
      <w:color w:val="00FF00"/>
      <w:sz w:val="40"/>
      <w:szCs w:val="40"/>
    </w:rPr>
  </w:style>
  <w:style w:type="character" w:customStyle="1" w:styleId="605">
    <w:name w:val="Used by Word for text of Help footnotes Char Char"/>
    <w:semiHidden/>
    <w:qFormat/>
    <w:uiPriority w:val="0"/>
    <w:rPr>
      <w:rFonts w:ascii="Times New Roman" w:hAnsi="Times New Roman" w:eastAsia="宋体" w:cs="Times New Roman"/>
      <w:sz w:val="20"/>
      <w:szCs w:val="20"/>
    </w:rPr>
  </w:style>
  <w:style w:type="character" w:customStyle="1" w:styleId="606">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7">
    <w:name w:val="表正文 Char"/>
    <w:qFormat/>
    <w:uiPriority w:val="0"/>
    <w:rPr>
      <w:rFonts w:ascii="宋体" w:eastAsia="宋体"/>
      <w:snapToGrid w:val="0"/>
      <w:color w:val="000000"/>
      <w:kern w:val="28"/>
      <w:sz w:val="28"/>
      <w:lang w:val="en-US" w:eastAsia="zh-CN" w:bidi="ar-SA"/>
    </w:rPr>
  </w:style>
  <w:style w:type="character" w:customStyle="1" w:styleId="608">
    <w:name w:val="普通文字 Char1 Char"/>
    <w:qFormat/>
    <w:uiPriority w:val="0"/>
    <w:rPr>
      <w:rFonts w:ascii="宋体" w:hAnsi="Courier New" w:eastAsia="宋体"/>
      <w:kern w:val="2"/>
      <w:sz w:val="21"/>
      <w:szCs w:val="24"/>
      <w:lang w:val="en-US" w:eastAsia="zh-CN" w:bidi="ar-SA"/>
    </w:rPr>
  </w:style>
  <w:style w:type="character" w:customStyle="1" w:styleId="609">
    <w:name w:val="pt9"/>
    <w:qFormat/>
    <w:uiPriority w:val="0"/>
    <w:rPr>
      <w:rFonts w:ascii="仿宋_GB2312" w:eastAsia="微软雅黑"/>
      <w:b/>
      <w:kern w:val="2"/>
      <w:sz w:val="32"/>
      <w:szCs w:val="32"/>
      <w:lang w:val="en-US" w:eastAsia="zh-CN" w:bidi="ar-SA"/>
    </w:rPr>
  </w:style>
  <w:style w:type="character" w:customStyle="1" w:styleId="610">
    <w:name w:val="large1"/>
    <w:qFormat/>
    <w:uiPriority w:val="0"/>
    <w:rPr>
      <w:rFonts w:hint="eastAsia" w:ascii="宋体" w:hAnsi="宋体" w:eastAsia="宋体"/>
      <w:sz w:val="21"/>
      <w:szCs w:val="21"/>
    </w:rPr>
  </w:style>
  <w:style w:type="character" w:customStyle="1" w:styleId="611">
    <w:name w:val="样式 样式 标题 4h4H4Fab-4T5Ref Heading 1rh1Heading sqlsect 1.2.3.... +... Char"/>
    <w:link w:val="174"/>
    <w:qFormat/>
    <w:uiPriority w:val="0"/>
    <w:rPr>
      <w:rFonts w:ascii="微软雅黑" w:hAnsi="微软雅黑" w:eastAsia="微软雅黑"/>
      <w:b/>
      <w:bCs/>
      <w:kern w:val="2"/>
      <w:sz w:val="24"/>
      <w:szCs w:val="28"/>
    </w:rPr>
  </w:style>
  <w:style w:type="character" w:customStyle="1" w:styleId="612">
    <w:name w:val="标题 4 Char1"/>
    <w:semiHidden/>
    <w:qFormat/>
    <w:uiPriority w:val="9"/>
    <w:rPr>
      <w:rFonts w:ascii="Cambria" w:hAnsi="Cambria" w:eastAsia="宋体" w:cs="Times New Roman"/>
      <w:b/>
      <w:bCs/>
      <w:kern w:val="2"/>
      <w:sz w:val="28"/>
      <w:szCs w:val="28"/>
    </w:rPr>
  </w:style>
  <w:style w:type="character" w:customStyle="1" w:styleId="613">
    <w:name w:val="tw4winPopup"/>
    <w:qFormat/>
    <w:uiPriority w:val="0"/>
    <w:rPr>
      <w:rFonts w:ascii="Courier New" w:hAnsi="Courier New" w:cs="Courier New"/>
      <w:color w:val="008000"/>
    </w:rPr>
  </w:style>
  <w:style w:type="character" w:customStyle="1" w:styleId="614">
    <w:name w:val="标题 6 Char"/>
    <w:link w:val="7"/>
    <w:qFormat/>
    <w:uiPriority w:val="0"/>
    <w:rPr>
      <w:rFonts w:ascii="Arial" w:hAnsi="Arial" w:eastAsia="黑体"/>
      <w:b/>
      <w:bCs/>
      <w:kern w:val="2"/>
      <w:sz w:val="24"/>
      <w:szCs w:val="24"/>
    </w:rPr>
  </w:style>
  <w:style w:type="character" w:customStyle="1" w:styleId="615">
    <w:name w:val="正文缩进 Char2"/>
    <w:link w:val="15"/>
    <w:qFormat/>
    <w:uiPriority w:val="0"/>
    <w:rPr>
      <w:rFonts w:ascii="宋体" w:eastAsia="宋体"/>
      <w:snapToGrid w:val="0"/>
      <w:color w:val="000000"/>
      <w:kern w:val="28"/>
      <w:sz w:val="28"/>
      <w:lang w:val="en-US" w:eastAsia="zh-CN" w:bidi="ar-SA"/>
    </w:rPr>
  </w:style>
  <w:style w:type="character" w:customStyle="1" w:styleId="616">
    <w:name w:val="批注文字 Char1"/>
    <w:link w:val="19"/>
    <w:qFormat/>
    <w:uiPriority w:val="99"/>
    <w:rPr>
      <w:kern w:val="2"/>
      <w:sz w:val="21"/>
      <w:szCs w:val="24"/>
    </w:rPr>
  </w:style>
  <w:style w:type="character" w:customStyle="1" w:styleId="617">
    <w:name w:val="批注框文本 Char"/>
    <w:link w:val="39"/>
    <w:semiHidden/>
    <w:qFormat/>
    <w:uiPriority w:val="0"/>
    <w:rPr>
      <w:kern w:val="2"/>
      <w:sz w:val="18"/>
      <w:szCs w:val="18"/>
    </w:rPr>
  </w:style>
  <w:style w:type="character" w:customStyle="1" w:styleId="618">
    <w:name w:val="Footer Char"/>
    <w:qFormat/>
    <w:locked/>
    <w:uiPriority w:val="0"/>
    <w:rPr>
      <w:rFonts w:eastAsia="宋体"/>
      <w:kern w:val="2"/>
      <w:sz w:val="18"/>
      <w:lang w:val="en-US" w:eastAsia="zh-CN" w:bidi="ar-SA"/>
    </w:rPr>
  </w:style>
  <w:style w:type="paragraph" w:customStyle="1" w:styleId="61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0">
    <w:name w:val="索引 11"/>
    <w:basedOn w:val="1"/>
    <w:next w:val="1"/>
    <w:qFormat/>
    <w:uiPriority w:val="0"/>
    <w:pPr>
      <w:adjustRightInd/>
      <w:spacing w:line="360" w:lineRule="auto"/>
    </w:pPr>
    <w:rPr>
      <w:rFonts w:ascii="仿宋_GB2312" w:eastAsia="仿宋_GB2312"/>
      <w:sz w:val="24"/>
      <w:szCs w:val="20"/>
    </w:rPr>
  </w:style>
  <w:style w:type="paragraph" w:customStyle="1" w:styleId="621">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2">
    <w:name w:val="纯文本_0_0"/>
    <w:basedOn w:val="1"/>
    <w:link w:val="623"/>
    <w:qFormat/>
    <w:uiPriority w:val="0"/>
    <w:pPr>
      <w:adjustRightInd/>
    </w:pPr>
    <w:rPr>
      <w:rFonts w:ascii="宋体" w:hAnsi="Courier New"/>
      <w:szCs w:val="21"/>
    </w:rPr>
  </w:style>
  <w:style w:type="character" w:customStyle="1" w:styleId="623">
    <w:name w:val="纯文本 Char_0"/>
    <w:link w:val="622"/>
    <w:qFormat/>
    <w:uiPriority w:val="0"/>
    <w:rPr>
      <w:rFonts w:ascii="宋体" w:hAnsi="Courier New"/>
      <w:kern w:val="2"/>
      <w:sz w:val="21"/>
      <w:szCs w:val="21"/>
      <w:lang w:val="en-US" w:eastAsia="zh-CN"/>
    </w:rPr>
  </w:style>
  <w:style w:type="character" w:customStyle="1" w:styleId="624">
    <w:name w:val="纯文本 Char1"/>
    <w:link w:val="625"/>
    <w:qFormat/>
    <w:uiPriority w:val="0"/>
    <w:rPr>
      <w:rFonts w:ascii="宋体" w:hAnsi="Courier New"/>
    </w:rPr>
  </w:style>
  <w:style w:type="paragraph" w:customStyle="1" w:styleId="625">
    <w:name w:val="纯文本1"/>
    <w:basedOn w:val="258"/>
    <w:link w:val="624"/>
    <w:qFormat/>
    <w:uiPriority w:val="0"/>
    <w:pPr>
      <w:adjustRightInd/>
    </w:pPr>
    <w:rPr>
      <w:rFonts w:ascii="宋体" w:hAnsi="Courier New"/>
      <w:kern w:val="0"/>
      <w:sz w:val="20"/>
      <w:szCs w:val="20"/>
    </w:rPr>
  </w:style>
  <w:style w:type="paragraph" w:customStyle="1" w:styleId="626">
    <w:name w:val="Char Char Char Char Char Char Char2"/>
    <w:basedOn w:val="1"/>
    <w:qFormat/>
    <w:uiPriority w:val="0"/>
    <w:rPr>
      <w:rFonts w:ascii="仿宋_GB2312" w:eastAsia="仿宋_GB2312"/>
      <w:b/>
      <w:sz w:val="32"/>
      <w:szCs w:val="32"/>
    </w:rPr>
  </w:style>
  <w:style w:type="paragraph" w:customStyle="1" w:styleId="627">
    <w:name w:val="Char Char1 Char Char Char Char Char Char2"/>
    <w:basedOn w:val="1"/>
    <w:qFormat/>
    <w:uiPriority w:val="0"/>
    <w:rPr>
      <w:rFonts w:ascii="仿宋_GB2312" w:eastAsia="仿宋_GB2312"/>
      <w:b/>
      <w:sz w:val="32"/>
      <w:szCs w:val="20"/>
    </w:rPr>
  </w:style>
  <w:style w:type="paragraph" w:customStyle="1" w:styleId="62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9">
    <w:name w:val="Default Char"/>
    <w:link w:val="103"/>
    <w:qFormat/>
    <w:uiPriority w:val="0"/>
    <w:rPr>
      <w:rFonts w:ascii="仿宋_GB2312" w:eastAsia="仿宋_GB2312" w:cs="仿宋_GB2312"/>
      <w:color w:val="000000"/>
      <w:sz w:val="24"/>
      <w:szCs w:val="24"/>
    </w:rPr>
  </w:style>
  <w:style w:type="character" w:customStyle="1" w:styleId="630">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3">
    <w:name w:val="表格正文_0"/>
    <w:basedOn w:val="1"/>
    <w:qFormat/>
    <w:uiPriority w:val="0"/>
    <w:pPr>
      <w:widowControl/>
      <w:overflowPunct w:val="0"/>
      <w:autoSpaceDE w:val="0"/>
      <w:autoSpaceDN w:val="0"/>
      <w:spacing w:after="160" w:line="259" w:lineRule="auto"/>
      <w:textAlignment w:val="baseline"/>
    </w:pPr>
    <w:rPr>
      <w:rFonts w:eastAsia="黑体" w:cs="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105</Pages>
  <Words>54885</Words>
  <Characters>57283</Characters>
  <Lines>379</Lines>
  <Paragraphs>106</Paragraphs>
  <TotalTime>36</TotalTime>
  <ScaleCrop>false</ScaleCrop>
  <LinksUpToDate>false</LinksUpToDate>
  <CharactersWithSpaces>63149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2015-04-28T01:52:00Z</dcterms:created>
  <dc:creator>玥</dc:creator>
  <cp:lastModifiedBy>喵妙妙</cp:lastModifiedBy>
  <cp:lastPrinted>2021-10-23T10:37:00Z</cp:lastPrinted>
  <dcterms:modified xsi:type="dcterms:W3CDTF">2024-10-17T03:16:33Z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E2B30BB9575E316C30510C65A25673D2_43</vt:lpwstr>
  </property>
</Properties>
</file>