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AC5D1">
      <w:pPr>
        <w:keepNext w:val="0"/>
        <w:keepLines w:val="0"/>
        <w:pageBreakBefore w:val="0"/>
        <w:widowControl w:val="0"/>
        <w:kinsoku/>
        <w:wordWrap/>
        <w:overflowPunct/>
        <w:topLinePunct w:val="0"/>
        <w:autoSpaceDE/>
        <w:autoSpaceDN/>
        <w:bidi w:val="0"/>
        <w:adjustRightInd/>
        <w:snapToGrid/>
        <w:spacing w:line="1440" w:lineRule="auto"/>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pacing w:val="0"/>
          <w:w w:val="97"/>
          <w:kern w:val="0"/>
          <w:sz w:val="44"/>
          <w:szCs w:val="44"/>
          <w:highlight w:val="none"/>
          <w:fitText w:val="9020" w:id="1575045828"/>
          <w:lang w:eastAsia="zh-CN"/>
        </w:rPr>
        <w:t>杭州市公安局上城区分局视频会议系统运维服</w:t>
      </w:r>
      <w:r>
        <w:rPr>
          <w:rFonts w:hint="eastAsia" w:ascii="仿宋" w:hAnsi="仿宋" w:eastAsia="仿宋" w:cs="仿宋"/>
          <w:b/>
          <w:color w:val="auto"/>
          <w:spacing w:val="-19"/>
          <w:w w:val="97"/>
          <w:kern w:val="0"/>
          <w:sz w:val="44"/>
          <w:szCs w:val="44"/>
          <w:highlight w:val="none"/>
          <w:fitText w:val="9020" w:id="1575045828"/>
          <w:lang w:eastAsia="zh-CN"/>
        </w:rPr>
        <w:t>务</w:t>
      </w:r>
    </w:p>
    <w:p w14:paraId="56F17369">
      <w:pPr>
        <w:adjustRightInd/>
        <w:spacing w:line="360" w:lineRule="auto"/>
        <w:jc w:val="center"/>
        <w:rPr>
          <w:rFonts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0DF952D4">
      <w:pPr>
        <w:adjustRightInd/>
        <w:spacing w:line="72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23B2FAC2">
      <w:pPr>
        <w:snapToGrid w:val="0"/>
        <w:spacing w:line="144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项目编号:FYC022501-0</w:t>
      </w:r>
      <w:r>
        <w:rPr>
          <w:rFonts w:hint="eastAsia" w:ascii="仿宋" w:hAnsi="仿宋" w:eastAsia="仿宋" w:cs="仿宋"/>
          <w:color w:val="auto"/>
          <w:sz w:val="30"/>
          <w:szCs w:val="30"/>
          <w:highlight w:val="none"/>
          <w:lang w:val="en-US" w:eastAsia="zh-CN"/>
        </w:rPr>
        <w:t>4</w:t>
      </w:r>
    </w:p>
    <w:p w14:paraId="3726716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2A14147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浙江泛亚工程咨询有限公司</w:t>
      </w:r>
    </w:p>
    <w:p w14:paraId="30FAEF0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日</w:t>
      </w:r>
      <w:bookmarkStart w:id="0" w:name="_Hlt67893495"/>
      <w:bookmarkEnd w:id="0"/>
    </w:p>
    <w:p w14:paraId="478FDACE">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049F886">
      <w:pPr>
        <w:spacing w:line="72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243"/>
          <w:kern w:val="0"/>
          <w:sz w:val="48"/>
          <w:szCs w:val="48"/>
          <w:highlight w:val="none"/>
          <w:fitText w:val="1446" w:id="-955432191"/>
        </w:rPr>
        <w:t>目</w:t>
      </w:r>
      <w:r>
        <w:rPr>
          <w:rFonts w:hint="eastAsia" w:ascii="仿宋" w:hAnsi="仿宋" w:eastAsia="仿宋" w:cs="仿宋"/>
          <w:b/>
          <w:color w:val="auto"/>
          <w:spacing w:val="0"/>
          <w:kern w:val="0"/>
          <w:sz w:val="48"/>
          <w:szCs w:val="48"/>
          <w:highlight w:val="none"/>
          <w:fitText w:val="1446" w:id="-955432191"/>
        </w:rPr>
        <w:t>录</w:t>
      </w:r>
    </w:p>
    <w:p w14:paraId="6B56B58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55431929"/>
        </w:rPr>
        <w:t>分</w:t>
      </w:r>
      <w:r>
        <w:rPr>
          <w:rFonts w:hint="eastAsia" w:ascii="仿宋" w:hAnsi="仿宋" w:eastAsia="仿宋" w:cs="仿宋"/>
          <w:color w:val="auto"/>
          <w:spacing w:val="0"/>
          <w:kern w:val="0"/>
          <w:sz w:val="32"/>
          <w:szCs w:val="32"/>
          <w:highlight w:val="none"/>
          <w:fitText w:val="1280" w:id="-955431929"/>
        </w:rPr>
        <w:t>邀</w:t>
      </w:r>
      <w:r>
        <w:rPr>
          <w:rFonts w:hint="eastAsia" w:ascii="仿宋" w:hAnsi="仿宋" w:eastAsia="仿宋" w:cs="仿宋"/>
          <w:color w:val="auto"/>
          <w:sz w:val="32"/>
          <w:szCs w:val="32"/>
          <w:highlight w:val="none"/>
        </w:rPr>
        <w:t>请供应商</w:t>
      </w:r>
    </w:p>
    <w:p w14:paraId="3C1764D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55431930"/>
        </w:rPr>
        <w:t>分</w:t>
      </w:r>
      <w:r>
        <w:rPr>
          <w:rFonts w:hint="eastAsia" w:ascii="仿宋" w:hAnsi="仿宋" w:eastAsia="仿宋" w:cs="仿宋"/>
          <w:color w:val="auto"/>
          <w:spacing w:val="0"/>
          <w:kern w:val="0"/>
          <w:sz w:val="32"/>
          <w:szCs w:val="32"/>
          <w:highlight w:val="none"/>
          <w:fitText w:val="1280" w:id="-955431930"/>
        </w:rPr>
        <w:t>竞</w:t>
      </w:r>
      <w:r>
        <w:rPr>
          <w:rFonts w:hint="eastAsia" w:ascii="仿宋" w:hAnsi="仿宋" w:eastAsia="仿宋" w:cs="仿宋"/>
          <w:color w:val="auto"/>
          <w:sz w:val="32"/>
          <w:szCs w:val="32"/>
          <w:highlight w:val="none"/>
        </w:rPr>
        <w:t>争性磋商流程</w:t>
      </w:r>
    </w:p>
    <w:p w14:paraId="1D87B41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55431931"/>
        </w:rPr>
        <w:t>分</w:t>
      </w:r>
      <w:r>
        <w:rPr>
          <w:rFonts w:hint="eastAsia" w:ascii="仿宋" w:hAnsi="仿宋" w:eastAsia="仿宋" w:cs="仿宋"/>
          <w:color w:val="auto"/>
          <w:spacing w:val="0"/>
          <w:kern w:val="0"/>
          <w:sz w:val="32"/>
          <w:szCs w:val="32"/>
          <w:highlight w:val="none"/>
          <w:fitText w:val="1280" w:id="-955431931"/>
        </w:rPr>
        <w:t>供</w:t>
      </w:r>
      <w:r>
        <w:rPr>
          <w:rFonts w:hint="eastAsia" w:ascii="仿宋" w:hAnsi="仿宋" w:eastAsia="仿宋" w:cs="仿宋"/>
          <w:color w:val="auto"/>
          <w:sz w:val="32"/>
          <w:szCs w:val="32"/>
          <w:highlight w:val="none"/>
        </w:rPr>
        <w:t>应商须知</w:t>
      </w:r>
    </w:p>
    <w:p w14:paraId="7219077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55431932"/>
        </w:rPr>
        <w:t>分</w:t>
      </w:r>
      <w:r>
        <w:rPr>
          <w:rFonts w:hint="eastAsia" w:ascii="仿宋" w:hAnsi="仿宋" w:eastAsia="仿宋" w:cs="仿宋"/>
          <w:color w:val="auto"/>
          <w:spacing w:val="0"/>
          <w:kern w:val="0"/>
          <w:sz w:val="32"/>
          <w:szCs w:val="32"/>
          <w:highlight w:val="none"/>
          <w:fitText w:val="1280" w:id="-955431932"/>
        </w:rPr>
        <w:t>采</w:t>
      </w:r>
      <w:r>
        <w:rPr>
          <w:rFonts w:hint="eastAsia" w:ascii="仿宋" w:hAnsi="仿宋" w:eastAsia="仿宋" w:cs="仿宋"/>
          <w:color w:val="auto"/>
          <w:sz w:val="32"/>
          <w:szCs w:val="32"/>
          <w:highlight w:val="none"/>
        </w:rPr>
        <w:t>购需求</w:t>
      </w:r>
    </w:p>
    <w:p w14:paraId="1C36D18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55431933"/>
        </w:rPr>
        <w:t>分</w:t>
      </w:r>
      <w:r>
        <w:rPr>
          <w:rFonts w:hint="eastAsia" w:ascii="仿宋" w:hAnsi="仿宋" w:eastAsia="仿宋" w:cs="仿宋"/>
          <w:color w:val="auto"/>
          <w:spacing w:val="0"/>
          <w:kern w:val="0"/>
          <w:sz w:val="32"/>
          <w:szCs w:val="32"/>
          <w:highlight w:val="none"/>
          <w:fitText w:val="1280" w:id="-955431933"/>
        </w:rPr>
        <w:t>评</w:t>
      </w:r>
      <w:r>
        <w:rPr>
          <w:rFonts w:hint="eastAsia" w:ascii="仿宋" w:hAnsi="仿宋" w:eastAsia="仿宋" w:cs="仿宋"/>
          <w:color w:val="auto"/>
          <w:sz w:val="32"/>
          <w:szCs w:val="32"/>
          <w:highlight w:val="none"/>
        </w:rPr>
        <w:t>审方法及评审标准</w:t>
      </w:r>
    </w:p>
    <w:p w14:paraId="22D7553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55431934"/>
        </w:rPr>
        <w:t>分</w:t>
      </w:r>
      <w:r>
        <w:rPr>
          <w:rFonts w:hint="eastAsia" w:ascii="仿宋" w:hAnsi="仿宋" w:eastAsia="仿宋" w:cs="仿宋"/>
          <w:color w:val="auto"/>
          <w:spacing w:val="0"/>
          <w:kern w:val="0"/>
          <w:sz w:val="32"/>
          <w:szCs w:val="32"/>
          <w:highlight w:val="none"/>
          <w:fitText w:val="1280" w:id="-955431934"/>
        </w:rPr>
        <w:t>拟</w:t>
      </w:r>
      <w:r>
        <w:rPr>
          <w:rFonts w:hint="eastAsia" w:ascii="仿宋" w:hAnsi="仿宋" w:eastAsia="仿宋" w:cs="仿宋"/>
          <w:color w:val="auto"/>
          <w:sz w:val="32"/>
          <w:szCs w:val="32"/>
          <w:highlight w:val="none"/>
        </w:rPr>
        <w:t>签订的合同文本</w:t>
      </w:r>
    </w:p>
    <w:p w14:paraId="25586FB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w:t>
      </w:r>
      <w:r>
        <w:rPr>
          <w:rFonts w:hint="eastAsia" w:ascii="仿宋" w:hAnsi="仿宋" w:eastAsia="仿宋" w:cs="仿宋"/>
          <w:color w:val="auto"/>
          <w:spacing w:val="320"/>
          <w:kern w:val="0"/>
          <w:sz w:val="32"/>
          <w:szCs w:val="32"/>
          <w:highlight w:val="none"/>
          <w:fitText w:val="1280" w:id="-955431935"/>
        </w:rPr>
        <w:t>分</w:t>
      </w:r>
      <w:r>
        <w:rPr>
          <w:rFonts w:hint="eastAsia" w:ascii="仿宋" w:hAnsi="仿宋" w:eastAsia="仿宋" w:cs="仿宋"/>
          <w:color w:val="auto"/>
          <w:spacing w:val="0"/>
          <w:kern w:val="0"/>
          <w:sz w:val="32"/>
          <w:szCs w:val="32"/>
          <w:highlight w:val="none"/>
          <w:fitText w:val="1280" w:id="-955431935"/>
        </w:rPr>
        <w:t>应</w:t>
      </w:r>
      <w:r>
        <w:rPr>
          <w:rFonts w:hint="eastAsia" w:ascii="仿宋" w:hAnsi="仿宋" w:eastAsia="仿宋" w:cs="仿宋"/>
          <w:color w:val="auto"/>
          <w:sz w:val="32"/>
          <w:szCs w:val="32"/>
          <w:highlight w:val="none"/>
        </w:rPr>
        <w:t>提交的有关格式范例</w:t>
      </w:r>
    </w:p>
    <w:p w14:paraId="4B24BEF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w:t>
      </w:r>
      <w:r>
        <w:rPr>
          <w:rFonts w:hint="eastAsia" w:ascii="仿宋" w:hAnsi="仿宋" w:eastAsia="仿宋" w:cs="仿宋"/>
          <w:color w:val="auto"/>
          <w:spacing w:val="320"/>
          <w:kern w:val="0"/>
          <w:sz w:val="32"/>
          <w:szCs w:val="32"/>
          <w:highlight w:val="none"/>
          <w:fitText w:val="1280" w:id="-955431936"/>
        </w:rPr>
        <w:t>分</w:t>
      </w:r>
      <w:r>
        <w:rPr>
          <w:rFonts w:hint="eastAsia" w:ascii="仿宋" w:hAnsi="仿宋" w:eastAsia="仿宋" w:cs="仿宋"/>
          <w:color w:val="auto"/>
          <w:spacing w:val="0"/>
          <w:kern w:val="0"/>
          <w:sz w:val="32"/>
          <w:szCs w:val="32"/>
          <w:highlight w:val="none"/>
          <w:fitText w:val="1280" w:id="-955431936"/>
        </w:rPr>
        <w:t>最</w:t>
      </w:r>
      <w:r>
        <w:rPr>
          <w:rFonts w:hint="eastAsia" w:ascii="仿宋" w:hAnsi="仿宋" w:eastAsia="仿宋" w:cs="仿宋"/>
          <w:color w:val="auto"/>
          <w:sz w:val="32"/>
          <w:szCs w:val="32"/>
          <w:highlight w:val="none"/>
        </w:rPr>
        <w:t>后报价格式</w:t>
      </w:r>
    </w:p>
    <w:p w14:paraId="6373B930">
      <w:pPr>
        <w:adjustRightInd/>
        <w:spacing w:line="360" w:lineRule="auto"/>
        <w:jc w:val="center"/>
        <w:outlineLvl w:val="0"/>
        <w:rPr>
          <w:rFonts w:ascii="仿宋" w:hAnsi="仿宋" w:eastAsia="仿宋" w:cs="仿宋"/>
          <w:b/>
          <w:color w:val="auto"/>
          <w:sz w:val="36"/>
          <w:szCs w:val="20"/>
          <w:highlight w:val="none"/>
        </w:rPr>
      </w:pPr>
      <w:bookmarkStart w:id="1" w:name="_Hlt91233176"/>
      <w:bookmarkEnd w:id="1"/>
      <w:bookmarkStart w:id="2" w:name="_Toc91899869"/>
      <w:r>
        <w:rPr>
          <w:rFonts w:hint="eastAsia" w:ascii="仿宋" w:hAnsi="仿宋" w:eastAsia="仿宋" w:cs="仿宋"/>
          <w:b/>
          <w:color w:val="auto"/>
          <w:sz w:val="36"/>
          <w:szCs w:val="36"/>
          <w:highlight w:val="none"/>
        </w:rPr>
        <w:br w:type="page"/>
      </w:r>
      <w:bookmarkEnd w:id="2"/>
      <w:bookmarkStart w:id="3" w:name="_Hlt74728647"/>
      <w:bookmarkEnd w:id="3"/>
      <w:bookmarkStart w:id="4" w:name="_Hlt74707423"/>
      <w:bookmarkEnd w:id="4"/>
      <w:bookmarkStart w:id="5" w:name="_Hlt74649545"/>
      <w:bookmarkEnd w:id="5"/>
      <w:bookmarkStart w:id="6" w:name="_Hlt74729822"/>
      <w:bookmarkEnd w:id="6"/>
      <w:bookmarkStart w:id="7" w:name="_Toc91899870"/>
      <w:bookmarkStart w:id="8" w:name="_Toc91899871"/>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1"/>
          <w:kern w:val="0"/>
          <w:sz w:val="36"/>
          <w:szCs w:val="20"/>
          <w:highlight w:val="none"/>
          <w:fitText w:val="1083" w:id="-955431680"/>
        </w:rPr>
        <w:t>分</w:t>
      </w:r>
      <w:r>
        <w:rPr>
          <w:rFonts w:hint="eastAsia" w:ascii="仿宋" w:hAnsi="仿宋" w:eastAsia="仿宋" w:cs="仿宋"/>
          <w:b/>
          <w:color w:val="auto"/>
          <w:spacing w:val="0"/>
          <w:kern w:val="0"/>
          <w:sz w:val="36"/>
          <w:szCs w:val="20"/>
          <w:highlight w:val="none"/>
          <w:fitText w:val="1083" w:id="-955431680"/>
        </w:rPr>
        <w:t>邀</w:t>
      </w:r>
      <w:r>
        <w:rPr>
          <w:rFonts w:hint="eastAsia" w:ascii="仿宋" w:hAnsi="仿宋" w:eastAsia="仿宋" w:cs="仿宋"/>
          <w:b/>
          <w:color w:val="auto"/>
          <w:sz w:val="36"/>
          <w:szCs w:val="20"/>
          <w:highlight w:val="none"/>
        </w:rPr>
        <w:t>请供应商</w:t>
      </w:r>
    </w:p>
    <w:p w14:paraId="27573E2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21EAF95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05946F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杭州市公安局上城区分局视频会议系统运维服务</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17</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5DA91D5E">
      <w:pPr>
        <w:spacing w:line="360" w:lineRule="auto"/>
        <w:rPr>
          <w:rFonts w:ascii="仿宋" w:hAnsi="仿宋" w:eastAsia="仿宋" w:cs="仿宋"/>
          <w:b/>
          <w:color w:val="auto"/>
          <w:sz w:val="24"/>
          <w:highlight w:val="none"/>
        </w:rPr>
      </w:pPr>
      <w:bookmarkStart w:id="9" w:name="_Toc35393798"/>
      <w:bookmarkStart w:id="10" w:name="_Toc35393629"/>
      <w:bookmarkStart w:id="11" w:name="_Toc28359012"/>
      <w:bookmarkStart w:id="12" w:name="_Toc28359089"/>
      <w:r>
        <w:rPr>
          <w:rFonts w:hint="eastAsia" w:ascii="仿宋" w:hAnsi="仿宋" w:eastAsia="仿宋" w:cs="仿宋"/>
          <w:b/>
          <w:color w:val="auto"/>
          <w:sz w:val="24"/>
          <w:highlight w:val="none"/>
        </w:rPr>
        <w:t>一、项目基本情况</w:t>
      </w:r>
      <w:bookmarkEnd w:id="9"/>
      <w:bookmarkEnd w:id="10"/>
      <w:bookmarkEnd w:id="11"/>
      <w:bookmarkEnd w:id="12"/>
    </w:p>
    <w:p w14:paraId="070ADBFF">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项目编号：FYC022501-0</w:t>
      </w:r>
      <w:r>
        <w:rPr>
          <w:rFonts w:hint="eastAsia" w:ascii="仿宋" w:hAnsi="仿宋" w:eastAsia="仿宋" w:cs="仿宋"/>
          <w:b/>
          <w:color w:val="auto"/>
          <w:sz w:val="24"/>
          <w:highlight w:val="none"/>
          <w:lang w:val="en-US" w:eastAsia="zh-CN"/>
        </w:rPr>
        <w:t>4</w:t>
      </w:r>
    </w:p>
    <w:p w14:paraId="015E40A5">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杭州市公安局上城区分局视频会议系统运维服务 </w:t>
      </w:r>
    </w:p>
    <w:p w14:paraId="4C5CEA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2D169A46">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498000.00</w:t>
      </w:r>
    </w:p>
    <w:p w14:paraId="4D5575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350000.00</w:t>
      </w:r>
    </w:p>
    <w:p w14:paraId="053B961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杭州市公安局上城区分局视频会议系统运维服务</w:t>
      </w:r>
      <w:r>
        <w:rPr>
          <w:rFonts w:hint="eastAsia" w:ascii="仿宋" w:hAnsi="仿宋" w:eastAsia="仿宋" w:cs="仿宋"/>
          <w:bCs/>
          <w:color w:val="auto"/>
          <w:sz w:val="24"/>
          <w:highlight w:val="none"/>
        </w:rPr>
        <w:t>主要内容：为确保全局视频会议通信畅通，继续购买视频会议系统维护服务。</w:t>
      </w:r>
      <w:r>
        <w:rPr>
          <w:rFonts w:hint="eastAsia" w:ascii="仿宋" w:hAnsi="仿宋" w:eastAsia="仿宋" w:cs="仿宋"/>
          <w:b/>
          <w:color w:val="auto"/>
          <w:sz w:val="24"/>
          <w:highlight w:val="none"/>
        </w:rPr>
        <w:t>详见磋商文件第四部分。</w:t>
      </w:r>
    </w:p>
    <w:p w14:paraId="43564AC5">
      <w:pPr>
        <w:spacing w:line="360" w:lineRule="auto"/>
        <w:ind w:firstLine="482"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一年，具体起讫日期以合同签订为准。</w:t>
      </w:r>
    </w:p>
    <w:p w14:paraId="386FCA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否。</w:t>
      </w:r>
    </w:p>
    <w:p w14:paraId="3C61AF01">
      <w:pPr>
        <w:spacing w:line="360" w:lineRule="auto"/>
        <w:rPr>
          <w:rFonts w:ascii="仿宋" w:hAnsi="仿宋" w:eastAsia="仿宋" w:cs="仿宋"/>
          <w:b/>
          <w:color w:val="auto"/>
          <w:sz w:val="24"/>
          <w:highlight w:val="none"/>
        </w:rPr>
      </w:pPr>
      <w:bookmarkStart w:id="13" w:name="_Toc28359013"/>
      <w:bookmarkStart w:id="14" w:name="_Toc35393799"/>
      <w:bookmarkStart w:id="15" w:name="_Toc35393630"/>
      <w:bookmarkStart w:id="16" w:name="_Toc28359090"/>
      <w:r>
        <w:rPr>
          <w:rFonts w:hint="eastAsia" w:ascii="仿宋" w:hAnsi="仿宋" w:eastAsia="仿宋" w:cs="仿宋"/>
          <w:b/>
          <w:color w:val="auto"/>
          <w:sz w:val="24"/>
          <w:highlight w:val="none"/>
        </w:rPr>
        <w:t>二、申请人的资格要求：</w:t>
      </w:r>
      <w:bookmarkEnd w:id="13"/>
      <w:bookmarkEnd w:id="14"/>
      <w:bookmarkEnd w:id="15"/>
      <w:bookmarkEnd w:id="16"/>
    </w:p>
    <w:p w14:paraId="5C00110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FEBD0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2.以联合体形式响应的，提供联合协议(本项目不接受联合体响应或者供应商不以联合体形式响应的，则不需要提供)；</w:t>
      </w:r>
    </w:p>
    <w:p w14:paraId="6804201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FB555B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E72B5E8">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1EA9DF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7832FC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04991C">
      <w:pPr>
        <w:spacing w:line="360" w:lineRule="auto"/>
        <w:rPr>
          <w:rFonts w:ascii="仿宋" w:hAnsi="仿宋" w:eastAsia="仿宋" w:cs="仿宋"/>
          <w:b/>
          <w:color w:val="auto"/>
          <w:sz w:val="24"/>
          <w:highlight w:val="none"/>
        </w:rPr>
      </w:pPr>
      <w:bookmarkStart w:id="17" w:name="_Toc28359091"/>
      <w:bookmarkStart w:id="18" w:name="_Toc35393631"/>
      <w:bookmarkStart w:id="19" w:name="_Toc28359014"/>
      <w:bookmarkStart w:id="20" w:name="_Toc35393800"/>
      <w:r>
        <w:rPr>
          <w:rFonts w:hint="eastAsia" w:ascii="仿宋" w:hAnsi="仿宋" w:eastAsia="仿宋" w:cs="仿宋"/>
          <w:b/>
          <w:color w:val="auto"/>
          <w:sz w:val="24"/>
          <w:highlight w:val="none"/>
        </w:rPr>
        <w:t>三、获取（下载）采购文件</w:t>
      </w:r>
      <w:bookmarkEnd w:id="17"/>
      <w:bookmarkEnd w:id="18"/>
      <w:bookmarkEnd w:id="19"/>
      <w:bookmarkEnd w:id="20"/>
    </w:p>
    <w:p w14:paraId="060372DC">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767F3178">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3205A3A0">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59F91DA6">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44791FCE">
      <w:pPr>
        <w:spacing w:line="360" w:lineRule="auto"/>
        <w:rPr>
          <w:rFonts w:ascii="仿宋" w:hAnsi="仿宋" w:eastAsia="仿宋" w:cs="仿宋"/>
          <w:b/>
          <w:color w:val="auto"/>
          <w:sz w:val="24"/>
          <w:highlight w:val="none"/>
        </w:rPr>
      </w:pPr>
      <w:bookmarkStart w:id="21" w:name="_Toc35393632"/>
      <w:bookmarkStart w:id="22" w:name="_Toc28359092"/>
      <w:bookmarkStart w:id="23" w:name="_Toc35393801"/>
      <w:bookmarkStart w:id="24" w:name="_Toc28359015"/>
      <w:r>
        <w:rPr>
          <w:rFonts w:hint="eastAsia" w:ascii="仿宋" w:hAnsi="仿宋" w:eastAsia="仿宋" w:cs="仿宋"/>
          <w:b/>
          <w:color w:val="auto"/>
          <w:sz w:val="24"/>
          <w:highlight w:val="none"/>
        </w:rPr>
        <w:t>四、响应文件提交</w:t>
      </w:r>
      <w:bookmarkEnd w:id="21"/>
      <w:bookmarkEnd w:id="22"/>
      <w:bookmarkEnd w:id="23"/>
      <w:bookmarkEnd w:id="24"/>
      <w:r>
        <w:rPr>
          <w:rFonts w:hint="eastAsia" w:ascii="仿宋" w:hAnsi="仿宋" w:eastAsia="仿宋" w:cs="仿宋"/>
          <w:b/>
          <w:color w:val="auto"/>
          <w:sz w:val="24"/>
          <w:highlight w:val="none"/>
        </w:rPr>
        <w:t>（上传）</w:t>
      </w:r>
    </w:p>
    <w:p w14:paraId="4C1DB7F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17</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472CE03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5E2A7F3F">
      <w:pPr>
        <w:spacing w:line="360" w:lineRule="auto"/>
        <w:rPr>
          <w:rFonts w:ascii="仿宋" w:hAnsi="仿宋" w:eastAsia="仿宋" w:cs="仿宋"/>
          <w:b/>
          <w:color w:val="auto"/>
          <w:sz w:val="24"/>
          <w:highlight w:val="none"/>
        </w:rPr>
      </w:pPr>
      <w:bookmarkStart w:id="25" w:name="_Toc28359093"/>
      <w:bookmarkStart w:id="26" w:name="_Toc28359016"/>
      <w:bookmarkStart w:id="27" w:name="_Toc35393802"/>
      <w:bookmarkStart w:id="28" w:name="_Toc35393633"/>
      <w:r>
        <w:rPr>
          <w:rFonts w:hint="eastAsia" w:ascii="仿宋" w:hAnsi="仿宋" w:eastAsia="仿宋" w:cs="仿宋"/>
          <w:b/>
          <w:color w:val="auto"/>
          <w:sz w:val="24"/>
          <w:highlight w:val="none"/>
        </w:rPr>
        <w:t>五、响应文件开启</w:t>
      </w:r>
      <w:bookmarkEnd w:id="25"/>
      <w:bookmarkEnd w:id="26"/>
      <w:bookmarkEnd w:id="27"/>
      <w:bookmarkEnd w:id="28"/>
    </w:p>
    <w:p w14:paraId="05D16700">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17</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7C629B3E">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地点：杭州市</w:t>
      </w:r>
      <w:r>
        <w:rPr>
          <w:rFonts w:hint="eastAsia" w:ascii="仿宋" w:hAnsi="仿宋" w:eastAsia="仿宋" w:cs="仿宋"/>
          <w:color w:val="auto"/>
          <w:sz w:val="24"/>
          <w:highlight w:val="none"/>
          <w:lang w:val="en-US" w:eastAsia="zh-CN"/>
        </w:rPr>
        <w:t>西湖区天目山路181号天际大厦8楼803室</w:t>
      </w:r>
      <w:r>
        <w:rPr>
          <w:rFonts w:hint="eastAsia" w:ascii="仿宋" w:hAnsi="仿宋" w:eastAsia="仿宋" w:cs="仿宋"/>
          <w:color w:val="auto"/>
          <w:sz w:val="24"/>
          <w:highlight w:val="none"/>
        </w:rPr>
        <w:t>，政采云平台（https://www.zcygov.cn/）。</w:t>
      </w:r>
    </w:p>
    <w:p w14:paraId="13E099F0">
      <w:pPr>
        <w:pStyle w:val="2"/>
        <w:numPr>
          <w:ilvl w:val="0"/>
          <w:numId w:val="0"/>
        </w:numPr>
        <w:ind w:left="432" w:hanging="432"/>
        <w:rPr>
          <w:rFonts w:hint="eastAsia" w:ascii="仿宋" w:hAnsi="仿宋" w:eastAsia="仿宋" w:cs="仿宋"/>
          <w:color w:val="auto"/>
          <w:sz w:val="24"/>
          <w:szCs w:val="24"/>
          <w:highlight w:val="none"/>
        </w:rPr>
      </w:pPr>
      <w:bookmarkStart w:id="29" w:name="_Toc35393803"/>
      <w:bookmarkStart w:id="30" w:name="_Toc28359017"/>
      <w:bookmarkStart w:id="31" w:name="_Toc35393634"/>
      <w:bookmarkStart w:id="32" w:name="_Toc28359094"/>
      <w:r>
        <w:rPr>
          <w:rFonts w:hint="eastAsia" w:ascii="仿宋" w:hAnsi="仿宋" w:eastAsia="仿宋" w:cs="仿宋"/>
          <w:color w:val="auto"/>
          <w:sz w:val="24"/>
          <w:szCs w:val="24"/>
          <w:highlight w:val="none"/>
        </w:rPr>
        <w:t>六、采购意向公开链接</w:t>
      </w:r>
    </w:p>
    <w:p w14:paraId="24268902">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"https://zfcg.czt.zj.gov.cn/site/detail?parentId=600007&amp;articleId=a0OWeRg5jvCwsLqLM0%2BKpw%3D%3D" </w:instrText>
      </w:r>
      <w:r>
        <w:rPr>
          <w:rFonts w:hint="eastAsia" w:ascii="仿宋" w:hAnsi="仿宋" w:eastAsia="仿宋" w:cs="仿宋"/>
          <w:color w:val="auto"/>
          <w:sz w:val="24"/>
          <w:highlight w:val="none"/>
        </w:rPr>
        <w:fldChar w:fldCharType="separate"/>
      </w:r>
      <w:r>
        <w:rPr>
          <w:rStyle w:val="68"/>
          <w:rFonts w:hint="eastAsia" w:ascii="仿宋" w:hAnsi="仿宋" w:eastAsia="仿宋" w:cs="仿宋"/>
          <w:color w:val="auto"/>
          <w:sz w:val="24"/>
          <w:highlight w:val="none"/>
        </w:rPr>
        <w:t>https://zfcg.czt.zj.gov.cn/site/detail?parentId=600007&amp;articleId=a0OWeRg5jvCwsLqLM0%2BKpw%3D%3D</w:t>
      </w:r>
      <w:r>
        <w:rPr>
          <w:rFonts w:hint="eastAsia" w:ascii="仿宋" w:hAnsi="仿宋" w:eastAsia="仿宋" w:cs="仿宋"/>
          <w:color w:val="auto"/>
          <w:sz w:val="24"/>
          <w:highlight w:val="none"/>
        </w:rPr>
        <w:fldChar w:fldCharType="end"/>
      </w:r>
    </w:p>
    <w:p w14:paraId="1E01CD0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、公告期限</w:t>
      </w:r>
      <w:bookmarkEnd w:id="29"/>
      <w:bookmarkEnd w:id="30"/>
      <w:bookmarkEnd w:id="31"/>
      <w:bookmarkEnd w:id="32"/>
    </w:p>
    <w:p w14:paraId="540DCF9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44F408F1">
      <w:pPr>
        <w:spacing w:line="360" w:lineRule="auto"/>
        <w:rPr>
          <w:rFonts w:ascii="仿宋" w:hAnsi="仿宋" w:eastAsia="仿宋" w:cs="仿宋"/>
          <w:b/>
          <w:color w:val="auto"/>
          <w:sz w:val="24"/>
          <w:highlight w:val="none"/>
        </w:rPr>
      </w:pPr>
      <w:bookmarkStart w:id="33" w:name="_Toc35393804"/>
      <w:bookmarkStart w:id="34" w:name="_Toc35393635"/>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、其他补充事宜</w:t>
      </w:r>
      <w:bookmarkEnd w:id="33"/>
      <w:bookmarkEnd w:id="34"/>
    </w:p>
    <w:p w14:paraId="2AE9AE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7B6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2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9537">
      <w:pPr>
        <w:spacing w:line="360" w:lineRule="auto"/>
        <w:ind w:firstLine="482" w:firstLineChars="200"/>
        <w:rPr>
          <w:rFonts w:ascii="仿宋" w:hAnsi="仿宋" w:eastAsia="仿宋" w:cs="仿宋"/>
          <w:b w:val="0"/>
          <w:bCs/>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3</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sz w:val="24"/>
          <w:highlight w:val="none"/>
        </w:rPr>
        <w:t>磋商文件公告期限与磋商公告的公告期限一致。</w:t>
      </w:r>
    </w:p>
    <w:p w14:paraId="4BEE6EB8">
      <w:pPr>
        <w:spacing w:line="360" w:lineRule="auto"/>
        <w:rPr>
          <w:rFonts w:ascii="仿宋" w:hAnsi="仿宋" w:eastAsia="仿宋" w:cs="仿宋"/>
          <w:b/>
          <w:color w:val="auto"/>
          <w:sz w:val="24"/>
          <w:highlight w:val="none"/>
        </w:rPr>
      </w:pPr>
      <w:bookmarkStart w:id="35" w:name="_Toc28359095"/>
      <w:bookmarkStart w:id="36" w:name="_Toc28359018"/>
      <w:bookmarkStart w:id="37" w:name="_Toc35393805"/>
      <w:bookmarkStart w:id="38" w:name="_Toc35393636"/>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、凡对本次采购提出询问、质疑、投诉，请按以下方式联系</w:t>
      </w:r>
      <w:bookmarkEnd w:id="35"/>
      <w:bookmarkEnd w:id="36"/>
      <w:bookmarkEnd w:id="37"/>
      <w:bookmarkEnd w:id="38"/>
    </w:p>
    <w:p w14:paraId="0EE81F7B">
      <w:pPr>
        <w:spacing w:line="360" w:lineRule="auto"/>
        <w:rPr>
          <w:rFonts w:ascii="仿宋" w:hAnsi="仿宋" w:eastAsia="仿宋" w:cs="仿宋"/>
          <w:b/>
          <w:color w:val="auto"/>
          <w:sz w:val="24"/>
          <w:highlight w:val="none"/>
        </w:rPr>
      </w:pPr>
      <w:bookmarkStart w:id="39" w:name="_Toc35393637"/>
      <w:bookmarkStart w:id="40" w:name="_Toc28359019"/>
      <w:bookmarkStart w:id="41" w:name="_Toc35393806"/>
      <w:bookmarkStart w:id="42" w:name="_Toc28359096"/>
      <w:r>
        <w:rPr>
          <w:rFonts w:hint="eastAsia" w:ascii="仿宋" w:hAnsi="仿宋" w:eastAsia="仿宋" w:cs="仿宋"/>
          <w:b/>
          <w:color w:val="auto"/>
          <w:sz w:val="24"/>
          <w:highlight w:val="none"/>
        </w:rPr>
        <w:t>1.采购人信息</w:t>
      </w:r>
      <w:bookmarkEnd w:id="39"/>
      <w:bookmarkEnd w:id="40"/>
      <w:bookmarkEnd w:id="41"/>
      <w:bookmarkEnd w:id="42"/>
      <w:r>
        <w:rPr>
          <w:rFonts w:hint="eastAsia" w:ascii="仿宋" w:hAnsi="仿宋" w:eastAsia="仿宋" w:cs="仿宋"/>
          <w:b/>
          <w:color w:val="auto"/>
          <w:sz w:val="24"/>
          <w:highlight w:val="none"/>
        </w:rPr>
        <w:t>：</w:t>
      </w:r>
    </w:p>
    <w:p w14:paraId="283C067F">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1"/>
        </w:rPr>
        <w:t>名</w:t>
      </w:r>
      <w:r>
        <w:rPr>
          <w:rFonts w:hint="eastAsia" w:ascii="仿宋" w:hAnsi="仿宋" w:eastAsia="仿宋" w:cs="仿宋"/>
          <w:color w:val="auto"/>
          <w:spacing w:val="0"/>
          <w:kern w:val="0"/>
          <w:sz w:val="24"/>
          <w:highlight w:val="none"/>
          <w:fitText w:val="960" w:id="-955429111"/>
        </w:rPr>
        <w:t>称</w:t>
      </w:r>
      <w:r>
        <w:rPr>
          <w:rFonts w:hint="eastAsia" w:ascii="仿宋" w:hAnsi="仿宋" w:eastAsia="仿宋" w:cs="仿宋"/>
          <w:color w:val="auto"/>
          <w:sz w:val="24"/>
          <w:highlight w:val="none"/>
        </w:rPr>
        <w:t>：杭州市公安局上城区分局</w:t>
      </w:r>
    </w:p>
    <w:p w14:paraId="72FCA7E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2"/>
        </w:rPr>
        <w:t>地</w:t>
      </w:r>
      <w:r>
        <w:rPr>
          <w:rFonts w:hint="eastAsia" w:ascii="仿宋" w:hAnsi="仿宋" w:eastAsia="仿宋" w:cs="仿宋"/>
          <w:color w:val="auto"/>
          <w:spacing w:val="0"/>
          <w:kern w:val="0"/>
          <w:sz w:val="24"/>
          <w:highlight w:val="none"/>
          <w:fitText w:val="960" w:id="-955429112"/>
        </w:rPr>
        <w:t>址</w:t>
      </w:r>
      <w:r>
        <w:rPr>
          <w:rFonts w:hint="eastAsia" w:ascii="仿宋" w:hAnsi="仿宋" w:eastAsia="仿宋" w:cs="仿宋"/>
          <w:color w:val="auto"/>
          <w:sz w:val="24"/>
          <w:highlight w:val="none"/>
        </w:rPr>
        <w:t>：杭州市上城区候潮东路175号</w:t>
      </w:r>
    </w:p>
    <w:p w14:paraId="0BACA26F">
      <w:pP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pacing w:val="240"/>
          <w:kern w:val="0"/>
          <w:sz w:val="24"/>
          <w:highlight w:val="none"/>
          <w:fitText w:val="960" w:id="-955429113"/>
        </w:rPr>
        <w:t>传</w:t>
      </w:r>
      <w:r>
        <w:rPr>
          <w:rFonts w:hint="eastAsia" w:ascii="仿宋" w:hAnsi="仿宋" w:eastAsia="仿宋" w:cs="仿宋"/>
          <w:color w:val="auto"/>
          <w:spacing w:val="0"/>
          <w:kern w:val="0"/>
          <w:sz w:val="24"/>
          <w:highlight w:val="none"/>
          <w:fitText w:val="960" w:id="-955429113"/>
        </w:rPr>
        <w:t>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p w14:paraId="360FCE0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696CC9FD">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59C4F0C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0535D84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质疑联系方式：13606709884</w:t>
      </w:r>
    </w:p>
    <w:p w14:paraId="4B42483A">
      <w:pPr>
        <w:spacing w:line="360" w:lineRule="auto"/>
        <w:rPr>
          <w:rFonts w:ascii="仿宋" w:hAnsi="仿宋" w:eastAsia="仿宋" w:cs="仿宋"/>
          <w:b/>
          <w:color w:val="auto"/>
          <w:sz w:val="24"/>
          <w:highlight w:val="none"/>
        </w:rPr>
      </w:pPr>
      <w:bookmarkStart w:id="43" w:name="_Toc35393807"/>
      <w:bookmarkStart w:id="44" w:name="_Toc35393638"/>
      <w:bookmarkStart w:id="45" w:name="_Toc28359020"/>
      <w:bookmarkStart w:id="46" w:name="_Toc28359097"/>
      <w:r>
        <w:rPr>
          <w:rFonts w:hint="eastAsia" w:ascii="仿宋" w:hAnsi="仿宋" w:eastAsia="仿宋" w:cs="仿宋"/>
          <w:b/>
          <w:color w:val="auto"/>
          <w:sz w:val="24"/>
          <w:highlight w:val="none"/>
        </w:rPr>
        <w:t>2.采购代理机构信息</w:t>
      </w:r>
      <w:bookmarkEnd w:id="43"/>
      <w:bookmarkEnd w:id="44"/>
      <w:bookmarkEnd w:id="45"/>
      <w:bookmarkEnd w:id="46"/>
      <w:r>
        <w:rPr>
          <w:rFonts w:hint="eastAsia" w:ascii="仿宋" w:hAnsi="仿宋" w:eastAsia="仿宋" w:cs="仿宋"/>
          <w:b/>
          <w:color w:val="auto"/>
          <w:sz w:val="24"/>
          <w:highlight w:val="none"/>
        </w:rPr>
        <w:t>：</w:t>
      </w:r>
    </w:p>
    <w:p w14:paraId="44851A85">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color w:val="auto"/>
          <w:spacing w:val="240"/>
          <w:kern w:val="0"/>
          <w:sz w:val="24"/>
          <w:highlight w:val="none"/>
          <w:fitText w:val="960" w:id="904228559"/>
        </w:rPr>
        <w:t>名</w:t>
      </w:r>
      <w:r>
        <w:rPr>
          <w:rFonts w:hint="eastAsia" w:ascii="仿宋" w:hAnsi="仿宋" w:eastAsia="仿宋" w:cs="仿宋"/>
          <w:color w:val="auto"/>
          <w:spacing w:val="0"/>
          <w:kern w:val="0"/>
          <w:sz w:val="24"/>
          <w:highlight w:val="none"/>
          <w:fitText w:val="960" w:id="904228559"/>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浙江泛亚工程咨询有限公司</w:t>
      </w:r>
    </w:p>
    <w:p w14:paraId="45D91FA9">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1253383184"/>
        </w:rPr>
        <w:t>地</w:t>
      </w:r>
      <w:r>
        <w:rPr>
          <w:rFonts w:hint="eastAsia" w:ascii="仿宋" w:hAnsi="仿宋" w:eastAsia="仿宋" w:cs="仿宋"/>
          <w:color w:val="auto"/>
          <w:spacing w:val="0"/>
          <w:kern w:val="0"/>
          <w:sz w:val="24"/>
          <w:highlight w:val="none"/>
          <w:fitText w:val="960" w:id="1253383184"/>
        </w:rPr>
        <w:t>址</w:t>
      </w:r>
      <w:r>
        <w:rPr>
          <w:rFonts w:hint="eastAsia" w:ascii="仿宋" w:hAnsi="仿宋" w:eastAsia="仿宋" w:cs="仿宋"/>
          <w:color w:val="auto"/>
          <w:sz w:val="24"/>
          <w:highlight w:val="none"/>
        </w:rPr>
        <w:t>：杭州市西湖区天目山路181号天际大厦803室</w:t>
      </w:r>
    </w:p>
    <w:p w14:paraId="0DFC664C">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642326789"/>
        </w:rPr>
        <w:t>传</w:t>
      </w:r>
      <w:r>
        <w:rPr>
          <w:rFonts w:hint="eastAsia" w:ascii="仿宋" w:hAnsi="仿宋" w:eastAsia="仿宋" w:cs="仿宋"/>
          <w:color w:val="auto"/>
          <w:spacing w:val="0"/>
          <w:kern w:val="0"/>
          <w:sz w:val="24"/>
          <w:highlight w:val="none"/>
          <w:fitText w:val="960" w:id="642326789"/>
        </w:rPr>
        <w:t>真</w:t>
      </w:r>
      <w:r>
        <w:rPr>
          <w:rFonts w:hint="eastAsia" w:ascii="仿宋" w:hAnsi="仿宋" w:eastAsia="仿宋" w:cs="仿宋"/>
          <w:color w:val="auto"/>
          <w:sz w:val="24"/>
          <w:highlight w:val="none"/>
        </w:rPr>
        <w:t>：/</w:t>
      </w:r>
    </w:p>
    <w:p w14:paraId="4090DF8E">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黄工</w:t>
      </w:r>
    </w:p>
    <w:p w14:paraId="5CD6198B">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19858153552</w:t>
      </w:r>
    </w:p>
    <w:p w14:paraId="589B59F4">
      <w:pPr>
        <w:spacing w:line="360" w:lineRule="auto"/>
        <w:ind w:firstLine="42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童工</w:t>
      </w:r>
    </w:p>
    <w:p w14:paraId="43B56A81">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质疑联系方式：18329110338</w:t>
      </w:r>
    </w:p>
    <w:p w14:paraId="6D2175EA">
      <w:pPr>
        <w:spacing w:line="360" w:lineRule="auto"/>
        <w:rPr>
          <w:rFonts w:ascii="仿宋" w:hAnsi="仿宋" w:eastAsia="仿宋" w:cs="仿宋"/>
          <w:b/>
          <w:color w:val="auto"/>
          <w:sz w:val="24"/>
          <w:highlight w:val="none"/>
        </w:rPr>
      </w:pPr>
      <w:bookmarkStart w:id="47" w:name="_Toc35393808"/>
      <w:bookmarkStart w:id="48" w:name="_Toc28359098"/>
      <w:bookmarkStart w:id="49" w:name="_Toc28359021"/>
      <w:bookmarkStart w:id="50" w:name="_Toc35393639"/>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同级政府采购监督管理部门：</w:t>
      </w:r>
      <w:bookmarkEnd w:id="47"/>
      <w:bookmarkEnd w:id="48"/>
      <w:bookmarkEnd w:id="49"/>
      <w:bookmarkEnd w:id="50"/>
    </w:p>
    <w:p w14:paraId="251D1CE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8"/>
        </w:rPr>
        <w:t>名</w:t>
      </w:r>
      <w:r>
        <w:rPr>
          <w:rFonts w:hint="eastAsia" w:ascii="仿宋" w:hAnsi="仿宋" w:eastAsia="仿宋" w:cs="仿宋"/>
          <w:color w:val="auto"/>
          <w:spacing w:val="0"/>
          <w:kern w:val="0"/>
          <w:sz w:val="24"/>
          <w:highlight w:val="none"/>
          <w:fitText w:val="960" w:id="-955429118"/>
        </w:rPr>
        <w:t>称</w:t>
      </w:r>
      <w:r>
        <w:rPr>
          <w:rFonts w:hint="eastAsia" w:ascii="仿宋" w:hAnsi="仿宋" w:eastAsia="仿宋" w:cs="仿宋"/>
          <w:color w:val="auto"/>
          <w:sz w:val="24"/>
          <w:highlight w:val="none"/>
        </w:rPr>
        <w:t>：杭州市财政局政府采购监管处/浙江省政府采购行政裁决服务中心（杭州）</w:t>
      </w:r>
    </w:p>
    <w:p w14:paraId="1AF28BF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9"/>
        </w:rPr>
        <w:t>地</w:t>
      </w:r>
      <w:r>
        <w:rPr>
          <w:rFonts w:hint="eastAsia" w:ascii="仿宋" w:hAnsi="仿宋" w:eastAsia="仿宋" w:cs="仿宋"/>
          <w:color w:val="auto"/>
          <w:spacing w:val="0"/>
          <w:kern w:val="0"/>
          <w:sz w:val="24"/>
          <w:highlight w:val="none"/>
          <w:fitText w:val="960" w:id="-955429119"/>
        </w:rPr>
        <w:t>址</w:t>
      </w:r>
      <w:r>
        <w:rPr>
          <w:rFonts w:hint="eastAsia" w:ascii="仿宋" w:hAnsi="仿宋" w:eastAsia="仿宋" w:cs="仿宋"/>
          <w:color w:val="auto"/>
          <w:sz w:val="24"/>
          <w:highlight w:val="none"/>
        </w:rPr>
        <w:t>：杭州市上城区四季青街道新业路市民之家G03办公室</w:t>
      </w:r>
    </w:p>
    <w:p w14:paraId="2D3205A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20"/>
        </w:rPr>
        <w:t>传</w:t>
      </w:r>
      <w:r>
        <w:rPr>
          <w:rFonts w:hint="eastAsia" w:ascii="仿宋" w:hAnsi="仿宋" w:eastAsia="仿宋" w:cs="仿宋"/>
          <w:color w:val="auto"/>
          <w:spacing w:val="0"/>
          <w:kern w:val="0"/>
          <w:sz w:val="24"/>
          <w:highlight w:val="none"/>
          <w:fitText w:val="960" w:id="-955429120"/>
        </w:rPr>
        <w:t>真</w:t>
      </w:r>
      <w:r>
        <w:rPr>
          <w:rFonts w:hint="eastAsia" w:ascii="仿宋" w:hAnsi="仿宋" w:eastAsia="仿宋" w:cs="仿宋"/>
          <w:color w:val="auto"/>
          <w:sz w:val="24"/>
          <w:highlight w:val="none"/>
        </w:rPr>
        <w:t>：/</w:t>
      </w:r>
    </w:p>
    <w:p w14:paraId="050EAD4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9642D9C">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41F35F62">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06E1C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FB076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360"/>
          <w:kern w:val="0"/>
          <w:sz w:val="24"/>
          <w:highlight w:val="none"/>
          <w:fitText w:val="600" w:id="-955428606"/>
        </w:rPr>
        <w:t>A</w:t>
      </w:r>
      <w:r>
        <w:rPr>
          <w:rFonts w:hint="eastAsia" w:ascii="仿宋" w:hAnsi="仿宋" w:eastAsia="仿宋" w:cs="仿宋"/>
          <w:color w:val="auto"/>
          <w:spacing w:val="0"/>
          <w:kern w:val="0"/>
          <w:sz w:val="24"/>
          <w:highlight w:val="none"/>
          <w:fitText w:val="600" w:id="-955428606"/>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360"/>
          <w:kern w:val="0"/>
          <w:sz w:val="24"/>
          <w:highlight w:val="none"/>
          <w:fitText w:val="600" w:id="-955428605"/>
        </w:rPr>
        <w:t>A</w:t>
      </w:r>
      <w:r>
        <w:rPr>
          <w:rFonts w:hint="eastAsia" w:ascii="仿宋" w:hAnsi="仿宋" w:eastAsia="仿宋" w:cs="仿宋"/>
          <w:color w:val="auto"/>
          <w:spacing w:val="0"/>
          <w:kern w:val="0"/>
          <w:sz w:val="24"/>
          <w:highlight w:val="none"/>
          <w:fitText w:val="600" w:id="-955428605"/>
        </w:rPr>
        <w:t>4</w:t>
      </w:r>
      <w:r>
        <w:rPr>
          <w:rFonts w:hint="eastAsia" w:ascii="仿宋" w:hAnsi="仿宋" w:eastAsia="仿宋" w:cs="仿宋"/>
          <w:color w:val="auto"/>
          <w:sz w:val="24"/>
          <w:highlight w:val="none"/>
        </w:rPr>
        <w:t>00-087-8198。</w:t>
      </w:r>
    </w:p>
    <w:p w14:paraId="1BA653DA">
      <w:pPr>
        <w:adjustRightInd/>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5A61736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1"/>
          <w:kern w:val="0"/>
          <w:sz w:val="36"/>
          <w:szCs w:val="20"/>
          <w:highlight w:val="none"/>
          <w:fitText w:val="1083" w:id="-955428604"/>
        </w:rPr>
        <w:t>分</w:t>
      </w:r>
      <w:r>
        <w:rPr>
          <w:rFonts w:hint="eastAsia" w:ascii="仿宋" w:hAnsi="仿宋" w:eastAsia="仿宋" w:cs="仿宋"/>
          <w:b/>
          <w:color w:val="auto"/>
          <w:spacing w:val="0"/>
          <w:kern w:val="0"/>
          <w:sz w:val="36"/>
          <w:szCs w:val="20"/>
          <w:highlight w:val="none"/>
          <w:fitText w:val="1083" w:id="-955428604"/>
        </w:rPr>
        <w:t>竞</w:t>
      </w:r>
      <w:r>
        <w:rPr>
          <w:rFonts w:hint="eastAsia" w:ascii="仿宋" w:hAnsi="仿宋" w:eastAsia="仿宋" w:cs="仿宋"/>
          <w:b/>
          <w:color w:val="auto"/>
          <w:sz w:val="36"/>
          <w:szCs w:val="20"/>
          <w:highlight w:val="none"/>
        </w:rPr>
        <w:t>争性磋商流程</w:t>
      </w:r>
    </w:p>
    <w:p w14:paraId="1954F11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0E5392F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D79D97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0AE4CE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由采购人、采购代理机构从省级以上财政部门建立的供应商库中随机抽取不少于3家符合相应资格条件的供应商参与竞争性磋商采购活动。</w:t>
      </w:r>
    </w:p>
    <w:p w14:paraId="31FBB36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05E5E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2571FEE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28161AB3">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E3C8F3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5A59677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3E59EFA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4C5E4C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kern w:val="0"/>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A259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rPr>
        <w:t>2.3结束解密后30分钟内，供应商应通过邮件形式将经授权代表签署的《政府采购活动现场确认声明书》（格式见</w:t>
      </w:r>
      <w:r>
        <w:rPr>
          <w:rFonts w:hint="eastAsia" w:ascii="仿宋" w:hAnsi="仿宋" w:eastAsia="仿宋" w:cs="仿宋"/>
          <w:b/>
          <w:bCs/>
          <w:color w:val="auto"/>
          <w:kern w:val="0"/>
          <w:szCs w:val="24"/>
          <w:highlight w:val="none"/>
          <w:lang w:val="en-US" w:eastAsia="zh-CN"/>
        </w:rPr>
        <w:t>竞争性磋商</w:t>
      </w:r>
      <w:r>
        <w:rPr>
          <w:rFonts w:hint="eastAsia" w:ascii="仿宋" w:hAnsi="仿宋" w:eastAsia="仿宋" w:cs="仿宋"/>
          <w:b/>
          <w:bCs/>
          <w:color w:val="auto"/>
          <w:kern w:val="0"/>
          <w:szCs w:val="24"/>
          <w:highlight w:val="none"/>
        </w:rPr>
        <w:t>文件最后一页内容）扫描件发至代理机构经办人邮箱（邮箱地址：</w:t>
      </w:r>
      <w:r>
        <w:rPr>
          <w:rFonts w:hint="eastAsia" w:ascii="仿宋" w:hAnsi="仿宋" w:eastAsia="仿宋" w:cs="仿宋"/>
          <w:b/>
          <w:bCs/>
          <w:color w:val="auto"/>
          <w:kern w:val="0"/>
          <w:szCs w:val="24"/>
          <w:highlight w:val="none"/>
          <w:lang w:val="en-US" w:eastAsia="zh-CN"/>
        </w:rPr>
        <w:t>1697976919@qq.</w:t>
      </w:r>
      <w:r>
        <w:rPr>
          <w:rFonts w:hint="eastAsia" w:ascii="仿宋" w:hAnsi="仿宋" w:eastAsia="仿宋" w:cs="仿宋"/>
          <w:b/>
          <w:bCs/>
          <w:color w:val="auto"/>
          <w:kern w:val="0"/>
          <w:szCs w:val="24"/>
          <w:highlight w:val="none"/>
        </w:rPr>
        <w:t>com，联系人：</w:t>
      </w:r>
      <w:r>
        <w:rPr>
          <w:rFonts w:hint="eastAsia" w:ascii="仿宋" w:hAnsi="仿宋" w:eastAsia="仿宋" w:cs="仿宋"/>
          <w:b/>
          <w:bCs/>
          <w:color w:val="auto"/>
          <w:kern w:val="0"/>
          <w:szCs w:val="24"/>
          <w:highlight w:val="none"/>
          <w:lang w:val="en-US" w:eastAsia="zh-CN"/>
        </w:rPr>
        <w:t>黄工，</w:t>
      </w:r>
      <w:r>
        <w:rPr>
          <w:rFonts w:hint="eastAsia" w:ascii="仿宋" w:hAnsi="仿宋" w:eastAsia="仿宋" w:cs="仿宋"/>
          <w:b/>
          <w:bCs/>
          <w:color w:val="auto"/>
          <w:kern w:val="0"/>
          <w:szCs w:val="24"/>
          <w:highlight w:val="none"/>
        </w:rPr>
        <w:t>电话：</w:t>
      </w:r>
      <w:r>
        <w:rPr>
          <w:rFonts w:hint="eastAsia" w:ascii="仿宋" w:hAnsi="仿宋" w:eastAsia="仿宋" w:cs="仿宋"/>
          <w:b/>
          <w:bCs/>
          <w:color w:val="auto"/>
          <w:kern w:val="0"/>
          <w:szCs w:val="24"/>
          <w:highlight w:val="none"/>
          <w:lang w:val="en-US" w:eastAsia="zh-CN"/>
        </w:rPr>
        <w:t>19858153552</w:t>
      </w:r>
      <w:r>
        <w:rPr>
          <w:rFonts w:ascii="仿宋" w:hAnsi="仿宋" w:eastAsia="仿宋" w:cs="仿宋"/>
          <w:b/>
          <w:bCs/>
          <w:color w:val="auto"/>
          <w:kern w:val="0"/>
          <w:szCs w:val="24"/>
          <w:highlight w:val="none"/>
        </w:rPr>
        <w:t>）</w:t>
      </w:r>
      <w:r>
        <w:rPr>
          <w:rFonts w:hint="eastAsia" w:ascii="仿宋" w:hAnsi="仿宋" w:eastAsia="仿宋" w:cs="仿宋"/>
          <w:b/>
          <w:bCs/>
          <w:color w:val="auto"/>
          <w:kern w:val="0"/>
          <w:szCs w:val="24"/>
          <w:highlight w:val="none"/>
        </w:rPr>
        <w:t>,未发送视为已填写且对开标过程及结果无异议。</w:t>
      </w:r>
    </w:p>
    <w:p w14:paraId="2CB0AF1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3.磋商与评审</w:t>
      </w:r>
    </w:p>
    <w:p w14:paraId="207C676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34DE091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14:paraId="47BB16F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14:paraId="704C6F1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59DEA33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55E40FC1">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169594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E281CD">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7B85F3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39C3FCA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6C8E87">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8E705A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01777B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667CA6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3AD2C9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14:paraId="0E389D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E1E67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6878953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4.成交</w:t>
      </w:r>
    </w:p>
    <w:p w14:paraId="31C0191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中标或者成交供应商。</w:t>
      </w:r>
    </w:p>
    <w:p w14:paraId="6EB6EC5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BE91FDB">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3B8B08F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62F6E553">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2034D1E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504A9A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315E89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14:paraId="1759978F">
      <w:pPr>
        <w:widowControl/>
        <w:adjustRightInd/>
        <w:jc w:val="left"/>
        <w:rPr>
          <w:rFonts w:ascii="仿宋" w:hAnsi="仿宋" w:eastAsia="仿宋" w:cs="仿宋"/>
          <w:b/>
          <w:color w:val="auto"/>
          <w:sz w:val="36"/>
          <w:szCs w:val="20"/>
          <w:highlight w:val="none"/>
        </w:rPr>
      </w:pPr>
      <w:r>
        <w:rPr>
          <w:color w:val="auto"/>
          <w:highlight w:val="none"/>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43815</wp:posOffset>
            </wp:positionV>
            <wp:extent cx="1921510" cy="4643120"/>
            <wp:effectExtent l="0" t="0" r="889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921510" cy="4643120"/>
                    </a:xfrm>
                    <a:prstGeom prst="rect">
                      <a:avLst/>
                    </a:prstGeom>
                    <a:noFill/>
                    <a:ln>
                      <a:noFill/>
                    </a:ln>
                  </pic:spPr>
                </pic:pic>
              </a:graphicData>
            </a:graphic>
          </wp:anchor>
        </w:drawing>
      </w:r>
    </w:p>
    <w:p w14:paraId="046AD165">
      <w:pPr>
        <w:pStyle w:val="23"/>
        <w:rPr>
          <w:color w:val="auto"/>
          <w:highlight w:val="none"/>
        </w:rPr>
        <w:sectPr>
          <w:pgSz w:w="11906" w:h="16838"/>
          <w:pgMar w:top="1247" w:right="1418" w:bottom="1276" w:left="1418" w:header="851" w:footer="992" w:gutter="0"/>
          <w:cols w:space="720" w:num="1"/>
          <w:titlePg/>
          <w:docGrid w:linePitch="312" w:charSpace="0"/>
        </w:sectPr>
      </w:pPr>
    </w:p>
    <w:p w14:paraId="01DF875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w:t>
      </w:r>
      <w:r>
        <w:rPr>
          <w:rFonts w:hint="eastAsia" w:ascii="仿宋" w:hAnsi="仿宋" w:eastAsia="仿宋" w:cs="仿宋"/>
          <w:b/>
          <w:color w:val="auto"/>
          <w:spacing w:val="181"/>
          <w:kern w:val="0"/>
          <w:sz w:val="36"/>
          <w:szCs w:val="20"/>
          <w:highlight w:val="none"/>
          <w:fitText w:val="1083" w:id="-955426560"/>
        </w:rPr>
        <w:t>分</w:t>
      </w:r>
      <w:r>
        <w:rPr>
          <w:rFonts w:hint="eastAsia" w:ascii="仿宋" w:hAnsi="仿宋" w:eastAsia="仿宋" w:cs="仿宋"/>
          <w:b/>
          <w:color w:val="auto"/>
          <w:spacing w:val="0"/>
          <w:kern w:val="0"/>
          <w:sz w:val="36"/>
          <w:szCs w:val="20"/>
          <w:highlight w:val="none"/>
          <w:fitText w:val="1083" w:id="-955426560"/>
        </w:rPr>
        <w:t>供</w:t>
      </w:r>
      <w:r>
        <w:rPr>
          <w:rFonts w:hint="eastAsia" w:ascii="仿宋" w:hAnsi="仿宋" w:eastAsia="仿宋" w:cs="仿宋"/>
          <w:b/>
          <w:color w:val="auto"/>
          <w:sz w:val="36"/>
          <w:szCs w:val="20"/>
          <w:highlight w:val="none"/>
        </w:rPr>
        <w:t>应商须知</w:t>
      </w:r>
      <w:bookmarkEnd w:id="7"/>
    </w:p>
    <w:p w14:paraId="0924C18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92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3"/>
        <w:gridCol w:w="1736"/>
        <w:gridCol w:w="6836"/>
      </w:tblGrid>
      <w:tr w14:paraId="59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blHeader/>
        </w:trPr>
        <w:tc>
          <w:tcPr>
            <w:tcW w:w="693" w:type="dxa"/>
            <w:vAlign w:val="center"/>
          </w:tcPr>
          <w:p w14:paraId="22158D45">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36" w:type="dxa"/>
            <w:vAlign w:val="center"/>
          </w:tcPr>
          <w:p w14:paraId="1374A4C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6" w:type="dxa"/>
            <w:vAlign w:val="center"/>
          </w:tcPr>
          <w:p w14:paraId="02FE239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DA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93" w:type="dxa"/>
            <w:vAlign w:val="center"/>
          </w:tcPr>
          <w:p w14:paraId="4FCED6D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vAlign w:val="center"/>
          </w:tcPr>
          <w:p w14:paraId="0274074F">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6" w:type="dxa"/>
            <w:vAlign w:val="center"/>
          </w:tcPr>
          <w:p w14:paraId="375A50C0">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E3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3" w:type="dxa"/>
            <w:vAlign w:val="center"/>
          </w:tcPr>
          <w:p w14:paraId="3DFD7D1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vAlign w:val="center"/>
          </w:tcPr>
          <w:p w14:paraId="4139AD95">
            <w:pPr>
              <w:snapToGrid w:val="0"/>
              <w:spacing w:line="240"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836" w:type="dxa"/>
            <w:vAlign w:val="center"/>
          </w:tcPr>
          <w:p w14:paraId="6B06CFA0">
            <w:pPr>
              <w:snapToGrid w:val="0"/>
              <w:spacing w:line="240" w:lineRule="auto"/>
              <w:rPr>
                <w:rFonts w:ascii="仿宋" w:hAnsi="仿宋" w:eastAsia="仿宋"/>
                <w:color w:val="auto"/>
                <w:kern w:val="0"/>
                <w:sz w:val="24"/>
                <w:highlight w:val="none"/>
              </w:rPr>
            </w:pPr>
            <w:r>
              <w:rPr>
                <w:rFonts w:hint="eastAsia" w:ascii="仿宋" w:hAnsi="仿宋" w:eastAsia="仿宋"/>
                <w:color w:val="auto"/>
                <w:kern w:val="0"/>
                <w:sz w:val="24"/>
                <w:highlight w:val="none"/>
              </w:rPr>
              <w:t>（1）标的：</w:t>
            </w:r>
            <w:r>
              <w:rPr>
                <w:rFonts w:hint="eastAsia" w:ascii="仿宋" w:hAnsi="仿宋" w:eastAsia="仿宋"/>
                <w:color w:val="auto"/>
                <w:kern w:val="0"/>
                <w:sz w:val="24"/>
                <w:highlight w:val="none"/>
                <w:u w:val="single"/>
                <w:lang w:eastAsia="zh-CN"/>
              </w:rPr>
              <w:t xml:space="preserve">杭州市公安局上城区分局视频会议系统运维服务 </w:t>
            </w:r>
            <w:r>
              <w:rPr>
                <w:rFonts w:hint="eastAsia" w:ascii="仿宋" w:hAnsi="仿宋" w:eastAsia="仿宋"/>
                <w:color w:val="auto"/>
                <w:kern w:val="0"/>
                <w:sz w:val="24"/>
                <w:highlight w:val="none"/>
              </w:rPr>
              <w:t>，属于</w:t>
            </w:r>
            <w:r>
              <w:rPr>
                <w:rFonts w:hint="eastAsia" w:ascii="仿宋" w:hAnsi="仿宋" w:eastAsia="仿宋"/>
                <w:color w:val="auto"/>
                <w:kern w:val="0"/>
                <w:sz w:val="24"/>
                <w:highlight w:val="none"/>
                <w:u w:val="single"/>
                <w:lang w:val="en-US" w:eastAsia="zh-CN"/>
              </w:rPr>
              <w:t>其他未列明行业</w:t>
            </w:r>
            <w:r>
              <w:rPr>
                <w:rFonts w:hint="eastAsia" w:ascii="仿宋" w:hAnsi="仿宋" w:eastAsia="仿宋"/>
                <w:color w:val="auto"/>
                <w:kern w:val="0"/>
                <w:sz w:val="24"/>
                <w:highlight w:val="none"/>
              </w:rPr>
              <w:t>行业；</w:t>
            </w:r>
          </w:p>
          <w:p w14:paraId="5DC21AB7">
            <w:pPr>
              <w:spacing w:line="240" w:lineRule="auto"/>
              <w:rPr>
                <w:color w:val="auto"/>
                <w:szCs w:val="21"/>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7CA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blHeader/>
        </w:trPr>
        <w:tc>
          <w:tcPr>
            <w:tcW w:w="693" w:type="dxa"/>
            <w:vAlign w:val="center"/>
          </w:tcPr>
          <w:p w14:paraId="3EEB7E8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vAlign w:val="center"/>
          </w:tcPr>
          <w:p w14:paraId="0A390AFB">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6" w:type="dxa"/>
            <w:vAlign w:val="center"/>
          </w:tcPr>
          <w:p w14:paraId="758ACBCC">
            <w:pPr>
              <w:spacing w:line="24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1C5B64C">
            <w:pPr>
              <w:spacing w:line="24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C14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93" w:type="dxa"/>
            <w:vAlign w:val="center"/>
          </w:tcPr>
          <w:p w14:paraId="327C330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vAlign w:val="center"/>
          </w:tcPr>
          <w:p w14:paraId="2BA52E5B">
            <w:pPr>
              <w:snapToGrid w:val="0"/>
              <w:spacing w:line="24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6" w:type="dxa"/>
            <w:vAlign w:val="center"/>
          </w:tcPr>
          <w:p w14:paraId="4B9C8FC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78B44A4">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E61AB1">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71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tblHeader/>
        </w:trPr>
        <w:tc>
          <w:tcPr>
            <w:tcW w:w="693" w:type="dxa"/>
            <w:vAlign w:val="center"/>
          </w:tcPr>
          <w:p w14:paraId="74575739">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vAlign w:val="center"/>
          </w:tcPr>
          <w:p w14:paraId="55EF72E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36" w:type="dxa"/>
            <w:vAlign w:val="center"/>
          </w:tcPr>
          <w:p w14:paraId="23B1031D">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C19747">
            <w:pPr>
              <w:spacing w:line="24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0AE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blHeader/>
        </w:trPr>
        <w:tc>
          <w:tcPr>
            <w:tcW w:w="693" w:type="dxa"/>
            <w:vAlign w:val="center"/>
          </w:tcPr>
          <w:p w14:paraId="73316B9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vAlign w:val="center"/>
          </w:tcPr>
          <w:p w14:paraId="16AF2801">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6" w:type="dxa"/>
            <w:vAlign w:val="center"/>
          </w:tcPr>
          <w:p w14:paraId="3B027C95">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BF86C88">
            <w:pPr>
              <w:spacing w:line="24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7D1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93" w:type="dxa"/>
            <w:vAlign w:val="center"/>
          </w:tcPr>
          <w:p w14:paraId="5B4507E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vAlign w:val="center"/>
          </w:tcPr>
          <w:p w14:paraId="18C7E139">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36" w:type="dxa"/>
            <w:vAlign w:val="center"/>
          </w:tcPr>
          <w:p w14:paraId="1C6A1633">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49E979C">
            <w:pPr>
              <w:spacing w:line="24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DBB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93" w:type="dxa"/>
            <w:vMerge w:val="restart"/>
            <w:vAlign w:val="center"/>
          </w:tcPr>
          <w:p w14:paraId="104A3A6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vMerge w:val="restart"/>
            <w:vAlign w:val="center"/>
          </w:tcPr>
          <w:p w14:paraId="495C5B92">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6" w:type="dxa"/>
            <w:vAlign w:val="center"/>
          </w:tcPr>
          <w:p w14:paraId="5A0C2FB6">
            <w:pPr>
              <w:spacing w:line="240" w:lineRule="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0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blHeader/>
        </w:trPr>
        <w:tc>
          <w:tcPr>
            <w:tcW w:w="693" w:type="dxa"/>
            <w:vMerge w:val="continue"/>
            <w:vAlign w:val="center"/>
          </w:tcPr>
          <w:p w14:paraId="5519C5D1">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69F93EFF">
            <w:pPr>
              <w:snapToGrid w:val="0"/>
              <w:spacing w:line="240" w:lineRule="auto"/>
              <w:jc w:val="center"/>
              <w:rPr>
                <w:rFonts w:ascii="仿宋" w:hAnsi="仿宋" w:eastAsia="仿宋" w:cs="仿宋"/>
                <w:b/>
                <w:color w:val="auto"/>
                <w:sz w:val="24"/>
                <w:highlight w:val="none"/>
              </w:rPr>
            </w:pPr>
          </w:p>
        </w:tc>
        <w:tc>
          <w:tcPr>
            <w:tcW w:w="6836" w:type="dxa"/>
            <w:vAlign w:val="center"/>
          </w:tcPr>
          <w:p w14:paraId="6BDC3935">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37F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B35BAE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vAlign w:val="center"/>
          </w:tcPr>
          <w:p w14:paraId="26108B74">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36" w:type="dxa"/>
            <w:vAlign w:val="center"/>
          </w:tcPr>
          <w:p w14:paraId="0AE5B415">
            <w:pPr>
              <w:snapToGrid w:val="0"/>
              <w:spacing w:line="24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E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7FF005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vAlign w:val="center"/>
          </w:tcPr>
          <w:p w14:paraId="27226DC6">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836" w:type="dxa"/>
            <w:vAlign w:val="center"/>
          </w:tcPr>
          <w:p w14:paraId="6BC08C98">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634F5A1B">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5F966FF1">
            <w:pPr>
              <w:snapToGrid w:val="0"/>
              <w:spacing w:line="24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549DA5F9">
            <w:pPr>
              <w:snapToGrid w:val="0"/>
              <w:spacing w:line="24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4FA687B8">
            <w:pPr>
              <w:spacing w:line="24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4099D72">
            <w:pPr>
              <w:spacing w:line="24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770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8" w:hRule="atLeast"/>
          <w:tblHeader/>
        </w:trPr>
        <w:tc>
          <w:tcPr>
            <w:tcW w:w="693" w:type="dxa"/>
            <w:vAlign w:val="center"/>
          </w:tcPr>
          <w:p w14:paraId="0F404D5D">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vAlign w:val="center"/>
          </w:tcPr>
          <w:p w14:paraId="1C8924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36" w:type="dxa"/>
            <w:vAlign w:val="center"/>
          </w:tcPr>
          <w:p w14:paraId="76D1EBA4">
            <w:pPr>
              <w:spacing w:line="24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AC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693" w:type="dxa"/>
            <w:vAlign w:val="center"/>
          </w:tcPr>
          <w:p w14:paraId="52A5C83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vAlign w:val="center"/>
          </w:tcPr>
          <w:p w14:paraId="6B33DD0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6" w:type="dxa"/>
            <w:vAlign w:val="center"/>
          </w:tcPr>
          <w:p w14:paraId="0F77CFC1">
            <w:pPr>
              <w:pStyle w:val="31"/>
              <w:spacing w:line="24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rPr>
              <w:t xml:space="preserve">杭州市西湖区天目山路181号天际大厦803室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黄工，19858153552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746B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restart"/>
            <w:vAlign w:val="center"/>
          </w:tcPr>
          <w:p w14:paraId="207D13D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vMerge w:val="restart"/>
            <w:vAlign w:val="center"/>
          </w:tcPr>
          <w:p w14:paraId="1378C9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6" w:type="dxa"/>
            <w:vAlign w:val="center"/>
          </w:tcPr>
          <w:p w14:paraId="3A4547E3">
            <w:pPr>
              <w:spacing w:line="24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E9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2D8EC973">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DF2CBB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24873809">
            <w:pPr>
              <w:spacing w:line="24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088DC834">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C8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5D60957E">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5A690D9">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10C1071E">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（1）本项目代理服务费以中标金额为计算基础，参照计价格【2002】1980号文的收费标准向中标供应商收取，不足</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按</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计。以上费用，投标人应当自中标结果公告发布之日起5个工作日内一次性向采购代理机构支付。</w:t>
            </w:r>
          </w:p>
          <w:p w14:paraId="1D412CC9">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（2）代理服务费支付：</w:t>
            </w:r>
          </w:p>
          <w:p w14:paraId="75A16144">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①代理服务费缴纳形式：汇票/支票/电汇/现金</w:t>
            </w:r>
          </w:p>
          <w:p w14:paraId="204C0763">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②代理服务费汇入以下账户：</w:t>
            </w:r>
          </w:p>
          <w:p w14:paraId="00817AFF">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收款单位（户名）：</w:t>
            </w:r>
            <w:r>
              <w:rPr>
                <w:rFonts w:hint="eastAsia" w:ascii="仿宋" w:hAnsi="仿宋" w:eastAsia="仿宋" w:cs="Arial"/>
                <w:color w:val="auto"/>
                <w:kern w:val="0"/>
                <w:sz w:val="24"/>
                <w:highlight w:val="none"/>
                <w:lang w:eastAsia="zh-CN"/>
              </w:rPr>
              <w:t>浙江泛亚工程咨询有限公司</w:t>
            </w:r>
            <w:r>
              <w:rPr>
                <w:rFonts w:hint="eastAsia" w:ascii="仿宋" w:hAnsi="仿宋" w:eastAsia="仿宋" w:cs="Arial"/>
                <w:color w:val="auto"/>
                <w:kern w:val="0"/>
                <w:sz w:val="24"/>
                <w:highlight w:val="none"/>
              </w:rPr>
              <w:t xml:space="preserve"> </w:t>
            </w:r>
          </w:p>
          <w:p w14:paraId="0DD9B67C">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银行：中国建设银行杭州西湖支行</w:t>
            </w:r>
          </w:p>
          <w:p w14:paraId="5EFA65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账号：33001619635050000853</w:t>
            </w:r>
          </w:p>
          <w:p w14:paraId="7A91D9D1">
            <w:pPr>
              <w:spacing w:line="240" w:lineRule="auto"/>
              <w:rPr>
                <w:rFonts w:hint="eastAsia"/>
                <w:color w:val="auto"/>
                <w:szCs w:val="21"/>
                <w:highlight w:val="none"/>
              </w:rPr>
            </w:pPr>
            <w:r>
              <w:rPr>
                <w:rFonts w:hint="eastAsia" w:ascii="仿宋" w:hAnsi="仿宋" w:eastAsia="仿宋" w:cs="Arial"/>
                <w:color w:val="auto"/>
                <w:kern w:val="0"/>
                <w:sz w:val="24"/>
                <w:highlight w:val="none"/>
              </w:rPr>
              <w:t>（3）增值税发票开具资料：单位名称、税号（统一社会信用代码）、开户行名称、账号、地址及联系电话。</w:t>
            </w:r>
          </w:p>
        </w:tc>
      </w:tr>
      <w:tr w14:paraId="458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7EEBCDC1">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7760570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4DD23E1A">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如遇“政府采购云平台”电子化开标或评审程序调整的，按调整后程序执行。</w:t>
            </w:r>
          </w:p>
        </w:tc>
      </w:tr>
      <w:tr w14:paraId="7E2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4427F949">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58283008">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5701039F">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CA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5FDF766">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14845E5">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009409D5">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lang w:val="en-US" w:eastAsia="zh-CN"/>
              </w:rPr>
              <w:t>本文件</w:t>
            </w:r>
            <w:r>
              <w:rPr>
                <w:rFonts w:hint="eastAsia" w:ascii="仿宋" w:hAnsi="仿宋" w:eastAsia="仿宋" w:cs="Arial"/>
                <w:color w:val="auto"/>
                <w:kern w:val="0"/>
                <w:sz w:val="24"/>
                <w:highlight w:val="none"/>
              </w:rPr>
              <w:t>第</w:t>
            </w:r>
            <w:r>
              <w:rPr>
                <w:rFonts w:hint="eastAsia" w:ascii="仿宋" w:hAnsi="仿宋" w:eastAsia="仿宋" w:cs="Arial"/>
                <w:color w:val="auto"/>
                <w:kern w:val="0"/>
                <w:sz w:val="24"/>
                <w:highlight w:val="none"/>
                <w:lang w:val="en-US" w:eastAsia="zh-CN"/>
              </w:rPr>
              <w:t>四</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五</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六</w:t>
            </w:r>
            <w:r>
              <w:rPr>
                <w:rFonts w:hint="eastAsia" w:ascii="仿宋" w:hAnsi="仿宋" w:eastAsia="仿宋" w:cs="Arial"/>
                <w:color w:val="auto"/>
                <w:kern w:val="0"/>
                <w:sz w:val="24"/>
                <w:highlight w:val="none"/>
              </w:rPr>
              <w:t>部分均为采购需求的一部分。</w:t>
            </w:r>
          </w:p>
        </w:tc>
      </w:tr>
      <w:tr w14:paraId="6DF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E9D2BA3">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373130A0">
            <w:pPr>
              <w:snapToGrid w:val="0"/>
              <w:spacing w:line="240" w:lineRule="auto"/>
              <w:jc w:val="center"/>
              <w:rPr>
                <w:rFonts w:ascii="仿宋" w:hAnsi="仿宋" w:eastAsia="仿宋" w:cs="仿宋"/>
                <w:b/>
                <w:color w:val="auto"/>
                <w:sz w:val="24"/>
                <w:highlight w:val="none"/>
              </w:rPr>
            </w:pPr>
          </w:p>
        </w:tc>
        <w:tc>
          <w:tcPr>
            <w:tcW w:w="6836" w:type="dxa"/>
            <w:vAlign w:val="center"/>
          </w:tcPr>
          <w:p w14:paraId="75103B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人应在</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公告发出后领取</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通知书前提供与电子投标文件内容一致的纸质投标文件三份，装订成册，采用胶订或线订，不得采用活页夹等可随时拆换的方式装订。（胶订或线订以外装订形式视为活页装订），邮寄至招标代理机构。</w:t>
            </w:r>
          </w:p>
          <w:p w14:paraId="3324C7CE">
            <w:pPr>
              <w:spacing w:line="240" w:lineRule="auto"/>
              <w:rPr>
                <w:rFonts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邮寄地址：同备份文件提交地址（本表第12条）</w:t>
            </w:r>
          </w:p>
        </w:tc>
      </w:tr>
    </w:tbl>
    <w:p w14:paraId="7B8CB6C8">
      <w:pPr>
        <w:adjustRightInd/>
        <w:spacing w:line="360" w:lineRule="auto"/>
        <w:ind w:firstLine="3845" w:firstLineChars="1197"/>
        <w:outlineLvl w:val="0"/>
        <w:rPr>
          <w:rFonts w:ascii="仿宋" w:hAnsi="仿宋" w:eastAsia="仿宋" w:cs="仿宋"/>
          <w:b/>
          <w:color w:val="auto"/>
          <w:sz w:val="32"/>
          <w:szCs w:val="20"/>
          <w:highlight w:val="none"/>
        </w:rPr>
        <w:sectPr>
          <w:pgSz w:w="11906" w:h="16838"/>
          <w:pgMar w:top="1247" w:right="1418" w:bottom="1276" w:left="1418" w:header="851" w:footer="992" w:gutter="0"/>
          <w:cols w:space="720" w:num="1"/>
          <w:titlePg/>
          <w:docGrid w:linePitch="312" w:charSpace="0"/>
        </w:sectPr>
      </w:pPr>
    </w:p>
    <w:p w14:paraId="6A684BB0">
      <w:pPr>
        <w:keepNext w:val="0"/>
        <w:keepLines w:val="0"/>
        <w:pageBreakBefore w:val="0"/>
        <w:kinsoku/>
        <w:wordWrap/>
        <w:overflowPunct/>
        <w:topLinePunct w:val="0"/>
        <w:bidi w:val="0"/>
        <w:adjustRightInd/>
        <w:spacing w:line="440" w:lineRule="exact"/>
        <w:ind w:firstLine="3845" w:firstLineChars="1197"/>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0000CC50">
      <w:pPr>
        <w:keepNext w:val="0"/>
        <w:keepLines w:val="0"/>
        <w:pageBreakBefore w:val="0"/>
        <w:kinsoku/>
        <w:wordWrap/>
        <w:overflowPunct/>
        <w:topLinePunct w:val="0"/>
        <w:bidi w:val="0"/>
        <w:snapToGrid w:val="0"/>
        <w:spacing w:line="440" w:lineRule="exact"/>
        <w:jc w:val="left"/>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43068C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D02C179">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8798A5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2.1“采购人”系指磋商邀请公告中载明的本项目的采购人。</w:t>
      </w:r>
    </w:p>
    <w:p w14:paraId="13E4142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2.2“采购代理机构”系指磋商邀请公告中载明的本项目的采购代理机构。</w:t>
      </w:r>
    </w:p>
    <w:p w14:paraId="4CD90FB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2.3“供应商”系指响应磋商、参加本次竞争的法人、其他组织或自然人。</w:t>
      </w:r>
    </w:p>
    <w:p w14:paraId="7C27817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824320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2.5“成交人”系指经评审确定的成交供应商。</w:t>
      </w:r>
    </w:p>
    <w:p w14:paraId="5C02892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3E1C69D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19039F5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50777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741A651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2.10“▲”系指实质性要求条款，“※”系指磋商过程中可能实质性变动的内容，“</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9568004">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2E8D08D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6B718E8F">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56703441">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DE6B964">
      <w:pPr>
        <w:keepNext w:val="0"/>
        <w:keepLines w:val="0"/>
        <w:pageBreakBefore w:val="0"/>
        <w:tabs>
          <w:tab w:val="left" w:pos="378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5AECA64">
      <w:pPr>
        <w:pStyle w:val="31"/>
        <w:keepNext w:val="0"/>
        <w:keepLines w:val="0"/>
        <w:pageBreakBefore w:val="0"/>
        <w:kinsoku/>
        <w:wordWrap/>
        <w:overflowPunct/>
        <w:topLinePunct w:val="0"/>
        <w:bidi w:val="0"/>
        <w:spacing w:line="440" w:lineRule="exact"/>
        <w:ind w:firstLine="360"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603FD47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DE8F332">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C45146E">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D65F31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5D8EB2A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A3DABA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5E669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0FEDF">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1D834406">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23D0A97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372845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C984F3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896AF8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26CCCF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评审方法中明确扣除比例，未明确按10%扣除）</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评审方法中明确扣除比例，未明确按4%扣除）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0667460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5B63B5B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D7C59A">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4623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39601423">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2FE8516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4.1采购人优先采购被认定为首台套产品和“制造精品”的自主创新产品。</w:t>
      </w:r>
    </w:p>
    <w:p w14:paraId="39E5336A">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8A61E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4.3采购人应当贯彻落实知识产权保护相关法律法规，应当采购使用正版软件。</w:t>
      </w:r>
    </w:p>
    <w:p w14:paraId="2A792F0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5AE99A32">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018F548">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r>
        <w:rPr>
          <w:rFonts w:hint="eastAsia" w:ascii="仿宋" w:hAnsi="仿宋" w:eastAsia="仿宋" w:cs="仿宋"/>
          <w:b/>
          <w:bCs/>
          <w:color w:val="auto"/>
          <w:sz w:val="32"/>
          <w:szCs w:val="32"/>
          <w:highlight w:val="none"/>
        </w:rPr>
        <w:t>、补偿救济</w:t>
      </w:r>
    </w:p>
    <w:p w14:paraId="2CC611A8">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207A4EB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CDC92">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049D93C9">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3A4AD">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673CCBF0">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3FDBAC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565B35E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C4C7FE">
      <w:pPr>
        <w:pStyle w:val="15"/>
        <w:keepNext w:val="0"/>
        <w:keepLines w:val="0"/>
        <w:pageBreakBefore w:val="0"/>
        <w:kinsoku/>
        <w:wordWrap/>
        <w:overflowPunct/>
        <w:topLinePunct w:val="0"/>
        <w:bidi w:val="0"/>
        <w:spacing w:line="440" w:lineRule="exact"/>
        <w:ind w:firstLine="434" w:firstLineChars="181"/>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D4DF43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B4A897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06F8D06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50B43B84">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0C931B6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3.2.1根据采购人与采购代理机构签订的《杭州市集中采购委托协议》的规定，质疑答复责任主体如下：</w:t>
      </w:r>
    </w:p>
    <w:p w14:paraId="2F353501">
      <w:pPr>
        <w:keepNext w:val="0"/>
        <w:keepLines w:val="0"/>
        <w:pageBreakBefore w:val="0"/>
        <w:widowControl/>
        <w:kinsoku/>
        <w:wordWrap/>
        <w:overflowPunct/>
        <w:topLinePunct w:val="0"/>
        <w:bidi w:val="0"/>
        <w:adjustRightInd/>
        <w:spacing w:line="440" w:lineRule="exact"/>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87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99F8E46">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1AE7D3F8">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3102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6DB272">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6E2AF9B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6CBF5EC1">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377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E6DC3B">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7EB8C153">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1247ABE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15A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C2C76F">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5447E1FA">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57603807">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11B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85752EC">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5CCFCF12">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26B33DE5">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2FC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32D7A9">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69A0359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2E10E25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14:paraId="0D8D276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FB5DA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B0DA6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79AC254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5B258BA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AA437B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2EBFE8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20FB99D">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3656E71">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C4BAD2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6C0739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6059F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01B8228">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EB5007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78965F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514DF92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62C1860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60C13E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6555FF7">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5.</w:t>
      </w:r>
      <w:r>
        <w:rPr>
          <w:rFonts w:hint="eastAsia" w:ascii="仿宋" w:hAnsi="仿宋" w:eastAsia="仿宋" w:cs="仿宋"/>
          <w:b/>
          <w:bCs/>
          <w:color w:val="auto"/>
          <w:sz w:val="24"/>
          <w:highlight w:val="none"/>
        </w:rPr>
        <w:t>补偿救济</w:t>
      </w:r>
    </w:p>
    <w:p w14:paraId="3C5BE0AF">
      <w:pPr>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0DF32225">
      <w:pPr>
        <w:pStyle w:val="31"/>
        <w:keepNext w:val="0"/>
        <w:keepLines w:val="0"/>
        <w:pageBreakBefore w:val="0"/>
        <w:kinsoku/>
        <w:wordWrap/>
        <w:overflowPunct/>
        <w:topLinePunct w:val="0"/>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0F9C373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070F13ED">
      <w:pPr>
        <w:keepNext w:val="0"/>
        <w:keepLines w:val="0"/>
        <w:pageBreakBefore w:val="0"/>
        <w:kinsoku/>
        <w:wordWrap/>
        <w:overflowPunct/>
        <w:topLinePunct w:val="0"/>
        <w:autoSpaceDE w:val="0"/>
        <w:autoSpaceDN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709E2FC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1.1磋商文件包括下列文件及附件</w:t>
      </w:r>
    </w:p>
    <w:p w14:paraId="18ABD09E">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w:t>
      </w:r>
      <w:r>
        <w:rPr>
          <w:rFonts w:hint="eastAsia" w:ascii="仿宋" w:hAnsi="仿宋" w:eastAsia="仿宋" w:cs="仿宋"/>
          <w:color w:val="auto"/>
          <w:spacing w:val="120"/>
          <w:kern w:val="0"/>
          <w:sz w:val="24"/>
          <w:szCs w:val="24"/>
          <w:highlight w:val="none"/>
          <w:fitText w:val="720" w:id="-955425530"/>
        </w:rPr>
        <w:t>分</w:t>
      </w:r>
      <w:r>
        <w:rPr>
          <w:rFonts w:hint="eastAsia" w:ascii="仿宋" w:hAnsi="仿宋" w:eastAsia="仿宋" w:cs="仿宋"/>
          <w:color w:val="auto"/>
          <w:spacing w:val="0"/>
          <w:kern w:val="0"/>
          <w:sz w:val="24"/>
          <w:szCs w:val="24"/>
          <w:highlight w:val="none"/>
          <w:fitText w:val="720" w:id="-955425530"/>
        </w:rPr>
        <w:t>供</w:t>
      </w:r>
      <w:r>
        <w:rPr>
          <w:rFonts w:hint="eastAsia" w:ascii="仿宋" w:hAnsi="仿宋" w:eastAsia="仿宋" w:cs="仿宋"/>
          <w:color w:val="auto"/>
          <w:sz w:val="24"/>
          <w:szCs w:val="24"/>
          <w:highlight w:val="none"/>
        </w:rPr>
        <w:t>应商邀请</w:t>
      </w:r>
    </w:p>
    <w:p w14:paraId="4938A710">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w:t>
      </w:r>
      <w:r>
        <w:rPr>
          <w:rFonts w:hint="eastAsia" w:ascii="仿宋" w:hAnsi="仿宋" w:eastAsia="仿宋" w:cs="仿宋"/>
          <w:color w:val="auto"/>
          <w:spacing w:val="120"/>
          <w:kern w:val="0"/>
          <w:sz w:val="24"/>
          <w:szCs w:val="24"/>
          <w:highlight w:val="none"/>
          <w:fitText w:val="720" w:id="-955425531"/>
        </w:rPr>
        <w:t>分</w:t>
      </w:r>
      <w:r>
        <w:rPr>
          <w:rFonts w:hint="eastAsia" w:ascii="仿宋" w:hAnsi="仿宋" w:eastAsia="仿宋" w:cs="仿宋"/>
          <w:color w:val="auto"/>
          <w:spacing w:val="0"/>
          <w:kern w:val="0"/>
          <w:sz w:val="24"/>
          <w:szCs w:val="24"/>
          <w:highlight w:val="none"/>
          <w:fitText w:val="720" w:id="-955425531"/>
        </w:rPr>
        <w:t>竞</w:t>
      </w:r>
      <w:r>
        <w:rPr>
          <w:rFonts w:hint="eastAsia" w:ascii="仿宋" w:hAnsi="仿宋" w:eastAsia="仿宋" w:cs="仿宋"/>
          <w:color w:val="auto"/>
          <w:sz w:val="24"/>
          <w:szCs w:val="24"/>
          <w:highlight w:val="none"/>
        </w:rPr>
        <w:t>争性磋商流程</w:t>
      </w:r>
    </w:p>
    <w:p w14:paraId="5BC36F92">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w:t>
      </w:r>
      <w:r>
        <w:rPr>
          <w:rFonts w:hint="eastAsia" w:ascii="仿宋" w:hAnsi="仿宋" w:eastAsia="仿宋" w:cs="仿宋"/>
          <w:color w:val="auto"/>
          <w:spacing w:val="120"/>
          <w:kern w:val="0"/>
          <w:sz w:val="24"/>
          <w:szCs w:val="24"/>
          <w:highlight w:val="none"/>
          <w:fitText w:val="720" w:id="-955425532"/>
        </w:rPr>
        <w:t>分</w:t>
      </w:r>
      <w:r>
        <w:rPr>
          <w:rFonts w:hint="eastAsia" w:ascii="仿宋" w:hAnsi="仿宋" w:eastAsia="仿宋" w:cs="仿宋"/>
          <w:color w:val="auto"/>
          <w:spacing w:val="0"/>
          <w:kern w:val="0"/>
          <w:sz w:val="24"/>
          <w:szCs w:val="24"/>
          <w:highlight w:val="none"/>
          <w:fitText w:val="720" w:id="-955425532"/>
        </w:rPr>
        <w:t>供</w:t>
      </w:r>
      <w:r>
        <w:rPr>
          <w:rFonts w:hint="eastAsia" w:ascii="仿宋" w:hAnsi="仿宋" w:eastAsia="仿宋" w:cs="仿宋"/>
          <w:color w:val="auto"/>
          <w:sz w:val="24"/>
          <w:szCs w:val="24"/>
          <w:highlight w:val="none"/>
        </w:rPr>
        <w:t>应商须知</w:t>
      </w:r>
    </w:p>
    <w:p w14:paraId="458B274D">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w:t>
      </w:r>
      <w:r>
        <w:rPr>
          <w:rFonts w:hint="eastAsia" w:ascii="仿宋" w:hAnsi="仿宋" w:eastAsia="仿宋" w:cs="仿宋"/>
          <w:color w:val="auto"/>
          <w:spacing w:val="120"/>
          <w:kern w:val="0"/>
          <w:sz w:val="24"/>
          <w:szCs w:val="24"/>
          <w:highlight w:val="none"/>
          <w:fitText w:val="720" w:id="-955425533"/>
        </w:rPr>
        <w:t>分</w:t>
      </w:r>
      <w:r>
        <w:rPr>
          <w:rFonts w:hint="eastAsia" w:ascii="仿宋" w:hAnsi="仿宋" w:eastAsia="仿宋" w:cs="仿宋"/>
          <w:color w:val="auto"/>
          <w:spacing w:val="0"/>
          <w:kern w:val="0"/>
          <w:sz w:val="24"/>
          <w:szCs w:val="24"/>
          <w:highlight w:val="none"/>
          <w:fitText w:val="720" w:id="-955425533"/>
        </w:rPr>
        <w:t>采</w:t>
      </w:r>
      <w:r>
        <w:rPr>
          <w:rFonts w:hint="eastAsia" w:ascii="仿宋" w:hAnsi="仿宋" w:eastAsia="仿宋" w:cs="仿宋"/>
          <w:color w:val="auto"/>
          <w:sz w:val="24"/>
          <w:szCs w:val="24"/>
          <w:highlight w:val="none"/>
        </w:rPr>
        <w:t>购需求</w:t>
      </w:r>
    </w:p>
    <w:p w14:paraId="49D59D87">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w:t>
      </w:r>
      <w:r>
        <w:rPr>
          <w:rFonts w:hint="eastAsia" w:ascii="仿宋" w:hAnsi="仿宋" w:eastAsia="仿宋" w:cs="仿宋"/>
          <w:color w:val="auto"/>
          <w:spacing w:val="120"/>
          <w:kern w:val="0"/>
          <w:sz w:val="24"/>
          <w:szCs w:val="24"/>
          <w:highlight w:val="none"/>
          <w:fitText w:val="720" w:id="-955425534"/>
        </w:rPr>
        <w:t>分</w:t>
      </w:r>
      <w:r>
        <w:rPr>
          <w:rFonts w:hint="eastAsia" w:ascii="仿宋" w:hAnsi="仿宋" w:eastAsia="仿宋" w:cs="仿宋"/>
          <w:color w:val="auto"/>
          <w:spacing w:val="0"/>
          <w:kern w:val="0"/>
          <w:sz w:val="24"/>
          <w:szCs w:val="24"/>
          <w:highlight w:val="none"/>
          <w:fitText w:val="720" w:id="-955425534"/>
        </w:rPr>
        <w:t>评</w:t>
      </w:r>
      <w:r>
        <w:rPr>
          <w:rFonts w:hint="eastAsia" w:ascii="仿宋" w:hAnsi="仿宋" w:eastAsia="仿宋" w:cs="仿宋"/>
          <w:color w:val="auto"/>
          <w:sz w:val="24"/>
          <w:szCs w:val="24"/>
          <w:highlight w:val="none"/>
        </w:rPr>
        <w:t>审方法及评审标准</w:t>
      </w:r>
    </w:p>
    <w:p w14:paraId="3E45E153">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w:t>
      </w:r>
      <w:r>
        <w:rPr>
          <w:rFonts w:hint="eastAsia" w:ascii="仿宋" w:hAnsi="仿宋" w:eastAsia="仿宋" w:cs="仿宋"/>
          <w:color w:val="auto"/>
          <w:spacing w:val="120"/>
          <w:kern w:val="0"/>
          <w:sz w:val="24"/>
          <w:szCs w:val="24"/>
          <w:highlight w:val="none"/>
          <w:fitText w:val="720" w:id="-955425535"/>
        </w:rPr>
        <w:t>分</w:t>
      </w:r>
      <w:r>
        <w:rPr>
          <w:rFonts w:hint="eastAsia" w:ascii="仿宋" w:hAnsi="仿宋" w:eastAsia="仿宋" w:cs="仿宋"/>
          <w:color w:val="auto"/>
          <w:spacing w:val="0"/>
          <w:kern w:val="0"/>
          <w:sz w:val="24"/>
          <w:szCs w:val="24"/>
          <w:highlight w:val="none"/>
          <w:fitText w:val="720" w:id="-955425535"/>
        </w:rPr>
        <w:t>拟</w:t>
      </w:r>
      <w:r>
        <w:rPr>
          <w:rFonts w:hint="eastAsia" w:ascii="仿宋" w:hAnsi="仿宋" w:eastAsia="仿宋" w:cs="仿宋"/>
          <w:color w:val="auto"/>
          <w:sz w:val="24"/>
          <w:szCs w:val="24"/>
          <w:highlight w:val="none"/>
        </w:rPr>
        <w:t>签订的合同文本</w:t>
      </w:r>
    </w:p>
    <w:p w14:paraId="00F8296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w:t>
      </w:r>
      <w:r>
        <w:rPr>
          <w:rFonts w:hint="eastAsia" w:ascii="仿宋" w:hAnsi="仿宋" w:eastAsia="仿宋" w:cs="仿宋"/>
          <w:color w:val="auto"/>
          <w:spacing w:val="120"/>
          <w:kern w:val="0"/>
          <w:sz w:val="24"/>
          <w:szCs w:val="24"/>
          <w:highlight w:val="none"/>
          <w:fitText w:val="720" w:id="-955425536"/>
        </w:rPr>
        <w:t>分</w:t>
      </w:r>
      <w:r>
        <w:rPr>
          <w:rFonts w:hint="eastAsia" w:ascii="仿宋" w:hAnsi="仿宋" w:eastAsia="仿宋" w:cs="仿宋"/>
          <w:color w:val="auto"/>
          <w:spacing w:val="0"/>
          <w:kern w:val="0"/>
          <w:sz w:val="24"/>
          <w:szCs w:val="24"/>
          <w:highlight w:val="none"/>
          <w:fitText w:val="720" w:id="-955425536"/>
        </w:rPr>
        <w:t>应</w:t>
      </w:r>
      <w:r>
        <w:rPr>
          <w:rFonts w:hint="eastAsia" w:ascii="仿宋" w:hAnsi="仿宋" w:eastAsia="仿宋" w:cs="仿宋"/>
          <w:color w:val="auto"/>
          <w:sz w:val="24"/>
          <w:szCs w:val="24"/>
          <w:highlight w:val="none"/>
        </w:rPr>
        <w:t>提交的有关格式范例</w:t>
      </w:r>
    </w:p>
    <w:p w14:paraId="323A820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w:t>
      </w:r>
      <w:r>
        <w:rPr>
          <w:rFonts w:hint="eastAsia" w:ascii="仿宋" w:hAnsi="仿宋" w:eastAsia="仿宋" w:cs="仿宋"/>
          <w:color w:val="auto"/>
          <w:spacing w:val="120"/>
          <w:kern w:val="0"/>
          <w:sz w:val="24"/>
          <w:szCs w:val="24"/>
          <w:highlight w:val="none"/>
          <w:fitText w:val="720" w:id="-955425529"/>
        </w:rPr>
        <w:t>分</w:t>
      </w:r>
      <w:r>
        <w:rPr>
          <w:rFonts w:hint="eastAsia" w:ascii="仿宋" w:hAnsi="仿宋" w:eastAsia="仿宋" w:cs="仿宋"/>
          <w:color w:val="auto"/>
          <w:spacing w:val="0"/>
          <w:kern w:val="0"/>
          <w:sz w:val="24"/>
          <w:szCs w:val="24"/>
          <w:highlight w:val="none"/>
          <w:fitText w:val="720" w:id="-955425529"/>
        </w:rPr>
        <w:t>最</w:t>
      </w:r>
      <w:r>
        <w:rPr>
          <w:rFonts w:hint="eastAsia" w:ascii="仿宋" w:hAnsi="仿宋" w:eastAsia="仿宋" w:cs="仿宋"/>
          <w:color w:val="auto"/>
          <w:sz w:val="24"/>
          <w:szCs w:val="24"/>
          <w:highlight w:val="none"/>
        </w:rPr>
        <w:t>后报价格式</w:t>
      </w:r>
    </w:p>
    <w:p w14:paraId="4D926BD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58716444">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2.磋商文件的澄清、修改</w:t>
      </w:r>
    </w:p>
    <w:p w14:paraId="5578894F">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14:paraId="58317F2E">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1B727F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174A6C4">
      <w:pPr>
        <w:pStyle w:val="392"/>
        <w:keepNext w:val="0"/>
        <w:keepLines w:val="0"/>
        <w:pageBreakBefore w:val="0"/>
        <w:kinsoku/>
        <w:wordWrap/>
        <w:overflowPunct/>
        <w:topLinePunct w:val="0"/>
        <w:bidi w:val="0"/>
        <w:snapToGrid w:val="0"/>
        <w:spacing w:before="0" w:line="440" w:lineRule="exact"/>
        <w:ind w:firstLine="482"/>
        <w:textAlignment w:val="auto"/>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56E4EB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16CE2FC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1.响应文件的语言</w:t>
      </w:r>
    </w:p>
    <w:p w14:paraId="1A9D83A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4603937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2.响应文件的组成</w:t>
      </w:r>
    </w:p>
    <w:p w14:paraId="0D35B0A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73B4B2B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（1）响应函</w:t>
      </w:r>
    </w:p>
    <w:p w14:paraId="4D9B704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6547258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4AFA73D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7490CBB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68ABB57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p>
    <w:p w14:paraId="2AB6021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697FBAB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492275A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4C0ECC1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458B1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关于对磋商文件中有关条款的拒绝声明(如果有)</w:t>
      </w:r>
      <w:r>
        <w:rPr>
          <w:rFonts w:hint="eastAsia" w:ascii="仿宋" w:hAnsi="仿宋" w:eastAsia="仿宋" w:cs="仿宋"/>
          <w:color w:val="auto"/>
          <w:sz w:val="24"/>
          <w:highlight w:val="none"/>
          <w:lang w:val="zh-CN"/>
        </w:rPr>
        <w:t>；</w:t>
      </w:r>
    </w:p>
    <w:p w14:paraId="7D40CD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认为需要的其他商务文件或说明(如果有)；</w:t>
      </w:r>
    </w:p>
    <w:p w14:paraId="082CD7C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7D2CE5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FE06E7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E9D115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282CD1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5145C48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68E3EABB">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3CA8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59736DB1">
      <w:pPr>
        <w:pStyle w:val="31"/>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szCs w:val="24"/>
          <w:highlight w:val="none"/>
          <w:lang w:val="zh-CN"/>
        </w:rPr>
        <w:t>；</w:t>
      </w:r>
    </w:p>
    <w:p w14:paraId="54E5BA0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lang w:val="zh-CN"/>
        </w:rPr>
        <w:t>初次报价一览表。</w:t>
      </w:r>
    </w:p>
    <w:p w14:paraId="292C78DF">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3.响应文件的编制和签署</w:t>
      </w:r>
    </w:p>
    <w:p w14:paraId="5DDD10F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D736C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60EA87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63EAA61">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7F7CE69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2B1E44">
      <w:pPr>
        <w:pStyle w:val="392"/>
        <w:keepNext w:val="0"/>
        <w:keepLines w:val="0"/>
        <w:pageBreakBefore w:val="0"/>
        <w:kinsoku/>
        <w:wordWrap/>
        <w:overflowPunct/>
        <w:topLinePunct w:val="0"/>
        <w:bidi w:val="0"/>
        <w:snapToGrid w:val="0"/>
        <w:spacing w:before="0" w:line="44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0261E747">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808DD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61961706">
      <w:pPr>
        <w:pStyle w:val="392"/>
        <w:keepNext w:val="0"/>
        <w:keepLines w:val="0"/>
        <w:pageBreakBefore w:val="0"/>
        <w:kinsoku/>
        <w:wordWrap/>
        <w:overflowPunct/>
        <w:topLinePunct w:val="0"/>
        <w:bidi w:val="0"/>
        <w:spacing w:line="44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FA1E2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1.2在响应截止时间以后，不能补充、修改响应文件。</w:t>
      </w:r>
    </w:p>
    <w:p w14:paraId="20CD46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1.3在提交“最后报价”后，供应商不能退出磋商。</w:t>
      </w:r>
    </w:p>
    <w:p w14:paraId="2A9C874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290A3DA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65C87AC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1.6如供应商报价低于项目预算50%的，应当提交报价情况说明，详细阐述不影响产品质量或者诚信履约的具体原因。</w:t>
      </w:r>
    </w:p>
    <w:p w14:paraId="3ECC67BE">
      <w:pPr>
        <w:pStyle w:val="630"/>
        <w:keepNext w:val="0"/>
        <w:keepLines w:val="0"/>
        <w:pageBreakBefore w:val="0"/>
        <w:kinsoku/>
        <w:wordWrap/>
        <w:overflowPunct/>
        <w:topLinePunct w:val="0"/>
        <w:bidi w:val="0"/>
        <w:adjustRightInd w:val="0"/>
        <w:spacing w:line="440" w:lineRule="exact"/>
        <w:ind w:firstLine="480"/>
        <w:textAlignment w:val="auto"/>
        <w:rPr>
          <w:rFonts w:ascii="仿宋" w:eastAsia="仿宋" w:cs="仿宋"/>
          <w:color w:val="auto"/>
          <w:highlight w:val="none"/>
        </w:rPr>
      </w:pPr>
      <w:r>
        <w:rPr>
          <w:rFonts w:ascii="仿宋" w:hAnsi="仿宋" w:eastAsia="仿宋" w:cs="仿宋"/>
          <w:color w:val="auto"/>
          <w:sz w:val="24"/>
          <w:szCs w:val="24"/>
          <w:highlight w:val="none"/>
          <w:lang w:val="en-US"/>
        </w:rPr>
        <w:t>1.7</w:t>
      </w:r>
      <w:r>
        <w:rPr>
          <w:rFonts w:hint="eastAsia" w:ascii="仿宋" w:hAnsi="仿宋" w:eastAsia="仿宋" w:cs="仿宋"/>
          <w:color w:val="auto"/>
          <w:sz w:val="24"/>
          <w:szCs w:val="24"/>
          <w:highlight w:val="none"/>
          <w:shd w:val="clear" w:color="auto" w:fill="FFFFFF"/>
          <w:lang w:val="en-US"/>
        </w:rPr>
        <w:t>供应商应对响应文件中材料的真实性、合法性负责。</w:t>
      </w:r>
    </w:p>
    <w:p w14:paraId="797C336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04E2B82D">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1FD69E7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2.2备份响应文件须在“政采云投标客户端”制作生成，并储存在不可修改的</w:t>
      </w:r>
      <w:r>
        <w:rPr>
          <w:rFonts w:hint="eastAsia" w:ascii="仿宋" w:hAnsi="仿宋" w:eastAsia="仿宋" w:cs="仿宋"/>
          <w:b/>
          <w:color w:val="auto"/>
          <w:sz w:val="24"/>
          <w:highlight w:val="none"/>
          <w:u w:val="single"/>
        </w:rPr>
        <w:t>电子光盘等存储介质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3EF87CF8">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33E3D7A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7F6495D">
      <w:pPr>
        <w:pStyle w:val="31"/>
        <w:keepNext w:val="0"/>
        <w:keepLines w:val="0"/>
        <w:pageBreakBefore w:val="0"/>
        <w:kinsoku/>
        <w:wordWrap/>
        <w:overflowPunct/>
        <w:topLinePunct w:val="0"/>
        <w:bidi w:val="0"/>
        <w:spacing w:line="440" w:lineRule="exact"/>
        <w:ind w:firstLine="361"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342D024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22022071">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7610A1FA">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51C8BB1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B6EA85E">
      <w:pPr>
        <w:pStyle w:val="31"/>
        <w:keepNext w:val="0"/>
        <w:keepLines w:val="0"/>
        <w:pageBreakBefore w:val="0"/>
        <w:kinsoku/>
        <w:wordWrap/>
        <w:overflowPunct/>
        <w:topLinePunct w:val="0"/>
        <w:bidi w:val="0"/>
        <w:spacing w:line="440" w:lineRule="exact"/>
        <w:ind w:firstLine="361" w:firstLineChars="15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20325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C61630B">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0573F910">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702B059B">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313550F4">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8B7BB3C">
      <w:pPr>
        <w:pStyle w:val="392"/>
        <w:keepNext w:val="0"/>
        <w:keepLines w:val="0"/>
        <w:pageBreakBefore w:val="0"/>
        <w:kinsoku/>
        <w:wordWrap/>
        <w:overflowPunct/>
        <w:topLinePunct w:val="0"/>
        <w:bidi w:val="0"/>
        <w:spacing w:before="0" w:line="44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811FA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5025C949">
      <w:pPr>
        <w:keepNext w:val="0"/>
        <w:keepLines w:val="0"/>
        <w:pageBreakBefore w:val="0"/>
        <w:kinsoku/>
        <w:wordWrap/>
        <w:overflowPunct/>
        <w:topLinePunct w:val="0"/>
        <w:bidi w:val="0"/>
        <w:snapToGrid w:val="0"/>
        <w:spacing w:line="440" w:lineRule="exact"/>
        <w:textAlignment w:val="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1A5B9ABC">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5ED367E5">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1.2报价情况说明（如果有）；</w:t>
      </w:r>
    </w:p>
    <w:p w14:paraId="667301AA">
      <w:pPr>
        <w:pStyle w:val="31"/>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1.3中小企业声明函（如果有）。</w:t>
      </w:r>
    </w:p>
    <w:p w14:paraId="110214A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018E631D">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评审方法：</w:t>
      </w:r>
      <w:r>
        <w:rPr>
          <w:rFonts w:hint="eastAsia" w:ascii="仿宋" w:hAnsi="仿宋" w:eastAsia="仿宋" w:cs="仿宋"/>
          <w:color w:val="auto"/>
          <w:highlight w:val="none"/>
        </w:rPr>
        <w:t>综合评分法。</w:t>
      </w:r>
    </w:p>
    <w:p w14:paraId="2674DCC1">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2.价格分计算方法：</w:t>
      </w:r>
      <w:r>
        <w:rPr>
          <w:rFonts w:hint="eastAsia" w:ascii="仿宋" w:hAnsi="仿宋" w:eastAsia="仿宋" w:cs="仿宋"/>
          <w:color w:val="auto"/>
          <w:highlight w:val="none"/>
        </w:rPr>
        <w:t>低价优先法。</w:t>
      </w:r>
    </w:p>
    <w:p w14:paraId="664BC8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color w:val="auto"/>
          <w:szCs w:val="24"/>
          <w:highlight w:val="none"/>
        </w:rPr>
      </w:pPr>
      <w:r>
        <w:rPr>
          <w:rFonts w:hint="eastAsia" w:ascii="仿宋" w:hAnsi="仿宋" w:eastAsia="仿宋" w:cs="仿宋"/>
          <w:b/>
          <w:color w:val="auto"/>
          <w:highlight w:val="none"/>
        </w:rPr>
        <w:t>3.评审要求：</w:t>
      </w:r>
      <w:r>
        <w:rPr>
          <w:rFonts w:hint="eastAsia" w:ascii="仿宋" w:hAnsi="仿宋" w:eastAsia="仿宋" w:cs="仿宋"/>
          <w:color w:val="auto"/>
          <w:highlight w:val="none"/>
        </w:rPr>
        <w:t>详见磋商文件第五部分“评审方法及评审标准”。</w:t>
      </w:r>
    </w:p>
    <w:p w14:paraId="2BB51F9B">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color w:val="auto"/>
          <w:sz w:val="24"/>
          <w:highlight w:val="none"/>
        </w:rPr>
      </w:pPr>
    </w:p>
    <w:p w14:paraId="57E9AA5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5DDB4B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1.推荐成交候选供应商</w:t>
      </w:r>
    </w:p>
    <w:p w14:paraId="55BA6001">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42014E">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2.确定成交供应商</w:t>
      </w:r>
    </w:p>
    <w:p w14:paraId="588E3377">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4C5C4FA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0EE41F0">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47610E3B">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color w:val="auto"/>
          <w:sz w:val="24"/>
          <w:highlight w:val="none"/>
        </w:rPr>
        <w:t>资格审查情况、评审专家抽取规则、符合性审查情况、</w:t>
      </w:r>
      <w:bookmarkEnd w:id="51"/>
      <w:r>
        <w:rPr>
          <w:rFonts w:hint="eastAsia" w:ascii="仿宋" w:hAnsi="仿宋" w:eastAsia="仿宋" w:cs="仿宋"/>
          <w:color w:val="auto"/>
          <w:sz w:val="24"/>
          <w:highlight w:val="none"/>
        </w:rPr>
        <w:t>未成交情况说明、成交公告期限以及评审专家名单、评分汇总及明细。</w:t>
      </w:r>
    </w:p>
    <w:p w14:paraId="67700694">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511A50C9">
      <w:pPr>
        <w:keepNext w:val="0"/>
        <w:keepLines w:val="0"/>
        <w:pageBreakBefore w:val="0"/>
        <w:tabs>
          <w:tab w:val="left" w:pos="432"/>
        </w:tabs>
        <w:kinsoku/>
        <w:wordWrap/>
        <w:overflowPunct/>
        <w:topLinePunct w:val="0"/>
        <w:bidi w:val="0"/>
        <w:spacing w:line="440" w:lineRule="exact"/>
        <w:ind w:firstLine="360" w:firstLineChars="150"/>
        <w:textAlignment w:val="auto"/>
        <w:rPr>
          <w:rFonts w:hint="eastAsia" w:ascii="仿宋" w:eastAsia="仿宋" w:cs="仿宋"/>
          <w:color w:val="auto"/>
          <w:sz w:val="24"/>
          <w:highlight w:val="none"/>
        </w:rPr>
      </w:pPr>
      <w:r>
        <w:rPr>
          <w:rFonts w:ascii="仿宋" w:hAnsi="仿宋" w:eastAsia="仿宋" w:cs="仿宋"/>
          <w:bCs/>
          <w:color w:val="auto"/>
          <w:sz w:val="24"/>
          <w:highlight w:val="none"/>
        </w:rPr>
        <w:t>3.4</w:t>
      </w:r>
      <w:r>
        <w:rPr>
          <w:rFonts w:hint="eastAsia" w:ascii="仿宋" w:hAnsi="仿宋" w:eastAsia="仿宋" w:cs="仿宋"/>
          <w:bCs/>
          <w:color w:val="auto"/>
          <w:sz w:val="24"/>
          <w:highlight w:val="none"/>
        </w:rPr>
        <w:t>由于成交供应商原因导致重新采购的，应当承担支付代理费和专家评审费等费用在内的赔偿责任。</w:t>
      </w:r>
    </w:p>
    <w:p w14:paraId="4E6FDE66">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779D2509">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7B737D41">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46DF79B">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52FE72">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46E897C">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35E073">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1048B8A">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25A3885C">
      <w:pPr>
        <w:pStyle w:val="392"/>
        <w:keepNext w:val="0"/>
        <w:keepLines w:val="0"/>
        <w:pageBreakBefore w:val="0"/>
        <w:kinsoku/>
        <w:wordWrap/>
        <w:overflowPunct/>
        <w:topLinePunct w:val="0"/>
        <w:bidi w:val="0"/>
        <w:snapToGrid w:val="0"/>
        <w:spacing w:before="0" w:after="12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70B17BC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7DF25566">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FD1068">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449D45">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4.预付款</w:t>
      </w:r>
    </w:p>
    <w:p w14:paraId="7B44DF69">
      <w:pPr>
        <w:keepNext w:val="0"/>
        <w:keepLines w:val="0"/>
        <w:pageBreakBefore w:val="0"/>
        <w:kinsoku/>
        <w:wordWrap/>
        <w:overflowPunct/>
        <w:topLinePunct w:val="0"/>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DA9BC14">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65A50DEE">
      <w:pPr>
        <w:pStyle w:val="23"/>
        <w:keepNext w:val="0"/>
        <w:keepLines w:val="0"/>
        <w:pageBreakBefore w:val="0"/>
        <w:kinsoku/>
        <w:wordWrap/>
        <w:overflowPunct/>
        <w:topLinePunct w:val="0"/>
        <w:bidi w:val="0"/>
        <w:spacing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1.验收</w:t>
      </w:r>
    </w:p>
    <w:p w14:paraId="4192F064">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09AB93">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D9E6BDB">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9E140">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A92E65">
      <w:pPr>
        <w:keepNext w:val="0"/>
        <w:keepLines w:val="0"/>
        <w:pageBreakBefore w:val="0"/>
        <w:tabs>
          <w:tab w:val="left" w:pos="0"/>
        </w:tabs>
        <w:kinsoku/>
        <w:wordWrap/>
        <w:overflowPunct/>
        <w:topLinePunct w:val="0"/>
        <w:bidi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B09C9E">
      <w:pPr>
        <w:keepNext w:val="0"/>
        <w:keepLines w:val="0"/>
        <w:pageBreakBefore w:val="0"/>
        <w:kinsoku/>
        <w:wordWrap/>
        <w:overflowPunct/>
        <w:topLinePunct w:val="0"/>
        <w:bidi w:val="0"/>
        <w:snapToGrid w:val="0"/>
        <w:spacing w:line="4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40D89EED">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5A1408E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5B878B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1.1电子交易平台发生故障而无法登录访问的；</w:t>
      </w:r>
    </w:p>
    <w:p w14:paraId="2AED28C9">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272F167D">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9C1F9C5">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1.4病毒发作导致不能进行正常操作的；</w:t>
      </w:r>
    </w:p>
    <w:p w14:paraId="55B425D7">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2AF0954">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68057669"/>
      <w:bookmarkEnd w:id="52"/>
      <w:bookmarkStart w:id="53" w:name="_Hlt75236101"/>
      <w:bookmarkEnd w:id="53"/>
      <w:bookmarkStart w:id="54" w:name="_Hlt74707468"/>
      <w:bookmarkEnd w:id="54"/>
      <w:bookmarkStart w:id="55" w:name="_Hlt74714665"/>
      <w:bookmarkEnd w:id="55"/>
      <w:bookmarkStart w:id="56" w:name="_Hlt68072990"/>
      <w:bookmarkEnd w:id="56"/>
      <w:bookmarkStart w:id="57" w:name="_Hlt74730295"/>
      <w:bookmarkEnd w:id="57"/>
      <w:bookmarkStart w:id="58" w:name="_Hlt75236011"/>
      <w:bookmarkEnd w:id="58"/>
      <w:bookmarkStart w:id="59" w:name="_Hlt74729768"/>
      <w:bookmarkEnd w:id="59"/>
      <w:bookmarkStart w:id="60" w:name="_Hlt75236290"/>
      <w:bookmarkEnd w:id="60"/>
      <w:bookmarkStart w:id="61" w:name="_Toc164416483"/>
    </w:p>
    <w:p w14:paraId="6FBBC1FC">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0FC019B6">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181"/>
          <w:kern w:val="0"/>
          <w:sz w:val="36"/>
          <w:szCs w:val="36"/>
          <w:highlight w:val="none"/>
          <w:fitText w:val="1083" w:id="-955422976"/>
        </w:rPr>
        <w:t>分</w:t>
      </w:r>
      <w:r>
        <w:rPr>
          <w:rFonts w:hint="eastAsia" w:ascii="仿宋" w:hAnsi="仿宋" w:eastAsia="仿宋" w:cs="仿宋"/>
          <w:b/>
          <w:color w:val="auto"/>
          <w:spacing w:val="0"/>
          <w:kern w:val="0"/>
          <w:sz w:val="36"/>
          <w:szCs w:val="36"/>
          <w:highlight w:val="none"/>
          <w:fitText w:val="1083" w:id="-955422976"/>
        </w:rPr>
        <w:t>采</w:t>
      </w:r>
      <w:r>
        <w:rPr>
          <w:rFonts w:hint="eastAsia" w:ascii="仿宋" w:hAnsi="仿宋" w:eastAsia="仿宋" w:cs="仿宋"/>
          <w:b/>
          <w:color w:val="auto"/>
          <w:sz w:val="36"/>
          <w:szCs w:val="36"/>
          <w:highlight w:val="none"/>
        </w:rPr>
        <w:t>购需求</w:t>
      </w:r>
    </w:p>
    <w:p w14:paraId="7CC89608">
      <w:pPr>
        <w:adjustRightInd/>
        <w:spacing w:line="360" w:lineRule="auto"/>
        <w:jc w:val="left"/>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注：“▲”系指实质性要求条款，“</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4E2B3B48">
      <w:pPr>
        <w:pStyle w:val="2"/>
        <w:numPr>
          <w:ilvl w:val="0"/>
          <w:numId w:val="0"/>
        </w:numPr>
        <w:spacing w:before="120" w:after="120" w:line="360" w:lineRule="auto"/>
        <w:ind w:leftChars="0"/>
        <w:rPr>
          <w:rFonts w:ascii="仿宋" w:hAnsi="仿宋" w:eastAsia="仿宋" w:cs="仿宋"/>
          <w:color w:val="auto"/>
          <w:sz w:val="24"/>
          <w:szCs w:val="24"/>
          <w:highlight w:val="none"/>
        </w:rPr>
      </w:pPr>
      <w:bookmarkStart w:id="62" w:name="_Toc30857"/>
      <w:bookmarkStart w:id="63" w:name="_Toc9032"/>
      <w:bookmarkStart w:id="64" w:name="_Toc28332"/>
      <w:bookmarkStart w:id="65" w:name="_Toc418846105"/>
      <w:bookmarkStart w:id="66" w:name="_Toc22609"/>
      <w:r>
        <w:rPr>
          <w:rFonts w:hint="eastAsia" w:ascii="仿宋" w:hAnsi="仿宋" w:eastAsia="仿宋" w:cs="仿宋"/>
          <w:color w:val="auto"/>
          <w:sz w:val="24"/>
          <w:szCs w:val="24"/>
          <w:highlight w:val="none"/>
        </w:rPr>
        <w:t>一、项目概况</w:t>
      </w:r>
      <w:bookmarkEnd w:id="62"/>
      <w:bookmarkEnd w:id="63"/>
      <w:bookmarkEnd w:id="64"/>
      <w:bookmarkEnd w:id="65"/>
      <w:bookmarkEnd w:id="66"/>
    </w:p>
    <w:p w14:paraId="7691A9F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杭州市公安局上城区分局现使用的高清视频会议系统，基本于2016年末及2018年建设，已过3年质保期，且过质保期后设备老化加速，故障率提升，一旦发生故障容易影响到正常的安保和会议工作，现需要对杭州市公安局上城区分局及下属单位已过保的22个科所队的33套高清视频会议系统设备运行和环境进行检查和维护，消除故障隐患等，工作完成后，提供相关的工作报告。</w:t>
      </w:r>
    </w:p>
    <w:p w14:paraId="443E2D4C">
      <w:pPr>
        <w:pStyle w:val="2"/>
        <w:numPr>
          <w:ilvl w:val="0"/>
          <w:numId w:val="0"/>
        </w:numPr>
        <w:spacing w:before="120" w:after="120" w:line="360"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bookmarkStart w:id="67" w:name="_Toc26050"/>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w:t>
      </w:r>
    </w:p>
    <w:bookmarkEnd w:id="67"/>
    <w:p w14:paraId="751AA82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1、在服务期内，必须对维护设备进行每季一次例行检测工作，主要内容包括但不限于：各项指标进行检测、调整、保养、清洁、遇到故障的检修等。</w:t>
      </w:r>
    </w:p>
    <w:p w14:paraId="0184E25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2、需制作季检测手册，内容较为详细地对各维护设备的检测指标和现场情况进行记录，并采用现场手写方式。手册一式两份。</w:t>
      </w:r>
    </w:p>
    <w:p w14:paraId="304E28C6">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3、服务期内，采购人若有对原设备位置感到不满，须派工作人员进行协助调整，并提供相应地技术咨询服务。</w:t>
      </w:r>
    </w:p>
    <w:p w14:paraId="7637088D">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4、必须配备经验丰富的工作人员对设备进行维护和必要的调整。</w:t>
      </w:r>
    </w:p>
    <w:p w14:paraId="6393A28A">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必须开通24小时维护热线，提供7*24小时系统的技术支持、维护服务。发生故障时，在2小时内响应，6小时以内到现场并12小时以内解决问题；若未在规定时限内解决故障，需承诺提供相应的备品备件予以更换，且所有备品、备件皆为原厂生产的新品。</w:t>
      </w:r>
    </w:p>
    <w:p w14:paraId="5D7721C7">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6、若故障维修中，发现有硬件需要更换，应及时向采购人沟通，经确认后方才更换。</w:t>
      </w:r>
    </w:p>
    <w:p w14:paraId="3DCB92DB">
      <w:pPr>
        <w:autoSpaceDE w:val="0"/>
        <w:autoSpaceDN w:val="0"/>
        <w:spacing w:line="360" w:lineRule="auto"/>
        <w:ind w:firstLine="420" w:firstLineChars="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7、系统维护备件（包括：整机、模块、部件、配件、线缆及随机软件等）必须为原厂商的产品，不得使用任何非原装产品。 </w:t>
      </w:r>
    </w:p>
    <w:p w14:paraId="4600FFCC">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sz w:val="24"/>
          <w:highlight w:val="none"/>
          <w:lang w:val="en-US" w:eastAsia="zh-CN"/>
        </w:rPr>
        <w:t>其他服务要求</w:t>
      </w:r>
      <w:r>
        <w:rPr>
          <w:rFonts w:hint="eastAsia" w:ascii="仿宋" w:hAnsi="仿宋" w:eastAsia="仿宋" w:cs="仿宋"/>
          <w:b/>
          <w:bCs/>
          <w:color w:val="auto"/>
          <w:sz w:val="24"/>
          <w:highlight w:val="none"/>
        </w:rPr>
        <w:t>：</w:t>
      </w:r>
    </w:p>
    <w:p w14:paraId="25821E4A">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1、培训服务</w:t>
      </w:r>
    </w:p>
    <w:p w14:paraId="0BD0C21F">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为采购人相关使用人员进行技术培训和操作使用维护、管理培训；</w:t>
      </w:r>
    </w:p>
    <w:p w14:paraId="62B3CC71">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将根据采购人需求，定期提供丰富的培训内容给予用于充分的选择；</w:t>
      </w:r>
    </w:p>
    <w:p w14:paraId="44C8E5C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对于专题培训，应提供培训工程师到达现场进行指定专题的培训，受培训人数不限；</w:t>
      </w:r>
    </w:p>
    <w:p w14:paraId="26B6F932">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针对采购人实际情况提供培训时间和课程的分布建议，并且编写特定专题的教材。</w:t>
      </w:r>
    </w:p>
    <w:p w14:paraId="5482CD74">
      <w:pPr>
        <w:autoSpaceDE w:val="0"/>
        <w:autoSpaceDN w:val="0"/>
        <w:spacing w:line="360" w:lineRule="auto"/>
        <w:ind w:firstLine="420" w:firstLineChars="0"/>
        <w:rPr>
          <w:rFonts w:hint="eastAsia" w:ascii="仿宋" w:hAnsi="仿宋" w:eastAsia="仿宋" w:cs="宋体"/>
          <w:color w:val="auto"/>
          <w:sz w:val="24"/>
          <w:highlight w:val="none"/>
          <w:lang w:val="en-US" w:eastAsia="zh-CN"/>
        </w:rPr>
      </w:pPr>
      <w:bookmarkStart w:id="68" w:name="_Toc2899"/>
      <w:r>
        <w:rPr>
          <w:rFonts w:hint="eastAsia" w:ascii="仿宋" w:hAnsi="仿宋" w:eastAsia="仿宋" w:cs="宋体"/>
          <w:color w:val="auto"/>
          <w:sz w:val="24"/>
          <w:highlight w:val="none"/>
          <w:lang w:val="en-US" w:eastAsia="zh-CN"/>
        </w:rPr>
        <w:t>2、保密工作</w:t>
      </w:r>
      <w:bookmarkEnd w:id="68"/>
    </w:p>
    <w:p w14:paraId="214C5D3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维护工程师在维护服务过程中需严格遵守采购人的规章制度，同时负责维护工作的人员要保证对所有系统资料和数据负有保密的责任和义务，未经采购人许可，不允许向第三方透露。</w:t>
      </w:r>
    </w:p>
    <w:p w14:paraId="5F1CE3A6">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3、项目实施要求</w:t>
      </w:r>
    </w:p>
    <w:p w14:paraId="3910B043">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在服务期内，逢大型活动、会议期间，供应商需按照采购人针对大型活动的保障方案予以配合，如采购人要求供应商在此期间要求提供额外人员保障，或要求供应商供应商在大型活动时临时提供并搭建视频会议系统，能与杭州市公安局原有高清视频会议实现无缝对接，供应商须予以满足。</w:t>
      </w:r>
    </w:p>
    <w:p w14:paraId="6667CAE7">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sz w:val="24"/>
          <w:highlight w:val="none"/>
          <w:lang w:val="en-US" w:eastAsia="zh-CN"/>
        </w:rPr>
        <w:t>维护设备清单</w:t>
      </w:r>
      <w:r>
        <w:rPr>
          <w:rFonts w:hint="eastAsia" w:ascii="仿宋" w:hAnsi="仿宋" w:eastAsia="仿宋" w:cs="仿宋"/>
          <w:b/>
          <w:bCs/>
          <w:color w:val="auto"/>
          <w:sz w:val="24"/>
          <w:highlight w:val="none"/>
        </w:rPr>
        <w:t>：</w:t>
      </w:r>
    </w:p>
    <w:tbl>
      <w:tblPr>
        <w:tblStyle w:val="60"/>
        <w:tblW w:w="5000" w:type="pct"/>
        <w:tblInd w:w="0" w:type="dxa"/>
        <w:tblLayout w:type="fixed"/>
        <w:tblCellMar>
          <w:top w:w="0" w:type="dxa"/>
          <w:left w:w="108" w:type="dxa"/>
          <w:bottom w:w="0" w:type="dxa"/>
          <w:right w:w="108" w:type="dxa"/>
        </w:tblCellMar>
      </w:tblPr>
      <w:tblGrid>
        <w:gridCol w:w="566"/>
        <w:gridCol w:w="1613"/>
        <w:gridCol w:w="2262"/>
        <w:gridCol w:w="4281"/>
        <w:gridCol w:w="565"/>
      </w:tblGrid>
      <w:tr w14:paraId="67CFCCB5">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E5D6">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FBB">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派出所</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0C5E">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设备</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5E45">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使用状况</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5B1B">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r>
      <w:tr w14:paraId="65F2BA21">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AE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B9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新 城</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B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6C8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0D8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10B46A5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710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3E9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清 波</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A0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4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933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7B423035">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99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381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小 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2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EE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4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29E6877">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6B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052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站 前</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B4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D1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A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43CD4B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5F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E89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望 江</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0D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D65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88D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082DE632">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C7C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E4F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紫 阳</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E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32B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93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545AAA1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D0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CC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南星桥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9E7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22B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4DA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3A3340BF">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B9E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BD6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湖 滨</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A9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36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1D2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3830476D">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D5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0A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采 荷</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8D6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4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226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2D022C1C">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14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C2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四季青</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682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70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311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64C714D4">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EA5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DFF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凯 旋</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418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B5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E80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173C3B26">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036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51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闸弄口</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DE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B9E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BE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3DD6E9D8">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2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6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东站枢纽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CC8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87A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F04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7553498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E37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A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彭 埠</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D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6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C17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0CF708F1">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41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837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笕 桥</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86B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29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2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0F05D9F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C8D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97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九 堡</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56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B6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1B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619DCF44">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01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64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丁 兰</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A9B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E6A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AD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202969FE">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3F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CB0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看守所</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BAA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华为终端2套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CD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会商、会议分开使用华为终端、摄像头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19A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564E528B">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EB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19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巡特警</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3DA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72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会商、会议共用一套华为终端、摄像头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7C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67C8D589">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7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B2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刑 大</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E8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EA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会商用一套华为终端、摄像头</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C62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59360680">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C82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2C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分局11楼情指中心</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214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华为终端1套，科达终端1套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17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每日会商（华为），情指线视频会（科达市局发）</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35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14:paraId="5E66C973">
        <w:tblPrEx>
          <w:tblCellMar>
            <w:top w:w="0" w:type="dxa"/>
            <w:left w:w="108" w:type="dxa"/>
            <w:bottom w:w="0" w:type="dxa"/>
            <w:right w:w="108" w:type="dxa"/>
          </w:tblCellMar>
        </w:tblPrEx>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54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448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分局6楼会议中心</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359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科达终端1套</w:t>
            </w:r>
          </w:p>
        </w:tc>
        <w:tc>
          <w:tcPr>
            <w:tcW w:w="2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160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科达终端一台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EB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bl>
    <w:p w14:paraId="79BB14BC">
      <w:pPr>
        <w:numPr>
          <w:ilvl w:val="0"/>
          <w:numId w:val="0"/>
        </w:numPr>
        <w:autoSpaceDE w:val="0"/>
        <w:autoSpaceDN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五、商务要求：</w:t>
      </w:r>
    </w:p>
    <w:tbl>
      <w:tblPr>
        <w:tblStyle w:val="6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443"/>
      </w:tblGrid>
      <w:tr w14:paraId="651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3CEA4BBC">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项目</w:t>
            </w:r>
          </w:p>
        </w:tc>
        <w:tc>
          <w:tcPr>
            <w:tcW w:w="7443" w:type="dxa"/>
            <w:tcBorders>
              <w:top w:val="single" w:color="auto" w:sz="4" w:space="0"/>
              <w:left w:val="single" w:color="auto" w:sz="4" w:space="0"/>
              <w:bottom w:val="single" w:color="auto" w:sz="4" w:space="0"/>
              <w:right w:val="single" w:color="auto" w:sz="4" w:space="0"/>
            </w:tcBorders>
            <w:vAlign w:val="center"/>
          </w:tcPr>
          <w:p w14:paraId="20120267">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要  求</w:t>
            </w:r>
          </w:p>
        </w:tc>
      </w:tr>
      <w:tr w14:paraId="131E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7D13749">
            <w:pPr>
              <w:spacing w:line="30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服务地点</w:t>
            </w:r>
          </w:p>
        </w:tc>
        <w:tc>
          <w:tcPr>
            <w:tcW w:w="7443" w:type="dxa"/>
            <w:tcBorders>
              <w:top w:val="single" w:color="auto" w:sz="4" w:space="0"/>
              <w:left w:val="single" w:color="auto" w:sz="4" w:space="0"/>
              <w:bottom w:val="single" w:color="auto" w:sz="4" w:space="0"/>
              <w:right w:val="single" w:color="auto" w:sz="4" w:space="0"/>
            </w:tcBorders>
            <w:vAlign w:val="center"/>
          </w:tcPr>
          <w:p w14:paraId="039E14AC">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w:t>
            </w:r>
            <w:r>
              <w:rPr>
                <w:rFonts w:hint="eastAsia" w:ascii="仿宋" w:hAnsi="仿宋" w:eastAsia="仿宋" w:cs="仿宋"/>
                <w:color w:val="auto"/>
                <w:kern w:val="0"/>
                <w:sz w:val="24"/>
                <w:szCs w:val="24"/>
                <w:highlight w:val="none"/>
                <w:lang w:val="en-US" w:eastAsia="zh-CN"/>
              </w:rPr>
              <w:t>公安局</w:t>
            </w:r>
            <w:r>
              <w:rPr>
                <w:rFonts w:hint="eastAsia" w:ascii="仿宋" w:hAnsi="仿宋" w:eastAsia="仿宋" w:cs="仿宋"/>
                <w:color w:val="auto"/>
                <w:kern w:val="0"/>
                <w:sz w:val="24"/>
                <w:szCs w:val="24"/>
                <w:highlight w:val="none"/>
              </w:rPr>
              <w:t>上城区</w:t>
            </w:r>
            <w:r>
              <w:rPr>
                <w:rFonts w:hint="eastAsia" w:ascii="仿宋" w:hAnsi="仿宋" w:eastAsia="仿宋" w:cs="仿宋"/>
                <w:color w:val="auto"/>
                <w:kern w:val="0"/>
                <w:sz w:val="24"/>
                <w:szCs w:val="24"/>
                <w:highlight w:val="none"/>
                <w:lang w:val="en-US" w:eastAsia="zh-CN"/>
              </w:rPr>
              <w:t>分局</w:t>
            </w:r>
            <w:r>
              <w:rPr>
                <w:rFonts w:hint="eastAsia" w:ascii="仿宋" w:hAnsi="仿宋" w:eastAsia="仿宋" w:cs="仿宋"/>
                <w:color w:val="auto"/>
                <w:kern w:val="0"/>
                <w:sz w:val="24"/>
                <w:szCs w:val="24"/>
                <w:highlight w:val="none"/>
              </w:rPr>
              <w:t>。具体地点由</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人指定，中标人负责落实。</w:t>
            </w:r>
          </w:p>
        </w:tc>
      </w:tr>
      <w:tr w14:paraId="58D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83911F5">
            <w:pPr>
              <w:tabs>
                <w:tab w:val="left" w:pos="0"/>
              </w:tabs>
              <w:adjustRightInd w:val="0"/>
              <w:snapToGrid w:val="0"/>
              <w:spacing w:line="30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投标报价</w:t>
            </w:r>
          </w:p>
        </w:tc>
        <w:tc>
          <w:tcPr>
            <w:tcW w:w="7443" w:type="dxa"/>
            <w:tcBorders>
              <w:top w:val="single" w:color="auto" w:sz="4" w:space="0"/>
              <w:left w:val="single" w:color="auto" w:sz="4" w:space="0"/>
              <w:bottom w:val="single" w:color="auto" w:sz="4" w:space="0"/>
              <w:right w:val="single" w:color="auto" w:sz="4" w:space="0"/>
            </w:tcBorders>
            <w:vAlign w:val="center"/>
          </w:tcPr>
          <w:p w14:paraId="3448BFF0">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投标报价包含为完成本项目各项服务可能发生的全部费用及投标人的利润和应交纳的税金、项目不可预见的风险等一切费用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货物、搬运、安装、调试、集成、售后服务费、培训费、演示产生的费用、验收费、政策性文件规定及合同包含的所有风险、责任等各项全部费用，采购需求清单中未提到，但在实际项目实施过程中需要配置的配件等各种费用，均计入投标报价中，不得额外收费。投标人少报或漏报的工作量，采购人将视为已包含在投标总价中，并不予调整。</w:t>
            </w:r>
          </w:p>
        </w:tc>
      </w:tr>
      <w:tr w14:paraId="683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96A36E0">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服务期限</w:t>
            </w:r>
          </w:p>
        </w:tc>
        <w:tc>
          <w:tcPr>
            <w:tcW w:w="7443" w:type="dxa"/>
            <w:tcBorders>
              <w:top w:val="single" w:color="auto" w:sz="4" w:space="0"/>
              <w:left w:val="single" w:color="auto" w:sz="4" w:space="0"/>
              <w:bottom w:val="single" w:color="auto" w:sz="4" w:space="0"/>
              <w:right w:val="single" w:color="auto" w:sz="4" w:space="0"/>
            </w:tcBorders>
            <w:vAlign w:val="center"/>
          </w:tcPr>
          <w:p w14:paraId="3413509E">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一年</w:t>
            </w:r>
          </w:p>
        </w:tc>
      </w:tr>
      <w:tr w14:paraId="4C5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B198254">
            <w:pPr>
              <w:spacing w:line="30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履约保证金</w:t>
            </w:r>
          </w:p>
        </w:tc>
        <w:tc>
          <w:tcPr>
            <w:tcW w:w="7443" w:type="dxa"/>
            <w:tcBorders>
              <w:top w:val="single" w:color="auto" w:sz="4" w:space="0"/>
              <w:left w:val="single" w:color="auto" w:sz="4" w:space="0"/>
              <w:bottom w:val="single" w:color="auto" w:sz="4" w:space="0"/>
              <w:right w:val="single" w:color="auto" w:sz="4" w:space="0"/>
            </w:tcBorders>
            <w:vAlign w:val="center"/>
          </w:tcPr>
          <w:p w14:paraId="0D0FDF1B">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本项目不收取。</w:t>
            </w:r>
          </w:p>
        </w:tc>
      </w:tr>
      <w:tr w14:paraId="3A6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B8D6F2B">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付款方式</w:t>
            </w:r>
          </w:p>
        </w:tc>
        <w:tc>
          <w:tcPr>
            <w:tcW w:w="7443" w:type="dxa"/>
            <w:tcBorders>
              <w:top w:val="single" w:color="auto" w:sz="4" w:space="0"/>
              <w:left w:val="single" w:color="auto" w:sz="4" w:space="0"/>
              <w:bottom w:val="single" w:color="auto" w:sz="4" w:space="0"/>
              <w:right w:val="single" w:color="auto" w:sz="4" w:space="0"/>
            </w:tcBorders>
            <w:vAlign w:val="center"/>
          </w:tcPr>
          <w:p w14:paraId="51E4590F">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1FA29345">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3A4E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5C41A3A">
            <w:pPr>
              <w:spacing w:line="300" w:lineRule="auto"/>
              <w:jc w:val="center"/>
              <w:rPr>
                <w:rFonts w:hint="eastAsia" w:ascii="仿宋" w:hAnsi="仿宋" w:eastAsia="仿宋" w:cs="仿宋"/>
                <w:b/>
                <w:bCs/>
                <w:color w:val="auto"/>
                <w:kern w:val="0"/>
                <w:sz w:val="24"/>
                <w:szCs w:val="24"/>
                <w:highlight w:val="none"/>
              </w:rPr>
            </w:pPr>
            <w:r>
              <w:rPr>
                <w:rFonts w:hint="eastAsia" w:ascii="Calibri" w:hAnsi="Calibri" w:eastAsia="仿宋" w:cs="宋体"/>
                <w:b/>
                <w:bCs/>
                <w:color w:val="auto"/>
                <w:sz w:val="24"/>
                <w:highlight w:val="none"/>
                <w:lang w:val="en-US" w:eastAsia="zh-CN"/>
              </w:rPr>
              <w:t>履约验收要求</w:t>
            </w:r>
          </w:p>
        </w:tc>
        <w:tc>
          <w:tcPr>
            <w:tcW w:w="7443" w:type="dxa"/>
            <w:tcBorders>
              <w:top w:val="single" w:color="auto" w:sz="4" w:space="0"/>
              <w:left w:val="single" w:color="auto" w:sz="4" w:space="0"/>
              <w:bottom w:val="single" w:color="auto" w:sz="4" w:space="0"/>
              <w:right w:val="single" w:color="auto" w:sz="4" w:space="0"/>
            </w:tcBorders>
            <w:vAlign w:val="center"/>
          </w:tcPr>
          <w:p w14:paraId="719A538F">
            <w:pPr>
              <w:pStyle w:val="633"/>
              <w:spacing w:line="300" w:lineRule="auto"/>
              <w:ind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本项目</w:t>
            </w:r>
            <w:r>
              <w:rPr>
                <w:rFonts w:hint="eastAsia" w:ascii="仿宋" w:hAnsi="仿宋" w:eastAsia="仿宋" w:cs="仿宋"/>
                <w:color w:val="auto"/>
                <w:kern w:val="0"/>
                <w:sz w:val="24"/>
                <w:szCs w:val="24"/>
                <w:highlight w:val="none"/>
              </w:rPr>
              <w:t>组织</w:t>
            </w:r>
            <w:r>
              <w:rPr>
                <w:rFonts w:hint="eastAsia" w:ascii="仿宋" w:hAnsi="仿宋" w:eastAsia="仿宋" w:cs="仿宋"/>
                <w:color w:val="auto"/>
                <w:kern w:val="0"/>
                <w:sz w:val="24"/>
                <w:szCs w:val="24"/>
                <w:highlight w:val="none"/>
                <w:lang w:val="zh-CN"/>
              </w:rPr>
              <w:t>履约验收，验收依据：①采购文件确定的技术指标或者服务要求；②投标文件承诺、询标回复（</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；③服务合同、甲方制定的考核标准（</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。未进行相应约定的，应当符合国家强制性规定、政策要求、安全标准、行业或企业有关标准等。</w:t>
            </w:r>
          </w:p>
          <w:p w14:paraId="2D64CD0D">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（2）本项目的验收标准：①甲方的服务考核情况</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rPr>
              <w:t>；②乙方服务</w:t>
            </w:r>
            <w:r>
              <w:rPr>
                <w:rFonts w:hint="eastAsia" w:ascii="仿宋" w:hAnsi="仿宋" w:eastAsia="仿宋" w:cs="仿宋"/>
                <w:color w:val="auto"/>
                <w:kern w:val="0"/>
                <w:sz w:val="24"/>
                <w:szCs w:val="24"/>
                <w:highlight w:val="none"/>
                <w:lang w:val="zh-CN"/>
              </w:rPr>
              <w:t>质量反馈；③</w:t>
            </w:r>
            <w:r>
              <w:rPr>
                <w:rFonts w:hint="eastAsia" w:ascii="仿宋" w:hAnsi="仿宋" w:eastAsia="仿宋" w:cs="仿宋"/>
                <w:color w:val="auto"/>
                <w:kern w:val="0"/>
                <w:sz w:val="24"/>
                <w:szCs w:val="24"/>
                <w:highlight w:val="none"/>
              </w:rPr>
              <w:t>服务台账，要求台账记录清晰完整、</w:t>
            </w:r>
            <w:r>
              <w:rPr>
                <w:rFonts w:hint="eastAsia" w:ascii="仿宋" w:hAnsi="仿宋" w:eastAsia="仿宋" w:cs="仿宋"/>
                <w:color w:val="auto"/>
                <w:kern w:val="0"/>
                <w:sz w:val="24"/>
                <w:szCs w:val="24"/>
                <w:highlight w:val="none"/>
                <w:lang w:val="zh-CN"/>
              </w:rPr>
              <w:t>材料完备。</w:t>
            </w:r>
          </w:p>
        </w:tc>
      </w:tr>
    </w:tbl>
    <w:p w14:paraId="3222C276">
      <w:pPr>
        <w:adjustRightInd/>
        <w:spacing w:line="360" w:lineRule="auto"/>
        <w:jc w:val="center"/>
        <w:outlineLvl w:val="0"/>
        <w:rPr>
          <w:rFonts w:hint="eastAsia"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5B83BAD3">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181"/>
          <w:kern w:val="0"/>
          <w:sz w:val="36"/>
          <w:szCs w:val="36"/>
          <w:highlight w:val="none"/>
          <w:fitText w:val="1083" w:id="-955422975"/>
        </w:rPr>
        <w:t>分</w:t>
      </w:r>
      <w:bookmarkEnd w:id="61"/>
      <w:r>
        <w:rPr>
          <w:rFonts w:hint="eastAsia" w:ascii="仿宋" w:hAnsi="仿宋" w:eastAsia="仿宋" w:cs="仿宋"/>
          <w:b/>
          <w:color w:val="auto"/>
          <w:spacing w:val="0"/>
          <w:kern w:val="0"/>
          <w:sz w:val="36"/>
          <w:szCs w:val="36"/>
          <w:highlight w:val="none"/>
          <w:fitText w:val="1083" w:id="-955422975"/>
        </w:rPr>
        <w:t>评</w:t>
      </w:r>
      <w:r>
        <w:rPr>
          <w:rFonts w:hint="eastAsia" w:ascii="仿宋" w:hAnsi="仿宋" w:eastAsia="仿宋" w:cs="仿宋"/>
          <w:b/>
          <w:color w:val="auto"/>
          <w:sz w:val="36"/>
          <w:szCs w:val="36"/>
          <w:highlight w:val="none"/>
        </w:rPr>
        <w:t>审方法及评审标准</w:t>
      </w:r>
    </w:p>
    <w:p w14:paraId="5E604D59">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098"/>
        <w:gridCol w:w="555"/>
        <w:gridCol w:w="702"/>
        <w:gridCol w:w="1275"/>
      </w:tblGrid>
      <w:tr w14:paraId="5E14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B7A458F">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6098" w:type="dxa"/>
            <w:vAlign w:val="center"/>
          </w:tcPr>
          <w:p w14:paraId="0254CB7E">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555" w:type="dxa"/>
            <w:vAlign w:val="center"/>
          </w:tcPr>
          <w:p w14:paraId="3638D8F6">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权重</w:t>
            </w:r>
          </w:p>
        </w:tc>
        <w:tc>
          <w:tcPr>
            <w:tcW w:w="702" w:type="dxa"/>
            <w:vAlign w:val="center"/>
          </w:tcPr>
          <w:p w14:paraId="0654BF1F">
            <w:pPr>
              <w:pStyle w:val="392"/>
              <w:spacing w:before="0" w:line="240" w:lineRule="auto"/>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主观分/客观分属性</w:t>
            </w:r>
          </w:p>
        </w:tc>
        <w:tc>
          <w:tcPr>
            <w:tcW w:w="1275" w:type="dxa"/>
            <w:vAlign w:val="center"/>
          </w:tcPr>
          <w:p w14:paraId="6845A40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bCs/>
                <w:color w:val="auto"/>
                <w:sz w:val="22"/>
                <w:szCs w:val="22"/>
                <w:highlight w:val="none"/>
              </w:rPr>
              <w:t>磋商文件中评审标准相应的商务技术资料目录</w:t>
            </w:r>
            <w:r>
              <w:rPr>
                <w:rFonts w:hint="eastAsia" w:ascii="仿宋" w:hAnsi="仿宋" w:eastAsia="仿宋" w:cs="仿宋"/>
                <w:color w:val="auto"/>
                <w:sz w:val="22"/>
                <w:szCs w:val="22"/>
                <w:highlight w:val="none"/>
                <w:shd w:val="clear" w:color="auto" w:fill="FFFFFF"/>
              </w:rPr>
              <w:t>*</w:t>
            </w:r>
          </w:p>
        </w:tc>
      </w:tr>
      <w:tr w14:paraId="3989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6508CA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6098" w:type="dxa"/>
            <w:vAlign w:val="center"/>
          </w:tcPr>
          <w:p w14:paraId="4F0C878A">
            <w:pPr>
              <w:snapToGrid w:val="0"/>
              <w:spacing w:line="240" w:lineRule="auto"/>
              <w:jc w:val="left"/>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投标人202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01</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rPr>
              <w:t>1日以来(以合同签订时间为准)完成的</w:t>
            </w:r>
            <w:r>
              <w:rPr>
                <w:rFonts w:hint="eastAsia" w:ascii="仿宋" w:hAnsi="仿宋" w:eastAsia="仿宋" w:cs="仿宋"/>
                <w:color w:val="auto"/>
                <w:kern w:val="0"/>
                <w:sz w:val="22"/>
                <w:szCs w:val="22"/>
                <w:highlight w:val="none"/>
                <w:lang w:val="en-US" w:eastAsia="zh-CN"/>
              </w:rPr>
              <w:t>类似</w:t>
            </w:r>
            <w:r>
              <w:rPr>
                <w:rFonts w:hint="eastAsia" w:ascii="仿宋" w:hAnsi="仿宋" w:eastAsia="仿宋" w:cs="仿宋"/>
                <w:color w:val="auto"/>
                <w:kern w:val="0"/>
                <w:sz w:val="22"/>
                <w:szCs w:val="22"/>
                <w:highlight w:val="none"/>
              </w:rPr>
              <w:t>服务</w:t>
            </w:r>
            <w:r>
              <w:rPr>
                <w:rFonts w:hint="eastAsia" w:ascii="仿宋" w:hAnsi="仿宋" w:eastAsia="仿宋" w:cs="仿宋"/>
                <w:color w:val="auto"/>
                <w:kern w:val="0"/>
                <w:sz w:val="22"/>
                <w:szCs w:val="22"/>
                <w:highlight w:val="none"/>
                <w:lang w:val="en-US" w:eastAsia="zh-CN"/>
              </w:rPr>
              <w:t>项目</w:t>
            </w:r>
            <w:r>
              <w:rPr>
                <w:rFonts w:hint="eastAsia" w:ascii="仿宋" w:hAnsi="仿宋" w:eastAsia="仿宋" w:cs="仿宋"/>
                <w:color w:val="auto"/>
                <w:kern w:val="0"/>
                <w:sz w:val="22"/>
                <w:szCs w:val="22"/>
                <w:highlight w:val="none"/>
              </w:rPr>
              <w:t>业绩，每个得</w:t>
            </w:r>
            <w:r>
              <w:rPr>
                <w:rFonts w:hint="eastAsia" w:ascii="仿宋" w:hAnsi="仿宋" w:eastAsia="仿宋" w:cs="仿宋"/>
                <w:color w:val="auto"/>
                <w:kern w:val="0"/>
                <w:sz w:val="22"/>
                <w:szCs w:val="22"/>
                <w:highlight w:val="none"/>
                <w:lang w:val="en-US" w:eastAsia="zh-CN"/>
              </w:rPr>
              <w:t>0.5</w:t>
            </w:r>
            <w:r>
              <w:rPr>
                <w:rFonts w:hint="eastAsia" w:ascii="仿宋" w:hAnsi="仿宋" w:eastAsia="仿宋" w:cs="仿宋"/>
                <w:color w:val="auto"/>
                <w:kern w:val="0"/>
                <w:sz w:val="22"/>
                <w:szCs w:val="22"/>
                <w:highlight w:val="none"/>
              </w:rPr>
              <w:t>分，最高</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分。（</w:t>
            </w:r>
            <w:r>
              <w:rPr>
                <w:rFonts w:hint="eastAsia" w:ascii="仿宋" w:hAnsi="仿宋" w:eastAsia="仿宋" w:cs="仿宋"/>
                <w:color w:val="auto"/>
                <w:kern w:val="0"/>
                <w:sz w:val="22"/>
                <w:szCs w:val="22"/>
                <w:highlight w:val="none"/>
                <w:lang w:val="en-US" w:eastAsia="zh-CN"/>
              </w:rPr>
              <w:t>证明材料：提供</w:t>
            </w:r>
            <w:r>
              <w:rPr>
                <w:rFonts w:hint="eastAsia" w:ascii="仿宋" w:hAnsi="仿宋" w:eastAsia="仿宋" w:cs="仿宋"/>
                <w:color w:val="auto"/>
                <w:kern w:val="0"/>
                <w:sz w:val="22"/>
                <w:szCs w:val="22"/>
                <w:highlight w:val="none"/>
              </w:rPr>
              <w:t>合同</w:t>
            </w:r>
            <w:r>
              <w:rPr>
                <w:rFonts w:hint="eastAsia" w:ascii="仿宋" w:hAnsi="仿宋" w:eastAsia="仿宋" w:cs="仿宋"/>
                <w:color w:val="auto"/>
                <w:kern w:val="0"/>
                <w:sz w:val="22"/>
                <w:szCs w:val="22"/>
                <w:highlight w:val="none"/>
                <w:lang w:val="en-US" w:eastAsia="zh-CN"/>
              </w:rPr>
              <w:t>扫描</w:t>
            </w:r>
            <w:r>
              <w:rPr>
                <w:rFonts w:hint="eastAsia" w:ascii="仿宋" w:hAnsi="仿宋" w:eastAsia="仿宋" w:cs="仿宋"/>
                <w:color w:val="auto"/>
                <w:kern w:val="0"/>
                <w:sz w:val="22"/>
                <w:szCs w:val="22"/>
                <w:highlight w:val="none"/>
              </w:rPr>
              <w:t>件或用户验收报告实例</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516A61FD">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w:t>
            </w:r>
          </w:p>
        </w:tc>
        <w:tc>
          <w:tcPr>
            <w:tcW w:w="702" w:type="dxa"/>
            <w:vAlign w:val="center"/>
          </w:tcPr>
          <w:p w14:paraId="369FD0F7">
            <w:pPr>
              <w:snapToGrid w:val="0"/>
              <w:spacing w:line="240" w:lineRule="auto"/>
              <w:jc w:val="center"/>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客观</w:t>
            </w:r>
          </w:p>
        </w:tc>
        <w:tc>
          <w:tcPr>
            <w:tcW w:w="1275" w:type="dxa"/>
            <w:vAlign w:val="center"/>
          </w:tcPr>
          <w:p w14:paraId="1B415F05">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业绩</w:t>
            </w:r>
          </w:p>
        </w:tc>
      </w:tr>
      <w:tr w14:paraId="7DEE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AF4A54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6098" w:type="dxa"/>
            <w:vAlign w:val="center"/>
          </w:tcPr>
          <w:p w14:paraId="7771CE47">
            <w:pPr>
              <w:pStyle w:val="392"/>
              <w:spacing w:before="0" w:line="240" w:lineRule="auto"/>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投标人具有有效</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rPr>
              <w:t>ISO9001质量管理体系认证证书、ISO14001环境管理体系认证证书、ISO45001职业健康安全管理体系认证证书，五星售后服务认证证书</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每提供一个得1分。</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证明材料：提供证书复印件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sz w:val="22"/>
                <w:szCs w:val="22"/>
                <w:highlight w:val="none"/>
              </w:rPr>
              <w:t>。</w:t>
            </w:r>
            <w:r>
              <w:rPr>
                <w:rFonts w:hint="eastAsia" w:ascii="仿宋" w:hAnsi="仿宋" w:eastAsia="仿宋" w:cs="仿宋"/>
                <w:color w:val="auto"/>
                <w:kern w:val="0"/>
                <w:sz w:val="22"/>
                <w:szCs w:val="22"/>
                <w:highlight w:val="none"/>
              </w:rPr>
              <w:t>）</w:t>
            </w:r>
          </w:p>
        </w:tc>
        <w:tc>
          <w:tcPr>
            <w:tcW w:w="555" w:type="dxa"/>
            <w:vAlign w:val="center"/>
          </w:tcPr>
          <w:p w14:paraId="696A97A8">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702" w:type="dxa"/>
            <w:vAlign w:val="center"/>
          </w:tcPr>
          <w:p w14:paraId="3F848AAC">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638EAEE4">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认证证书</w:t>
            </w:r>
          </w:p>
        </w:tc>
      </w:tr>
      <w:tr w14:paraId="3592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4C67DC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6098" w:type="dxa"/>
            <w:vAlign w:val="center"/>
          </w:tcPr>
          <w:p w14:paraId="5898F2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.1项目经理一名（</w:t>
            </w:r>
            <w:r>
              <w:rPr>
                <w:rFonts w:hint="eastAsia" w:ascii="仿宋" w:hAnsi="仿宋" w:eastAsia="仿宋" w:cs="仿宋"/>
                <w:color w:val="auto"/>
                <w:sz w:val="22"/>
                <w:szCs w:val="22"/>
                <w:highlight w:val="none"/>
                <w:lang w:val="en-US" w:eastAsia="zh-CN"/>
              </w:rPr>
              <w:t>本项最高得3分</w:t>
            </w:r>
            <w:r>
              <w:rPr>
                <w:rFonts w:hint="eastAsia" w:ascii="仿宋" w:hAnsi="仿宋" w:eastAsia="仿宋" w:cs="仿宋"/>
                <w:color w:val="auto"/>
                <w:sz w:val="22"/>
                <w:szCs w:val="22"/>
                <w:highlight w:val="none"/>
              </w:rPr>
              <w:t>）：</w:t>
            </w:r>
          </w:p>
          <w:p w14:paraId="312A238A">
            <w:pPr>
              <w:pStyle w:val="392"/>
              <w:spacing w:before="0" w:line="240" w:lineRule="auto"/>
              <w:ind w:firstLine="0" w:firstLineChars="0"/>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高级工程师证书</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中级工程师证书</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en-US" w:eastAsia="zh-CN"/>
              </w:rPr>
              <w:t>。</w:t>
            </w:r>
          </w:p>
          <w:p w14:paraId="0045E2F6">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.2项目组团队（除项目负责人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本项最高得4分</w:t>
            </w:r>
            <w:r>
              <w:rPr>
                <w:rFonts w:hint="eastAsia" w:ascii="仿宋" w:hAnsi="仿宋" w:eastAsia="仿宋" w:cs="仿宋"/>
                <w:color w:val="auto"/>
                <w:sz w:val="22"/>
                <w:szCs w:val="22"/>
                <w:highlight w:val="none"/>
              </w:rPr>
              <w:t>）：</w:t>
            </w:r>
          </w:p>
          <w:p w14:paraId="3E3C47BA">
            <w:pPr>
              <w:pStyle w:val="392"/>
              <w:spacing w:before="0" w:line="240" w:lineRule="auto"/>
              <w:ind w:firstLine="0" w:firstLineChars="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每</w:t>
            </w:r>
            <w:r>
              <w:rPr>
                <w:rFonts w:hint="eastAsia" w:ascii="仿宋" w:hAnsi="仿宋" w:eastAsia="仿宋" w:cs="仿宋"/>
                <w:color w:val="auto"/>
                <w:sz w:val="22"/>
                <w:szCs w:val="22"/>
                <w:highlight w:val="none"/>
              </w:rPr>
              <w:t>具备</w:t>
            </w:r>
            <w:r>
              <w:rPr>
                <w:rFonts w:hint="eastAsia" w:ascii="仿宋" w:hAnsi="仿宋" w:eastAsia="仿宋" w:cs="仿宋"/>
                <w:color w:val="auto"/>
                <w:sz w:val="22"/>
                <w:szCs w:val="22"/>
                <w:highlight w:val="none"/>
                <w:lang w:val="en-US" w:eastAsia="zh-CN"/>
              </w:rPr>
              <w:t>一个中</w:t>
            </w:r>
            <w:r>
              <w:rPr>
                <w:rFonts w:hint="eastAsia" w:ascii="仿宋" w:hAnsi="仿宋" w:eastAsia="仿宋" w:cs="仿宋"/>
                <w:color w:val="auto"/>
                <w:sz w:val="22"/>
                <w:szCs w:val="22"/>
                <w:highlight w:val="none"/>
              </w:rPr>
              <w:t>级工程师职称得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最高得2分</w:t>
            </w:r>
            <w:r>
              <w:rPr>
                <w:rFonts w:hint="eastAsia" w:ascii="仿宋" w:hAnsi="仿宋" w:eastAsia="仿宋" w:cs="仿宋"/>
                <w:color w:val="auto"/>
                <w:sz w:val="22"/>
                <w:szCs w:val="22"/>
                <w:highlight w:val="none"/>
                <w:lang w:eastAsia="zh-CN"/>
              </w:rPr>
              <w:t>。</w:t>
            </w:r>
          </w:p>
          <w:p w14:paraId="5802D8E7">
            <w:pPr>
              <w:pStyle w:val="392"/>
              <w:spacing w:before="0" w:line="240" w:lineRule="auto"/>
              <w:ind w:firstLine="0" w:firstLineChars="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因本项目维护点位多、分布广，</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lang w:eastAsia="zh-CN"/>
              </w:rPr>
              <w:t>提供的团队中的</w:t>
            </w:r>
            <w:r>
              <w:rPr>
                <w:rFonts w:hint="eastAsia" w:ascii="仿宋" w:hAnsi="仿宋" w:eastAsia="仿宋" w:cs="仿宋"/>
                <w:color w:val="auto"/>
                <w:sz w:val="22"/>
                <w:szCs w:val="22"/>
                <w:highlight w:val="none"/>
                <w:lang w:val="en-US" w:eastAsia="zh-CN"/>
              </w:rPr>
              <w:t>服务</w:t>
            </w:r>
            <w:r>
              <w:rPr>
                <w:rFonts w:hint="eastAsia" w:ascii="仿宋" w:hAnsi="仿宋" w:eastAsia="仿宋" w:cs="仿宋"/>
                <w:color w:val="auto"/>
                <w:sz w:val="22"/>
                <w:szCs w:val="22"/>
                <w:highlight w:val="none"/>
                <w:lang w:eastAsia="zh-CN"/>
              </w:rPr>
              <w:t>人员≥10人的得2分。</w:t>
            </w:r>
          </w:p>
          <w:p w14:paraId="19127E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证明材料：以上人员需提供相关证书等证明和开标前3个月内至少任意一个月的社保证明，不提供或未完全提供不得分。</w:t>
            </w:r>
          </w:p>
        </w:tc>
        <w:tc>
          <w:tcPr>
            <w:tcW w:w="555" w:type="dxa"/>
            <w:vAlign w:val="center"/>
          </w:tcPr>
          <w:p w14:paraId="29B9286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02" w:type="dxa"/>
            <w:vAlign w:val="center"/>
          </w:tcPr>
          <w:p w14:paraId="464B005C">
            <w:pPr>
              <w:pStyle w:val="392"/>
              <w:spacing w:before="0" w:line="240" w:lineRule="auto"/>
              <w:ind w:firstLine="0" w:firstLineChars="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49F43E9B">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服务团队</w:t>
            </w:r>
          </w:p>
        </w:tc>
      </w:tr>
      <w:tr w14:paraId="3F2E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75078E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6098" w:type="dxa"/>
            <w:vAlign w:val="center"/>
          </w:tcPr>
          <w:p w14:paraId="029911D8">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针对本项目特点和难点分析：</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B4C5C01">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6D2AFFF6">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61D7205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2C1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2DEFB69">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098" w:type="dxa"/>
            <w:vAlign w:val="center"/>
          </w:tcPr>
          <w:p w14:paraId="261C4CC1">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解决措施：</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12B0F384">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3F92EBEE">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287E2D3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373B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F4EBF9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6098" w:type="dxa"/>
            <w:vAlign w:val="center"/>
          </w:tcPr>
          <w:p w14:paraId="14D3AFDE">
            <w:pPr>
              <w:snapToGrid w:val="0"/>
              <w:spacing w:line="240" w:lineRule="auto"/>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维保工作前期准备方案：</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5E3396B9">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3D233CD7">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69B749DF">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前期准备方案</w:t>
            </w:r>
          </w:p>
        </w:tc>
      </w:tr>
      <w:tr w14:paraId="453F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B98F286">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6098" w:type="dxa"/>
            <w:shd w:val="clear" w:color="auto" w:fill="auto"/>
            <w:vAlign w:val="center"/>
          </w:tcPr>
          <w:p w14:paraId="61D59AFE">
            <w:pPr>
              <w:snapToGrid w:val="0"/>
              <w:spacing w:line="240" w:lineRule="auto"/>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会议系统维护技术方案（包括但不限于故障处理、硬件保修、季度巡检、技术支持、年度报告等）。</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22CB1AD3">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shd w:val="clear" w:color="auto" w:fill="auto"/>
            <w:vAlign w:val="center"/>
          </w:tcPr>
          <w:p w14:paraId="3DEE375B">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shd w:val="clear" w:color="auto" w:fill="auto"/>
            <w:vAlign w:val="center"/>
          </w:tcPr>
          <w:p w14:paraId="7EBF7139">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服务方案</w:t>
            </w:r>
          </w:p>
        </w:tc>
      </w:tr>
      <w:tr w14:paraId="5976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6E26F36">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6098" w:type="dxa"/>
            <w:shd w:val="clear" w:color="auto" w:fill="auto"/>
            <w:vAlign w:val="center"/>
          </w:tcPr>
          <w:p w14:paraId="09C9A2FA">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定期巡检制度和设备运行情况报告制度</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投标人针对本项目提供定期巡检制度和设备运行情况报告制度，定期出具巡检和设备运行情况报告，根据各项制度对采购项目的针对性和采购需求的契合度。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4DF27C7D">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02315C4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A3ECF25">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巡检制度</w:t>
            </w:r>
          </w:p>
        </w:tc>
      </w:tr>
      <w:tr w14:paraId="7F1B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DFD31CE">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6098" w:type="dxa"/>
            <w:shd w:val="clear" w:color="auto" w:fill="auto"/>
            <w:vAlign w:val="center"/>
          </w:tcPr>
          <w:p w14:paraId="6255BC7D">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管理方案、内部考核制度、档案建立方案</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根据投标人针对本项目提供的管理方案、内部考核制度、档案建立方案的针对性和采购需求的契合度。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3E044B0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2D5C9CF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934BB70">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管理制度</w:t>
            </w:r>
          </w:p>
        </w:tc>
      </w:tr>
      <w:tr w14:paraId="1463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13470A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8630" w:type="dxa"/>
            <w:gridSpan w:val="4"/>
            <w:shd w:val="clear" w:color="auto" w:fill="auto"/>
            <w:vAlign w:val="center"/>
          </w:tcPr>
          <w:p w14:paraId="6C5007C2">
            <w:pPr>
              <w:snapToGrid w:val="0"/>
              <w:spacing w:line="320" w:lineRule="exact"/>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bCs/>
                <w:color w:val="auto"/>
                <w:kern w:val="0"/>
                <w:sz w:val="22"/>
                <w:szCs w:val="22"/>
                <w:highlight w:val="none"/>
                <w:lang w:val="en-US" w:eastAsia="zh-CN"/>
              </w:rPr>
              <w:t>应急预案</w:t>
            </w:r>
          </w:p>
        </w:tc>
      </w:tr>
      <w:tr w14:paraId="5AE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ADF72BC">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10.1</w:t>
            </w:r>
          </w:p>
        </w:tc>
        <w:tc>
          <w:tcPr>
            <w:tcW w:w="6098" w:type="dxa"/>
            <w:shd w:val="clear" w:color="auto" w:fill="auto"/>
            <w:vAlign w:val="center"/>
          </w:tcPr>
          <w:p w14:paraId="042C3059">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投标人对维保服务保障应急预案，方案对日常维保可能遇到的问题(包括但不限于环境因素、突发事件、重大节假日，雨雪、台风恶劣天气等)及其应对措施或补救措施的考虑情况。</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27D2A1D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6A3820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597EA3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843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54389D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10.2</w:t>
            </w:r>
          </w:p>
        </w:tc>
        <w:tc>
          <w:tcPr>
            <w:tcW w:w="6098" w:type="dxa"/>
            <w:shd w:val="clear" w:color="auto" w:fill="auto"/>
            <w:vAlign w:val="center"/>
          </w:tcPr>
          <w:p w14:paraId="0C6449BD">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紧急故障维修、救援和意外事件服务方案、投标人针对本项目提供的紧急故障维修、救援和意外事件服务方案。</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7A9974E">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5A981688">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7D9D91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A6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D21AF7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6098" w:type="dxa"/>
            <w:shd w:val="clear" w:color="auto" w:fill="auto"/>
            <w:vAlign w:val="center"/>
          </w:tcPr>
          <w:p w14:paraId="03BDEDFF">
            <w:pPr>
              <w:snapToGrid w:val="0"/>
              <w:spacing w:line="320" w:lineRule="exact"/>
              <w:jc w:val="left"/>
              <w:rPr>
                <w:rFonts w:hint="default"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质量安全保障措施：</w:t>
            </w:r>
            <w:r>
              <w:rPr>
                <w:rFonts w:hint="default" w:ascii="仿宋" w:hAnsi="仿宋" w:eastAsia="仿宋" w:cs="仿宋"/>
                <w:color w:val="auto"/>
                <w:kern w:val="0"/>
                <w:sz w:val="22"/>
                <w:szCs w:val="22"/>
                <w:highlight w:val="none"/>
                <w:lang w:val="en-US" w:eastAsia="zh-CN"/>
              </w:rPr>
              <w:t>投标人对质量安全保障的措施的方案，根据方案的针对性和采购需求的契合度。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DD37E7D">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74C2D42">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24F06453">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质量安全保障措施</w:t>
            </w:r>
          </w:p>
        </w:tc>
      </w:tr>
      <w:tr w14:paraId="68E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20BADFEB">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w:t>
            </w:r>
          </w:p>
        </w:tc>
        <w:tc>
          <w:tcPr>
            <w:tcW w:w="6098" w:type="dxa"/>
            <w:shd w:val="clear" w:color="auto" w:fill="auto"/>
            <w:vAlign w:val="center"/>
          </w:tcPr>
          <w:p w14:paraId="4101A092">
            <w:pPr>
              <w:snapToGrid w:val="0"/>
              <w:spacing w:line="320" w:lineRule="exact"/>
              <w:jc w:val="left"/>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时间保证措施：</w:t>
            </w:r>
            <w:r>
              <w:rPr>
                <w:rFonts w:hint="eastAsia" w:ascii="仿宋" w:hAnsi="仿宋" w:eastAsia="仿宋" w:cs="仿宋"/>
                <w:color w:val="auto"/>
                <w:kern w:val="0"/>
                <w:sz w:val="22"/>
                <w:szCs w:val="22"/>
                <w:highlight w:val="none"/>
                <w:lang w:val="en-US" w:eastAsia="zh-CN"/>
              </w:rPr>
              <w:t>投标人对项目现场故障解决时间的保证措施方案，根据方案的针对性和采购需求的契合度。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55F5E47E">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2EB15A8D">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51C2EEA">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rPr>
              <w:t>时间保证措施</w:t>
            </w:r>
          </w:p>
        </w:tc>
      </w:tr>
      <w:tr w14:paraId="0230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7E41A2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6098" w:type="dxa"/>
            <w:vAlign w:val="center"/>
          </w:tcPr>
          <w:p w14:paraId="5E9A76FF">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培训方案内容（地点、组织、人员配备、软硬件资料等)的完整性、可行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608DAD15">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084CCB7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898B977">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培训方案</w:t>
            </w:r>
          </w:p>
        </w:tc>
      </w:tr>
      <w:tr w14:paraId="6C13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6E32AB64">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14</w:t>
            </w:r>
          </w:p>
        </w:tc>
        <w:tc>
          <w:tcPr>
            <w:tcW w:w="6098" w:type="dxa"/>
            <w:vAlign w:val="center"/>
          </w:tcPr>
          <w:p w14:paraId="304D98F9">
            <w:pPr>
              <w:widowControl/>
              <w:snapToGrid w:val="0"/>
              <w:spacing w:line="288" w:lineRule="auto"/>
              <w:jc w:val="left"/>
              <w:textAlignment w:val="center"/>
              <w:rPr>
                <w:rFonts w:hint="default" w:ascii="仿宋" w:hAnsi="仿宋" w:eastAsia="仿宋"/>
                <w:b w:val="0"/>
                <w:bCs w:val="0"/>
                <w:color w:val="auto"/>
                <w:szCs w:val="21"/>
                <w:highlight w:val="none"/>
                <w:lang w:val="en-US" w:eastAsia="zh-CN"/>
              </w:rPr>
            </w:pPr>
            <w:r>
              <w:rPr>
                <w:rFonts w:hint="eastAsia" w:ascii="仿宋" w:hAnsi="仿宋" w:eastAsia="仿宋"/>
                <w:b/>
                <w:bCs/>
                <w:color w:val="auto"/>
                <w:szCs w:val="21"/>
                <w:highlight w:val="none"/>
                <w:lang w:val="en-US" w:eastAsia="zh-CN"/>
              </w:rPr>
              <w:t>保密制度及保密措施:</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4D419252">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6041D1B2">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2A7F79A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保密制度及措施</w:t>
            </w:r>
          </w:p>
        </w:tc>
      </w:tr>
      <w:tr w14:paraId="7844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61686393">
            <w:pPr>
              <w:pStyle w:val="392"/>
              <w:spacing w:before="0" w:line="240" w:lineRule="auto"/>
              <w:ind w:firstLine="0" w:firstLine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15</w:t>
            </w:r>
          </w:p>
        </w:tc>
        <w:tc>
          <w:tcPr>
            <w:tcW w:w="6098" w:type="dxa"/>
            <w:vAlign w:val="center"/>
          </w:tcPr>
          <w:p w14:paraId="6B8C12B1">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维修、保养工具：</w:t>
            </w:r>
            <w:r>
              <w:rPr>
                <w:rFonts w:hint="eastAsia" w:ascii="仿宋" w:hAnsi="仿宋" w:eastAsia="仿宋"/>
                <w:b w:val="0"/>
                <w:bCs w:val="0"/>
                <w:color w:val="auto"/>
                <w:szCs w:val="21"/>
                <w:highlight w:val="none"/>
              </w:rPr>
              <w:t>投标人针对本项目在维修保养过程中，拟投入的维修、保养工具数量、种类的完善程度及功能全面性。</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6A1D80F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6BE9B97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43B3FABE">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工具</w:t>
            </w:r>
          </w:p>
        </w:tc>
      </w:tr>
      <w:tr w14:paraId="535E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772689A4">
            <w:pPr>
              <w:pStyle w:val="392"/>
              <w:spacing w:before="0" w:line="240" w:lineRule="auto"/>
              <w:ind w:firstLine="0" w:firstLineChars="0"/>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16</w:t>
            </w:r>
          </w:p>
        </w:tc>
        <w:tc>
          <w:tcPr>
            <w:tcW w:w="6098" w:type="dxa"/>
            <w:vAlign w:val="center"/>
          </w:tcPr>
          <w:p w14:paraId="1EBA7460">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备品备件的准备：</w:t>
            </w:r>
            <w:r>
              <w:rPr>
                <w:rFonts w:hint="eastAsia" w:ascii="仿宋" w:hAnsi="仿宋" w:eastAsia="仿宋"/>
                <w:b w:val="0"/>
                <w:bCs w:val="0"/>
                <w:color w:val="auto"/>
                <w:szCs w:val="21"/>
                <w:highlight w:val="none"/>
              </w:rPr>
              <w:t>配件、附件、备品备件的准备以及配件、附件、备品备件的应急调取的措施方案、供应的价格和保障措施。</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7EEDF592">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411F9B1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75A84A3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备品备件</w:t>
            </w:r>
          </w:p>
        </w:tc>
      </w:tr>
      <w:tr w14:paraId="207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AFD956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6098" w:type="dxa"/>
            <w:vAlign w:val="center"/>
          </w:tcPr>
          <w:p w14:paraId="3B2DE7B4">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验收方案的完整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3A9FE1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685EBCC2">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098CF5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验收方案</w:t>
            </w:r>
          </w:p>
        </w:tc>
      </w:tr>
      <w:tr w14:paraId="5424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B8163E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6098" w:type="dxa"/>
            <w:vAlign w:val="center"/>
          </w:tcPr>
          <w:p w14:paraId="5585669A">
            <w:pPr>
              <w:widowControl/>
              <w:snapToGrid w:val="0"/>
              <w:spacing w:line="288" w:lineRule="auto"/>
              <w:jc w:val="left"/>
              <w:textAlignment w:val="center"/>
              <w:rPr>
                <w:rFonts w:hint="default"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投标人针对维护主要设备（高清会议终端、高清摄像机）承诺中标后出具针对本项目的原厂质保函的，每个得3分，本项最高得6分。需提供承诺书（格式自拟）</w:t>
            </w:r>
          </w:p>
        </w:tc>
        <w:tc>
          <w:tcPr>
            <w:tcW w:w="555" w:type="dxa"/>
            <w:vAlign w:val="center"/>
          </w:tcPr>
          <w:p w14:paraId="320A11A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02" w:type="dxa"/>
            <w:vAlign w:val="center"/>
          </w:tcPr>
          <w:p w14:paraId="3F1BD533">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w:t>
            </w:r>
          </w:p>
        </w:tc>
        <w:tc>
          <w:tcPr>
            <w:tcW w:w="1275" w:type="dxa"/>
            <w:vAlign w:val="center"/>
          </w:tcPr>
          <w:p w14:paraId="19BC269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服务承诺</w:t>
            </w:r>
          </w:p>
        </w:tc>
      </w:tr>
      <w:tr w14:paraId="1621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1507C0E">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19</w:t>
            </w:r>
          </w:p>
        </w:tc>
        <w:tc>
          <w:tcPr>
            <w:tcW w:w="6098" w:type="dxa"/>
            <w:vAlign w:val="center"/>
          </w:tcPr>
          <w:p w14:paraId="2076D719">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bookmarkStart w:id="182" w:name="_GoBack"/>
            <w:r>
              <w:rPr>
                <w:rFonts w:hint="eastAsia" w:ascii="仿宋" w:hAnsi="仿宋" w:eastAsia="仿宋"/>
                <w:b w:val="0"/>
                <w:bCs w:val="0"/>
                <w:color w:val="auto"/>
                <w:szCs w:val="21"/>
                <w:highlight w:val="none"/>
                <w:lang w:val="en-US" w:eastAsia="zh-CN"/>
              </w:rPr>
              <w:t>投标人售后服务响应时间：投标人承诺在服务期内，设备出现故障时，在1小时内响应，2小时内到达现场，对现场无法处理的故障，须在24小时内提供备件更换，得3分，仅响应招标文件响应时间的本项不得分。需提供承诺书（格式自拟）</w:t>
            </w:r>
            <w:bookmarkEnd w:id="182"/>
          </w:p>
        </w:tc>
        <w:tc>
          <w:tcPr>
            <w:tcW w:w="555" w:type="dxa"/>
            <w:vAlign w:val="center"/>
          </w:tcPr>
          <w:p w14:paraId="7C0A3CFC">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702" w:type="dxa"/>
            <w:vAlign w:val="center"/>
          </w:tcPr>
          <w:p w14:paraId="24741AA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w:t>
            </w:r>
          </w:p>
        </w:tc>
        <w:tc>
          <w:tcPr>
            <w:tcW w:w="1275" w:type="dxa"/>
            <w:vAlign w:val="center"/>
          </w:tcPr>
          <w:p w14:paraId="293378A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服务承诺</w:t>
            </w:r>
          </w:p>
        </w:tc>
      </w:tr>
      <w:tr w14:paraId="609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E48A08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6098" w:type="dxa"/>
            <w:vAlign w:val="center"/>
          </w:tcPr>
          <w:p w14:paraId="4B808DB2">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有效最后报价的最低价作为评审基准价，其最低报价为满分；按［最后报价得分=（评审基准价/最后报价）*10］的计算公式计算。</w:t>
            </w:r>
          </w:p>
          <w:p w14:paraId="68CF49D1">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评审过程中，不得去掉报价中的最高报价和最低报价。</w:t>
            </w:r>
          </w:p>
          <w:p w14:paraId="26D8D910">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vAlign w:val="center"/>
          </w:tcPr>
          <w:p w14:paraId="69700B35">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02" w:type="dxa"/>
            <w:vAlign w:val="center"/>
          </w:tcPr>
          <w:p w14:paraId="3E53BA05">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c>
          <w:tcPr>
            <w:tcW w:w="1275" w:type="dxa"/>
            <w:vAlign w:val="center"/>
          </w:tcPr>
          <w:p w14:paraId="6EFC15B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4EF5B69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3D8D0DE1">
      <w:pPr>
        <w:pStyle w:val="392"/>
        <w:spacing w:before="0"/>
        <w:ind w:firstLine="0" w:firstLineChars="0"/>
        <w:jc w:val="center"/>
        <w:rPr>
          <w:rFonts w:ascii="仿宋" w:hAnsi="仿宋" w:eastAsia="仿宋" w:cs="仿宋"/>
          <w:b/>
          <w:color w:val="auto"/>
          <w:highlight w:val="none"/>
        </w:rPr>
      </w:pPr>
      <w:r>
        <w:rPr>
          <w:rFonts w:hint="eastAsia" w:ascii="仿宋" w:hAnsi="仿宋" w:eastAsia="仿宋" w:cs="仿宋"/>
          <w:b/>
          <w:color w:val="auto"/>
          <w:sz w:val="32"/>
          <w:highlight w:val="none"/>
        </w:rPr>
        <w:t>一、评审方法</w:t>
      </w:r>
    </w:p>
    <w:p w14:paraId="0B6B43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154BEB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13CE88BF">
      <w:pPr>
        <w:pStyle w:val="392"/>
        <w:spacing w:before="0"/>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4B1B7E1">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6829B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F24FC8">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325ED3FC">
      <w:pPr>
        <w:pStyle w:val="392"/>
        <w:spacing w:before="0"/>
        <w:ind w:firstLine="480"/>
        <w:rPr>
          <w:rFonts w:ascii="仿宋" w:hAnsi="仿宋" w:eastAsia="仿宋" w:cs="仿宋"/>
          <w:color w:val="auto"/>
          <w:kern w:val="0"/>
          <w:highlight w:val="none"/>
        </w:rPr>
      </w:pPr>
      <w:r>
        <w:rPr>
          <w:rFonts w:hint="eastAsia" w:ascii="仿宋" w:hAnsi="仿宋" w:eastAsia="仿宋" w:cs="仿宋"/>
          <w:color w:val="auto"/>
          <w:highlight w:val="none"/>
        </w:rPr>
        <w:t>在政府采购活动中，磋商小组的组成人员与供应商有下列利害关系之一的，应当回</w:t>
      </w:r>
      <w:r>
        <w:rPr>
          <w:rFonts w:hint="eastAsia" w:ascii="仿宋" w:hAnsi="仿宋" w:eastAsia="仿宋" w:cs="仿宋"/>
          <w:color w:val="auto"/>
          <w:kern w:val="0"/>
          <w:highlight w:val="none"/>
        </w:rPr>
        <w:t>避：</w:t>
      </w:r>
    </w:p>
    <w:p w14:paraId="0598F91E">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2.1参加采购活动前3年内与供应商存在劳动关系；</w:t>
      </w:r>
    </w:p>
    <w:p w14:paraId="3D120652">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2.2参加采购活动前3年内担任供应商的董事、监事；</w:t>
      </w:r>
    </w:p>
    <w:p w14:paraId="63B2B900">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2.3参加采购活动前3年内是供应商的控股股东或者实际控制人；</w:t>
      </w:r>
    </w:p>
    <w:p w14:paraId="6DC79ACD">
      <w:pPr>
        <w:pStyle w:val="392"/>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26BEF3D">
      <w:pPr>
        <w:pStyle w:val="39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232F2E0C">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7E4E0165">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3A8BE35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77C5FBF3">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07B7FE7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D41FE6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51763490">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3CCA984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67414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0D739D36">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14:paraId="6FA9453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611967CD">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46287F8">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10D8F0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2.2接受供应商提出的“超出响应文件的范围或者改变响应文件的实质性内容”的澄清、说明或者更正；</w:t>
      </w:r>
    </w:p>
    <w:p w14:paraId="77F79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15CCA0E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62B0262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3B7A72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60AD317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2755018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720EA9D5">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35C212FE">
      <w:pPr>
        <w:pStyle w:val="392"/>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w:t>
      </w:r>
      <w:r>
        <w:rPr>
          <w:rFonts w:hint="eastAsia" w:ascii="仿宋" w:hAnsi="仿宋" w:eastAsia="仿宋" w:cs="仿宋"/>
          <w:b/>
          <w:color w:val="auto"/>
          <w:spacing w:val="121"/>
          <w:kern w:val="0"/>
          <w:highlight w:val="none"/>
          <w:fitText w:val="723" w:id="-955422208"/>
        </w:rPr>
        <w:t>分</w:t>
      </w:r>
      <w:r>
        <w:rPr>
          <w:rFonts w:hint="eastAsia" w:ascii="仿宋" w:hAnsi="仿宋" w:eastAsia="仿宋" w:cs="仿宋"/>
          <w:b/>
          <w:color w:val="auto"/>
          <w:spacing w:val="0"/>
          <w:kern w:val="0"/>
          <w:highlight w:val="none"/>
          <w:fitText w:val="723" w:id="-955422208"/>
        </w:rPr>
        <w:t>竞</w:t>
      </w:r>
      <w:r>
        <w:rPr>
          <w:rFonts w:hint="eastAsia" w:ascii="仿宋" w:hAnsi="仿宋" w:eastAsia="仿宋" w:cs="仿宋"/>
          <w:b/>
          <w:color w:val="auto"/>
          <w:highlight w:val="none"/>
        </w:rPr>
        <w:t>争性磋商流程”。</w:t>
      </w:r>
    </w:p>
    <w:p w14:paraId="74CA2612">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5E524705">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1.响应文件的澄清</w:t>
      </w:r>
    </w:p>
    <w:p w14:paraId="1C703C9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93BDD0">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38F02B7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A2C65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0302CB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569BEA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767E06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69C21E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75673D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606D1B8D">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05614536">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A46AA92">
      <w:pPr>
        <w:pStyle w:val="23"/>
        <w:spacing w:line="360" w:lineRule="auto"/>
        <w:ind w:firstLine="600"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5274A77">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24514E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3.2为采购项目提供整体设计、规范编制或者项目管理、监理、检测等服务的供应商再参加该采购项目的其他采购活动的；</w:t>
      </w:r>
    </w:p>
    <w:p w14:paraId="5A419E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649B0A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77E46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D75CF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9D4DC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6880A1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F66E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FFDC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1D5FCE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5D11D5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0E9F03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7F47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190A38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12D62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277A63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3AEB81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264EDE6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使用伪造、变造的许可证件；</w:t>
      </w:r>
    </w:p>
    <w:p w14:paraId="09B01806">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7868807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5478DFE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提供虚假的信用状况；</w:t>
      </w:r>
    </w:p>
    <w:p w14:paraId="64A45C6B">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其他弄虚作假的行为。</w:t>
      </w:r>
    </w:p>
    <w:p w14:paraId="32DA26E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3CE799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21526FB8">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14:paraId="7EAD37AB">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14:paraId="14AF6356">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BCBA90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70FE42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2128494C">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1CCCC51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14:paraId="608E499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3A3CE55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18DA951">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6103DCB9">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4C2973D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29195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0268A2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52031C0E">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4.重新开展采购活动</w:t>
      </w:r>
    </w:p>
    <w:p w14:paraId="2EE721CD">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14:paraId="29607BEC">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5E696C64">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6496BCC7">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16C7DB4A">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5.终止采购活动</w:t>
      </w:r>
    </w:p>
    <w:p w14:paraId="149D74AA">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2AC769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A32944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48B3A81">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DC2D68">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44BC4C9D">
      <w:pPr>
        <w:spacing w:line="360" w:lineRule="auto"/>
        <w:jc w:val="center"/>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11DEFF35">
      <w:pPr>
        <w:spacing w:before="240" w:line="9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w:t>
      </w:r>
      <w:r>
        <w:rPr>
          <w:rFonts w:hint="eastAsia" w:ascii="仿宋" w:hAnsi="仿宋" w:eastAsia="仿宋" w:cs="仿宋"/>
          <w:b/>
          <w:color w:val="auto"/>
          <w:spacing w:val="181"/>
          <w:kern w:val="0"/>
          <w:sz w:val="36"/>
          <w:szCs w:val="36"/>
          <w:highlight w:val="none"/>
          <w:fitText w:val="1083" w:id="-955421952"/>
        </w:rPr>
        <w:t>分</w:t>
      </w:r>
      <w:r>
        <w:rPr>
          <w:rFonts w:hint="eastAsia" w:ascii="仿宋" w:hAnsi="仿宋" w:eastAsia="仿宋" w:cs="仿宋"/>
          <w:b/>
          <w:color w:val="auto"/>
          <w:spacing w:val="0"/>
          <w:kern w:val="0"/>
          <w:sz w:val="36"/>
          <w:szCs w:val="36"/>
          <w:highlight w:val="none"/>
          <w:fitText w:val="1083" w:id="-955421952"/>
        </w:rPr>
        <w:t>拟</w:t>
      </w:r>
      <w:r>
        <w:rPr>
          <w:rFonts w:hint="eastAsia" w:ascii="仿宋" w:hAnsi="仿宋" w:eastAsia="仿宋" w:cs="仿宋"/>
          <w:b/>
          <w:color w:val="auto"/>
          <w:sz w:val="36"/>
          <w:szCs w:val="36"/>
          <w:highlight w:val="none"/>
        </w:rPr>
        <w:t>签订的合同文本</w:t>
      </w:r>
      <w:bookmarkStart w:id="69" w:name="_Toc86217003"/>
    </w:p>
    <w:p w14:paraId="7AB2EC9E">
      <w:pPr>
        <w:spacing w:before="240" w:line="12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9C1824">
      <w:pPr>
        <w:pStyle w:val="281"/>
        <w:spacing w:line="960" w:lineRule="auto"/>
        <w:ind w:leftChars="0" w:firstLine="2465" w:firstLineChars="682"/>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7D9D59A6">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杭州市公安局上城区分局视频会议系统运维服务 </w:t>
      </w:r>
      <w:r>
        <w:rPr>
          <w:rFonts w:hint="eastAsia" w:ascii="仿宋" w:hAnsi="仿宋" w:eastAsia="仿宋" w:cs="仿宋"/>
          <w:color w:val="auto"/>
          <w:sz w:val="24"/>
          <w:highlight w:val="none"/>
          <w:u w:val="single"/>
        </w:rPr>
        <w:t xml:space="preserve"> </w:t>
      </w:r>
    </w:p>
    <w:p w14:paraId="5F1C1CC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杭州市公安局上城区分局         </w:t>
      </w:r>
    </w:p>
    <w:p w14:paraId="4EDFE40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A0B924F">
      <w:pPr>
        <w:spacing w:before="120" w:line="72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杭州市公安局上城区分局        </w:t>
      </w:r>
    </w:p>
    <w:p w14:paraId="1FA5F5AD">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8AD6324">
      <w:pPr>
        <w:spacing w:line="560" w:lineRule="exact"/>
        <w:ind w:firstLine="480" w:firstLineChars="200"/>
        <w:rPr>
          <w:rFonts w:ascii="仿宋" w:hAnsi="仿宋" w:eastAsia="仿宋" w:cs="仿宋"/>
          <w:color w:val="auto"/>
          <w:sz w:val="24"/>
          <w:highlight w:val="none"/>
          <w:u w:val="single"/>
          <w:lang w:val="zh-CN"/>
        </w:rPr>
        <w:sectPr>
          <w:pgSz w:w="11906" w:h="16838"/>
          <w:pgMar w:top="1247" w:right="1418" w:bottom="1276" w:left="1418" w:header="851" w:footer="992" w:gutter="0"/>
          <w:cols w:space="720" w:num="1"/>
          <w:titlePg/>
          <w:docGrid w:linePitch="312" w:charSpace="0"/>
        </w:sectPr>
      </w:pPr>
    </w:p>
    <w:p w14:paraId="2CEA05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竞争性磋商的</w:t>
      </w:r>
      <w:r>
        <w:rPr>
          <w:rFonts w:hint="eastAsia" w:ascii="仿宋" w:hAnsi="仿宋" w:eastAsia="仿宋" w:cs="仿宋"/>
          <w:color w:val="auto"/>
          <w:sz w:val="24"/>
          <w:highlight w:val="none"/>
          <w:u w:val="single"/>
        </w:rPr>
        <w:t>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杭州市公安局上城区分局视频会议系统运维服务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753E82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D2EE5F">
      <w:pPr>
        <w:spacing w:line="560" w:lineRule="exact"/>
        <w:ind w:firstLine="482" w:firstLineChars="200"/>
        <w:outlineLvl w:val="0"/>
        <w:rPr>
          <w:rFonts w:ascii="仿宋" w:hAnsi="仿宋" w:eastAsia="仿宋" w:cs="仿宋"/>
          <w:color w:val="auto"/>
          <w:sz w:val="24"/>
          <w:highlight w:val="none"/>
        </w:rPr>
      </w:pPr>
      <w:bookmarkStart w:id="70" w:name="_Toc19273"/>
      <w:bookmarkStart w:id="71" w:name="_Toc20421"/>
      <w:bookmarkStart w:id="72" w:name="_Toc22967"/>
      <w:bookmarkStart w:id="73" w:name="_Toc15367"/>
      <w:bookmarkStart w:id="74" w:name="_Toc28855"/>
      <w:r>
        <w:rPr>
          <w:rFonts w:hint="eastAsia" w:ascii="仿宋" w:hAnsi="仿宋" w:eastAsia="仿宋" w:cs="仿宋"/>
          <w:b/>
          <w:color w:val="auto"/>
          <w:sz w:val="24"/>
          <w:highlight w:val="none"/>
        </w:rPr>
        <w:t>1.1合同组成部分</w:t>
      </w:r>
      <w:bookmarkEnd w:id="70"/>
      <w:bookmarkEnd w:id="71"/>
      <w:bookmarkEnd w:id="72"/>
      <w:bookmarkEnd w:id="73"/>
      <w:bookmarkEnd w:id="74"/>
    </w:p>
    <w:p w14:paraId="61BD3B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2C3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A8C9D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6C1AF1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03691C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C361B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1B92EC27">
      <w:pPr>
        <w:spacing w:line="560" w:lineRule="exact"/>
        <w:ind w:firstLine="482" w:firstLineChars="200"/>
        <w:outlineLvl w:val="0"/>
        <w:rPr>
          <w:rFonts w:ascii="仿宋" w:hAnsi="仿宋" w:eastAsia="仿宋" w:cs="仿宋"/>
          <w:b/>
          <w:color w:val="auto"/>
          <w:sz w:val="24"/>
          <w:highlight w:val="none"/>
        </w:rPr>
      </w:pPr>
      <w:bookmarkStart w:id="75" w:name="_Toc22185"/>
      <w:bookmarkStart w:id="76" w:name="_Toc18585"/>
      <w:bookmarkStart w:id="77" w:name="_Toc6311"/>
      <w:bookmarkStart w:id="78" w:name="_Toc6773"/>
      <w:bookmarkStart w:id="79" w:name="_Toc2918"/>
      <w:r>
        <w:rPr>
          <w:rFonts w:hint="eastAsia" w:ascii="仿宋" w:hAnsi="仿宋" w:eastAsia="仿宋" w:cs="仿宋"/>
          <w:b/>
          <w:color w:val="auto"/>
          <w:sz w:val="24"/>
          <w:highlight w:val="none"/>
        </w:rPr>
        <w:t>1.2标的</w:t>
      </w:r>
      <w:bookmarkEnd w:id="75"/>
      <w:bookmarkEnd w:id="76"/>
      <w:bookmarkEnd w:id="77"/>
      <w:bookmarkEnd w:id="78"/>
      <w:bookmarkEnd w:id="79"/>
    </w:p>
    <w:p w14:paraId="598381A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磋商文件采购需求部分内容 </w:t>
      </w:r>
      <w:r>
        <w:rPr>
          <w:rFonts w:hint="eastAsia" w:ascii="仿宋" w:hAnsi="仿宋" w:eastAsia="仿宋" w:cs="仿宋"/>
          <w:color w:val="auto"/>
          <w:sz w:val="24"/>
          <w:highlight w:val="none"/>
        </w:rPr>
        <w:t>；</w:t>
      </w:r>
    </w:p>
    <w:p w14:paraId="5D43D68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根据磋商文件确定的技术指标或者服务要求确定验收指标和标准。未进行相应约定的，应当符合国家强制性规定、政策要求、安全标准、行业或企业有关标准等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2C61FC0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E1F28E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8BA39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1C800872">
      <w:pPr>
        <w:spacing w:line="560" w:lineRule="exact"/>
        <w:ind w:firstLine="480" w:firstLineChars="200"/>
        <w:rPr>
          <w:rFonts w:ascii="仿宋" w:hAnsi="仿宋" w:eastAsia="仿宋" w:cs="仿宋"/>
          <w:color w:val="auto"/>
          <w:sz w:val="24"/>
          <w:highlight w:val="none"/>
          <w:u w:val="single"/>
        </w:rPr>
      </w:pPr>
      <w:bookmarkStart w:id="80" w:name="_Toc5635"/>
      <w:bookmarkStart w:id="81" w:name="_Toc4929"/>
      <w:bookmarkStart w:id="82" w:name="_Toc21124"/>
      <w:bookmarkStart w:id="83" w:name="_Toc1386"/>
      <w:bookmarkStart w:id="84" w:name="_Toc13918"/>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89C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35E7D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14A16">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80"/>
      <w:bookmarkEnd w:id="81"/>
      <w:bookmarkEnd w:id="82"/>
      <w:bookmarkEnd w:id="83"/>
      <w:bookmarkEnd w:id="84"/>
    </w:p>
    <w:p w14:paraId="65EF90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3F8F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3A449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7B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C66183">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4AC92C">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973BC8C">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1F0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8085A1">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6914F4CA">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175D7803">
            <w:pPr>
              <w:pStyle w:val="621"/>
              <w:spacing w:line="560" w:lineRule="exact"/>
              <w:ind w:firstLine="200"/>
              <w:jc w:val="center"/>
              <w:rPr>
                <w:rFonts w:ascii="仿宋" w:hAnsi="仿宋" w:eastAsia="仿宋" w:cs="仿宋"/>
                <w:color w:val="auto"/>
                <w:sz w:val="24"/>
                <w:szCs w:val="24"/>
                <w:highlight w:val="none"/>
              </w:rPr>
            </w:pPr>
          </w:p>
        </w:tc>
      </w:tr>
      <w:tr w14:paraId="32D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C96F5">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4CD16107">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640EE915">
            <w:pPr>
              <w:pStyle w:val="621"/>
              <w:spacing w:line="560" w:lineRule="exact"/>
              <w:ind w:firstLine="200"/>
              <w:jc w:val="center"/>
              <w:rPr>
                <w:rFonts w:ascii="仿宋" w:hAnsi="仿宋" w:eastAsia="仿宋" w:cs="仿宋"/>
                <w:color w:val="auto"/>
                <w:sz w:val="24"/>
                <w:szCs w:val="24"/>
                <w:highlight w:val="none"/>
              </w:rPr>
            </w:pPr>
          </w:p>
        </w:tc>
      </w:tr>
      <w:tr w14:paraId="124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7CB3A3">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045A9F8">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B9A5442">
            <w:pPr>
              <w:pStyle w:val="621"/>
              <w:spacing w:line="560" w:lineRule="exact"/>
              <w:ind w:firstLine="200"/>
              <w:jc w:val="center"/>
              <w:rPr>
                <w:rFonts w:ascii="仿宋" w:hAnsi="仿宋" w:eastAsia="仿宋" w:cs="仿宋"/>
                <w:color w:val="auto"/>
                <w:sz w:val="24"/>
                <w:szCs w:val="24"/>
                <w:highlight w:val="none"/>
              </w:rPr>
            </w:pPr>
          </w:p>
        </w:tc>
      </w:tr>
      <w:tr w14:paraId="6C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3C267B">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8B13719">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5268D63">
            <w:pPr>
              <w:pStyle w:val="621"/>
              <w:spacing w:line="560" w:lineRule="exact"/>
              <w:ind w:firstLine="200"/>
              <w:jc w:val="center"/>
              <w:rPr>
                <w:rFonts w:ascii="仿宋" w:hAnsi="仿宋" w:eastAsia="仿宋" w:cs="仿宋"/>
                <w:color w:val="auto"/>
                <w:sz w:val="24"/>
                <w:szCs w:val="24"/>
                <w:highlight w:val="none"/>
              </w:rPr>
            </w:pPr>
          </w:p>
        </w:tc>
      </w:tr>
      <w:tr w14:paraId="6E4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6DE131">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6D0B85">
            <w:pPr>
              <w:pStyle w:val="621"/>
              <w:spacing w:line="560" w:lineRule="exact"/>
              <w:ind w:firstLine="200"/>
              <w:jc w:val="center"/>
              <w:rPr>
                <w:rFonts w:ascii="仿宋" w:hAnsi="仿宋" w:eastAsia="仿宋" w:cs="仿宋"/>
                <w:color w:val="auto"/>
                <w:sz w:val="24"/>
                <w:szCs w:val="24"/>
                <w:highlight w:val="none"/>
              </w:rPr>
            </w:pPr>
          </w:p>
        </w:tc>
      </w:tr>
    </w:tbl>
    <w:p w14:paraId="7A92D05F">
      <w:pPr>
        <w:spacing w:line="560" w:lineRule="exact"/>
        <w:ind w:firstLine="480" w:firstLineChars="200"/>
        <w:rPr>
          <w:rFonts w:ascii="仿宋" w:hAnsi="仿宋" w:eastAsia="仿宋" w:cs="仿宋"/>
          <w:color w:val="auto"/>
          <w:sz w:val="24"/>
          <w:highlight w:val="none"/>
        </w:rPr>
      </w:pPr>
      <w:bookmarkStart w:id="85" w:name="_Toc14993"/>
      <w:bookmarkStart w:id="86" w:name="_Toc30158"/>
      <w:bookmarkStart w:id="87" w:name="_Toc3654"/>
      <w:bookmarkStart w:id="88" w:name="_Toc26916"/>
      <w:bookmarkStart w:id="89"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6AB0A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85"/>
    <w:bookmarkEnd w:id="86"/>
    <w:bookmarkEnd w:id="87"/>
    <w:bookmarkEnd w:id="88"/>
    <w:bookmarkEnd w:id="89"/>
    <w:p w14:paraId="5442DA27">
      <w:pPr>
        <w:spacing w:line="560" w:lineRule="exact"/>
        <w:ind w:firstLine="482" w:firstLineChars="200"/>
        <w:outlineLvl w:val="0"/>
        <w:rPr>
          <w:rFonts w:ascii="仿宋" w:hAnsi="仿宋" w:eastAsia="仿宋" w:cs="仿宋"/>
          <w:b/>
          <w:color w:val="auto"/>
          <w:sz w:val="24"/>
          <w:highlight w:val="none"/>
        </w:rPr>
      </w:pPr>
      <w:bookmarkStart w:id="90" w:name="_Toc10340"/>
      <w:bookmarkStart w:id="91" w:name="_Toc1814"/>
      <w:bookmarkStart w:id="92" w:name="_Toc22618"/>
      <w:bookmarkStart w:id="93" w:name="_Toc11108"/>
      <w:bookmarkStart w:id="94" w:name="_Toc4760"/>
      <w:bookmarkStart w:id="95" w:name="_Toc31421"/>
      <w:bookmarkStart w:id="96" w:name="_Toc3625"/>
      <w:bookmarkStart w:id="97" w:name="_Toc8772"/>
      <w:r>
        <w:rPr>
          <w:rFonts w:hint="eastAsia" w:ascii="仿宋" w:hAnsi="仿宋" w:eastAsia="仿宋" w:cs="仿宋"/>
          <w:b/>
          <w:color w:val="auto"/>
          <w:sz w:val="24"/>
          <w:highlight w:val="none"/>
        </w:rPr>
        <w:t>1.4履约保证金</w:t>
      </w:r>
    </w:p>
    <w:p w14:paraId="52D1BC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（是/否）需要支付履约保证金。若需要支付履约保证金的，则：</w:t>
      </w:r>
    </w:p>
    <w:p w14:paraId="4E91C15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EE648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A8233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E3241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w:t>
      </w:r>
    </w:p>
    <w:p w14:paraId="2E3B8773">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w:t>
      </w:r>
    </w:p>
    <w:p w14:paraId="3941B1F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90"/>
      <w:bookmarkEnd w:id="91"/>
      <w:bookmarkEnd w:id="92"/>
      <w:r>
        <w:rPr>
          <w:rFonts w:hint="eastAsia" w:ascii="仿宋" w:hAnsi="仿宋" w:eastAsia="仿宋" w:cs="仿宋"/>
          <w:b/>
          <w:color w:val="auto"/>
          <w:sz w:val="24"/>
          <w:highlight w:val="none"/>
        </w:rPr>
        <w:t>预付款</w:t>
      </w:r>
    </w:p>
    <w:p w14:paraId="196AC3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04BC344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bCs/>
          <w:color w:val="auto"/>
          <w:kern w:val="0"/>
          <w:sz w:val="24"/>
          <w:highlight w:val="none"/>
          <w:u w:val="single"/>
        </w:rPr>
        <w:t xml:space="preserve"> 合同专用条款 </w:t>
      </w:r>
      <w:r>
        <w:rPr>
          <w:rFonts w:hint="eastAsia" w:ascii="仿宋" w:hAnsi="仿宋" w:eastAsia="仿宋" w:cs="仿宋"/>
          <w:color w:val="auto"/>
          <w:kern w:val="0"/>
          <w:sz w:val="24"/>
          <w:highlight w:val="none"/>
        </w:rPr>
        <w:t>；</w:t>
      </w:r>
    </w:p>
    <w:p w14:paraId="51C7C6C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1.5.2预付款的扣回方式详见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33ACB670">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1.5.3预付款的担保措施详见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2EA3154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51C582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795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F9FFD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bookmarkEnd w:id="93"/>
      <w:bookmarkEnd w:id="94"/>
      <w:bookmarkEnd w:id="95"/>
      <w:bookmarkEnd w:id="96"/>
      <w:bookmarkEnd w:id="97"/>
    </w:p>
    <w:p w14:paraId="558EE46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1360A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D177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575F2">
      <w:pPr>
        <w:spacing w:line="560" w:lineRule="exact"/>
        <w:ind w:firstLine="480" w:firstLineChars="200"/>
        <w:outlineLvl w:val="0"/>
        <w:rPr>
          <w:rFonts w:ascii="仿宋" w:hAnsi="仿宋" w:eastAsia="仿宋" w:cs="仿宋"/>
          <w:bCs/>
          <w:color w:val="auto"/>
          <w:sz w:val="24"/>
          <w:highlight w:val="none"/>
        </w:rPr>
      </w:pPr>
      <w:bookmarkStart w:id="98" w:name="_Toc8586"/>
      <w:bookmarkStart w:id="99" w:name="_Toc5698"/>
      <w:bookmarkStart w:id="100" w:name="_Toc2375"/>
      <w:bookmarkStart w:id="101" w:name="_Toc3079"/>
      <w:bookmarkStart w:id="102" w:name="_Toc24662"/>
      <w:r>
        <w:rPr>
          <w:rFonts w:hint="eastAsia" w:ascii="仿宋" w:hAnsi="仿宋" w:eastAsia="仿宋" w:cs="仿宋"/>
          <w:bCs/>
          <w:color w:val="auto"/>
          <w:sz w:val="24"/>
          <w:highlight w:val="none"/>
        </w:rPr>
        <w:t>1.7.4若服务涉及货物的，则货物的：</w:t>
      </w:r>
    </w:p>
    <w:p w14:paraId="4D612D9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B985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5936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0783A9">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8"/>
      <w:bookmarkEnd w:id="99"/>
      <w:bookmarkEnd w:id="100"/>
      <w:bookmarkEnd w:id="101"/>
      <w:bookmarkEnd w:id="102"/>
    </w:p>
    <w:p w14:paraId="2F0989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3A9AE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0.05（可根据情况修改）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A67C6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EB9288">
      <w:pPr>
        <w:spacing w:line="560" w:lineRule="exact"/>
        <w:ind w:firstLine="480" w:firstLineChars="200"/>
        <w:rPr>
          <w:rFonts w:ascii="仿宋" w:hAnsi="仿宋" w:eastAsia="仿宋" w:cs="仿宋"/>
          <w:color w:val="auto"/>
          <w:sz w:val="24"/>
          <w:highlight w:val="none"/>
        </w:rPr>
      </w:pPr>
      <w:bookmarkStart w:id="103" w:name="_Toc26807"/>
      <w:bookmarkStart w:id="104" w:name="_Toc18683"/>
      <w:bookmarkStart w:id="105" w:name="_Toc32454"/>
      <w:bookmarkStart w:id="106" w:name="_Toc30329"/>
      <w:bookmarkStart w:id="107" w:name="_Toc9497"/>
      <w:r>
        <w:rPr>
          <w:rFonts w:hint="eastAsia" w:ascii="仿宋" w:hAnsi="仿宋" w:eastAsia="仿宋" w:cs="仿宋"/>
          <w:color w:val="auto"/>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E62C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587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E0CA05C">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3"/>
    <w:bookmarkEnd w:id="104"/>
    <w:bookmarkEnd w:id="105"/>
    <w:bookmarkEnd w:id="106"/>
    <w:bookmarkEnd w:id="107"/>
    <w:p w14:paraId="4CCD86D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79FAA78">
      <w:pPr>
        <w:spacing w:line="560" w:lineRule="exact"/>
        <w:ind w:firstLine="480" w:firstLineChars="200"/>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1.9.2</w:t>
      </w:r>
      <w:r>
        <w:rPr>
          <w:rFonts w:hint="eastAsia" w:ascii="仿宋" w:hAnsi="仿宋" w:eastAsia="仿宋" w:cs="仿宋"/>
          <w:color w:val="auto"/>
          <w:sz w:val="24"/>
          <w:highlight w:val="none"/>
        </w:rPr>
        <w:t>条款规定的方式解决：</w:t>
      </w:r>
    </w:p>
    <w:p w14:paraId="67BFD8F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6AD15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DD62A4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2.0合同生效</w:t>
      </w:r>
    </w:p>
    <w:p w14:paraId="1E0C5AD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693BA8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926DC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4D831">
      <w:pPr>
        <w:autoSpaceDE w:val="0"/>
        <w:autoSpaceDN w:val="0"/>
        <w:spacing w:line="560" w:lineRule="exact"/>
        <w:rPr>
          <w:rFonts w:ascii="仿宋" w:hAnsi="仿宋" w:eastAsia="仿宋" w:cs="仿宋"/>
          <w:color w:val="auto"/>
          <w:sz w:val="24"/>
          <w:highlight w:val="none"/>
          <w:lang w:val="zh-CN"/>
        </w:rPr>
      </w:pPr>
    </w:p>
    <w:p w14:paraId="47FF0F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1E6250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00007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                       授权代表（签字）:</w:t>
      </w:r>
    </w:p>
    <w:p w14:paraId="3CE793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79EC07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67F1A0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C36DA2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14:paraId="71195C1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096359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14AF2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2CFA54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1F0C3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B297EBC">
      <w:pPr>
        <w:pStyle w:val="281"/>
        <w:spacing w:line="560" w:lineRule="exact"/>
        <w:ind w:left="0" w:leftChars="0" w:firstLine="0" w:firstLineChars="0"/>
        <w:jc w:val="center"/>
        <w:rPr>
          <w:rFonts w:ascii="仿宋" w:hAnsi="仿宋" w:eastAsia="仿宋" w:cs="仿宋"/>
          <w:b/>
          <w:color w:val="auto"/>
          <w:szCs w:val="24"/>
          <w:highlight w:val="none"/>
        </w:rPr>
        <w:sectPr>
          <w:pgSz w:w="11906" w:h="16838"/>
          <w:pgMar w:top="1247" w:right="1418" w:bottom="1276" w:left="1418" w:header="851" w:footer="992" w:gutter="0"/>
          <w:cols w:space="720" w:num="1"/>
          <w:titlePg/>
          <w:docGrid w:linePitch="312" w:charSpace="0"/>
        </w:sectPr>
      </w:pPr>
    </w:p>
    <w:p w14:paraId="777E48F5">
      <w:pPr>
        <w:pStyle w:val="28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121"/>
          <w:kern w:val="0"/>
          <w:szCs w:val="24"/>
          <w:highlight w:val="none"/>
          <w:fitText w:val="723" w:id="-955419392"/>
        </w:rPr>
        <w:t>分</w:t>
      </w:r>
      <w:r>
        <w:rPr>
          <w:rFonts w:hint="eastAsia" w:ascii="仿宋" w:hAnsi="仿宋" w:eastAsia="仿宋" w:cs="仿宋"/>
          <w:b/>
          <w:color w:val="auto"/>
          <w:spacing w:val="0"/>
          <w:kern w:val="0"/>
          <w:szCs w:val="24"/>
          <w:highlight w:val="none"/>
          <w:fitText w:val="723" w:id="-955419392"/>
        </w:rPr>
        <w:t>合</w:t>
      </w:r>
      <w:r>
        <w:rPr>
          <w:rFonts w:hint="eastAsia" w:ascii="仿宋" w:hAnsi="仿宋" w:eastAsia="仿宋" w:cs="仿宋"/>
          <w:b/>
          <w:color w:val="auto"/>
          <w:szCs w:val="24"/>
          <w:highlight w:val="none"/>
        </w:rPr>
        <w:t>同一般条款</w:t>
      </w:r>
    </w:p>
    <w:p w14:paraId="5B16554D">
      <w:pPr>
        <w:spacing w:line="560" w:lineRule="exact"/>
        <w:ind w:firstLine="482" w:firstLineChars="200"/>
        <w:outlineLvl w:val="0"/>
        <w:rPr>
          <w:rFonts w:ascii="仿宋" w:hAnsi="仿宋" w:eastAsia="仿宋" w:cs="仿宋"/>
          <w:b/>
          <w:color w:val="auto"/>
          <w:sz w:val="24"/>
          <w:highlight w:val="none"/>
        </w:rPr>
      </w:pPr>
      <w:bookmarkStart w:id="108" w:name="_Toc19680"/>
      <w:bookmarkStart w:id="109" w:name="_Toc5228"/>
      <w:bookmarkStart w:id="110" w:name="_Toc31297"/>
      <w:bookmarkStart w:id="111" w:name="_Toc14021"/>
      <w:bookmarkStart w:id="112" w:name="_Toc25079"/>
      <w:r>
        <w:rPr>
          <w:rFonts w:hint="eastAsia" w:ascii="仿宋" w:hAnsi="仿宋" w:eastAsia="仿宋" w:cs="仿宋"/>
          <w:b/>
          <w:color w:val="auto"/>
          <w:sz w:val="24"/>
          <w:highlight w:val="none"/>
        </w:rPr>
        <w:t>2.1 定义</w:t>
      </w:r>
      <w:bookmarkEnd w:id="108"/>
      <w:bookmarkEnd w:id="109"/>
      <w:bookmarkEnd w:id="110"/>
      <w:bookmarkEnd w:id="111"/>
      <w:bookmarkEnd w:id="112"/>
    </w:p>
    <w:p w14:paraId="5D753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E8590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3C58EE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5C5D43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2E102D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69DD6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0101D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4E45DAFD">
      <w:pPr>
        <w:spacing w:line="560" w:lineRule="exact"/>
        <w:ind w:firstLine="482" w:firstLineChars="200"/>
        <w:outlineLvl w:val="0"/>
        <w:rPr>
          <w:rFonts w:ascii="仿宋" w:hAnsi="仿宋" w:eastAsia="仿宋" w:cs="仿宋"/>
          <w:b/>
          <w:color w:val="auto"/>
          <w:sz w:val="24"/>
          <w:highlight w:val="none"/>
        </w:rPr>
      </w:pPr>
      <w:bookmarkStart w:id="113" w:name="_Toc23289"/>
      <w:bookmarkStart w:id="114" w:name="_Toc19539"/>
      <w:bookmarkStart w:id="115" w:name="_Toc3769"/>
      <w:bookmarkStart w:id="116" w:name="_Toc16752"/>
      <w:bookmarkStart w:id="117" w:name="_Toc31402"/>
      <w:r>
        <w:rPr>
          <w:rFonts w:hint="eastAsia" w:ascii="仿宋" w:hAnsi="仿宋" w:eastAsia="仿宋" w:cs="仿宋"/>
          <w:b/>
          <w:color w:val="auto"/>
          <w:sz w:val="24"/>
          <w:highlight w:val="none"/>
        </w:rPr>
        <w:t>2.2技术规范</w:t>
      </w:r>
      <w:bookmarkEnd w:id="113"/>
      <w:bookmarkEnd w:id="114"/>
      <w:bookmarkEnd w:id="115"/>
      <w:bookmarkEnd w:id="116"/>
      <w:bookmarkEnd w:id="117"/>
    </w:p>
    <w:p w14:paraId="1D0A05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701563">
      <w:pPr>
        <w:spacing w:line="560" w:lineRule="exact"/>
        <w:ind w:firstLine="482" w:firstLineChars="200"/>
        <w:outlineLvl w:val="0"/>
        <w:rPr>
          <w:rFonts w:ascii="仿宋" w:hAnsi="仿宋" w:eastAsia="仿宋" w:cs="仿宋"/>
          <w:b/>
          <w:color w:val="auto"/>
          <w:sz w:val="24"/>
          <w:highlight w:val="none"/>
        </w:rPr>
      </w:pPr>
      <w:bookmarkStart w:id="118" w:name="_Toc9161"/>
      <w:bookmarkStart w:id="119" w:name="_Toc27945"/>
      <w:bookmarkStart w:id="120" w:name="_Toc13673"/>
      <w:bookmarkStart w:id="121" w:name="_Toc4133"/>
      <w:bookmarkStart w:id="122" w:name="_Toc12412"/>
      <w:r>
        <w:rPr>
          <w:rFonts w:hint="eastAsia" w:ascii="仿宋" w:hAnsi="仿宋" w:eastAsia="仿宋" w:cs="仿宋"/>
          <w:b/>
          <w:color w:val="auto"/>
          <w:sz w:val="24"/>
          <w:highlight w:val="none"/>
        </w:rPr>
        <w:t>2.3知识产权</w:t>
      </w:r>
      <w:bookmarkEnd w:id="118"/>
      <w:bookmarkEnd w:id="119"/>
      <w:bookmarkEnd w:id="120"/>
      <w:bookmarkEnd w:id="121"/>
      <w:bookmarkEnd w:id="122"/>
    </w:p>
    <w:p w14:paraId="44208C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4100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BF6C31">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69BC0B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ED91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7B4B5AEA">
      <w:pPr>
        <w:spacing w:line="560" w:lineRule="exact"/>
        <w:ind w:firstLine="482" w:firstLineChars="200"/>
        <w:outlineLvl w:val="0"/>
        <w:rPr>
          <w:rFonts w:ascii="仿宋" w:hAnsi="仿宋" w:eastAsia="仿宋" w:cs="仿宋"/>
          <w:b/>
          <w:color w:val="auto"/>
          <w:sz w:val="24"/>
          <w:highlight w:val="none"/>
        </w:rPr>
      </w:pPr>
      <w:bookmarkStart w:id="123" w:name="_Toc22011"/>
      <w:bookmarkStart w:id="124" w:name="_Toc32670"/>
      <w:bookmarkStart w:id="125" w:name="_Toc15447"/>
      <w:bookmarkStart w:id="126" w:name="_Toc31233"/>
      <w:bookmarkStart w:id="127" w:name="_Toc26555"/>
      <w:r>
        <w:rPr>
          <w:rFonts w:hint="eastAsia" w:ascii="仿宋" w:hAnsi="仿宋" w:eastAsia="仿宋" w:cs="仿宋"/>
          <w:b/>
          <w:color w:val="auto"/>
          <w:sz w:val="24"/>
          <w:highlight w:val="none"/>
        </w:rPr>
        <w:t>2.5结算方式和付款条件</w:t>
      </w:r>
      <w:bookmarkEnd w:id="123"/>
      <w:bookmarkEnd w:id="124"/>
      <w:bookmarkEnd w:id="125"/>
      <w:bookmarkEnd w:id="126"/>
      <w:bookmarkEnd w:id="127"/>
    </w:p>
    <w:p w14:paraId="64517E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FF1FB9">
      <w:pPr>
        <w:spacing w:line="560" w:lineRule="exact"/>
        <w:ind w:firstLine="482" w:firstLineChars="200"/>
        <w:outlineLvl w:val="0"/>
        <w:rPr>
          <w:rFonts w:ascii="仿宋" w:hAnsi="仿宋" w:eastAsia="仿宋" w:cs="仿宋"/>
          <w:b/>
          <w:color w:val="auto"/>
          <w:sz w:val="24"/>
          <w:highlight w:val="none"/>
        </w:rPr>
      </w:pPr>
      <w:bookmarkStart w:id="128" w:name="_Toc13467"/>
      <w:bookmarkStart w:id="129" w:name="_Toc13154"/>
      <w:bookmarkStart w:id="130" w:name="_Toc18990"/>
      <w:bookmarkStart w:id="131" w:name="_Toc30507"/>
      <w:bookmarkStart w:id="132" w:name="_Toc16163"/>
      <w:r>
        <w:rPr>
          <w:rFonts w:hint="eastAsia" w:ascii="仿宋" w:hAnsi="仿宋" w:eastAsia="仿宋" w:cs="仿宋"/>
          <w:b/>
          <w:color w:val="auto"/>
          <w:sz w:val="24"/>
          <w:highlight w:val="none"/>
        </w:rPr>
        <w:t>2.6技术资料和保密义务</w:t>
      </w:r>
      <w:bookmarkEnd w:id="128"/>
      <w:bookmarkEnd w:id="129"/>
      <w:bookmarkEnd w:id="130"/>
      <w:bookmarkEnd w:id="131"/>
      <w:bookmarkEnd w:id="132"/>
    </w:p>
    <w:p w14:paraId="35FBF0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96973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053B0B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F80B0A">
      <w:pPr>
        <w:spacing w:line="560" w:lineRule="exact"/>
        <w:ind w:firstLine="482" w:firstLineChars="200"/>
        <w:outlineLvl w:val="0"/>
        <w:rPr>
          <w:rFonts w:ascii="仿宋" w:hAnsi="仿宋" w:eastAsia="仿宋" w:cs="仿宋"/>
          <w:b/>
          <w:color w:val="auto"/>
          <w:sz w:val="24"/>
          <w:highlight w:val="none"/>
        </w:rPr>
      </w:pPr>
      <w:bookmarkStart w:id="133" w:name="_Toc19069"/>
      <w:r>
        <w:rPr>
          <w:rFonts w:hint="eastAsia" w:ascii="仿宋" w:hAnsi="仿宋" w:eastAsia="仿宋" w:cs="仿宋"/>
          <w:b/>
          <w:color w:val="auto"/>
          <w:sz w:val="24"/>
          <w:highlight w:val="none"/>
        </w:rPr>
        <w:t>2.7质量保证</w:t>
      </w:r>
      <w:bookmarkEnd w:id="133"/>
    </w:p>
    <w:p w14:paraId="49994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1791A3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7D57FFCF">
      <w:pPr>
        <w:spacing w:line="560" w:lineRule="exact"/>
        <w:ind w:firstLine="482" w:firstLineChars="200"/>
        <w:outlineLvl w:val="0"/>
        <w:rPr>
          <w:rFonts w:ascii="仿宋" w:hAnsi="仿宋" w:eastAsia="仿宋" w:cs="仿宋"/>
          <w:b/>
          <w:color w:val="auto"/>
          <w:sz w:val="24"/>
          <w:highlight w:val="none"/>
        </w:rPr>
      </w:pPr>
      <w:bookmarkStart w:id="134" w:name="_Toc22267"/>
      <w:r>
        <w:rPr>
          <w:rFonts w:hint="eastAsia" w:ascii="仿宋" w:hAnsi="仿宋" w:eastAsia="仿宋" w:cs="仿宋"/>
          <w:b/>
          <w:color w:val="auto"/>
          <w:sz w:val="24"/>
          <w:highlight w:val="none"/>
        </w:rPr>
        <w:t>2.8延迟履行</w:t>
      </w:r>
      <w:bookmarkEnd w:id="134"/>
    </w:p>
    <w:p w14:paraId="48A72A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3A3448">
      <w:pPr>
        <w:spacing w:line="560" w:lineRule="exact"/>
        <w:ind w:firstLine="482" w:firstLineChars="200"/>
        <w:outlineLvl w:val="0"/>
        <w:rPr>
          <w:rFonts w:ascii="仿宋" w:hAnsi="仿宋" w:eastAsia="仿宋" w:cs="仿宋"/>
          <w:b/>
          <w:color w:val="auto"/>
          <w:sz w:val="24"/>
          <w:highlight w:val="none"/>
        </w:rPr>
      </w:pPr>
      <w:bookmarkStart w:id="135" w:name="_Toc10611"/>
      <w:r>
        <w:rPr>
          <w:rFonts w:hint="eastAsia" w:ascii="仿宋" w:hAnsi="仿宋" w:eastAsia="仿宋" w:cs="仿宋"/>
          <w:b/>
          <w:color w:val="auto"/>
          <w:sz w:val="24"/>
          <w:highlight w:val="none"/>
        </w:rPr>
        <w:t>2.9合同变更</w:t>
      </w:r>
      <w:bookmarkEnd w:id="135"/>
    </w:p>
    <w:p w14:paraId="4E69AC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13EB78">
      <w:pPr>
        <w:spacing w:line="560" w:lineRule="exact"/>
        <w:ind w:firstLine="482" w:firstLineChars="200"/>
        <w:outlineLvl w:val="0"/>
        <w:rPr>
          <w:rFonts w:ascii="仿宋" w:hAnsi="仿宋" w:eastAsia="仿宋" w:cs="仿宋"/>
          <w:b/>
          <w:color w:val="auto"/>
          <w:sz w:val="24"/>
          <w:highlight w:val="none"/>
        </w:rPr>
      </w:pPr>
      <w:bookmarkStart w:id="136" w:name="_Toc10663"/>
      <w:bookmarkStart w:id="137" w:name="_Toc26689"/>
      <w:bookmarkStart w:id="138" w:name="_Toc23368"/>
      <w:bookmarkStart w:id="139" w:name="_Toc21830"/>
      <w:bookmarkStart w:id="140" w:name="_Toc42"/>
      <w:r>
        <w:rPr>
          <w:rFonts w:hint="eastAsia" w:ascii="仿宋" w:hAnsi="仿宋" w:eastAsia="仿宋" w:cs="仿宋"/>
          <w:b/>
          <w:color w:val="auto"/>
          <w:sz w:val="24"/>
          <w:highlight w:val="none"/>
        </w:rPr>
        <w:t>2.10合同转让和分包</w:t>
      </w:r>
      <w:bookmarkEnd w:id="136"/>
      <w:bookmarkEnd w:id="137"/>
      <w:bookmarkEnd w:id="138"/>
      <w:bookmarkEnd w:id="139"/>
      <w:bookmarkEnd w:id="140"/>
    </w:p>
    <w:p w14:paraId="3895E6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F703EB">
      <w:pPr>
        <w:spacing w:line="560" w:lineRule="exact"/>
        <w:ind w:firstLine="482" w:firstLineChars="200"/>
        <w:outlineLvl w:val="0"/>
        <w:rPr>
          <w:rFonts w:ascii="仿宋" w:hAnsi="仿宋" w:eastAsia="仿宋" w:cs="仿宋"/>
          <w:b/>
          <w:color w:val="auto"/>
          <w:sz w:val="24"/>
          <w:highlight w:val="none"/>
        </w:rPr>
      </w:pPr>
      <w:bookmarkStart w:id="141" w:name="_Toc14371"/>
      <w:bookmarkStart w:id="142" w:name="_Toc26633"/>
      <w:bookmarkStart w:id="143" w:name="_Toc32494"/>
      <w:bookmarkStart w:id="144" w:name="_Toc4720"/>
      <w:bookmarkStart w:id="145" w:name="_Toc25571"/>
      <w:r>
        <w:rPr>
          <w:rFonts w:hint="eastAsia" w:ascii="仿宋" w:hAnsi="仿宋" w:eastAsia="仿宋" w:cs="仿宋"/>
          <w:b/>
          <w:color w:val="auto"/>
          <w:sz w:val="24"/>
          <w:highlight w:val="none"/>
        </w:rPr>
        <w:t>2.11不可抗力</w:t>
      </w:r>
      <w:bookmarkEnd w:id="141"/>
      <w:bookmarkEnd w:id="142"/>
      <w:bookmarkEnd w:id="143"/>
      <w:bookmarkEnd w:id="144"/>
      <w:bookmarkEnd w:id="145"/>
    </w:p>
    <w:p w14:paraId="7D983D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B304D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AE512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DD396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5683446">
      <w:pPr>
        <w:spacing w:line="560" w:lineRule="exact"/>
        <w:ind w:firstLine="482" w:firstLineChars="200"/>
        <w:outlineLvl w:val="0"/>
        <w:rPr>
          <w:rFonts w:ascii="仿宋" w:hAnsi="仿宋" w:eastAsia="仿宋" w:cs="仿宋"/>
          <w:b/>
          <w:color w:val="auto"/>
          <w:sz w:val="24"/>
          <w:highlight w:val="none"/>
        </w:rPr>
      </w:pPr>
      <w:bookmarkStart w:id="146" w:name="_Toc3638"/>
      <w:bookmarkStart w:id="147" w:name="_Toc24465"/>
      <w:bookmarkStart w:id="148" w:name="_Toc23854"/>
      <w:bookmarkStart w:id="149" w:name="_Toc14115"/>
      <w:bookmarkStart w:id="150" w:name="_Toc25783"/>
      <w:r>
        <w:rPr>
          <w:rFonts w:hint="eastAsia" w:ascii="仿宋" w:hAnsi="仿宋" w:eastAsia="仿宋" w:cs="仿宋"/>
          <w:b/>
          <w:color w:val="auto"/>
          <w:sz w:val="24"/>
          <w:highlight w:val="none"/>
        </w:rPr>
        <w:t>2.12税费</w:t>
      </w:r>
      <w:bookmarkEnd w:id="146"/>
      <w:bookmarkEnd w:id="147"/>
      <w:bookmarkEnd w:id="148"/>
      <w:bookmarkEnd w:id="149"/>
      <w:bookmarkEnd w:id="150"/>
    </w:p>
    <w:p w14:paraId="7AF2A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0694DAF">
      <w:pPr>
        <w:spacing w:line="560" w:lineRule="exact"/>
        <w:ind w:firstLine="482" w:firstLineChars="200"/>
        <w:outlineLvl w:val="0"/>
        <w:rPr>
          <w:rFonts w:ascii="仿宋" w:hAnsi="仿宋" w:eastAsia="仿宋" w:cs="仿宋"/>
          <w:b/>
          <w:color w:val="auto"/>
          <w:sz w:val="24"/>
          <w:highlight w:val="none"/>
        </w:rPr>
      </w:pPr>
      <w:bookmarkStart w:id="151" w:name="_Toc26883"/>
      <w:bookmarkStart w:id="152" w:name="_Toc30105"/>
      <w:bookmarkStart w:id="153" w:name="_Toc7315"/>
      <w:bookmarkStart w:id="154" w:name="_Toc14814"/>
      <w:bookmarkStart w:id="155" w:name="_Toc25525"/>
      <w:r>
        <w:rPr>
          <w:rFonts w:hint="eastAsia" w:ascii="仿宋" w:hAnsi="仿宋" w:eastAsia="仿宋" w:cs="仿宋"/>
          <w:b/>
          <w:color w:val="auto"/>
          <w:sz w:val="24"/>
          <w:highlight w:val="none"/>
        </w:rPr>
        <w:t>2.13乙方破产</w:t>
      </w:r>
      <w:bookmarkEnd w:id="151"/>
      <w:bookmarkEnd w:id="152"/>
      <w:bookmarkEnd w:id="153"/>
      <w:bookmarkEnd w:id="154"/>
      <w:bookmarkEnd w:id="155"/>
    </w:p>
    <w:p w14:paraId="14EEF4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7E66B1">
      <w:pPr>
        <w:spacing w:line="560" w:lineRule="exact"/>
        <w:ind w:firstLine="482" w:firstLineChars="200"/>
        <w:outlineLvl w:val="0"/>
        <w:rPr>
          <w:rFonts w:ascii="仿宋" w:hAnsi="仿宋" w:eastAsia="仿宋" w:cs="仿宋"/>
          <w:b/>
          <w:color w:val="auto"/>
          <w:sz w:val="24"/>
          <w:highlight w:val="none"/>
        </w:rPr>
      </w:pPr>
      <w:bookmarkStart w:id="156" w:name="_Toc23323"/>
      <w:bookmarkStart w:id="157" w:name="_Toc1123"/>
      <w:bookmarkStart w:id="158" w:name="_Toc2016"/>
      <w:r>
        <w:rPr>
          <w:rFonts w:hint="eastAsia" w:ascii="仿宋" w:hAnsi="仿宋" w:eastAsia="仿宋" w:cs="仿宋"/>
          <w:b/>
          <w:color w:val="auto"/>
          <w:sz w:val="24"/>
          <w:highlight w:val="none"/>
        </w:rPr>
        <w:t>2.14合同中止、终止</w:t>
      </w:r>
      <w:bookmarkEnd w:id="156"/>
      <w:bookmarkEnd w:id="157"/>
      <w:bookmarkEnd w:id="158"/>
    </w:p>
    <w:p w14:paraId="38523F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7DD34C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024821">
      <w:pPr>
        <w:spacing w:line="560" w:lineRule="exact"/>
        <w:ind w:firstLine="482" w:firstLineChars="200"/>
        <w:outlineLvl w:val="0"/>
        <w:rPr>
          <w:rFonts w:ascii="仿宋" w:hAnsi="仿宋" w:eastAsia="仿宋" w:cs="仿宋"/>
          <w:b/>
          <w:color w:val="auto"/>
          <w:sz w:val="24"/>
          <w:highlight w:val="none"/>
        </w:rPr>
      </w:pPr>
      <w:bookmarkStart w:id="159" w:name="_Toc14525"/>
      <w:bookmarkStart w:id="160" w:name="_Toc17363"/>
      <w:bookmarkStart w:id="161" w:name="_Toc1969"/>
      <w:r>
        <w:rPr>
          <w:rFonts w:hint="eastAsia" w:ascii="仿宋" w:hAnsi="仿宋" w:eastAsia="仿宋" w:cs="仿宋"/>
          <w:b/>
          <w:color w:val="auto"/>
          <w:sz w:val="24"/>
          <w:highlight w:val="none"/>
        </w:rPr>
        <w:t>2.15检验和验收</w:t>
      </w:r>
      <w:bookmarkEnd w:id="159"/>
      <w:bookmarkEnd w:id="160"/>
      <w:bookmarkEnd w:id="161"/>
    </w:p>
    <w:p w14:paraId="2FAD2041">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DC9470D">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DA1C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7ED7BB">
      <w:pPr>
        <w:spacing w:line="560" w:lineRule="exact"/>
        <w:ind w:firstLine="482" w:firstLineChars="200"/>
        <w:outlineLvl w:val="0"/>
        <w:rPr>
          <w:rFonts w:ascii="仿宋" w:hAnsi="仿宋" w:eastAsia="仿宋" w:cs="仿宋"/>
          <w:b/>
          <w:color w:val="auto"/>
          <w:sz w:val="24"/>
          <w:highlight w:val="none"/>
        </w:rPr>
      </w:pPr>
      <w:bookmarkStart w:id="162" w:name="_Toc12666"/>
      <w:bookmarkStart w:id="163" w:name="_Toc2308"/>
      <w:bookmarkStart w:id="164" w:name="_Toc9808"/>
      <w:bookmarkStart w:id="165" w:name="_Toc25198"/>
      <w:bookmarkStart w:id="166" w:name="_Toc31892"/>
      <w:r>
        <w:rPr>
          <w:rFonts w:hint="eastAsia" w:ascii="仿宋" w:hAnsi="仿宋" w:eastAsia="仿宋" w:cs="仿宋"/>
          <w:b/>
          <w:color w:val="auto"/>
          <w:sz w:val="24"/>
          <w:highlight w:val="none"/>
        </w:rPr>
        <w:t>2.16通知和送达</w:t>
      </w:r>
      <w:bookmarkEnd w:id="162"/>
      <w:bookmarkEnd w:id="163"/>
      <w:bookmarkEnd w:id="164"/>
      <w:bookmarkEnd w:id="165"/>
      <w:bookmarkEnd w:id="166"/>
    </w:p>
    <w:p w14:paraId="31AEBC69">
      <w:pPr>
        <w:spacing w:line="560" w:lineRule="exact"/>
        <w:ind w:firstLine="480" w:firstLineChars="200"/>
        <w:rPr>
          <w:rFonts w:ascii="仿宋" w:hAnsi="仿宋" w:eastAsia="仿宋" w:cs="仿宋"/>
          <w:color w:val="auto"/>
          <w:sz w:val="24"/>
          <w:highlight w:val="none"/>
        </w:rPr>
      </w:pPr>
      <w:bookmarkStart w:id="167" w:name="_Toc18401"/>
      <w:bookmarkStart w:id="168" w:name="_Toc27674"/>
      <w:r>
        <w:rPr>
          <w:rFonts w:hint="eastAsia" w:ascii="仿宋" w:hAnsi="仿宋" w:eastAsia="仿宋" w:cs="仿宋"/>
          <w:color w:val="auto"/>
          <w:sz w:val="24"/>
          <w:highlight w:val="none"/>
        </w:rPr>
        <w:t>2.17.1任何一方因履行合同而以合同第一部分尾部所列明的传真或</w:t>
      </w:r>
    </w:p>
    <w:p w14:paraId="3D234A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EE9B40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09F8EE79">
      <w:pPr>
        <w:spacing w:line="560" w:lineRule="exact"/>
        <w:ind w:firstLine="482" w:firstLineChars="200"/>
        <w:outlineLvl w:val="0"/>
        <w:rPr>
          <w:rFonts w:ascii="仿宋" w:hAnsi="仿宋" w:eastAsia="仿宋" w:cs="仿宋"/>
          <w:b/>
          <w:color w:val="auto"/>
          <w:sz w:val="24"/>
          <w:highlight w:val="none"/>
        </w:rPr>
      </w:pPr>
      <w:bookmarkStart w:id="169" w:name="_Toc5063"/>
      <w:bookmarkStart w:id="170" w:name="_Toc28906"/>
      <w:bookmarkStart w:id="171" w:name="_Toc20808"/>
      <w:bookmarkStart w:id="172" w:name="_Toc27644"/>
      <w:bookmarkStart w:id="173" w:name="_Toc12254"/>
      <w:r>
        <w:rPr>
          <w:rFonts w:hint="eastAsia" w:ascii="仿宋" w:hAnsi="仿宋" w:eastAsia="仿宋" w:cs="仿宋"/>
          <w:b/>
          <w:color w:val="auto"/>
          <w:sz w:val="24"/>
          <w:highlight w:val="none"/>
        </w:rPr>
        <w:t>2.17合同使用的文字和适用的法律</w:t>
      </w:r>
      <w:bookmarkEnd w:id="169"/>
      <w:bookmarkEnd w:id="170"/>
      <w:bookmarkEnd w:id="171"/>
      <w:bookmarkEnd w:id="172"/>
      <w:bookmarkEnd w:id="173"/>
    </w:p>
    <w:p w14:paraId="7DC410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71039C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546982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2.18计量单位</w:t>
      </w:r>
    </w:p>
    <w:p w14:paraId="00365E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90D0F9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33EC8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AC7FE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121"/>
          <w:kern w:val="0"/>
          <w:sz w:val="24"/>
          <w:highlight w:val="none"/>
          <w:fitText w:val="723" w:id="-955418880"/>
        </w:rPr>
        <w:t>分</w:t>
      </w:r>
      <w:r>
        <w:rPr>
          <w:rFonts w:hint="eastAsia" w:ascii="仿宋" w:hAnsi="仿宋" w:eastAsia="仿宋" w:cs="仿宋"/>
          <w:b/>
          <w:color w:val="auto"/>
          <w:spacing w:val="0"/>
          <w:kern w:val="0"/>
          <w:sz w:val="24"/>
          <w:highlight w:val="none"/>
          <w:fitText w:val="723" w:id="-955418880"/>
        </w:rPr>
        <w:t>合</w:t>
      </w:r>
      <w:r>
        <w:rPr>
          <w:rFonts w:hint="eastAsia" w:ascii="仿宋" w:hAnsi="仿宋" w:eastAsia="仿宋" w:cs="仿宋"/>
          <w:b/>
          <w:color w:val="auto"/>
          <w:sz w:val="24"/>
          <w:highlight w:val="none"/>
        </w:rPr>
        <w:t>同专用条款</w:t>
      </w:r>
    </w:p>
    <w:p w14:paraId="039C38A7">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8C5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BCA35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AAAF2C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6CD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469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52472F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C25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DE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BCD25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本项目不收取</w:t>
            </w:r>
          </w:p>
        </w:tc>
      </w:tr>
      <w:tr w14:paraId="7180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0D4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481EF97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预付款比例、支付方式、时间</w:t>
            </w:r>
            <w:r>
              <w:rPr>
                <w:rFonts w:hint="eastAsia" w:ascii="仿宋" w:hAnsi="仿宋" w:eastAsia="仿宋" w:cs="仿宋"/>
                <w:color w:val="auto"/>
                <w:sz w:val="24"/>
                <w:highlight w:val="none"/>
                <w:lang w:eastAsia="zh-CN"/>
              </w:rPr>
              <w:t>：合同生效以及具备实施条件后5个工作日内（具备实施条件系指乙方租赁设备到位，经甲方测试通过），采购人向中标人支付合同总额的50%作为预付款。</w:t>
            </w:r>
          </w:p>
        </w:tc>
      </w:tr>
      <w:tr w14:paraId="024A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1A9E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FE5FDE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预付款的扣回方式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不扣回，包含在合同款支付内。</w:t>
            </w:r>
          </w:p>
        </w:tc>
      </w:tr>
      <w:tr w14:paraId="048C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779A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2820C31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E37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9B4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4659937">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7BD176C5">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22E0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42F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4E14C8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一年（即2025年  月  日至2026年  月  日）</w:t>
            </w:r>
          </w:p>
        </w:tc>
      </w:tr>
      <w:tr w14:paraId="4BCF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5A07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A448B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杭州市公安局上城区分局</w:t>
            </w:r>
          </w:p>
        </w:tc>
      </w:tr>
      <w:tr w14:paraId="77C0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EA3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1443D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按项目服务要求及本项目服务需求提供服务</w:t>
            </w:r>
          </w:p>
        </w:tc>
      </w:tr>
      <w:tr w14:paraId="4D52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F24A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FF7FF36">
            <w:pPr>
              <w:pStyle w:val="633"/>
              <w:spacing w:line="30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2260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8993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1FDA3ED">
            <w:pPr>
              <w:spacing w:line="360" w:lineRule="auto"/>
              <w:ind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02CF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2A5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6F42816">
            <w:pPr>
              <w:spacing w:line="360" w:lineRule="auto"/>
              <w:ind w:left="111" w:leftChars="53"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5349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CD5B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1E13DA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（1）乙方应完全按照甲方招标文件的要求和乙方投标文件及相关文件承诺完成本项目，因乙方自身财务、技术、人力等原因导致项目风险的，应承担全部责任。</w:t>
            </w:r>
          </w:p>
          <w:p w14:paraId="4A75D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1B98B5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除不可抗力外，如果乙方没有按照本合同约定的期限、地点和方式提供服务，那么甲方可要求乙方支付违约金，违约金按每迟延提供服务一日的按合同总价的0.05%计算，最高限额为本合同总价的20%；迟延提供服务的违约金计算数额达到前述最高限额之日起，甲方有权在要求乙方支付违约金的同时，书面通知乙方解除本合同。</w:t>
            </w:r>
          </w:p>
          <w:p w14:paraId="2D1938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D7C1C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14:paraId="71476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（6）乙方擅自将本合同的全部或部分事务转由第三人承担，甲方可解除本合同，且乙方应按合同总价的30％向甲方支付违约金。如发生损失的，乙方还应赔偿甲方损失。</w:t>
            </w:r>
          </w:p>
          <w:p w14:paraId="17C79F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（7）未按保密管理条款规定执行的，每发现一次处违约金10000元，如发生泄密事件，除赔偿甲方损失外，还应承担全部法律责任。</w:t>
            </w:r>
          </w:p>
          <w:p w14:paraId="5FFE99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（8）服务期间，甲方每月对乙方实施考核，如有违约的，根据考核条款进行处置，直至解除合同。</w:t>
            </w:r>
          </w:p>
          <w:p w14:paraId="740C6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（9）乙方所有人员的事故和因乙方工作过错造成的安全管理事故，乙方自行负全部责任及相关费用。</w:t>
            </w:r>
          </w:p>
          <w:p w14:paraId="319D4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（10）违约金在结算合同尾款时一次性扣除。</w:t>
            </w:r>
          </w:p>
        </w:tc>
      </w:tr>
      <w:tr w14:paraId="207F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21C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192A2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w:t>
            </w:r>
          </w:p>
        </w:tc>
      </w:tr>
      <w:tr w14:paraId="4FE1B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96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0B2BE3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w:t>
            </w:r>
          </w:p>
        </w:tc>
      </w:tr>
      <w:tr w14:paraId="65BD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3DA3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C3C5868">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736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92B1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4955E13D">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2D09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0862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2335B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7094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BA258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3C68233F">
            <w:pPr>
              <w:spacing w:line="360" w:lineRule="auto"/>
              <w:rPr>
                <w:rFonts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1AD3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903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7ACC5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组织履约验收，验收依据：①采购文件确定的技术指标或者服务要求；②投标文件承诺、询标回复（如有)；③服务合同、甲方制定的考核标准（如有)。未进行相应约定的，应当符合国家强制性规定、政策要求、安全标准、行业或企业有关标准等。</w:t>
            </w:r>
          </w:p>
          <w:p w14:paraId="651C98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（2）本项目的验收标准：①甲方的服务考核情况（如有)；②乙方服务质量反馈；③服务台账，要求台账记录清晰完整、材料完备；④交付验收时，乙方设备性能指标、技术参数符合性的记录。</w:t>
            </w:r>
          </w:p>
        </w:tc>
      </w:tr>
      <w:tr w14:paraId="4262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896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373151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见</w:t>
            </w:r>
            <w:r>
              <w:rPr>
                <w:rFonts w:hint="eastAsia" w:ascii="仿宋" w:hAnsi="仿宋" w:eastAsia="仿宋" w:cs="仿宋"/>
                <w:color w:val="auto"/>
                <w:sz w:val="24"/>
                <w:highlight w:val="none"/>
                <w:lang w:val="en-US" w:eastAsia="zh-CN"/>
              </w:rPr>
              <w:t>2.15.1条款</w:t>
            </w:r>
          </w:p>
        </w:tc>
      </w:tr>
      <w:tr w14:paraId="71F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EE9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top"/>
          </w:tcPr>
          <w:p w14:paraId="7BC1D98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本合同一式【陆】份，甲方执【叁】份，乙方执【叁】份</w:t>
            </w:r>
          </w:p>
        </w:tc>
      </w:tr>
    </w:tbl>
    <w:p w14:paraId="3B9D1AC0">
      <w:pPr>
        <w:snapToGrid w:val="0"/>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3B0E2A27">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w:t>
      </w:r>
      <w:r>
        <w:rPr>
          <w:rFonts w:hint="eastAsia" w:ascii="仿宋" w:hAnsi="仿宋" w:eastAsia="仿宋" w:cs="仿宋"/>
          <w:b/>
          <w:color w:val="auto"/>
          <w:spacing w:val="181"/>
          <w:kern w:val="0"/>
          <w:sz w:val="36"/>
          <w:szCs w:val="20"/>
          <w:highlight w:val="none"/>
          <w:fitText w:val="1083" w:id="-955418624"/>
        </w:rPr>
        <w:t>分</w:t>
      </w:r>
      <w:bookmarkEnd w:id="69"/>
      <w:r>
        <w:rPr>
          <w:rFonts w:hint="eastAsia" w:ascii="仿宋" w:hAnsi="仿宋" w:eastAsia="仿宋" w:cs="仿宋"/>
          <w:b/>
          <w:color w:val="auto"/>
          <w:spacing w:val="0"/>
          <w:kern w:val="0"/>
          <w:sz w:val="36"/>
          <w:szCs w:val="20"/>
          <w:highlight w:val="none"/>
          <w:fitText w:val="1083" w:id="-955418624"/>
        </w:rPr>
        <w:t>应</w:t>
      </w:r>
      <w:r>
        <w:rPr>
          <w:rFonts w:hint="eastAsia" w:ascii="仿宋" w:hAnsi="仿宋" w:eastAsia="仿宋" w:cs="仿宋"/>
          <w:b/>
          <w:color w:val="auto"/>
          <w:sz w:val="36"/>
          <w:szCs w:val="20"/>
          <w:highlight w:val="none"/>
        </w:rPr>
        <w:t>提交的有关格式范例</w:t>
      </w:r>
    </w:p>
    <w:p w14:paraId="0C742C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03E6D9AF">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41AE4D">
      <w:pPr>
        <w:pStyle w:val="183"/>
        <w:spacing w:line="360" w:lineRule="auto"/>
        <w:rPr>
          <w:rFonts w:ascii="仿宋" w:eastAsia="仿宋" w:cs="仿宋"/>
          <w:color w:val="auto"/>
          <w:highlight w:val="none"/>
        </w:rPr>
      </w:pPr>
      <w:r>
        <w:rPr>
          <w:rFonts w:hint="eastAsia" w:ascii="仿宋" w:eastAsia="仿宋" w:cs="仿宋"/>
          <w:color w:val="auto"/>
          <w:highlight w:val="none"/>
        </w:rPr>
        <w:t>（1）响应函………………………………………………………………………（页码）</w:t>
      </w:r>
    </w:p>
    <w:p w14:paraId="2E7C54D8">
      <w:pPr>
        <w:pStyle w:val="183"/>
        <w:spacing w:line="360" w:lineRule="auto"/>
        <w:rPr>
          <w:rFonts w:ascii="仿宋" w:eastAsia="仿宋" w:cs="仿宋"/>
          <w:color w:val="auto"/>
          <w:highlight w:val="none"/>
        </w:rPr>
      </w:pPr>
      <w:r>
        <w:rPr>
          <w:rFonts w:hint="eastAsia" w:ascii="仿宋" w:eastAsia="仿宋" w:cs="仿宋"/>
          <w:color w:val="auto"/>
          <w:highlight w:val="none"/>
        </w:rPr>
        <w:t>（2）资格文件…………………………………………………………………（页码）</w:t>
      </w:r>
    </w:p>
    <w:p w14:paraId="485C2A64">
      <w:pPr>
        <w:pStyle w:val="183"/>
        <w:spacing w:line="360" w:lineRule="auto"/>
        <w:rPr>
          <w:rFonts w:ascii="仿宋" w:eastAsia="仿宋" w:cs="仿宋"/>
          <w:color w:val="auto"/>
          <w:highlight w:val="none"/>
        </w:rPr>
      </w:pPr>
      <w:r>
        <w:rPr>
          <w:rFonts w:hint="eastAsia" w:ascii="仿宋" w:eastAsia="仿宋" w:cs="仿宋"/>
          <w:color w:val="auto"/>
          <w:highlight w:val="none"/>
        </w:rPr>
        <w:t>（3）法人授权书</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6B9966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311E427D">
      <w:pPr>
        <w:pStyle w:val="183"/>
        <w:spacing w:line="360" w:lineRule="auto"/>
        <w:rPr>
          <w:rFonts w:ascii="仿宋" w:eastAsia="仿宋" w:cs="仿宋"/>
          <w:color w:val="auto"/>
          <w:highlight w:val="none"/>
        </w:rPr>
      </w:pPr>
      <w:r>
        <w:rPr>
          <w:rFonts w:hint="eastAsia" w:ascii="仿宋" w:eastAsia="仿宋" w:cs="仿宋"/>
          <w:color w:val="auto"/>
          <w:highlight w:val="none"/>
        </w:rPr>
        <w:t>（5）所有资信文件（复印件）…………………………………………………（页码）</w:t>
      </w:r>
    </w:p>
    <w:p w14:paraId="793F8974">
      <w:pPr>
        <w:pStyle w:val="183"/>
        <w:spacing w:line="360" w:lineRule="auto"/>
        <w:rPr>
          <w:rFonts w:ascii="仿宋" w:eastAsia="仿宋" w:cs="仿宋"/>
          <w:color w:val="auto"/>
          <w:highlight w:val="none"/>
        </w:rPr>
      </w:pPr>
      <w:r>
        <w:rPr>
          <w:rFonts w:hint="eastAsia" w:ascii="仿宋" w:eastAsia="仿宋" w:cs="仿宋"/>
          <w:color w:val="auto"/>
          <w:highlight w:val="none"/>
        </w:rPr>
        <w:t>（6）主要业绩证明</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180EDC65">
      <w:pPr>
        <w:pStyle w:val="183"/>
        <w:spacing w:line="360" w:lineRule="auto"/>
        <w:rPr>
          <w:rFonts w:ascii="仿宋" w:eastAsia="仿宋" w:cs="仿宋"/>
          <w:color w:val="auto"/>
          <w:highlight w:val="none"/>
        </w:rPr>
      </w:pPr>
      <w:r>
        <w:rPr>
          <w:rFonts w:hint="eastAsia" w:ascii="仿宋" w:eastAsia="仿宋" w:cs="仿宋"/>
          <w:color w:val="auto"/>
          <w:highlight w:val="none"/>
        </w:rPr>
        <w:t>（7）</w:t>
      </w:r>
      <w:r>
        <w:rPr>
          <w:rFonts w:hint="eastAsia" w:ascii="仿宋" w:eastAsia="仿宋" w:cs="仿宋"/>
          <w:color w:val="auto"/>
          <w:highlight w:val="none"/>
          <w:lang w:val="zh-CN"/>
        </w:rPr>
        <w:t>关于对磋商文件中有关条款的拒绝声明……………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2691B8D0">
      <w:pPr>
        <w:pStyle w:val="183"/>
        <w:spacing w:line="360" w:lineRule="auto"/>
        <w:rPr>
          <w:rFonts w:ascii="仿宋" w:eastAsia="仿宋" w:cs="仿宋"/>
          <w:color w:val="auto"/>
          <w:highlight w:val="none"/>
        </w:rPr>
      </w:pPr>
      <w:r>
        <w:rPr>
          <w:rFonts w:hint="eastAsia" w:ascii="仿宋" w:eastAsia="仿宋" w:cs="仿宋"/>
          <w:color w:val="auto"/>
          <w:highlight w:val="none"/>
        </w:rPr>
        <w:t>（8）认为需要的其他商务文件或说明…………………………………………（页码）</w:t>
      </w:r>
    </w:p>
    <w:p w14:paraId="274B592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ED4F44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D5FBF7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A6EA10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192A3F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A820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47B5A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5537F35">
      <w:pPr>
        <w:spacing w:line="360" w:lineRule="auto"/>
        <w:ind w:firstLine="48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F870C54">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25B84900">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初次报价一览表</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BCBECAE">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2EB0C4E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00D9F7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B1F5ECA">
      <w:pPr>
        <w:spacing w:line="360" w:lineRule="auto"/>
        <w:ind w:firstLine="42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0CD74DDB">
      <w:pPr>
        <w:pStyle w:val="104"/>
        <w:numPr>
          <w:ilvl w:val="0"/>
          <w:numId w:val="10"/>
        </w:numPr>
        <w:snapToGrid w:val="0"/>
        <w:ind w:firstLineChars="0"/>
        <w:rPr>
          <w:rFonts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20F10677">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580C4935">
      <w:pPr>
        <w:numPr>
          <w:ilvl w:val="0"/>
          <w:numId w:val="10"/>
        </w:numPr>
        <w:spacing w:line="360" w:lineRule="auto"/>
        <w:rPr>
          <w:rFonts w:asci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我方承诺除响应文件列出的偏离外，我方响应磋商文件的全部要求。对响应文件中材料的真实性、合法性负责。</w:t>
      </w:r>
    </w:p>
    <w:p w14:paraId="6F5E644F">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6EAE9544">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7F82B1C">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56D3B510">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67ECAC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4.1在收到成交通知书后，在成交通知书规定的期限内与你方签订合同；</w:t>
      </w:r>
    </w:p>
    <w:p w14:paraId="029E8E5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3B4210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4.3按照磋商文件要求提交履约保证金；</w:t>
      </w:r>
    </w:p>
    <w:p w14:paraId="4459046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81EADE4">
      <w:pPr>
        <w:numPr>
          <w:ilvl w:val="0"/>
          <w:numId w:val="10"/>
        </w:numPr>
        <w:adjustRightInd/>
        <w:spacing w:line="72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A3648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BBBEC2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2D19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25E5BE">
      <w:pPr>
        <w:widowControl/>
        <w:tabs>
          <w:tab w:val="left" w:pos="1200"/>
        </w:tabs>
        <w:adjustRightInd/>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3A786184">
      <w:pPr>
        <w:widowControl/>
        <w:tabs>
          <w:tab w:val="left" w:pos="1200"/>
        </w:tabs>
        <w:adjustRightInd/>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36AD325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F85D6B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E05E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14A6F95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A738A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A5A8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3CA16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161B0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9E6E3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2755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2309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BE98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54BC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A428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F09A9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B27A7A0">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EE53F8A">
      <w:pPr>
        <w:spacing w:line="360" w:lineRule="auto"/>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091FBD2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747C362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C9C2CC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【项目编号：（采购编号）】响应。</w:t>
      </w:r>
    </w:p>
    <w:p w14:paraId="5C7E217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C5642F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F8FBF2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B40C40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2CF4B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11EEE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75D42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20BFE9F">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4" w:name="_Hlk101131882"/>
      <w:r>
        <w:rPr>
          <w:rFonts w:hint="eastAsia" w:ascii="仿宋" w:hAnsi="仿宋" w:eastAsia="仿宋" w:cs="仿宋"/>
          <w:color w:val="auto"/>
          <w:kern w:val="0"/>
          <w:sz w:val="24"/>
          <w:highlight w:val="none"/>
          <w:u w:val="single"/>
        </w:rPr>
        <w:t>联合体成员X,……</w:t>
      </w:r>
      <w:bookmarkEnd w:id="17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5"/>
      <w:r>
        <w:rPr>
          <w:rFonts w:hint="eastAsia" w:ascii="仿宋" w:hAnsi="仿宋" w:eastAsia="仿宋" w:cs="仿宋"/>
          <w:b/>
          <w:color w:val="auto"/>
          <w:kern w:val="0"/>
          <w:sz w:val="24"/>
          <w:highlight w:val="none"/>
          <w:lang w:val="zh-CN"/>
        </w:rPr>
        <w:t>）</w:t>
      </w:r>
    </w:p>
    <w:p w14:paraId="712AAEE7">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6"/>
    </w:p>
    <w:p w14:paraId="1584E67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0186E82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14695F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B468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C4ECB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BCC892A">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B9CE2D">
      <w:pPr>
        <w:snapToGrid w:val="0"/>
        <w:spacing w:line="360" w:lineRule="exact"/>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1A53CF">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55D4A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5109630">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9E344A">
      <w:pPr>
        <w:snapToGrid w:val="0"/>
        <w:spacing w:line="360" w:lineRule="auto"/>
        <w:ind w:right="480"/>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125381F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421172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95D97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.专门面向中小企业，服务全部由符合政策要求的中小企业（或小微企业）承接的，提供相应的中小企业声明函（附件5）。</w:t>
      </w:r>
    </w:p>
    <w:p w14:paraId="04A5C20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4874F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956BD3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9E94138">
      <w:pPr>
        <w:spacing w:line="360" w:lineRule="auto"/>
        <w:jc w:val="center"/>
        <w:rPr>
          <w:rFonts w:ascii="仿宋" w:hAnsi="仿宋" w:eastAsia="仿宋" w:cs="仿宋"/>
          <w:b/>
          <w:color w:val="auto"/>
          <w:sz w:val="32"/>
          <w:szCs w:val="32"/>
          <w:highlight w:val="none"/>
        </w:rPr>
      </w:pPr>
    </w:p>
    <w:p w14:paraId="3490385E">
      <w:pPr>
        <w:spacing w:line="360" w:lineRule="auto"/>
        <w:jc w:val="center"/>
        <w:rPr>
          <w:rFonts w:ascii="仿宋" w:hAnsi="仿宋" w:eastAsia="仿宋" w:cs="仿宋"/>
          <w:b/>
          <w:color w:val="auto"/>
          <w:sz w:val="32"/>
          <w:szCs w:val="32"/>
          <w:highlight w:val="none"/>
        </w:rPr>
      </w:pPr>
    </w:p>
    <w:p w14:paraId="39CCC28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32D056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CD40C6D">
      <w:pPr>
        <w:snapToGrid w:val="0"/>
        <w:spacing w:line="360" w:lineRule="auto"/>
        <w:ind w:firstLine="5880" w:firstLineChars="2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1E3B224">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1C24D276">
      <w:pPr>
        <w:snapToGrid w:val="0"/>
        <w:spacing w:line="360" w:lineRule="auto"/>
        <w:ind w:right="480"/>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422DE187">
      <w:pPr>
        <w:widowControl/>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1070929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0CC4A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8C69450">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本委托书有效期：自    年 月  日起至    年  月  日止。</w:t>
      </w:r>
    </w:p>
    <w:p w14:paraId="4DA3E56E">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C137C2">
      <w:pPr>
        <w:snapToGrid w:val="0"/>
        <w:spacing w:line="360" w:lineRule="auto"/>
        <w:ind w:firstLine="5880" w:firstLineChars="24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4BAEBB01">
      <w:pPr>
        <w:snapToGrid w:val="0"/>
        <w:spacing w:line="120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4A2B90F">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B0A95F2">
      <w:pPr>
        <w:snapToGrid w:val="0"/>
        <w:spacing w:line="360" w:lineRule="auto"/>
        <w:jc w:val="center"/>
        <w:rPr>
          <w:rFonts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14C681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E9AF54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7D1D84FA">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本授权书有效期：自   年 月  日起至  年  月  日止。</w:t>
      </w:r>
    </w:p>
    <w:p w14:paraId="70853F5F">
      <w:pPr>
        <w:snapToGrid w:val="0"/>
        <w:spacing w:line="72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D1BFD2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84C1D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49DF4A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F4203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6609E58">
      <w:pPr>
        <w:autoSpaceDE w:val="0"/>
        <w:autoSpaceDN w:val="0"/>
        <w:spacing w:line="360" w:lineRule="auto"/>
        <w:jc w:val="center"/>
        <w:rPr>
          <w:rFonts w:ascii="仿宋" w:hAnsi="仿宋" w:eastAsia="仿宋" w:cs="仿宋"/>
          <w:b/>
          <w:color w:val="auto"/>
          <w:sz w:val="30"/>
          <w:szCs w:val="30"/>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CD3026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20163F1C">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A9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D027348">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4C2BB78D">
      <w:pPr>
        <w:snapToGrid w:val="0"/>
        <w:spacing w:line="360" w:lineRule="auto"/>
        <w:ind w:firstLine="576"/>
        <w:jc w:val="right"/>
        <w:rPr>
          <w:rFonts w:ascii="仿宋" w:hAnsi="仿宋" w:eastAsia="仿宋" w:cs="仿宋"/>
          <w:color w:val="auto"/>
          <w:kern w:val="0"/>
          <w:sz w:val="24"/>
          <w:highlight w:val="none"/>
          <w:lang w:val="zh-CN"/>
        </w:rPr>
      </w:pPr>
    </w:p>
    <w:p w14:paraId="77580A7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0F9552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8B84ED">
      <w:pPr>
        <w:snapToGrid w:val="0"/>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15DE6FE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61E6F91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2EE951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30FC230">
      <w:pPr>
        <w:pStyle w:val="104"/>
        <w:numPr>
          <w:ilvl w:val="0"/>
          <w:numId w:val="11"/>
        </w:numPr>
        <w:snapToGrid w:val="0"/>
        <w:spacing w:line="360" w:lineRule="exact"/>
        <w:ind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分包标的及数量</w:t>
      </w:r>
    </w:p>
    <w:p w14:paraId="57438F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1AC53F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p>
    <w:p w14:paraId="62BA8F87">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2C7E0B58">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9A17836">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F0AFC5">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5A6285E">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2449A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FD04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D92BF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E161837">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45A68">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60A3B3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3EC3D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8377D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12E4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EC81C41">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061C3B8C">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39930F57">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B5CB2A2">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4A69C3">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9EF157D">
      <w:pPr>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0A3D223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79A03317">
      <w:pPr>
        <w:spacing w:line="72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345650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27CD002">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FAAE8C">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D85D5BA">
      <w:pPr>
        <w:autoSpaceDE w:val="0"/>
        <w:autoSpaceDN w:val="0"/>
        <w:spacing w:line="360" w:lineRule="auto"/>
        <w:ind w:firstLine="120"/>
        <w:rPr>
          <w:rFonts w:ascii="仿宋" w:hAnsi="仿宋" w:eastAsia="仿宋" w:cs="仿宋"/>
          <w:b/>
          <w:color w:val="auto"/>
          <w:sz w:val="24"/>
          <w:highlight w:val="none"/>
        </w:rPr>
      </w:pPr>
      <w:r>
        <w:rPr>
          <w:rFonts w:hint="eastAsia" w:ascii="仿宋" w:hAnsi="仿宋" w:eastAsia="仿宋" w:cs="仿宋"/>
          <w:b/>
          <w:color w:val="auto"/>
          <w:sz w:val="24"/>
          <w:highlight w:val="none"/>
        </w:rPr>
        <w:t>附表:相关项目建设业绩一览表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16A08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3363A2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11FF8A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370FA45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5FB8F4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F98FC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05D3D0A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投资</w:t>
            </w:r>
          </w:p>
          <w:p w14:paraId="5E8981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8F436D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92F6F6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3CE54E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6C50CD8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DCF697B">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2C3D33">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BA8999">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39A7F1">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486455">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C9EC84">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50704B">
            <w:pPr>
              <w:autoSpaceDE w:val="0"/>
              <w:autoSpaceDN w:val="0"/>
              <w:spacing w:line="360" w:lineRule="auto"/>
              <w:rPr>
                <w:rFonts w:ascii="仿宋" w:hAnsi="仿宋" w:eastAsia="仿宋" w:cs="仿宋"/>
                <w:color w:val="auto"/>
                <w:sz w:val="24"/>
                <w:highlight w:val="none"/>
              </w:rPr>
            </w:pPr>
          </w:p>
        </w:tc>
      </w:tr>
      <w:tr w14:paraId="0F63B78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FFB470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E2589D7">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552A7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63ABCDC">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AACE39">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99EAC7">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3035CD">
            <w:pPr>
              <w:autoSpaceDE w:val="0"/>
              <w:autoSpaceDN w:val="0"/>
              <w:spacing w:line="360" w:lineRule="auto"/>
              <w:rPr>
                <w:rFonts w:ascii="仿宋" w:hAnsi="仿宋" w:eastAsia="仿宋" w:cs="仿宋"/>
                <w:color w:val="auto"/>
                <w:sz w:val="24"/>
                <w:highlight w:val="none"/>
              </w:rPr>
            </w:pPr>
          </w:p>
        </w:tc>
      </w:tr>
      <w:tr w14:paraId="590E29B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22BDED">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3ADB30E">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FC1E8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B0B088">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F521AF">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C47E2C8">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666777">
            <w:pPr>
              <w:autoSpaceDE w:val="0"/>
              <w:autoSpaceDN w:val="0"/>
              <w:spacing w:line="360" w:lineRule="auto"/>
              <w:rPr>
                <w:rFonts w:ascii="仿宋" w:hAnsi="仿宋" w:eastAsia="仿宋" w:cs="仿宋"/>
                <w:color w:val="auto"/>
                <w:sz w:val="24"/>
                <w:highlight w:val="none"/>
              </w:rPr>
            </w:pPr>
          </w:p>
        </w:tc>
      </w:tr>
      <w:tr w14:paraId="2690AD6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77ED9D7">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811021">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22B475">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9C9CB49">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D84612">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829506B">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BBD5BA">
            <w:pPr>
              <w:autoSpaceDE w:val="0"/>
              <w:autoSpaceDN w:val="0"/>
              <w:spacing w:line="360" w:lineRule="auto"/>
              <w:rPr>
                <w:rFonts w:ascii="仿宋" w:hAnsi="仿宋" w:eastAsia="仿宋" w:cs="仿宋"/>
                <w:color w:val="auto"/>
                <w:sz w:val="24"/>
                <w:highlight w:val="none"/>
              </w:rPr>
            </w:pPr>
          </w:p>
        </w:tc>
      </w:tr>
      <w:tr w14:paraId="60D1ABE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3E3A3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39CCB55">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49019E2">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1C27F92">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111DB8">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8D1F86F">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A59B9E">
            <w:pPr>
              <w:autoSpaceDE w:val="0"/>
              <w:autoSpaceDN w:val="0"/>
              <w:spacing w:line="360" w:lineRule="auto"/>
              <w:rPr>
                <w:rFonts w:ascii="仿宋" w:hAnsi="仿宋" w:eastAsia="仿宋" w:cs="仿宋"/>
                <w:color w:val="auto"/>
                <w:sz w:val="24"/>
                <w:highlight w:val="none"/>
              </w:rPr>
            </w:pPr>
          </w:p>
        </w:tc>
      </w:tr>
    </w:tbl>
    <w:p w14:paraId="5123C5A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D838FF7">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84F62FF">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20D4420D">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17059B2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6DC810A">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7BDA6A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50500A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229CE5A4">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16A38C8">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7DAD30B">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44713A">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147306F2">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F4235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6F001F5">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EC2B47D">
      <w:pPr>
        <w:tabs>
          <w:tab w:val="left" w:pos="2790"/>
          <w:tab w:val="left" w:pos="4230"/>
        </w:tabs>
        <w:autoSpaceDE w:val="0"/>
        <w:autoSpaceDN w:val="0"/>
        <w:spacing w:line="360" w:lineRule="auto"/>
        <w:ind w:right="1400"/>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8D66655">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EB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B1CFB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13BAF2D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60781BA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0D3A05B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5FC6F2F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7117E82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E6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76ECE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C2663AD">
            <w:pPr>
              <w:snapToGrid w:val="0"/>
              <w:spacing w:line="360" w:lineRule="auto"/>
              <w:jc w:val="center"/>
              <w:rPr>
                <w:rFonts w:ascii="仿宋" w:hAnsi="仿宋" w:eastAsia="仿宋" w:cs="仿宋"/>
                <w:color w:val="auto"/>
                <w:sz w:val="24"/>
                <w:highlight w:val="none"/>
              </w:rPr>
            </w:pPr>
          </w:p>
        </w:tc>
        <w:tc>
          <w:tcPr>
            <w:tcW w:w="2160" w:type="dxa"/>
            <w:vAlign w:val="center"/>
          </w:tcPr>
          <w:p w14:paraId="2C5811A5">
            <w:pPr>
              <w:snapToGrid w:val="0"/>
              <w:spacing w:line="360" w:lineRule="auto"/>
              <w:jc w:val="center"/>
              <w:rPr>
                <w:rFonts w:ascii="仿宋" w:hAnsi="仿宋" w:eastAsia="仿宋" w:cs="仿宋"/>
                <w:color w:val="auto"/>
                <w:sz w:val="24"/>
                <w:highlight w:val="none"/>
              </w:rPr>
            </w:pPr>
          </w:p>
        </w:tc>
        <w:tc>
          <w:tcPr>
            <w:tcW w:w="2340" w:type="dxa"/>
            <w:vAlign w:val="center"/>
          </w:tcPr>
          <w:p w14:paraId="37129752">
            <w:pPr>
              <w:spacing w:line="360" w:lineRule="auto"/>
              <w:jc w:val="center"/>
              <w:rPr>
                <w:rFonts w:ascii="仿宋" w:hAnsi="仿宋" w:eastAsia="仿宋" w:cs="仿宋"/>
                <w:color w:val="auto"/>
                <w:sz w:val="24"/>
                <w:highlight w:val="none"/>
              </w:rPr>
            </w:pPr>
          </w:p>
        </w:tc>
        <w:tc>
          <w:tcPr>
            <w:tcW w:w="1080" w:type="dxa"/>
            <w:vAlign w:val="center"/>
          </w:tcPr>
          <w:p w14:paraId="6170D709">
            <w:pPr>
              <w:spacing w:line="360" w:lineRule="auto"/>
              <w:jc w:val="center"/>
              <w:rPr>
                <w:rFonts w:ascii="仿宋" w:hAnsi="仿宋" w:eastAsia="仿宋" w:cs="仿宋"/>
                <w:color w:val="auto"/>
                <w:sz w:val="24"/>
                <w:highlight w:val="none"/>
              </w:rPr>
            </w:pPr>
          </w:p>
        </w:tc>
        <w:tc>
          <w:tcPr>
            <w:tcW w:w="1332" w:type="dxa"/>
            <w:vAlign w:val="center"/>
          </w:tcPr>
          <w:p w14:paraId="1E10B215">
            <w:pPr>
              <w:spacing w:line="360" w:lineRule="auto"/>
              <w:jc w:val="center"/>
              <w:rPr>
                <w:rFonts w:ascii="仿宋" w:hAnsi="仿宋" w:eastAsia="仿宋" w:cs="仿宋"/>
                <w:color w:val="auto"/>
                <w:sz w:val="24"/>
                <w:highlight w:val="none"/>
              </w:rPr>
            </w:pPr>
          </w:p>
        </w:tc>
      </w:tr>
      <w:tr w14:paraId="130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C195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C7C10D1">
            <w:pPr>
              <w:snapToGrid w:val="0"/>
              <w:spacing w:line="360" w:lineRule="auto"/>
              <w:jc w:val="center"/>
              <w:rPr>
                <w:rFonts w:ascii="仿宋" w:hAnsi="仿宋" w:eastAsia="仿宋" w:cs="仿宋"/>
                <w:color w:val="auto"/>
                <w:sz w:val="24"/>
                <w:highlight w:val="none"/>
              </w:rPr>
            </w:pPr>
          </w:p>
        </w:tc>
        <w:tc>
          <w:tcPr>
            <w:tcW w:w="2160" w:type="dxa"/>
            <w:vAlign w:val="center"/>
          </w:tcPr>
          <w:p w14:paraId="1F07AB80">
            <w:pPr>
              <w:snapToGrid w:val="0"/>
              <w:spacing w:line="360" w:lineRule="auto"/>
              <w:jc w:val="center"/>
              <w:rPr>
                <w:rFonts w:ascii="仿宋" w:hAnsi="仿宋" w:eastAsia="仿宋" w:cs="仿宋"/>
                <w:color w:val="auto"/>
                <w:sz w:val="24"/>
                <w:highlight w:val="none"/>
              </w:rPr>
            </w:pPr>
          </w:p>
        </w:tc>
        <w:tc>
          <w:tcPr>
            <w:tcW w:w="2340" w:type="dxa"/>
            <w:vAlign w:val="center"/>
          </w:tcPr>
          <w:p w14:paraId="37030FC8">
            <w:pPr>
              <w:spacing w:line="360" w:lineRule="auto"/>
              <w:jc w:val="center"/>
              <w:rPr>
                <w:rFonts w:ascii="仿宋" w:hAnsi="仿宋" w:eastAsia="仿宋" w:cs="仿宋"/>
                <w:color w:val="auto"/>
                <w:sz w:val="24"/>
                <w:highlight w:val="none"/>
              </w:rPr>
            </w:pPr>
          </w:p>
        </w:tc>
        <w:tc>
          <w:tcPr>
            <w:tcW w:w="1080" w:type="dxa"/>
            <w:vAlign w:val="center"/>
          </w:tcPr>
          <w:p w14:paraId="5E21E2A8">
            <w:pPr>
              <w:spacing w:line="360" w:lineRule="auto"/>
              <w:jc w:val="center"/>
              <w:rPr>
                <w:rFonts w:ascii="仿宋" w:hAnsi="仿宋" w:eastAsia="仿宋" w:cs="仿宋"/>
                <w:color w:val="auto"/>
                <w:sz w:val="24"/>
                <w:highlight w:val="none"/>
              </w:rPr>
            </w:pPr>
          </w:p>
        </w:tc>
        <w:tc>
          <w:tcPr>
            <w:tcW w:w="1332" w:type="dxa"/>
            <w:vAlign w:val="center"/>
          </w:tcPr>
          <w:p w14:paraId="0C7B3E10">
            <w:pPr>
              <w:spacing w:line="360" w:lineRule="auto"/>
              <w:jc w:val="center"/>
              <w:rPr>
                <w:rFonts w:ascii="仿宋" w:hAnsi="仿宋" w:eastAsia="仿宋" w:cs="仿宋"/>
                <w:color w:val="auto"/>
                <w:sz w:val="24"/>
                <w:highlight w:val="none"/>
              </w:rPr>
            </w:pPr>
          </w:p>
        </w:tc>
      </w:tr>
      <w:tr w14:paraId="7C9E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3985E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EE1650A">
            <w:pPr>
              <w:snapToGrid w:val="0"/>
              <w:spacing w:line="360" w:lineRule="auto"/>
              <w:jc w:val="center"/>
              <w:rPr>
                <w:rFonts w:ascii="仿宋" w:hAnsi="仿宋" w:eastAsia="仿宋" w:cs="仿宋"/>
                <w:color w:val="auto"/>
                <w:sz w:val="24"/>
                <w:highlight w:val="none"/>
              </w:rPr>
            </w:pPr>
          </w:p>
        </w:tc>
        <w:tc>
          <w:tcPr>
            <w:tcW w:w="2160" w:type="dxa"/>
            <w:vAlign w:val="center"/>
          </w:tcPr>
          <w:p w14:paraId="350A40FB">
            <w:pPr>
              <w:snapToGrid w:val="0"/>
              <w:spacing w:line="360" w:lineRule="auto"/>
              <w:jc w:val="center"/>
              <w:rPr>
                <w:rFonts w:ascii="仿宋" w:hAnsi="仿宋" w:eastAsia="仿宋" w:cs="仿宋"/>
                <w:color w:val="auto"/>
                <w:sz w:val="24"/>
                <w:highlight w:val="none"/>
              </w:rPr>
            </w:pPr>
          </w:p>
        </w:tc>
        <w:tc>
          <w:tcPr>
            <w:tcW w:w="2340" w:type="dxa"/>
            <w:vAlign w:val="center"/>
          </w:tcPr>
          <w:p w14:paraId="1310C539">
            <w:pPr>
              <w:spacing w:line="360" w:lineRule="auto"/>
              <w:jc w:val="center"/>
              <w:rPr>
                <w:rFonts w:ascii="仿宋" w:hAnsi="仿宋" w:eastAsia="仿宋" w:cs="仿宋"/>
                <w:color w:val="auto"/>
                <w:sz w:val="24"/>
                <w:highlight w:val="none"/>
              </w:rPr>
            </w:pPr>
          </w:p>
        </w:tc>
        <w:tc>
          <w:tcPr>
            <w:tcW w:w="1080" w:type="dxa"/>
            <w:vAlign w:val="center"/>
          </w:tcPr>
          <w:p w14:paraId="7E9A9148">
            <w:pPr>
              <w:spacing w:line="360" w:lineRule="auto"/>
              <w:jc w:val="center"/>
              <w:rPr>
                <w:rFonts w:ascii="仿宋" w:hAnsi="仿宋" w:eastAsia="仿宋" w:cs="仿宋"/>
                <w:color w:val="auto"/>
                <w:sz w:val="24"/>
                <w:highlight w:val="none"/>
              </w:rPr>
            </w:pPr>
          </w:p>
        </w:tc>
        <w:tc>
          <w:tcPr>
            <w:tcW w:w="1332" w:type="dxa"/>
            <w:vAlign w:val="center"/>
          </w:tcPr>
          <w:p w14:paraId="16295C69">
            <w:pPr>
              <w:spacing w:line="360" w:lineRule="auto"/>
              <w:jc w:val="center"/>
              <w:rPr>
                <w:rFonts w:ascii="仿宋" w:hAnsi="仿宋" w:eastAsia="仿宋" w:cs="仿宋"/>
                <w:color w:val="auto"/>
                <w:sz w:val="24"/>
                <w:highlight w:val="none"/>
              </w:rPr>
            </w:pPr>
          </w:p>
        </w:tc>
      </w:tr>
      <w:tr w14:paraId="12D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D10B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78339A0">
            <w:pPr>
              <w:snapToGrid w:val="0"/>
              <w:spacing w:line="360" w:lineRule="auto"/>
              <w:jc w:val="center"/>
              <w:rPr>
                <w:rFonts w:ascii="仿宋" w:hAnsi="仿宋" w:eastAsia="仿宋" w:cs="仿宋"/>
                <w:color w:val="auto"/>
                <w:sz w:val="24"/>
                <w:highlight w:val="none"/>
              </w:rPr>
            </w:pPr>
          </w:p>
        </w:tc>
        <w:tc>
          <w:tcPr>
            <w:tcW w:w="2160" w:type="dxa"/>
            <w:vAlign w:val="center"/>
          </w:tcPr>
          <w:p w14:paraId="5B36A21B">
            <w:pPr>
              <w:snapToGrid w:val="0"/>
              <w:spacing w:line="360" w:lineRule="auto"/>
              <w:jc w:val="center"/>
              <w:rPr>
                <w:rFonts w:ascii="仿宋" w:hAnsi="仿宋" w:eastAsia="仿宋" w:cs="仿宋"/>
                <w:color w:val="auto"/>
                <w:sz w:val="24"/>
                <w:highlight w:val="none"/>
              </w:rPr>
            </w:pPr>
          </w:p>
        </w:tc>
        <w:tc>
          <w:tcPr>
            <w:tcW w:w="2340" w:type="dxa"/>
            <w:vAlign w:val="center"/>
          </w:tcPr>
          <w:p w14:paraId="25112EEA">
            <w:pPr>
              <w:spacing w:line="360" w:lineRule="auto"/>
              <w:jc w:val="center"/>
              <w:rPr>
                <w:rFonts w:ascii="仿宋" w:hAnsi="仿宋" w:eastAsia="仿宋" w:cs="仿宋"/>
                <w:color w:val="auto"/>
                <w:sz w:val="24"/>
                <w:highlight w:val="none"/>
              </w:rPr>
            </w:pPr>
          </w:p>
        </w:tc>
        <w:tc>
          <w:tcPr>
            <w:tcW w:w="1080" w:type="dxa"/>
            <w:vAlign w:val="center"/>
          </w:tcPr>
          <w:p w14:paraId="55808F3C">
            <w:pPr>
              <w:spacing w:line="360" w:lineRule="auto"/>
              <w:jc w:val="center"/>
              <w:rPr>
                <w:rFonts w:ascii="仿宋" w:hAnsi="仿宋" w:eastAsia="仿宋" w:cs="仿宋"/>
                <w:color w:val="auto"/>
                <w:sz w:val="24"/>
                <w:highlight w:val="none"/>
              </w:rPr>
            </w:pPr>
          </w:p>
        </w:tc>
        <w:tc>
          <w:tcPr>
            <w:tcW w:w="1332" w:type="dxa"/>
            <w:vAlign w:val="center"/>
          </w:tcPr>
          <w:p w14:paraId="37E4176A">
            <w:pPr>
              <w:spacing w:line="360" w:lineRule="auto"/>
              <w:jc w:val="center"/>
              <w:rPr>
                <w:rFonts w:ascii="仿宋" w:hAnsi="仿宋" w:eastAsia="仿宋" w:cs="仿宋"/>
                <w:color w:val="auto"/>
                <w:sz w:val="24"/>
                <w:highlight w:val="none"/>
              </w:rPr>
            </w:pPr>
          </w:p>
        </w:tc>
      </w:tr>
      <w:tr w14:paraId="515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17577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79D43269">
            <w:pPr>
              <w:snapToGrid w:val="0"/>
              <w:spacing w:line="360" w:lineRule="auto"/>
              <w:jc w:val="center"/>
              <w:rPr>
                <w:rFonts w:ascii="仿宋" w:hAnsi="仿宋" w:eastAsia="仿宋" w:cs="仿宋"/>
                <w:color w:val="auto"/>
                <w:sz w:val="24"/>
                <w:highlight w:val="none"/>
              </w:rPr>
            </w:pPr>
          </w:p>
        </w:tc>
        <w:tc>
          <w:tcPr>
            <w:tcW w:w="2160" w:type="dxa"/>
            <w:vAlign w:val="center"/>
          </w:tcPr>
          <w:p w14:paraId="229BAB55">
            <w:pPr>
              <w:snapToGrid w:val="0"/>
              <w:spacing w:line="360" w:lineRule="auto"/>
              <w:jc w:val="center"/>
              <w:rPr>
                <w:rFonts w:ascii="仿宋" w:hAnsi="仿宋" w:eastAsia="仿宋" w:cs="仿宋"/>
                <w:color w:val="auto"/>
                <w:sz w:val="24"/>
                <w:highlight w:val="none"/>
              </w:rPr>
            </w:pPr>
          </w:p>
        </w:tc>
        <w:tc>
          <w:tcPr>
            <w:tcW w:w="2340" w:type="dxa"/>
            <w:vAlign w:val="center"/>
          </w:tcPr>
          <w:p w14:paraId="424F572D">
            <w:pPr>
              <w:spacing w:line="360" w:lineRule="auto"/>
              <w:jc w:val="center"/>
              <w:rPr>
                <w:rFonts w:ascii="仿宋" w:hAnsi="仿宋" w:eastAsia="仿宋" w:cs="仿宋"/>
                <w:color w:val="auto"/>
                <w:sz w:val="24"/>
                <w:highlight w:val="none"/>
              </w:rPr>
            </w:pPr>
          </w:p>
        </w:tc>
        <w:tc>
          <w:tcPr>
            <w:tcW w:w="1080" w:type="dxa"/>
            <w:vAlign w:val="center"/>
          </w:tcPr>
          <w:p w14:paraId="25A20D93">
            <w:pPr>
              <w:spacing w:line="360" w:lineRule="auto"/>
              <w:jc w:val="center"/>
              <w:rPr>
                <w:rFonts w:ascii="仿宋" w:hAnsi="仿宋" w:eastAsia="仿宋" w:cs="仿宋"/>
                <w:color w:val="auto"/>
                <w:sz w:val="24"/>
                <w:highlight w:val="none"/>
              </w:rPr>
            </w:pPr>
          </w:p>
        </w:tc>
        <w:tc>
          <w:tcPr>
            <w:tcW w:w="1332" w:type="dxa"/>
            <w:vAlign w:val="center"/>
          </w:tcPr>
          <w:p w14:paraId="6F4D804E">
            <w:pPr>
              <w:spacing w:line="360" w:lineRule="auto"/>
              <w:jc w:val="center"/>
              <w:rPr>
                <w:rFonts w:ascii="仿宋" w:hAnsi="仿宋" w:eastAsia="仿宋" w:cs="仿宋"/>
                <w:color w:val="auto"/>
                <w:sz w:val="24"/>
                <w:highlight w:val="none"/>
              </w:rPr>
            </w:pPr>
          </w:p>
        </w:tc>
      </w:tr>
    </w:tbl>
    <w:p w14:paraId="343131E8">
      <w:pPr>
        <w:autoSpaceDE w:val="0"/>
        <w:autoSpaceDN w:val="0"/>
        <w:spacing w:line="72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15258D10">
      <w:pPr>
        <w:spacing w:line="48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EA67D3C">
      <w:pPr>
        <w:spacing w:line="72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1BB062D6">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C8448C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58A301E">
      <w:pPr>
        <w:tabs>
          <w:tab w:val="left" w:pos="2790"/>
          <w:tab w:val="left" w:pos="4230"/>
        </w:tabs>
        <w:autoSpaceDE w:val="0"/>
        <w:autoSpaceDN w:val="0"/>
        <w:spacing w:line="360" w:lineRule="auto"/>
        <w:ind w:right="1400"/>
        <w:rPr>
          <w:rFonts w:ascii="仿宋" w:hAnsi="仿宋" w:eastAsia="仿宋" w:cs="仿宋"/>
          <w:b/>
          <w:bCs/>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2C0A2826">
      <w:pPr>
        <w:tabs>
          <w:tab w:val="left" w:pos="2790"/>
          <w:tab w:val="left" w:pos="4230"/>
        </w:tabs>
        <w:autoSpaceDE w:val="0"/>
        <w:autoSpaceDN w:val="0"/>
        <w:spacing w:line="360" w:lineRule="auto"/>
        <w:ind w:right="1400"/>
        <w:jc w:val="center"/>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8B027C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BC9990A">
      <w:pPr>
        <w:tabs>
          <w:tab w:val="left" w:pos="2790"/>
          <w:tab w:val="left" w:pos="4230"/>
        </w:tabs>
        <w:autoSpaceDE w:val="0"/>
        <w:autoSpaceDN w:val="0"/>
        <w:spacing w:line="360" w:lineRule="auto"/>
        <w:ind w:right="14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(以生效日算起)</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0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CBE0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9D89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1CDBCA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80C403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D89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CDBCA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80C4031">
                              <w:pPr>
                                <w:snapToGrid w:val="0"/>
                              </w:pPr>
                              <w:r>
                                <w:rPr>
                                  <w:rFonts w:hint="eastAsia"/>
                                </w:rPr>
                                <w:t>日</w:t>
                              </w:r>
                            </w:p>
                          </w:txbxContent>
                        </v:textbox>
                      </v:shape>
                    </v:group>
                  </w:pict>
                </mc:Fallback>
              </mc:AlternateContent>
            </w:r>
          </w:p>
          <w:p w14:paraId="7B4B6D06">
            <w:pPr>
              <w:spacing w:line="360" w:lineRule="auto"/>
              <w:rPr>
                <w:rFonts w:ascii="仿宋" w:hAnsi="仿宋" w:eastAsia="仿宋" w:cs="仿宋"/>
                <w:color w:val="auto"/>
                <w:sz w:val="24"/>
                <w:highlight w:val="none"/>
              </w:rPr>
            </w:pPr>
          </w:p>
          <w:p w14:paraId="4CBC3F52">
            <w:pPr>
              <w:spacing w:line="360" w:lineRule="auto"/>
              <w:rPr>
                <w:rFonts w:ascii="仿宋" w:hAnsi="仿宋" w:eastAsia="仿宋" w:cs="仿宋"/>
                <w:color w:val="auto"/>
                <w:sz w:val="24"/>
                <w:highlight w:val="none"/>
              </w:rPr>
            </w:pPr>
          </w:p>
          <w:p w14:paraId="13B844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6E189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29274B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7F743E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1C805A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22B130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005CD3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2A33DA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085811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AB91D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6BE6B6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708428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1EBC3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D6EBC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01FC94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2E2BB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12A08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683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192D3">
            <w:pPr>
              <w:spacing w:line="360" w:lineRule="auto"/>
              <w:rPr>
                <w:rFonts w:ascii="仿宋" w:hAnsi="仿宋" w:eastAsia="仿宋" w:cs="仿宋"/>
                <w:color w:val="auto"/>
                <w:sz w:val="24"/>
                <w:highlight w:val="none"/>
              </w:rPr>
            </w:pPr>
          </w:p>
        </w:tc>
        <w:tc>
          <w:tcPr>
            <w:tcW w:w="552" w:type="dxa"/>
          </w:tcPr>
          <w:p w14:paraId="05042691">
            <w:pPr>
              <w:spacing w:line="360" w:lineRule="auto"/>
              <w:rPr>
                <w:rFonts w:ascii="仿宋" w:hAnsi="仿宋" w:eastAsia="仿宋" w:cs="仿宋"/>
                <w:color w:val="auto"/>
                <w:sz w:val="24"/>
                <w:highlight w:val="none"/>
              </w:rPr>
            </w:pPr>
          </w:p>
        </w:tc>
        <w:tc>
          <w:tcPr>
            <w:tcW w:w="552" w:type="dxa"/>
          </w:tcPr>
          <w:p w14:paraId="03876CCB">
            <w:pPr>
              <w:spacing w:line="360" w:lineRule="auto"/>
              <w:rPr>
                <w:rFonts w:ascii="仿宋" w:hAnsi="仿宋" w:eastAsia="仿宋" w:cs="仿宋"/>
                <w:color w:val="auto"/>
                <w:sz w:val="24"/>
                <w:highlight w:val="none"/>
              </w:rPr>
            </w:pPr>
          </w:p>
        </w:tc>
        <w:tc>
          <w:tcPr>
            <w:tcW w:w="552" w:type="dxa"/>
          </w:tcPr>
          <w:p w14:paraId="71398876">
            <w:pPr>
              <w:spacing w:line="360" w:lineRule="auto"/>
              <w:rPr>
                <w:rFonts w:ascii="仿宋" w:hAnsi="仿宋" w:eastAsia="仿宋" w:cs="仿宋"/>
                <w:color w:val="auto"/>
                <w:sz w:val="24"/>
                <w:highlight w:val="none"/>
              </w:rPr>
            </w:pPr>
          </w:p>
        </w:tc>
        <w:tc>
          <w:tcPr>
            <w:tcW w:w="552" w:type="dxa"/>
          </w:tcPr>
          <w:p w14:paraId="51C85162">
            <w:pPr>
              <w:spacing w:line="360" w:lineRule="auto"/>
              <w:rPr>
                <w:rFonts w:ascii="仿宋" w:hAnsi="仿宋" w:eastAsia="仿宋" w:cs="仿宋"/>
                <w:color w:val="auto"/>
                <w:sz w:val="24"/>
                <w:highlight w:val="none"/>
              </w:rPr>
            </w:pPr>
          </w:p>
        </w:tc>
        <w:tc>
          <w:tcPr>
            <w:tcW w:w="552" w:type="dxa"/>
          </w:tcPr>
          <w:p w14:paraId="0125DB18">
            <w:pPr>
              <w:spacing w:line="360" w:lineRule="auto"/>
              <w:rPr>
                <w:rFonts w:ascii="仿宋" w:hAnsi="仿宋" w:eastAsia="仿宋" w:cs="仿宋"/>
                <w:color w:val="auto"/>
                <w:sz w:val="24"/>
                <w:highlight w:val="none"/>
              </w:rPr>
            </w:pPr>
          </w:p>
        </w:tc>
        <w:tc>
          <w:tcPr>
            <w:tcW w:w="552" w:type="dxa"/>
          </w:tcPr>
          <w:p w14:paraId="3639CA18">
            <w:pPr>
              <w:spacing w:line="360" w:lineRule="auto"/>
              <w:rPr>
                <w:rFonts w:ascii="仿宋" w:hAnsi="仿宋" w:eastAsia="仿宋" w:cs="仿宋"/>
                <w:color w:val="auto"/>
                <w:sz w:val="24"/>
                <w:highlight w:val="none"/>
              </w:rPr>
            </w:pPr>
          </w:p>
        </w:tc>
        <w:tc>
          <w:tcPr>
            <w:tcW w:w="553" w:type="dxa"/>
          </w:tcPr>
          <w:p w14:paraId="3D55632C">
            <w:pPr>
              <w:spacing w:line="360" w:lineRule="auto"/>
              <w:rPr>
                <w:rFonts w:ascii="仿宋" w:hAnsi="仿宋" w:eastAsia="仿宋" w:cs="仿宋"/>
                <w:color w:val="auto"/>
                <w:sz w:val="24"/>
                <w:highlight w:val="none"/>
              </w:rPr>
            </w:pPr>
          </w:p>
        </w:tc>
        <w:tc>
          <w:tcPr>
            <w:tcW w:w="553" w:type="dxa"/>
          </w:tcPr>
          <w:p w14:paraId="7146D137">
            <w:pPr>
              <w:spacing w:line="360" w:lineRule="auto"/>
              <w:rPr>
                <w:rFonts w:ascii="仿宋" w:hAnsi="仿宋" w:eastAsia="仿宋" w:cs="仿宋"/>
                <w:color w:val="auto"/>
                <w:sz w:val="24"/>
                <w:highlight w:val="none"/>
              </w:rPr>
            </w:pPr>
          </w:p>
        </w:tc>
        <w:tc>
          <w:tcPr>
            <w:tcW w:w="553" w:type="dxa"/>
          </w:tcPr>
          <w:p w14:paraId="46309BF8">
            <w:pPr>
              <w:spacing w:line="360" w:lineRule="auto"/>
              <w:rPr>
                <w:rFonts w:ascii="仿宋" w:hAnsi="仿宋" w:eastAsia="仿宋" w:cs="仿宋"/>
                <w:color w:val="auto"/>
                <w:sz w:val="24"/>
                <w:highlight w:val="none"/>
              </w:rPr>
            </w:pPr>
          </w:p>
        </w:tc>
        <w:tc>
          <w:tcPr>
            <w:tcW w:w="553" w:type="dxa"/>
          </w:tcPr>
          <w:p w14:paraId="400D694B">
            <w:pPr>
              <w:spacing w:line="360" w:lineRule="auto"/>
              <w:rPr>
                <w:rFonts w:ascii="仿宋" w:hAnsi="仿宋" w:eastAsia="仿宋" w:cs="仿宋"/>
                <w:color w:val="auto"/>
                <w:sz w:val="24"/>
                <w:highlight w:val="none"/>
              </w:rPr>
            </w:pPr>
          </w:p>
        </w:tc>
        <w:tc>
          <w:tcPr>
            <w:tcW w:w="553" w:type="dxa"/>
          </w:tcPr>
          <w:p w14:paraId="79B7D868">
            <w:pPr>
              <w:spacing w:line="360" w:lineRule="auto"/>
              <w:rPr>
                <w:rFonts w:ascii="仿宋" w:hAnsi="仿宋" w:eastAsia="仿宋" w:cs="仿宋"/>
                <w:color w:val="auto"/>
                <w:sz w:val="24"/>
                <w:highlight w:val="none"/>
              </w:rPr>
            </w:pPr>
          </w:p>
        </w:tc>
        <w:tc>
          <w:tcPr>
            <w:tcW w:w="553" w:type="dxa"/>
          </w:tcPr>
          <w:p w14:paraId="75CC10BA">
            <w:pPr>
              <w:spacing w:line="360" w:lineRule="auto"/>
              <w:rPr>
                <w:rFonts w:ascii="仿宋" w:hAnsi="仿宋" w:eastAsia="仿宋" w:cs="仿宋"/>
                <w:color w:val="auto"/>
                <w:sz w:val="24"/>
                <w:highlight w:val="none"/>
              </w:rPr>
            </w:pPr>
          </w:p>
        </w:tc>
        <w:tc>
          <w:tcPr>
            <w:tcW w:w="553" w:type="dxa"/>
          </w:tcPr>
          <w:p w14:paraId="68B327B5">
            <w:pPr>
              <w:spacing w:line="360" w:lineRule="auto"/>
              <w:rPr>
                <w:rFonts w:ascii="仿宋" w:hAnsi="仿宋" w:eastAsia="仿宋" w:cs="仿宋"/>
                <w:color w:val="auto"/>
                <w:sz w:val="24"/>
                <w:highlight w:val="none"/>
              </w:rPr>
            </w:pPr>
          </w:p>
        </w:tc>
        <w:tc>
          <w:tcPr>
            <w:tcW w:w="553" w:type="dxa"/>
          </w:tcPr>
          <w:p w14:paraId="742876D4">
            <w:pPr>
              <w:spacing w:line="360" w:lineRule="auto"/>
              <w:rPr>
                <w:rFonts w:ascii="仿宋" w:hAnsi="仿宋" w:eastAsia="仿宋" w:cs="仿宋"/>
                <w:color w:val="auto"/>
                <w:sz w:val="24"/>
                <w:highlight w:val="none"/>
              </w:rPr>
            </w:pPr>
          </w:p>
        </w:tc>
        <w:tc>
          <w:tcPr>
            <w:tcW w:w="553" w:type="dxa"/>
          </w:tcPr>
          <w:p w14:paraId="38DC83E6">
            <w:pPr>
              <w:spacing w:line="360" w:lineRule="auto"/>
              <w:rPr>
                <w:rFonts w:ascii="仿宋" w:hAnsi="仿宋" w:eastAsia="仿宋" w:cs="仿宋"/>
                <w:color w:val="auto"/>
                <w:sz w:val="24"/>
                <w:highlight w:val="none"/>
              </w:rPr>
            </w:pPr>
          </w:p>
        </w:tc>
        <w:tc>
          <w:tcPr>
            <w:tcW w:w="553" w:type="dxa"/>
          </w:tcPr>
          <w:p w14:paraId="32BA9C9E">
            <w:pPr>
              <w:spacing w:line="360" w:lineRule="auto"/>
              <w:rPr>
                <w:rFonts w:ascii="仿宋" w:hAnsi="仿宋" w:eastAsia="仿宋" w:cs="仿宋"/>
                <w:color w:val="auto"/>
                <w:sz w:val="24"/>
                <w:highlight w:val="none"/>
              </w:rPr>
            </w:pPr>
          </w:p>
        </w:tc>
      </w:tr>
      <w:tr w14:paraId="5AD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332EA2">
            <w:pPr>
              <w:spacing w:line="360" w:lineRule="auto"/>
              <w:rPr>
                <w:rFonts w:ascii="仿宋" w:hAnsi="仿宋" w:eastAsia="仿宋" w:cs="仿宋"/>
                <w:color w:val="auto"/>
                <w:sz w:val="24"/>
                <w:highlight w:val="none"/>
              </w:rPr>
            </w:pPr>
          </w:p>
        </w:tc>
        <w:tc>
          <w:tcPr>
            <w:tcW w:w="552" w:type="dxa"/>
          </w:tcPr>
          <w:p w14:paraId="1D6A6628">
            <w:pPr>
              <w:spacing w:line="360" w:lineRule="auto"/>
              <w:rPr>
                <w:rFonts w:ascii="仿宋" w:hAnsi="仿宋" w:eastAsia="仿宋" w:cs="仿宋"/>
                <w:color w:val="auto"/>
                <w:sz w:val="24"/>
                <w:highlight w:val="none"/>
              </w:rPr>
            </w:pPr>
          </w:p>
        </w:tc>
        <w:tc>
          <w:tcPr>
            <w:tcW w:w="552" w:type="dxa"/>
          </w:tcPr>
          <w:p w14:paraId="34995BDD">
            <w:pPr>
              <w:spacing w:line="360" w:lineRule="auto"/>
              <w:rPr>
                <w:rFonts w:ascii="仿宋" w:hAnsi="仿宋" w:eastAsia="仿宋" w:cs="仿宋"/>
                <w:color w:val="auto"/>
                <w:sz w:val="24"/>
                <w:highlight w:val="none"/>
              </w:rPr>
            </w:pPr>
          </w:p>
        </w:tc>
        <w:tc>
          <w:tcPr>
            <w:tcW w:w="552" w:type="dxa"/>
          </w:tcPr>
          <w:p w14:paraId="567A82E2">
            <w:pPr>
              <w:spacing w:line="360" w:lineRule="auto"/>
              <w:rPr>
                <w:rFonts w:ascii="仿宋" w:hAnsi="仿宋" w:eastAsia="仿宋" w:cs="仿宋"/>
                <w:color w:val="auto"/>
                <w:sz w:val="24"/>
                <w:highlight w:val="none"/>
              </w:rPr>
            </w:pPr>
          </w:p>
        </w:tc>
        <w:tc>
          <w:tcPr>
            <w:tcW w:w="552" w:type="dxa"/>
          </w:tcPr>
          <w:p w14:paraId="0ABC7EE4">
            <w:pPr>
              <w:spacing w:line="360" w:lineRule="auto"/>
              <w:rPr>
                <w:rFonts w:ascii="仿宋" w:hAnsi="仿宋" w:eastAsia="仿宋" w:cs="仿宋"/>
                <w:color w:val="auto"/>
                <w:sz w:val="24"/>
                <w:highlight w:val="none"/>
              </w:rPr>
            </w:pPr>
          </w:p>
        </w:tc>
        <w:tc>
          <w:tcPr>
            <w:tcW w:w="552" w:type="dxa"/>
          </w:tcPr>
          <w:p w14:paraId="5439701F">
            <w:pPr>
              <w:spacing w:line="360" w:lineRule="auto"/>
              <w:rPr>
                <w:rFonts w:ascii="仿宋" w:hAnsi="仿宋" w:eastAsia="仿宋" w:cs="仿宋"/>
                <w:color w:val="auto"/>
                <w:sz w:val="24"/>
                <w:highlight w:val="none"/>
              </w:rPr>
            </w:pPr>
          </w:p>
        </w:tc>
        <w:tc>
          <w:tcPr>
            <w:tcW w:w="552" w:type="dxa"/>
          </w:tcPr>
          <w:p w14:paraId="4450B4B3">
            <w:pPr>
              <w:spacing w:line="360" w:lineRule="auto"/>
              <w:rPr>
                <w:rFonts w:ascii="仿宋" w:hAnsi="仿宋" w:eastAsia="仿宋" w:cs="仿宋"/>
                <w:color w:val="auto"/>
                <w:sz w:val="24"/>
                <w:highlight w:val="none"/>
              </w:rPr>
            </w:pPr>
          </w:p>
        </w:tc>
        <w:tc>
          <w:tcPr>
            <w:tcW w:w="553" w:type="dxa"/>
          </w:tcPr>
          <w:p w14:paraId="02AD84C6">
            <w:pPr>
              <w:spacing w:line="360" w:lineRule="auto"/>
              <w:rPr>
                <w:rFonts w:ascii="仿宋" w:hAnsi="仿宋" w:eastAsia="仿宋" w:cs="仿宋"/>
                <w:color w:val="auto"/>
                <w:sz w:val="24"/>
                <w:highlight w:val="none"/>
              </w:rPr>
            </w:pPr>
          </w:p>
        </w:tc>
        <w:tc>
          <w:tcPr>
            <w:tcW w:w="553" w:type="dxa"/>
          </w:tcPr>
          <w:p w14:paraId="1351B016">
            <w:pPr>
              <w:spacing w:line="360" w:lineRule="auto"/>
              <w:rPr>
                <w:rFonts w:ascii="仿宋" w:hAnsi="仿宋" w:eastAsia="仿宋" w:cs="仿宋"/>
                <w:color w:val="auto"/>
                <w:sz w:val="24"/>
                <w:highlight w:val="none"/>
              </w:rPr>
            </w:pPr>
          </w:p>
        </w:tc>
        <w:tc>
          <w:tcPr>
            <w:tcW w:w="553" w:type="dxa"/>
          </w:tcPr>
          <w:p w14:paraId="4B680D5A">
            <w:pPr>
              <w:spacing w:line="360" w:lineRule="auto"/>
              <w:rPr>
                <w:rFonts w:ascii="仿宋" w:hAnsi="仿宋" w:eastAsia="仿宋" w:cs="仿宋"/>
                <w:color w:val="auto"/>
                <w:sz w:val="24"/>
                <w:highlight w:val="none"/>
              </w:rPr>
            </w:pPr>
          </w:p>
        </w:tc>
        <w:tc>
          <w:tcPr>
            <w:tcW w:w="553" w:type="dxa"/>
          </w:tcPr>
          <w:p w14:paraId="07D8A4C3">
            <w:pPr>
              <w:spacing w:line="360" w:lineRule="auto"/>
              <w:rPr>
                <w:rFonts w:ascii="仿宋" w:hAnsi="仿宋" w:eastAsia="仿宋" w:cs="仿宋"/>
                <w:color w:val="auto"/>
                <w:sz w:val="24"/>
                <w:highlight w:val="none"/>
              </w:rPr>
            </w:pPr>
          </w:p>
        </w:tc>
        <w:tc>
          <w:tcPr>
            <w:tcW w:w="553" w:type="dxa"/>
          </w:tcPr>
          <w:p w14:paraId="097A8CCA">
            <w:pPr>
              <w:spacing w:line="360" w:lineRule="auto"/>
              <w:rPr>
                <w:rFonts w:ascii="仿宋" w:hAnsi="仿宋" w:eastAsia="仿宋" w:cs="仿宋"/>
                <w:color w:val="auto"/>
                <w:sz w:val="24"/>
                <w:highlight w:val="none"/>
              </w:rPr>
            </w:pPr>
          </w:p>
        </w:tc>
        <w:tc>
          <w:tcPr>
            <w:tcW w:w="553" w:type="dxa"/>
          </w:tcPr>
          <w:p w14:paraId="70BB0C32">
            <w:pPr>
              <w:spacing w:line="360" w:lineRule="auto"/>
              <w:rPr>
                <w:rFonts w:ascii="仿宋" w:hAnsi="仿宋" w:eastAsia="仿宋" w:cs="仿宋"/>
                <w:color w:val="auto"/>
                <w:sz w:val="24"/>
                <w:highlight w:val="none"/>
              </w:rPr>
            </w:pPr>
          </w:p>
        </w:tc>
        <w:tc>
          <w:tcPr>
            <w:tcW w:w="553" w:type="dxa"/>
          </w:tcPr>
          <w:p w14:paraId="40ECCE94">
            <w:pPr>
              <w:spacing w:line="360" w:lineRule="auto"/>
              <w:rPr>
                <w:rFonts w:ascii="仿宋" w:hAnsi="仿宋" w:eastAsia="仿宋" w:cs="仿宋"/>
                <w:color w:val="auto"/>
                <w:sz w:val="24"/>
                <w:highlight w:val="none"/>
              </w:rPr>
            </w:pPr>
          </w:p>
        </w:tc>
        <w:tc>
          <w:tcPr>
            <w:tcW w:w="553" w:type="dxa"/>
          </w:tcPr>
          <w:p w14:paraId="42BEE167">
            <w:pPr>
              <w:spacing w:line="360" w:lineRule="auto"/>
              <w:rPr>
                <w:rFonts w:ascii="仿宋" w:hAnsi="仿宋" w:eastAsia="仿宋" w:cs="仿宋"/>
                <w:color w:val="auto"/>
                <w:sz w:val="24"/>
                <w:highlight w:val="none"/>
              </w:rPr>
            </w:pPr>
          </w:p>
        </w:tc>
        <w:tc>
          <w:tcPr>
            <w:tcW w:w="553" w:type="dxa"/>
          </w:tcPr>
          <w:p w14:paraId="5E32A74C">
            <w:pPr>
              <w:spacing w:line="360" w:lineRule="auto"/>
              <w:rPr>
                <w:rFonts w:ascii="仿宋" w:hAnsi="仿宋" w:eastAsia="仿宋" w:cs="仿宋"/>
                <w:color w:val="auto"/>
                <w:sz w:val="24"/>
                <w:highlight w:val="none"/>
              </w:rPr>
            </w:pPr>
          </w:p>
        </w:tc>
        <w:tc>
          <w:tcPr>
            <w:tcW w:w="553" w:type="dxa"/>
          </w:tcPr>
          <w:p w14:paraId="22177900">
            <w:pPr>
              <w:spacing w:line="360" w:lineRule="auto"/>
              <w:rPr>
                <w:rFonts w:ascii="仿宋" w:hAnsi="仿宋" w:eastAsia="仿宋" w:cs="仿宋"/>
                <w:color w:val="auto"/>
                <w:sz w:val="24"/>
                <w:highlight w:val="none"/>
              </w:rPr>
            </w:pPr>
          </w:p>
        </w:tc>
      </w:tr>
      <w:tr w14:paraId="4D26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61FC3B">
            <w:pPr>
              <w:spacing w:line="360" w:lineRule="auto"/>
              <w:rPr>
                <w:rFonts w:ascii="仿宋" w:hAnsi="仿宋" w:eastAsia="仿宋" w:cs="仿宋"/>
                <w:color w:val="auto"/>
                <w:sz w:val="24"/>
                <w:highlight w:val="none"/>
              </w:rPr>
            </w:pPr>
          </w:p>
        </w:tc>
        <w:tc>
          <w:tcPr>
            <w:tcW w:w="552" w:type="dxa"/>
          </w:tcPr>
          <w:p w14:paraId="03E344EA">
            <w:pPr>
              <w:spacing w:line="360" w:lineRule="auto"/>
              <w:rPr>
                <w:rFonts w:ascii="仿宋" w:hAnsi="仿宋" w:eastAsia="仿宋" w:cs="仿宋"/>
                <w:color w:val="auto"/>
                <w:sz w:val="24"/>
                <w:highlight w:val="none"/>
              </w:rPr>
            </w:pPr>
          </w:p>
        </w:tc>
        <w:tc>
          <w:tcPr>
            <w:tcW w:w="552" w:type="dxa"/>
          </w:tcPr>
          <w:p w14:paraId="637E14ED">
            <w:pPr>
              <w:spacing w:line="360" w:lineRule="auto"/>
              <w:rPr>
                <w:rFonts w:ascii="仿宋" w:hAnsi="仿宋" w:eastAsia="仿宋" w:cs="仿宋"/>
                <w:color w:val="auto"/>
                <w:sz w:val="24"/>
                <w:highlight w:val="none"/>
              </w:rPr>
            </w:pPr>
          </w:p>
        </w:tc>
        <w:tc>
          <w:tcPr>
            <w:tcW w:w="552" w:type="dxa"/>
          </w:tcPr>
          <w:p w14:paraId="5DF3C8D2">
            <w:pPr>
              <w:spacing w:line="360" w:lineRule="auto"/>
              <w:rPr>
                <w:rFonts w:ascii="仿宋" w:hAnsi="仿宋" w:eastAsia="仿宋" w:cs="仿宋"/>
                <w:color w:val="auto"/>
                <w:sz w:val="24"/>
                <w:highlight w:val="none"/>
              </w:rPr>
            </w:pPr>
          </w:p>
        </w:tc>
        <w:tc>
          <w:tcPr>
            <w:tcW w:w="552" w:type="dxa"/>
          </w:tcPr>
          <w:p w14:paraId="50BC305C">
            <w:pPr>
              <w:spacing w:line="360" w:lineRule="auto"/>
              <w:rPr>
                <w:rFonts w:ascii="仿宋" w:hAnsi="仿宋" w:eastAsia="仿宋" w:cs="仿宋"/>
                <w:color w:val="auto"/>
                <w:sz w:val="24"/>
                <w:highlight w:val="none"/>
              </w:rPr>
            </w:pPr>
          </w:p>
        </w:tc>
        <w:tc>
          <w:tcPr>
            <w:tcW w:w="552" w:type="dxa"/>
          </w:tcPr>
          <w:p w14:paraId="36E0A349">
            <w:pPr>
              <w:spacing w:line="360" w:lineRule="auto"/>
              <w:rPr>
                <w:rFonts w:ascii="仿宋" w:hAnsi="仿宋" w:eastAsia="仿宋" w:cs="仿宋"/>
                <w:color w:val="auto"/>
                <w:sz w:val="24"/>
                <w:highlight w:val="none"/>
              </w:rPr>
            </w:pPr>
          </w:p>
        </w:tc>
        <w:tc>
          <w:tcPr>
            <w:tcW w:w="552" w:type="dxa"/>
          </w:tcPr>
          <w:p w14:paraId="242DEC4E">
            <w:pPr>
              <w:spacing w:line="360" w:lineRule="auto"/>
              <w:rPr>
                <w:rFonts w:ascii="仿宋" w:hAnsi="仿宋" w:eastAsia="仿宋" w:cs="仿宋"/>
                <w:color w:val="auto"/>
                <w:sz w:val="24"/>
                <w:highlight w:val="none"/>
              </w:rPr>
            </w:pPr>
          </w:p>
        </w:tc>
        <w:tc>
          <w:tcPr>
            <w:tcW w:w="553" w:type="dxa"/>
          </w:tcPr>
          <w:p w14:paraId="0AF22708">
            <w:pPr>
              <w:spacing w:line="360" w:lineRule="auto"/>
              <w:rPr>
                <w:rFonts w:ascii="仿宋" w:hAnsi="仿宋" w:eastAsia="仿宋" w:cs="仿宋"/>
                <w:color w:val="auto"/>
                <w:sz w:val="24"/>
                <w:highlight w:val="none"/>
              </w:rPr>
            </w:pPr>
          </w:p>
        </w:tc>
        <w:tc>
          <w:tcPr>
            <w:tcW w:w="553" w:type="dxa"/>
          </w:tcPr>
          <w:p w14:paraId="423CC658">
            <w:pPr>
              <w:spacing w:line="360" w:lineRule="auto"/>
              <w:rPr>
                <w:rFonts w:ascii="仿宋" w:hAnsi="仿宋" w:eastAsia="仿宋" w:cs="仿宋"/>
                <w:color w:val="auto"/>
                <w:sz w:val="24"/>
                <w:highlight w:val="none"/>
              </w:rPr>
            </w:pPr>
          </w:p>
        </w:tc>
        <w:tc>
          <w:tcPr>
            <w:tcW w:w="553" w:type="dxa"/>
          </w:tcPr>
          <w:p w14:paraId="1C0A824B">
            <w:pPr>
              <w:spacing w:line="360" w:lineRule="auto"/>
              <w:rPr>
                <w:rFonts w:ascii="仿宋" w:hAnsi="仿宋" w:eastAsia="仿宋" w:cs="仿宋"/>
                <w:color w:val="auto"/>
                <w:sz w:val="24"/>
                <w:highlight w:val="none"/>
              </w:rPr>
            </w:pPr>
          </w:p>
        </w:tc>
        <w:tc>
          <w:tcPr>
            <w:tcW w:w="553" w:type="dxa"/>
          </w:tcPr>
          <w:p w14:paraId="3D3EE3E6">
            <w:pPr>
              <w:spacing w:line="360" w:lineRule="auto"/>
              <w:rPr>
                <w:rFonts w:ascii="仿宋" w:hAnsi="仿宋" w:eastAsia="仿宋" w:cs="仿宋"/>
                <w:color w:val="auto"/>
                <w:sz w:val="24"/>
                <w:highlight w:val="none"/>
              </w:rPr>
            </w:pPr>
          </w:p>
        </w:tc>
        <w:tc>
          <w:tcPr>
            <w:tcW w:w="553" w:type="dxa"/>
          </w:tcPr>
          <w:p w14:paraId="22AE1BE2">
            <w:pPr>
              <w:spacing w:line="360" w:lineRule="auto"/>
              <w:rPr>
                <w:rFonts w:ascii="仿宋" w:hAnsi="仿宋" w:eastAsia="仿宋" w:cs="仿宋"/>
                <w:color w:val="auto"/>
                <w:sz w:val="24"/>
                <w:highlight w:val="none"/>
              </w:rPr>
            </w:pPr>
          </w:p>
        </w:tc>
        <w:tc>
          <w:tcPr>
            <w:tcW w:w="553" w:type="dxa"/>
          </w:tcPr>
          <w:p w14:paraId="2F77CDB3">
            <w:pPr>
              <w:spacing w:line="360" w:lineRule="auto"/>
              <w:rPr>
                <w:rFonts w:ascii="仿宋" w:hAnsi="仿宋" w:eastAsia="仿宋" w:cs="仿宋"/>
                <w:color w:val="auto"/>
                <w:sz w:val="24"/>
                <w:highlight w:val="none"/>
              </w:rPr>
            </w:pPr>
          </w:p>
        </w:tc>
        <w:tc>
          <w:tcPr>
            <w:tcW w:w="553" w:type="dxa"/>
          </w:tcPr>
          <w:p w14:paraId="616C0634">
            <w:pPr>
              <w:spacing w:line="360" w:lineRule="auto"/>
              <w:rPr>
                <w:rFonts w:ascii="仿宋" w:hAnsi="仿宋" w:eastAsia="仿宋" w:cs="仿宋"/>
                <w:color w:val="auto"/>
                <w:sz w:val="24"/>
                <w:highlight w:val="none"/>
              </w:rPr>
            </w:pPr>
          </w:p>
        </w:tc>
        <w:tc>
          <w:tcPr>
            <w:tcW w:w="553" w:type="dxa"/>
          </w:tcPr>
          <w:p w14:paraId="006DE3BD">
            <w:pPr>
              <w:spacing w:line="360" w:lineRule="auto"/>
              <w:rPr>
                <w:rFonts w:ascii="仿宋" w:hAnsi="仿宋" w:eastAsia="仿宋" w:cs="仿宋"/>
                <w:color w:val="auto"/>
                <w:sz w:val="24"/>
                <w:highlight w:val="none"/>
              </w:rPr>
            </w:pPr>
          </w:p>
        </w:tc>
        <w:tc>
          <w:tcPr>
            <w:tcW w:w="553" w:type="dxa"/>
          </w:tcPr>
          <w:p w14:paraId="70EFB701">
            <w:pPr>
              <w:spacing w:line="360" w:lineRule="auto"/>
              <w:rPr>
                <w:rFonts w:ascii="仿宋" w:hAnsi="仿宋" w:eastAsia="仿宋" w:cs="仿宋"/>
                <w:color w:val="auto"/>
                <w:sz w:val="24"/>
                <w:highlight w:val="none"/>
              </w:rPr>
            </w:pPr>
          </w:p>
        </w:tc>
        <w:tc>
          <w:tcPr>
            <w:tcW w:w="553" w:type="dxa"/>
          </w:tcPr>
          <w:p w14:paraId="22A49C2D">
            <w:pPr>
              <w:spacing w:line="360" w:lineRule="auto"/>
              <w:rPr>
                <w:rFonts w:ascii="仿宋" w:hAnsi="仿宋" w:eastAsia="仿宋" w:cs="仿宋"/>
                <w:color w:val="auto"/>
                <w:sz w:val="24"/>
                <w:highlight w:val="none"/>
              </w:rPr>
            </w:pPr>
          </w:p>
        </w:tc>
      </w:tr>
      <w:tr w14:paraId="379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799DDC">
            <w:pPr>
              <w:spacing w:line="360" w:lineRule="auto"/>
              <w:rPr>
                <w:rFonts w:ascii="仿宋" w:hAnsi="仿宋" w:eastAsia="仿宋" w:cs="仿宋"/>
                <w:color w:val="auto"/>
                <w:sz w:val="24"/>
                <w:highlight w:val="none"/>
              </w:rPr>
            </w:pPr>
          </w:p>
        </w:tc>
        <w:tc>
          <w:tcPr>
            <w:tcW w:w="552" w:type="dxa"/>
          </w:tcPr>
          <w:p w14:paraId="5BF86CE7">
            <w:pPr>
              <w:spacing w:line="360" w:lineRule="auto"/>
              <w:rPr>
                <w:rFonts w:ascii="仿宋" w:hAnsi="仿宋" w:eastAsia="仿宋" w:cs="仿宋"/>
                <w:color w:val="auto"/>
                <w:sz w:val="24"/>
                <w:highlight w:val="none"/>
              </w:rPr>
            </w:pPr>
          </w:p>
        </w:tc>
        <w:tc>
          <w:tcPr>
            <w:tcW w:w="552" w:type="dxa"/>
          </w:tcPr>
          <w:p w14:paraId="5B1D64C3">
            <w:pPr>
              <w:spacing w:line="360" w:lineRule="auto"/>
              <w:rPr>
                <w:rFonts w:ascii="仿宋" w:hAnsi="仿宋" w:eastAsia="仿宋" w:cs="仿宋"/>
                <w:color w:val="auto"/>
                <w:sz w:val="24"/>
                <w:highlight w:val="none"/>
              </w:rPr>
            </w:pPr>
          </w:p>
        </w:tc>
        <w:tc>
          <w:tcPr>
            <w:tcW w:w="552" w:type="dxa"/>
          </w:tcPr>
          <w:p w14:paraId="04EDBEA3">
            <w:pPr>
              <w:spacing w:line="360" w:lineRule="auto"/>
              <w:rPr>
                <w:rFonts w:ascii="仿宋" w:hAnsi="仿宋" w:eastAsia="仿宋" w:cs="仿宋"/>
                <w:color w:val="auto"/>
                <w:sz w:val="24"/>
                <w:highlight w:val="none"/>
              </w:rPr>
            </w:pPr>
          </w:p>
        </w:tc>
        <w:tc>
          <w:tcPr>
            <w:tcW w:w="552" w:type="dxa"/>
          </w:tcPr>
          <w:p w14:paraId="35D755AB">
            <w:pPr>
              <w:spacing w:line="360" w:lineRule="auto"/>
              <w:rPr>
                <w:rFonts w:ascii="仿宋" w:hAnsi="仿宋" w:eastAsia="仿宋" w:cs="仿宋"/>
                <w:color w:val="auto"/>
                <w:sz w:val="24"/>
                <w:highlight w:val="none"/>
              </w:rPr>
            </w:pPr>
          </w:p>
        </w:tc>
        <w:tc>
          <w:tcPr>
            <w:tcW w:w="552" w:type="dxa"/>
          </w:tcPr>
          <w:p w14:paraId="48AA3021">
            <w:pPr>
              <w:spacing w:line="360" w:lineRule="auto"/>
              <w:rPr>
                <w:rFonts w:ascii="仿宋" w:hAnsi="仿宋" w:eastAsia="仿宋" w:cs="仿宋"/>
                <w:color w:val="auto"/>
                <w:sz w:val="24"/>
                <w:highlight w:val="none"/>
              </w:rPr>
            </w:pPr>
          </w:p>
        </w:tc>
        <w:tc>
          <w:tcPr>
            <w:tcW w:w="552" w:type="dxa"/>
          </w:tcPr>
          <w:p w14:paraId="6C46D541">
            <w:pPr>
              <w:spacing w:line="360" w:lineRule="auto"/>
              <w:rPr>
                <w:rFonts w:ascii="仿宋" w:hAnsi="仿宋" w:eastAsia="仿宋" w:cs="仿宋"/>
                <w:color w:val="auto"/>
                <w:sz w:val="24"/>
                <w:highlight w:val="none"/>
              </w:rPr>
            </w:pPr>
          </w:p>
        </w:tc>
        <w:tc>
          <w:tcPr>
            <w:tcW w:w="553" w:type="dxa"/>
          </w:tcPr>
          <w:p w14:paraId="1F6B7F0F">
            <w:pPr>
              <w:spacing w:line="360" w:lineRule="auto"/>
              <w:rPr>
                <w:rFonts w:ascii="仿宋" w:hAnsi="仿宋" w:eastAsia="仿宋" w:cs="仿宋"/>
                <w:color w:val="auto"/>
                <w:sz w:val="24"/>
                <w:highlight w:val="none"/>
              </w:rPr>
            </w:pPr>
          </w:p>
        </w:tc>
        <w:tc>
          <w:tcPr>
            <w:tcW w:w="553" w:type="dxa"/>
          </w:tcPr>
          <w:p w14:paraId="535D26F8">
            <w:pPr>
              <w:spacing w:line="360" w:lineRule="auto"/>
              <w:rPr>
                <w:rFonts w:ascii="仿宋" w:hAnsi="仿宋" w:eastAsia="仿宋" w:cs="仿宋"/>
                <w:color w:val="auto"/>
                <w:sz w:val="24"/>
                <w:highlight w:val="none"/>
              </w:rPr>
            </w:pPr>
          </w:p>
        </w:tc>
        <w:tc>
          <w:tcPr>
            <w:tcW w:w="553" w:type="dxa"/>
          </w:tcPr>
          <w:p w14:paraId="042618D8">
            <w:pPr>
              <w:spacing w:line="360" w:lineRule="auto"/>
              <w:rPr>
                <w:rFonts w:ascii="仿宋" w:hAnsi="仿宋" w:eastAsia="仿宋" w:cs="仿宋"/>
                <w:color w:val="auto"/>
                <w:sz w:val="24"/>
                <w:highlight w:val="none"/>
              </w:rPr>
            </w:pPr>
          </w:p>
        </w:tc>
        <w:tc>
          <w:tcPr>
            <w:tcW w:w="553" w:type="dxa"/>
          </w:tcPr>
          <w:p w14:paraId="77272C27">
            <w:pPr>
              <w:spacing w:line="360" w:lineRule="auto"/>
              <w:rPr>
                <w:rFonts w:ascii="仿宋" w:hAnsi="仿宋" w:eastAsia="仿宋" w:cs="仿宋"/>
                <w:color w:val="auto"/>
                <w:sz w:val="24"/>
                <w:highlight w:val="none"/>
              </w:rPr>
            </w:pPr>
          </w:p>
        </w:tc>
        <w:tc>
          <w:tcPr>
            <w:tcW w:w="553" w:type="dxa"/>
          </w:tcPr>
          <w:p w14:paraId="57FD156C">
            <w:pPr>
              <w:spacing w:line="360" w:lineRule="auto"/>
              <w:rPr>
                <w:rFonts w:ascii="仿宋" w:hAnsi="仿宋" w:eastAsia="仿宋" w:cs="仿宋"/>
                <w:color w:val="auto"/>
                <w:sz w:val="24"/>
                <w:highlight w:val="none"/>
              </w:rPr>
            </w:pPr>
          </w:p>
        </w:tc>
        <w:tc>
          <w:tcPr>
            <w:tcW w:w="553" w:type="dxa"/>
          </w:tcPr>
          <w:p w14:paraId="45B6C1A4">
            <w:pPr>
              <w:spacing w:line="360" w:lineRule="auto"/>
              <w:rPr>
                <w:rFonts w:ascii="仿宋" w:hAnsi="仿宋" w:eastAsia="仿宋" w:cs="仿宋"/>
                <w:color w:val="auto"/>
                <w:sz w:val="24"/>
                <w:highlight w:val="none"/>
              </w:rPr>
            </w:pPr>
          </w:p>
        </w:tc>
        <w:tc>
          <w:tcPr>
            <w:tcW w:w="553" w:type="dxa"/>
          </w:tcPr>
          <w:p w14:paraId="42DF7CD9">
            <w:pPr>
              <w:spacing w:line="360" w:lineRule="auto"/>
              <w:rPr>
                <w:rFonts w:ascii="仿宋" w:hAnsi="仿宋" w:eastAsia="仿宋" w:cs="仿宋"/>
                <w:color w:val="auto"/>
                <w:sz w:val="24"/>
                <w:highlight w:val="none"/>
              </w:rPr>
            </w:pPr>
          </w:p>
        </w:tc>
        <w:tc>
          <w:tcPr>
            <w:tcW w:w="553" w:type="dxa"/>
          </w:tcPr>
          <w:p w14:paraId="293BABAE">
            <w:pPr>
              <w:spacing w:line="360" w:lineRule="auto"/>
              <w:rPr>
                <w:rFonts w:ascii="仿宋" w:hAnsi="仿宋" w:eastAsia="仿宋" w:cs="仿宋"/>
                <w:color w:val="auto"/>
                <w:sz w:val="24"/>
                <w:highlight w:val="none"/>
              </w:rPr>
            </w:pPr>
          </w:p>
        </w:tc>
        <w:tc>
          <w:tcPr>
            <w:tcW w:w="553" w:type="dxa"/>
          </w:tcPr>
          <w:p w14:paraId="660DB367">
            <w:pPr>
              <w:spacing w:line="360" w:lineRule="auto"/>
              <w:rPr>
                <w:rFonts w:ascii="仿宋" w:hAnsi="仿宋" w:eastAsia="仿宋" w:cs="仿宋"/>
                <w:color w:val="auto"/>
                <w:sz w:val="24"/>
                <w:highlight w:val="none"/>
              </w:rPr>
            </w:pPr>
          </w:p>
        </w:tc>
        <w:tc>
          <w:tcPr>
            <w:tcW w:w="553" w:type="dxa"/>
          </w:tcPr>
          <w:p w14:paraId="356D5721">
            <w:pPr>
              <w:spacing w:line="360" w:lineRule="auto"/>
              <w:rPr>
                <w:rFonts w:ascii="仿宋" w:hAnsi="仿宋" w:eastAsia="仿宋" w:cs="仿宋"/>
                <w:color w:val="auto"/>
                <w:sz w:val="24"/>
                <w:highlight w:val="none"/>
              </w:rPr>
            </w:pPr>
          </w:p>
        </w:tc>
      </w:tr>
      <w:tr w14:paraId="5ACC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B0D96">
            <w:pPr>
              <w:spacing w:line="360" w:lineRule="auto"/>
              <w:rPr>
                <w:rFonts w:ascii="仿宋" w:hAnsi="仿宋" w:eastAsia="仿宋" w:cs="仿宋"/>
                <w:color w:val="auto"/>
                <w:sz w:val="24"/>
                <w:highlight w:val="none"/>
              </w:rPr>
            </w:pPr>
          </w:p>
        </w:tc>
        <w:tc>
          <w:tcPr>
            <w:tcW w:w="552" w:type="dxa"/>
          </w:tcPr>
          <w:p w14:paraId="17E26ADE">
            <w:pPr>
              <w:spacing w:line="360" w:lineRule="auto"/>
              <w:rPr>
                <w:rFonts w:ascii="仿宋" w:hAnsi="仿宋" w:eastAsia="仿宋" w:cs="仿宋"/>
                <w:color w:val="auto"/>
                <w:sz w:val="24"/>
                <w:highlight w:val="none"/>
              </w:rPr>
            </w:pPr>
          </w:p>
        </w:tc>
        <w:tc>
          <w:tcPr>
            <w:tcW w:w="552" w:type="dxa"/>
          </w:tcPr>
          <w:p w14:paraId="2D622737">
            <w:pPr>
              <w:spacing w:line="360" w:lineRule="auto"/>
              <w:rPr>
                <w:rFonts w:ascii="仿宋" w:hAnsi="仿宋" w:eastAsia="仿宋" w:cs="仿宋"/>
                <w:color w:val="auto"/>
                <w:sz w:val="24"/>
                <w:highlight w:val="none"/>
              </w:rPr>
            </w:pPr>
          </w:p>
        </w:tc>
        <w:tc>
          <w:tcPr>
            <w:tcW w:w="552" w:type="dxa"/>
          </w:tcPr>
          <w:p w14:paraId="6C90EAA8">
            <w:pPr>
              <w:spacing w:line="360" w:lineRule="auto"/>
              <w:rPr>
                <w:rFonts w:ascii="仿宋" w:hAnsi="仿宋" w:eastAsia="仿宋" w:cs="仿宋"/>
                <w:color w:val="auto"/>
                <w:sz w:val="24"/>
                <w:highlight w:val="none"/>
              </w:rPr>
            </w:pPr>
          </w:p>
        </w:tc>
        <w:tc>
          <w:tcPr>
            <w:tcW w:w="552" w:type="dxa"/>
          </w:tcPr>
          <w:p w14:paraId="2443EC9A">
            <w:pPr>
              <w:spacing w:line="360" w:lineRule="auto"/>
              <w:rPr>
                <w:rFonts w:ascii="仿宋" w:hAnsi="仿宋" w:eastAsia="仿宋" w:cs="仿宋"/>
                <w:color w:val="auto"/>
                <w:sz w:val="24"/>
                <w:highlight w:val="none"/>
              </w:rPr>
            </w:pPr>
          </w:p>
        </w:tc>
        <w:tc>
          <w:tcPr>
            <w:tcW w:w="552" w:type="dxa"/>
          </w:tcPr>
          <w:p w14:paraId="78035A63">
            <w:pPr>
              <w:spacing w:line="360" w:lineRule="auto"/>
              <w:rPr>
                <w:rFonts w:ascii="仿宋" w:hAnsi="仿宋" w:eastAsia="仿宋" w:cs="仿宋"/>
                <w:color w:val="auto"/>
                <w:sz w:val="24"/>
                <w:highlight w:val="none"/>
              </w:rPr>
            </w:pPr>
          </w:p>
        </w:tc>
        <w:tc>
          <w:tcPr>
            <w:tcW w:w="552" w:type="dxa"/>
          </w:tcPr>
          <w:p w14:paraId="4711F2E4">
            <w:pPr>
              <w:spacing w:line="360" w:lineRule="auto"/>
              <w:rPr>
                <w:rFonts w:ascii="仿宋" w:hAnsi="仿宋" w:eastAsia="仿宋" w:cs="仿宋"/>
                <w:color w:val="auto"/>
                <w:sz w:val="24"/>
                <w:highlight w:val="none"/>
              </w:rPr>
            </w:pPr>
          </w:p>
        </w:tc>
        <w:tc>
          <w:tcPr>
            <w:tcW w:w="553" w:type="dxa"/>
          </w:tcPr>
          <w:p w14:paraId="65DDAC33">
            <w:pPr>
              <w:spacing w:line="360" w:lineRule="auto"/>
              <w:rPr>
                <w:rFonts w:ascii="仿宋" w:hAnsi="仿宋" w:eastAsia="仿宋" w:cs="仿宋"/>
                <w:color w:val="auto"/>
                <w:sz w:val="24"/>
                <w:highlight w:val="none"/>
              </w:rPr>
            </w:pPr>
          </w:p>
        </w:tc>
        <w:tc>
          <w:tcPr>
            <w:tcW w:w="553" w:type="dxa"/>
          </w:tcPr>
          <w:p w14:paraId="07FDE914">
            <w:pPr>
              <w:spacing w:line="360" w:lineRule="auto"/>
              <w:rPr>
                <w:rFonts w:ascii="仿宋" w:hAnsi="仿宋" w:eastAsia="仿宋" w:cs="仿宋"/>
                <w:color w:val="auto"/>
                <w:sz w:val="24"/>
                <w:highlight w:val="none"/>
              </w:rPr>
            </w:pPr>
          </w:p>
        </w:tc>
        <w:tc>
          <w:tcPr>
            <w:tcW w:w="553" w:type="dxa"/>
          </w:tcPr>
          <w:p w14:paraId="6714DF80">
            <w:pPr>
              <w:spacing w:line="360" w:lineRule="auto"/>
              <w:rPr>
                <w:rFonts w:ascii="仿宋" w:hAnsi="仿宋" w:eastAsia="仿宋" w:cs="仿宋"/>
                <w:color w:val="auto"/>
                <w:sz w:val="24"/>
                <w:highlight w:val="none"/>
              </w:rPr>
            </w:pPr>
          </w:p>
        </w:tc>
        <w:tc>
          <w:tcPr>
            <w:tcW w:w="553" w:type="dxa"/>
          </w:tcPr>
          <w:p w14:paraId="1843E0F5">
            <w:pPr>
              <w:spacing w:line="360" w:lineRule="auto"/>
              <w:rPr>
                <w:rFonts w:ascii="仿宋" w:hAnsi="仿宋" w:eastAsia="仿宋" w:cs="仿宋"/>
                <w:color w:val="auto"/>
                <w:sz w:val="24"/>
                <w:highlight w:val="none"/>
              </w:rPr>
            </w:pPr>
          </w:p>
        </w:tc>
        <w:tc>
          <w:tcPr>
            <w:tcW w:w="553" w:type="dxa"/>
          </w:tcPr>
          <w:p w14:paraId="6793F881">
            <w:pPr>
              <w:spacing w:line="360" w:lineRule="auto"/>
              <w:rPr>
                <w:rFonts w:ascii="仿宋" w:hAnsi="仿宋" w:eastAsia="仿宋" w:cs="仿宋"/>
                <w:color w:val="auto"/>
                <w:sz w:val="24"/>
                <w:highlight w:val="none"/>
              </w:rPr>
            </w:pPr>
          </w:p>
        </w:tc>
        <w:tc>
          <w:tcPr>
            <w:tcW w:w="553" w:type="dxa"/>
          </w:tcPr>
          <w:p w14:paraId="16221FDC">
            <w:pPr>
              <w:spacing w:line="360" w:lineRule="auto"/>
              <w:rPr>
                <w:rFonts w:ascii="仿宋" w:hAnsi="仿宋" w:eastAsia="仿宋" w:cs="仿宋"/>
                <w:color w:val="auto"/>
                <w:sz w:val="24"/>
                <w:highlight w:val="none"/>
              </w:rPr>
            </w:pPr>
          </w:p>
        </w:tc>
        <w:tc>
          <w:tcPr>
            <w:tcW w:w="553" w:type="dxa"/>
          </w:tcPr>
          <w:p w14:paraId="629E443E">
            <w:pPr>
              <w:spacing w:line="360" w:lineRule="auto"/>
              <w:rPr>
                <w:rFonts w:ascii="仿宋" w:hAnsi="仿宋" w:eastAsia="仿宋" w:cs="仿宋"/>
                <w:color w:val="auto"/>
                <w:sz w:val="24"/>
                <w:highlight w:val="none"/>
              </w:rPr>
            </w:pPr>
          </w:p>
        </w:tc>
        <w:tc>
          <w:tcPr>
            <w:tcW w:w="553" w:type="dxa"/>
          </w:tcPr>
          <w:p w14:paraId="5E332ADB">
            <w:pPr>
              <w:spacing w:line="360" w:lineRule="auto"/>
              <w:rPr>
                <w:rFonts w:ascii="仿宋" w:hAnsi="仿宋" w:eastAsia="仿宋" w:cs="仿宋"/>
                <w:color w:val="auto"/>
                <w:sz w:val="24"/>
                <w:highlight w:val="none"/>
              </w:rPr>
            </w:pPr>
          </w:p>
        </w:tc>
        <w:tc>
          <w:tcPr>
            <w:tcW w:w="553" w:type="dxa"/>
          </w:tcPr>
          <w:p w14:paraId="07288A6C">
            <w:pPr>
              <w:spacing w:line="360" w:lineRule="auto"/>
              <w:rPr>
                <w:rFonts w:ascii="仿宋" w:hAnsi="仿宋" w:eastAsia="仿宋" w:cs="仿宋"/>
                <w:color w:val="auto"/>
                <w:sz w:val="24"/>
                <w:highlight w:val="none"/>
              </w:rPr>
            </w:pPr>
          </w:p>
        </w:tc>
        <w:tc>
          <w:tcPr>
            <w:tcW w:w="553" w:type="dxa"/>
          </w:tcPr>
          <w:p w14:paraId="4BBE7D5B">
            <w:pPr>
              <w:spacing w:line="360" w:lineRule="auto"/>
              <w:rPr>
                <w:rFonts w:ascii="仿宋" w:hAnsi="仿宋" w:eastAsia="仿宋" w:cs="仿宋"/>
                <w:color w:val="auto"/>
                <w:sz w:val="24"/>
                <w:highlight w:val="none"/>
              </w:rPr>
            </w:pPr>
          </w:p>
        </w:tc>
      </w:tr>
      <w:tr w14:paraId="087E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8CBE6">
            <w:pPr>
              <w:spacing w:line="360" w:lineRule="auto"/>
              <w:rPr>
                <w:rFonts w:ascii="仿宋" w:hAnsi="仿宋" w:eastAsia="仿宋" w:cs="仿宋"/>
                <w:color w:val="auto"/>
                <w:sz w:val="24"/>
                <w:highlight w:val="none"/>
              </w:rPr>
            </w:pPr>
          </w:p>
        </w:tc>
        <w:tc>
          <w:tcPr>
            <w:tcW w:w="552" w:type="dxa"/>
          </w:tcPr>
          <w:p w14:paraId="52B27A10">
            <w:pPr>
              <w:spacing w:line="360" w:lineRule="auto"/>
              <w:rPr>
                <w:rFonts w:ascii="仿宋" w:hAnsi="仿宋" w:eastAsia="仿宋" w:cs="仿宋"/>
                <w:color w:val="auto"/>
                <w:sz w:val="24"/>
                <w:highlight w:val="none"/>
              </w:rPr>
            </w:pPr>
          </w:p>
        </w:tc>
        <w:tc>
          <w:tcPr>
            <w:tcW w:w="552" w:type="dxa"/>
          </w:tcPr>
          <w:p w14:paraId="417E7039">
            <w:pPr>
              <w:spacing w:line="360" w:lineRule="auto"/>
              <w:rPr>
                <w:rFonts w:ascii="仿宋" w:hAnsi="仿宋" w:eastAsia="仿宋" w:cs="仿宋"/>
                <w:color w:val="auto"/>
                <w:sz w:val="24"/>
                <w:highlight w:val="none"/>
              </w:rPr>
            </w:pPr>
          </w:p>
        </w:tc>
        <w:tc>
          <w:tcPr>
            <w:tcW w:w="552" w:type="dxa"/>
          </w:tcPr>
          <w:p w14:paraId="2C2E0C9D">
            <w:pPr>
              <w:spacing w:line="360" w:lineRule="auto"/>
              <w:rPr>
                <w:rFonts w:ascii="仿宋" w:hAnsi="仿宋" w:eastAsia="仿宋" w:cs="仿宋"/>
                <w:color w:val="auto"/>
                <w:sz w:val="24"/>
                <w:highlight w:val="none"/>
              </w:rPr>
            </w:pPr>
          </w:p>
        </w:tc>
        <w:tc>
          <w:tcPr>
            <w:tcW w:w="552" w:type="dxa"/>
          </w:tcPr>
          <w:p w14:paraId="1F1E02FB">
            <w:pPr>
              <w:spacing w:line="360" w:lineRule="auto"/>
              <w:rPr>
                <w:rFonts w:ascii="仿宋" w:hAnsi="仿宋" w:eastAsia="仿宋" w:cs="仿宋"/>
                <w:color w:val="auto"/>
                <w:sz w:val="24"/>
                <w:highlight w:val="none"/>
              </w:rPr>
            </w:pPr>
          </w:p>
        </w:tc>
        <w:tc>
          <w:tcPr>
            <w:tcW w:w="552" w:type="dxa"/>
          </w:tcPr>
          <w:p w14:paraId="16D924B5">
            <w:pPr>
              <w:spacing w:line="360" w:lineRule="auto"/>
              <w:rPr>
                <w:rFonts w:ascii="仿宋" w:hAnsi="仿宋" w:eastAsia="仿宋" w:cs="仿宋"/>
                <w:color w:val="auto"/>
                <w:sz w:val="24"/>
                <w:highlight w:val="none"/>
              </w:rPr>
            </w:pPr>
          </w:p>
        </w:tc>
        <w:tc>
          <w:tcPr>
            <w:tcW w:w="552" w:type="dxa"/>
          </w:tcPr>
          <w:p w14:paraId="3763DBBA">
            <w:pPr>
              <w:spacing w:line="360" w:lineRule="auto"/>
              <w:rPr>
                <w:rFonts w:ascii="仿宋" w:hAnsi="仿宋" w:eastAsia="仿宋" w:cs="仿宋"/>
                <w:color w:val="auto"/>
                <w:sz w:val="24"/>
                <w:highlight w:val="none"/>
              </w:rPr>
            </w:pPr>
          </w:p>
        </w:tc>
        <w:tc>
          <w:tcPr>
            <w:tcW w:w="553" w:type="dxa"/>
          </w:tcPr>
          <w:p w14:paraId="63DB7785">
            <w:pPr>
              <w:spacing w:line="360" w:lineRule="auto"/>
              <w:rPr>
                <w:rFonts w:ascii="仿宋" w:hAnsi="仿宋" w:eastAsia="仿宋" w:cs="仿宋"/>
                <w:color w:val="auto"/>
                <w:sz w:val="24"/>
                <w:highlight w:val="none"/>
              </w:rPr>
            </w:pPr>
          </w:p>
        </w:tc>
        <w:tc>
          <w:tcPr>
            <w:tcW w:w="553" w:type="dxa"/>
          </w:tcPr>
          <w:p w14:paraId="30020B40">
            <w:pPr>
              <w:spacing w:line="360" w:lineRule="auto"/>
              <w:rPr>
                <w:rFonts w:ascii="仿宋" w:hAnsi="仿宋" w:eastAsia="仿宋" w:cs="仿宋"/>
                <w:color w:val="auto"/>
                <w:sz w:val="24"/>
                <w:highlight w:val="none"/>
              </w:rPr>
            </w:pPr>
          </w:p>
        </w:tc>
        <w:tc>
          <w:tcPr>
            <w:tcW w:w="553" w:type="dxa"/>
          </w:tcPr>
          <w:p w14:paraId="6A56544C">
            <w:pPr>
              <w:spacing w:line="360" w:lineRule="auto"/>
              <w:rPr>
                <w:rFonts w:ascii="仿宋" w:hAnsi="仿宋" w:eastAsia="仿宋" w:cs="仿宋"/>
                <w:color w:val="auto"/>
                <w:sz w:val="24"/>
                <w:highlight w:val="none"/>
              </w:rPr>
            </w:pPr>
          </w:p>
        </w:tc>
        <w:tc>
          <w:tcPr>
            <w:tcW w:w="553" w:type="dxa"/>
          </w:tcPr>
          <w:p w14:paraId="16000866">
            <w:pPr>
              <w:spacing w:line="360" w:lineRule="auto"/>
              <w:rPr>
                <w:rFonts w:ascii="仿宋" w:hAnsi="仿宋" w:eastAsia="仿宋" w:cs="仿宋"/>
                <w:color w:val="auto"/>
                <w:sz w:val="24"/>
                <w:highlight w:val="none"/>
              </w:rPr>
            </w:pPr>
          </w:p>
        </w:tc>
        <w:tc>
          <w:tcPr>
            <w:tcW w:w="553" w:type="dxa"/>
          </w:tcPr>
          <w:p w14:paraId="50EDCCE6">
            <w:pPr>
              <w:spacing w:line="360" w:lineRule="auto"/>
              <w:rPr>
                <w:rFonts w:ascii="仿宋" w:hAnsi="仿宋" w:eastAsia="仿宋" w:cs="仿宋"/>
                <w:color w:val="auto"/>
                <w:sz w:val="24"/>
                <w:highlight w:val="none"/>
              </w:rPr>
            </w:pPr>
          </w:p>
        </w:tc>
        <w:tc>
          <w:tcPr>
            <w:tcW w:w="553" w:type="dxa"/>
          </w:tcPr>
          <w:p w14:paraId="59C9E306">
            <w:pPr>
              <w:spacing w:line="360" w:lineRule="auto"/>
              <w:rPr>
                <w:rFonts w:ascii="仿宋" w:hAnsi="仿宋" w:eastAsia="仿宋" w:cs="仿宋"/>
                <w:color w:val="auto"/>
                <w:sz w:val="24"/>
                <w:highlight w:val="none"/>
              </w:rPr>
            </w:pPr>
          </w:p>
        </w:tc>
        <w:tc>
          <w:tcPr>
            <w:tcW w:w="553" w:type="dxa"/>
          </w:tcPr>
          <w:p w14:paraId="2CAC467A">
            <w:pPr>
              <w:spacing w:line="360" w:lineRule="auto"/>
              <w:rPr>
                <w:rFonts w:ascii="仿宋" w:hAnsi="仿宋" w:eastAsia="仿宋" w:cs="仿宋"/>
                <w:color w:val="auto"/>
                <w:sz w:val="24"/>
                <w:highlight w:val="none"/>
              </w:rPr>
            </w:pPr>
          </w:p>
        </w:tc>
        <w:tc>
          <w:tcPr>
            <w:tcW w:w="553" w:type="dxa"/>
          </w:tcPr>
          <w:p w14:paraId="3C5A7DDF">
            <w:pPr>
              <w:spacing w:line="360" w:lineRule="auto"/>
              <w:rPr>
                <w:rFonts w:ascii="仿宋" w:hAnsi="仿宋" w:eastAsia="仿宋" w:cs="仿宋"/>
                <w:color w:val="auto"/>
                <w:sz w:val="24"/>
                <w:highlight w:val="none"/>
              </w:rPr>
            </w:pPr>
          </w:p>
        </w:tc>
        <w:tc>
          <w:tcPr>
            <w:tcW w:w="553" w:type="dxa"/>
          </w:tcPr>
          <w:p w14:paraId="576CD719">
            <w:pPr>
              <w:spacing w:line="360" w:lineRule="auto"/>
              <w:rPr>
                <w:rFonts w:ascii="仿宋" w:hAnsi="仿宋" w:eastAsia="仿宋" w:cs="仿宋"/>
                <w:color w:val="auto"/>
                <w:sz w:val="24"/>
                <w:highlight w:val="none"/>
              </w:rPr>
            </w:pPr>
          </w:p>
        </w:tc>
        <w:tc>
          <w:tcPr>
            <w:tcW w:w="553" w:type="dxa"/>
          </w:tcPr>
          <w:p w14:paraId="185A02A1">
            <w:pPr>
              <w:spacing w:line="360" w:lineRule="auto"/>
              <w:rPr>
                <w:rFonts w:ascii="仿宋" w:hAnsi="仿宋" w:eastAsia="仿宋" w:cs="仿宋"/>
                <w:color w:val="auto"/>
                <w:sz w:val="24"/>
                <w:highlight w:val="none"/>
              </w:rPr>
            </w:pPr>
          </w:p>
        </w:tc>
      </w:tr>
      <w:tr w14:paraId="34C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7842E9">
            <w:pPr>
              <w:spacing w:line="360" w:lineRule="auto"/>
              <w:rPr>
                <w:rFonts w:ascii="仿宋" w:hAnsi="仿宋" w:eastAsia="仿宋" w:cs="仿宋"/>
                <w:color w:val="auto"/>
                <w:sz w:val="24"/>
                <w:highlight w:val="none"/>
              </w:rPr>
            </w:pPr>
          </w:p>
        </w:tc>
        <w:tc>
          <w:tcPr>
            <w:tcW w:w="552" w:type="dxa"/>
          </w:tcPr>
          <w:p w14:paraId="5EF1BA0F">
            <w:pPr>
              <w:spacing w:line="360" w:lineRule="auto"/>
              <w:rPr>
                <w:rFonts w:ascii="仿宋" w:hAnsi="仿宋" w:eastAsia="仿宋" w:cs="仿宋"/>
                <w:color w:val="auto"/>
                <w:sz w:val="24"/>
                <w:highlight w:val="none"/>
              </w:rPr>
            </w:pPr>
          </w:p>
        </w:tc>
        <w:tc>
          <w:tcPr>
            <w:tcW w:w="552" w:type="dxa"/>
          </w:tcPr>
          <w:p w14:paraId="00596AB7">
            <w:pPr>
              <w:spacing w:line="360" w:lineRule="auto"/>
              <w:rPr>
                <w:rFonts w:ascii="仿宋" w:hAnsi="仿宋" w:eastAsia="仿宋" w:cs="仿宋"/>
                <w:color w:val="auto"/>
                <w:sz w:val="24"/>
                <w:highlight w:val="none"/>
              </w:rPr>
            </w:pPr>
          </w:p>
        </w:tc>
        <w:tc>
          <w:tcPr>
            <w:tcW w:w="552" w:type="dxa"/>
          </w:tcPr>
          <w:p w14:paraId="695FC7D2">
            <w:pPr>
              <w:spacing w:line="360" w:lineRule="auto"/>
              <w:rPr>
                <w:rFonts w:ascii="仿宋" w:hAnsi="仿宋" w:eastAsia="仿宋" w:cs="仿宋"/>
                <w:color w:val="auto"/>
                <w:sz w:val="24"/>
                <w:highlight w:val="none"/>
              </w:rPr>
            </w:pPr>
          </w:p>
        </w:tc>
        <w:tc>
          <w:tcPr>
            <w:tcW w:w="552" w:type="dxa"/>
          </w:tcPr>
          <w:p w14:paraId="2BD905BE">
            <w:pPr>
              <w:spacing w:line="360" w:lineRule="auto"/>
              <w:rPr>
                <w:rFonts w:ascii="仿宋" w:hAnsi="仿宋" w:eastAsia="仿宋" w:cs="仿宋"/>
                <w:color w:val="auto"/>
                <w:sz w:val="24"/>
                <w:highlight w:val="none"/>
              </w:rPr>
            </w:pPr>
          </w:p>
        </w:tc>
        <w:tc>
          <w:tcPr>
            <w:tcW w:w="552" w:type="dxa"/>
          </w:tcPr>
          <w:p w14:paraId="5634D5E6">
            <w:pPr>
              <w:spacing w:line="360" w:lineRule="auto"/>
              <w:rPr>
                <w:rFonts w:ascii="仿宋" w:hAnsi="仿宋" w:eastAsia="仿宋" w:cs="仿宋"/>
                <w:color w:val="auto"/>
                <w:sz w:val="24"/>
                <w:highlight w:val="none"/>
              </w:rPr>
            </w:pPr>
          </w:p>
        </w:tc>
        <w:tc>
          <w:tcPr>
            <w:tcW w:w="552" w:type="dxa"/>
          </w:tcPr>
          <w:p w14:paraId="6D343E3A">
            <w:pPr>
              <w:spacing w:line="360" w:lineRule="auto"/>
              <w:rPr>
                <w:rFonts w:ascii="仿宋" w:hAnsi="仿宋" w:eastAsia="仿宋" w:cs="仿宋"/>
                <w:color w:val="auto"/>
                <w:sz w:val="24"/>
                <w:highlight w:val="none"/>
              </w:rPr>
            </w:pPr>
          </w:p>
        </w:tc>
        <w:tc>
          <w:tcPr>
            <w:tcW w:w="553" w:type="dxa"/>
          </w:tcPr>
          <w:p w14:paraId="26AE602E">
            <w:pPr>
              <w:spacing w:line="360" w:lineRule="auto"/>
              <w:rPr>
                <w:rFonts w:ascii="仿宋" w:hAnsi="仿宋" w:eastAsia="仿宋" w:cs="仿宋"/>
                <w:color w:val="auto"/>
                <w:sz w:val="24"/>
                <w:highlight w:val="none"/>
              </w:rPr>
            </w:pPr>
          </w:p>
        </w:tc>
        <w:tc>
          <w:tcPr>
            <w:tcW w:w="553" w:type="dxa"/>
          </w:tcPr>
          <w:p w14:paraId="240631FC">
            <w:pPr>
              <w:spacing w:line="360" w:lineRule="auto"/>
              <w:rPr>
                <w:rFonts w:ascii="仿宋" w:hAnsi="仿宋" w:eastAsia="仿宋" w:cs="仿宋"/>
                <w:color w:val="auto"/>
                <w:sz w:val="24"/>
                <w:highlight w:val="none"/>
              </w:rPr>
            </w:pPr>
          </w:p>
        </w:tc>
        <w:tc>
          <w:tcPr>
            <w:tcW w:w="553" w:type="dxa"/>
          </w:tcPr>
          <w:p w14:paraId="14B68AAC">
            <w:pPr>
              <w:spacing w:line="360" w:lineRule="auto"/>
              <w:rPr>
                <w:rFonts w:ascii="仿宋" w:hAnsi="仿宋" w:eastAsia="仿宋" w:cs="仿宋"/>
                <w:color w:val="auto"/>
                <w:sz w:val="24"/>
                <w:highlight w:val="none"/>
              </w:rPr>
            </w:pPr>
          </w:p>
        </w:tc>
        <w:tc>
          <w:tcPr>
            <w:tcW w:w="553" w:type="dxa"/>
          </w:tcPr>
          <w:p w14:paraId="2B191A4F">
            <w:pPr>
              <w:spacing w:line="360" w:lineRule="auto"/>
              <w:rPr>
                <w:rFonts w:ascii="仿宋" w:hAnsi="仿宋" w:eastAsia="仿宋" w:cs="仿宋"/>
                <w:color w:val="auto"/>
                <w:sz w:val="24"/>
                <w:highlight w:val="none"/>
              </w:rPr>
            </w:pPr>
          </w:p>
        </w:tc>
        <w:tc>
          <w:tcPr>
            <w:tcW w:w="553" w:type="dxa"/>
          </w:tcPr>
          <w:p w14:paraId="4F9AE170">
            <w:pPr>
              <w:spacing w:line="360" w:lineRule="auto"/>
              <w:rPr>
                <w:rFonts w:ascii="仿宋" w:hAnsi="仿宋" w:eastAsia="仿宋" w:cs="仿宋"/>
                <w:color w:val="auto"/>
                <w:sz w:val="24"/>
                <w:highlight w:val="none"/>
              </w:rPr>
            </w:pPr>
          </w:p>
        </w:tc>
        <w:tc>
          <w:tcPr>
            <w:tcW w:w="553" w:type="dxa"/>
          </w:tcPr>
          <w:p w14:paraId="6721406C">
            <w:pPr>
              <w:spacing w:line="360" w:lineRule="auto"/>
              <w:rPr>
                <w:rFonts w:ascii="仿宋" w:hAnsi="仿宋" w:eastAsia="仿宋" w:cs="仿宋"/>
                <w:color w:val="auto"/>
                <w:sz w:val="24"/>
                <w:highlight w:val="none"/>
              </w:rPr>
            </w:pPr>
          </w:p>
        </w:tc>
        <w:tc>
          <w:tcPr>
            <w:tcW w:w="553" w:type="dxa"/>
          </w:tcPr>
          <w:p w14:paraId="2D078B28">
            <w:pPr>
              <w:spacing w:line="360" w:lineRule="auto"/>
              <w:rPr>
                <w:rFonts w:ascii="仿宋" w:hAnsi="仿宋" w:eastAsia="仿宋" w:cs="仿宋"/>
                <w:color w:val="auto"/>
                <w:sz w:val="24"/>
                <w:highlight w:val="none"/>
              </w:rPr>
            </w:pPr>
          </w:p>
        </w:tc>
        <w:tc>
          <w:tcPr>
            <w:tcW w:w="553" w:type="dxa"/>
          </w:tcPr>
          <w:p w14:paraId="204C158D">
            <w:pPr>
              <w:spacing w:line="360" w:lineRule="auto"/>
              <w:rPr>
                <w:rFonts w:ascii="仿宋" w:hAnsi="仿宋" w:eastAsia="仿宋" w:cs="仿宋"/>
                <w:color w:val="auto"/>
                <w:sz w:val="24"/>
                <w:highlight w:val="none"/>
              </w:rPr>
            </w:pPr>
          </w:p>
        </w:tc>
        <w:tc>
          <w:tcPr>
            <w:tcW w:w="553" w:type="dxa"/>
          </w:tcPr>
          <w:p w14:paraId="7A34D1C3">
            <w:pPr>
              <w:spacing w:line="360" w:lineRule="auto"/>
              <w:rPr>
                <w:rFonts w:ascii="仿宋" w:hAnsi="仿宋" w:eastAsia="仿宋" w:cs="仿宋"/>
                <w:color w:val="auto"/>
                <w:sz w:val="24"/>
                <w:highlight w:val="none"/>
              </w:rPr>
            </w:pPr>
          </w:p>
        </w:tc>
        <w:tc>
          <w:tcPr>
            <w:tcW w:w="553" w:type="dxa"/>
          </w:tcPr>
          <w:p w14:paraId="6F3477FA">
            <w:pPr>
              <w:spacing w:line="360" w:lineRule="auto"/>
              <w:rPr>
                <w:rFonts w:ascii="仿宋" w:hAnsi="仿宋" w:eastAsia="仿宋" w:cs="仿宋"/>
                <w:color w:val="auto"/>
                <w:sz w:val="24"/>
                <w:highlight w:val="none"/>
              </w:rPr>
            </w:pPr>
          </w:p>
        </w:tc>
      </w:tr>
      <w:tr w14:paraId="245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A110C8">
            <w:pPr>
              <w:spacing w:line="360" w:lineRule="auto"/>
              <w:rPr>
                <w:rFonts w:ascii="仿宋" w:hAnsi="仿宋" w:eastAsia="仿宋" w:cs="仿宋"/>
                <w:color w:val="auto"/>
                <w:sz w:val="24"/>
                <w:highlight w:val="none"/>
              </w:rPr>
            </w:pPr>
          </w:p>
        </w:tc>
        <w:tc>
          <w:tcPr>
            <w:tcW w:w="552" w:type="dxa"/>
          </w:tcPr>
          <w:p w14:paraId="149F857C">
            <w:pPr>
              <w:spacing w:line="360" w:lineRule="auto"/>
              <w:rPr>
                <w:rFonts w:ascii="仿宋" w:hAnsi="仿宋" w:eastAsia="仿宋" w:cs="仿宋"/>
                <w:color w:val="auto"/>
                <w:sz w:val="24"/>
                <w:highlight w:val="none"/>
              </w:rPr>
            </w:pPr>
          </w:p>
        </w:tc>
        <w:tc>
          <w:tcPr>
            <w:tcW w:w="552" w:type="dxa"/>
          </w:tcPr>
          <w:p w14:paraId="0503B171">
            <w:pPr>
              <w:spacing w:line="360" w:lineRule="auto"/>
              <w:rPr>
                <w:rFonts w:ascii="仿宋" w:hAnsi="仿宋" w:eastAsia="仿宋" w:cs="仿宋"/>
                <w:color w:val="auto"/>
                <w:sz w:val="24"/>
                <w:highlight w:val="none"/>
              </w:rPr>
            </w:pPr>
          </w:p>
        </w:tc>
        <w:tc>
          <w:tcPr>
            <w:tcW w:w="552" w:type="dxa"/>
          </w:tcPr>
          <w:p w14:paraId="29F650EA">
            <w:pPr>
              <w:spacing w:line="360" w:lineRule="auto"/>
              <w:rPr>
                <w:rFonts w:ascii="仿宋" w:hAnsi="仿宋" w:eastAsia="仿宋" w:cs="仿宋"/>
                <w:color w:val="auto"/>
                <w:sz w:val="24"/>
                <w:highlight w:val="none"/>
              </w:rPr>
            </w:pPr>
          </w:p>
        </w:tc>
        <w:tc>
          <w:tcPr>
            <w:tcW w:w="552" w:type="dxa"/>
          </w:tcPr>
          <w:p w14:paraId="3DE2BE06">
            <w:pPr>
              <w:spacing w:line="360" w:lineRule="auto"/>
              <w:rPr>
                <w:rFonts w:ascii="仿宋" w:hAnsi="仿宋" w:eastAsia="仿宋" w:cs="仿宋"/>
                <w:color w:val="auto"/>
                <w:sz w:val="24"/>
                <w:highlight w:val="none"/>
              </w:rPr>
            </w:pPr>
          </w:p>
        </w:tc>
        <w:tc>
          <w:tcPr>
            <w:tcW w:w="552" w:type="dxa"/>
          </w:tcPr>
          <w:p w14:paraId="07E9CD53">
            <w:pPr>
              <w:spacing w:line="360" w:lineRule="auto"/>
              <w:rPr>
                <w:rFonts w:ascii="仿宋" w:hAnsi="仿宋" w:eastAsia="仿宋" w:cs="仿宋"/>
                <w:color w:val="auto"/>
                <w:sz w:val="24"/>
                <w:highlight w:val="none"/>
              </w:rPr>
            </w:pPr>
          </w:p>
        </w:tc>
        <w:tc>
          <w:tcPr>
            <w:tcW w:w="552" w:type="dxa"/>
          </w:tcPr>
          <w:p w14:paraId="4A049D2D">
            <w:pPr>
              <w:spacing w:line="360" w:lineRule="auto"/>
              <w:rPr>
                <w:rFonts w:ascii="仿宋" w:hAnsi="仿宋" w:eastAsia="仿宋" w:cs="仿宋"/>
                <w:color w:val="auto"/>
                <w:sz w:val="24"/>
                <w:highlight w:val="none"/>
              </w:rPr>
            </w:pPr>
          </w:p>
        </w:tc>
        <w:tc>
          <w:tcPr>
            <w:tcW w:w="553" w:type="dxa"/>
          </w:tcPr>
          <w:p w14:paraId="2335035D">
            <w:pPr>
              <w:spacing w:line="360" w:lineRule="auto"/>
              <w:rPr>
                <w:rFonts w:ascii="仿宋" w:hAnsi="仿宋" w:eastAsia="仿宋" w:cs="仿宋"/>
                <w:color w:val="auto"/>
                <w:sz w:val="24"/>
                <w:highlight w:val="none"/>
              </w:rPr>
            </w:pPr>
          </w:p>
        </w:tc>
        <w:tc>
          <w:tcPr>
            <w:tcW w:w="553" w:type="dxa"/>
          </w:tcPr>
          <w:p w14:paraId="50FD6B7C">
            <w:pPr>
              <w:spacing w:line="360" w:lineRule="auto"/>
              <w:rPr>
                <w:rFonts w:ascii="仿宋" w:hAnsi="仿宋" w:eastAsia="仿宋" w:cs="仿宋"/>
                <w:color w:val="auto"/>
                <w:sz w:val="24"/>
                <w:highlight w:val="none"/>
              </w:rPr>
            </w:pPr>
          </w:p>
        </w:tc>
        <w:tc>
          <w:tcPr>
            <w:tcW w:w="553" w:type="dxa"/>
          </w:tcPr>
          <w:p w14:paraId="42743884">
            <w:pPr>
              <w:spacing w:line="360" w:lineRule="auto"/>
              <w:rPr>
                <w:rFonts w:ascii="仿宋" w:hAnsi="仿宋" w:eastAsia="仿宋" w:cs="仿宋"/>
                <w:color w:val="auto"/>
                <w:sz w:val="24"/>
                <w:highlight w:val="none"/>
              </w:rPr>
            </w:pPr>
          </w:p>
        </w:tc>
        <w:tc>
          <w:tcPr>
            <w:tcW w:w="553" w:type="dxa"/>
          </w:tcPr>
          <w:p w14:paraId="23D69430">
            <w:pPr>
              <w:spacing w:line="360" w:lineRule="auto"/>
              <w:rPr>
                <w:rFonts w:ascii="仿宋" w:hAnsi="仿宋" w:eastAsia="仿宋" w:cs="仿宋"/>
                <w:color w:val="auto"/>
                <w:sz w:val="24"/>
                <w:highlight w:val="none"/>
              </w:rPr>
            </w:pPr>
          </w:p>
        </w:tc>
        <w:tc>
          <w:tcPr>
            <w:tcW w:w="553" w:type="dxa"/>
          </w:tcPr>
          <w:p w14:paraId="32F9B891">
            <w:pPr>
              <w:spacing w:line="360" w:lineRule="auto"/>
              <w:rPr>
                <w:rFonts w:ascii="仿宋" w:hAnsi="仿宋" w:eastAsia="仿宋" w:cs="仿宋"/>
                <w:color w:val="auto"/>
                <w:sz w:val="24"/>
                <w:highlight w:val="none"/>
              </w:rPr>
            </w:pPr>
          </w:p>
        </w:tc>
        <w:tc>
          <w:tcPr>
            <w:tcW w:w="553" w:type="dxa"/>
          </w:tcPr>
          <w:p w14:paraId="45F57F7F">
            <w:pPr>
              <w:spacing w:line="360" w:lineRule="auto"/>
              <w:rPr>
                <w:rFonts w:ascii="仿宋" w:hAnsi="仿宋" w:eastAsia="仿宋" w:cs="仿宋"/>
                <w:color w:val="auto"/>
                <w:sz w:val="24"/>
                <w:highlight w:val="none"/>
              </w:rPr>
            </w:pPr>
          </w:p>
        </w:tc>
        <w:tc>
          <w:tcPr>
            <w:tcW w:w="553" w:type="dxa"/>
          </w:tcPr>
          <w:p w14:paraId="596696BC">
            <w:pPr>
              <w:spacing w:line="360" w:lineRule="auto"/>
              <w:rPr>
                <w:rFonts w:ascii="仿宋" w:hAnsi="仿宋" w:eastAsia="仿宋" w:cs="仿宋"/>
                <w:color w:val="auto"/>
                <w:sz w:val="24"/>
                <w:highlight w:val="none"/>
              </w:rPr>
            </w:pPr>
          </w:p>
        </w:tc>
        <w:tc>
          <w:tcPr>
            <w:tcW w:w="553" w:type="dxa"/>
          </w:tcPr>
          <w:p w14:paraId="10CE8C60">
            <w:pPr>
              <w:spacing w:line="360" w:lineRule="auto"/>
              <w:rPr>
                <w:rFonts w:ascii="仿宋" w:hAnsi="仿宋" w:eastAsia="仿宋" w:cs="仿宋"/>
                <w:color w:val="auto"/>
                <w:sz w:val="24"/>
                <w:highlight w:val="none"/>
              </w:rPr>
            </w:pPr>
          </w:p>
        </w:tc>
        <w:tc>
          <w:tcPr>
            <w:tcW w:w="553" w:type="dxa"/>
          </w:tcPr>
          <w:p w14:paraId="3587504F">
            <w:pPr>
              <w:spacing w:line="360" w:lineRule="auto"/>
              <w:rPr>
                <w:rFonts w:ascii="仿宋" w:hAnsi="仿宋" w:eastAsia="仿宋" w:cs="仿宋"/>
                <w:color w:val="auto"/>
                <w:sz w:val="24"/>
                <w:highlight w:val="none"/>
              </w:rPr>
            </w:pPr>
          </w:p>
        </w:tc>
        <w:tc>
          <w:tcPr>
            <w:tcW w:w="553" w:type="dxa"/>
          </w:tcPr>
          <w:p w14:paraId="1502041F">
            <w:pPr>
              <w:spacing w:line="360" w:lineRule="auto"/>
              <w:rPr>
                <w:rFonts w:ascii="仿宋" w:hAnsi="仿宋" w:eastAsia="仿宋" w:cs="仿宋"/>
                <w:color w:val="auto"/>
                <w:sz w:val="24"/>
                <w:highlight w:val="none"/>
              </w:rPr>
            </w:pPr>
          </w:p>
        </w:tc>
      </w:tr>
      <w:tr w14:paraId="4DF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2B61EB">
            <w:pPr>
              <w:spacing w:line="360" w:lineRule="auto"/>
              <w:rPr>
                <w:rFonts w:ascii="仿宋" w:hAnsi="仿宋" w:eastAsia="仿宋" w:cs="仿宋"/>
                <w:color w:val="auto"/>
                <w:sz w:val="24"/>
                <w:highlight w:val="none"/>
              </w:rPr>
            </w:pPr>
          </w:p>
        </w:tc>
        <w:tc>
          <w:tcPr>
            <w:tcW w:w="552" w:type="dxa"/>
          </w:tcPr>
          <w:p w14:paraId="7EC310A3">
            <w:pPr>
              <w:spacing w:line="360" w:lineRule="auto"/>
              <w:rPr>
                <w:rFonts w:ascii="仿宋" w:hAnsi="仿宋" w:eastAsia="仿宋" w:cs="仿宋"/>
                <w:color w:val="auto"/>
                <w:sz w:val="24"/>
                <w:highlight w:val="none"/>
              </w:rPr>
            </w:pPr>
          </w:p>
        </w:tc>
        <w:tc>
          <w:tcPr>
            <w:tcW w:w="552" w:type="dxa"/>
          </w:tcPr>
          <w:p w14:paraId="4C341DAA">
            <w:pPr>
              <w:spacing w:line="360" w:lineRule="auto"/>
              <w:rPr>
                <w:rFonts w:ascii="仿宋" w:hAnsi="仿宋" w:eastAsia="仿宋" w:cs="仿宋"/>
                <w:color w:val="auto"/>
                <w:sz w:val="24"/>
                <w:highlight w:val="none"/>
              </w:rPr>
            </w:pPr>
          </w:p>
        </w:tc>
        <w:tc>
          <w:tcPr>
            <w:tcW w:w="552" w:type="dxa"/>
          </w:tcPr>
          <w:p w14:paraId="47B7BEE5">
            <w:pPr>
              <w:spacing w:line="360" w:lineRule="auto"/>
              <w:rPr>
                <w:rFonts w:ascii="仿宋" w:hAnsi="仿宋" w:eastAsia="仿宋" w:cs="仿宋"/>
                <w:color w:val="auto"/>
                <w:sz w:val="24"/>
                <w:highlight w:val="none"/>
              </w:rPr>
            </w:pPr>
          </w:p>
        </w:tc>
        <w:tc>
          <w:tcPr>
            <w:tcW w:w="552" w:type="dxa"/>
          </w:tcPr>
          <w:p w14:paraId="1A5403D2">
            <w:pPr>
              <w:spacing w:line="360" w:lineRule="auto"/>
              <w:rPr>
                <w:rFonts w:ascii="仿宋" w:hAnsi="仿宋" w:eastAsia="仿宋" w:cs="仿宋"/>
                <w:color w:val="auto"/>
                <w:sz w:val="24"/>
                <w:highlight w:val="none"/>
              </w:rPr>
            </w:pPr>
          </w:p>
        </w:tc>
        <w:tc>
          <w:tcPr>
            <w:tcW w:w="552" w:type="dxa"/>
          </w:tcPr>
          <w:p w14:paraId="1C52999F">
            <w:pPr>
              <w:spacing w:line="360" w:lineRule="auto"/>
              <w:rPr>
                <w:rFonts w:ascii="仿宋" w:hAnsi="仿宋" w:eastAsia="仿宋" w:cs="仿宋"/>
                <w:color w:val="auto"/>
                <w:sz w:val="24"/>
                <w:highlight w:val="none"/>
              </w:rPr>
            </w:pPr>
          </w:p>
        </w:tc>
        <w:tc>
          <w:tcPr>
            <w:tcW w:w="552" w:type="dxa"/>
          </w:tcPr>
          <w:p w14:paraId="554C7BF6">
            <w:pPr>
              <w:spacing w:line="360" w:lineRule="auto"/>
              <w:rPr>
                <w:rFonts w:ascii="仿宋" w:hAnsi="仿宋" w:eastAsia="仿宋" w:cs="仿宋"/>
                <w:color w:val="auto"/>
                <w:sz w:val="24"/>
                <w:highlight w:val="none"/>
              </w:rPr>
            </w:pPr>
          </w:p>
        </w:tc>
        <w:tc>
          <w:tcPr>
            <w:tcW w:w="553" w:type="dxa"/>
          </w:tcPr>
          <w:p w14:paraId="4941EDF6">
            <w:pPr>
              <w:spacing w:line="360" w:lineRule="auto"/>
              <w:rPr>
                <w:rFonts w:ascii="仿宋" w:hAnsi="仿宋" w:eastAsia="仿宋" w:cs="仿宋"/>
                <w:color w:val="auto"/>
                <w:sz w:val="24"/>
                <w:highlight w:val="none"/>
              </w:rPr>
            </w:pPr>
          </w:p>
        </w:tc>
        <w:tc>
          <w:tcPr>
            <w:tcW w:w="553" w:type="dxa"/>
          </w:tcPr>
          <w:p w14:paraId="31B55844">
            <w:pPr>
              <w:spacing w:line="360" w:lineRule="auto"/>
              <w:rPr>
                <w:rFonts w:ascii="仿宋" w:hAnsi="仿宋" w:eastAsia="仿宋" w:cs="仿宋"/>
                <w:color w:val="auto"/>
                <w:sz w:val="24"/>
                <w:highlight w:val="none"/>
              </w:rPr>
            </w:pPr>
          </w:p>
        </w:tc>
        <w:tc>
          <w:tcPr>
            <w:tcW w:w="553" w:type="dxa"/>
          </w:tcPr>
          <w:p w14:paraId="60A2855E">
            <w:pPr>
              <w:spacing w:line="360" w:lineRule="auto"/>
              <w:rPr>
                <w:rFonts w:ascii="仿宋" w:hAnsi="仿宋" w:eastAsia="仿宋" w:cs="仿宋"/>
                <w:color w:val="auto"/>
                <w:sz w:val="24"/>
                <w:highlight w:val="none"/>
              </w:rPr>
            </w:pPr>
          </w:p>
        </w:tc>
        <w:tc>
          <w:tcPr>
            <w:tcW w:w="553" w:type="dxa"/>
          </w:tcPr>
          <w:p w14:paraId="77BF1D1D">
            <w:pPr>
              <w:spacing w:line="360" w:lineRule="auto"/>
              <w:rPr>
                <w:rFonts w:ascii="仿宋" w:hAnsi="仿宋" w:eastAsia="仿宋" w:cs="仿宋"/>
                <w:color w:val="auto"/>
                <w:sz w:val="24"/>
                <w:highlight w:val="none"/>
              </w:rPr>
            </w:pPr>
          </w:p>
        </w:tc>
        <w:tc>
          <w:tcPr>
            <w:tcW w:w="553" w:type="dxa"/>
          </w:tcPr>
          <w:p w14:paraId="7B03C914">
            <w:pPr>
              <w:spacing w:line="360" w:lineRule="auto"/>
              <w:rPr>
                <w:rFonts w:ascii="仿宋" w:hAnsi="仿宋" w:eastAsia="仿宋" w:cs="仿宋"/>
                <w:color w:val="auto"/>
                <w:sz w:val="24"/>
                <w:highlight w:val="none"/>
              </w:rPr>
            </w:pPr>
          </w:p>
        </w:tc>
        <w:tc>
          <w:tcPr>
            <w:tcW w:w="553" w:type="dxa"/>
          </w:tcPr>
          <w:p w14:paraId="365FDC88">
            <w:pPr>
              <w:spacing w:line="360" w:lineRule="auto"/>
              <w:rPr>
                <w:rFonts w:ascii="仿宋" w:hAnsi="仿宋" w:eastAsia="仿宋" w:cs="仿宋"/>
                <w:color w:val="auto"/>
                <w:sz w:val="24"/>
                <w:highlight w:val="none"/>
              </w:rPr>
            </w:pPr>
          </w:p>
        </w:tc>
        <w:tc>
          <w:tcPr>
            <w:tcW w:w="553" w:type="dxa"/>
          </w:tcPr>
          <w:p w14:paraId="12DFFB6A">
            <w:pPr>
              <w:spacing w:line="360" w:lineRule="auto"/>
              <w:rPr>
                <w:rFonts w:ascii="仿宋" w:hAnsi="仿宋" w:eastAsia="仿宋" w:cs="仿宋"/>
                <w:color w:val="auto"/>
                <w:sz w:val="24"/>
                <w:highlight w:val="none"/>
              </w:rPr>
            </w:pPr>
          </w:p>
        </w:tc>
        <w:tc>
          <w:tcPr>
            <w:tcW w:w="553" w:type="dxa"/>
          </w:tcPr>
          <w:p w14:paraId="5226ED5C">
            <w:pPr>
              <w:spacing w:line="360" w:lineRule="auto"/>
              <w:rPr>
                <w:rFonts w:ascii="仿宋" w:hAnsi="仿宋" w:eastAsia="仿宋" w:cs="仿宋"/>
                <w:color w:val="auto"/>
                <w:sz w:val="24"/>
                <w:highlight w:val="none"/>
              </w:rPr>
            </w:pPr>
          </w:p>
        </w:tc>
        <w:tc>
          <w:tcPr>
            <w:tcW w:w="553" w:type="dxa"/>
          </w:tcPr>
          <w:p w14:paraId="2EF2B63C">
            <w:pPr>
              <w:spacing w:line="360" w:lineRule="auto"/>
              <w:rPr>
                <w:rFonts w:ascii="仿宋" w:hAnsi="仿宋" w:eastAsia="仿宋" w:cs="仿宋"/>
                <w:color w:val="auto"/>
                <w:sz w:val="24"/>
                <w:highlight w:val="none"/>
              </w:rPr>
            </w:pPr>
          </w:p>
        </w:tc>
        <w:tc>
          <w:tcPr>
            <w:tcW w:w="553" w:type="dxa"/>
          </w:tcPr>
          <w:p w14:paraId="7665272E">
            <w:pPr>
              <w:spacing w:line="360" w:lineRule="auto"/>
              <w:rPr>
                <w:rFonts w:ascii="仿宋" w:hAnsi="仿宋" w:eastAsia="仿宋" w:cs="仿宋"/>
                <w:color w:val="auto"/>
                <w:sz w:val="24"/>
                <w:highlight w:val="none"/>
              </w:rPr>
            </w:pPr>
          </w:p>
        </w:tc>
      </w:tr>
      <w:tr w14:paraId="523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87553F">
            <w:pPr>
              <w:spacing w:line="360" w:lineRule="auto"/>
              <w:rPr>
                <w:rFonts w:ascii="仿宋" w:hAnsi="仿宋" w:eastAsia="仿宋" w:cs="仿宋"/>
                <w:color w:val="auto"/>
                <w:sz w:val="24"/>
                <w:highlight w:val="none"/>
              </w:rPr>
            </w:pPr>
          </w:p>
        </w:tc>
        <w:tc>
          <w:tcPr>
            <w:tcW w:w="552" w:type="dxa"/>
          </w:tcPr>
          <w:p w14:paraId="3305637E">
            <w:pPr>
              <w:spacing w:line="360" w:lineRule="auto"/>
              <w:rPr>
                <w:rFonts w:ascii="仿宋" w:hAnsi="仿宋" w:eastAsia="仿宋" w:cs="仿宋"/>
                <w:color w:val="auto"/>
                <w:sz w:val="24"/>
                <w:highlight w:val="none"/>
              </w:rPr>
            </w:pPr>
          </w:p>
        </w:tc>
        <w:tc>
          <w:tcPr>
            <w:tcW w:w="552" w:type="dxa"/>
          </w:tcPr>
          <w:p w14:paraId="4E62E465">
            <w:pPr>
              <w:spacing w:line="360" w:lineRule="auto"/>
              <w:rPr>
                <w:rFonts w:ascii="仿宋" w:hAnsi="仿宋" w:eastAsia="仿宋" w:cs="仿宋"/>
                <w:color w:val="auto"/>
                <w:sz w:val="24"/>
                <w:highlight w:val="none"/>
              </w:rPr>
            </w:pPr>
          </w:p>
        </w:tc>
        <w:tc>
          <w:tcPr>
            <w:tcW w:w="552" w:type="dxa"/>
          </w:tcPr>
          <w:p w14:paraId="3695C23A">
            <w:pPr>
              <w:spacing w:line="360" w:lineRule="auto"/>
              <w:rPr>
                <w:rFonts w:ascii="仿宋" w:hAnsi="仿宋" w:eastAsia="仿宋" w:cs="仿宋"/>
                <w:color w:val="auto"/>
                <w:sz w:val="24"/>
                <w:highlight w:val="none"/>
              </w:rPr>
            </w:pPr>
          </w:p>
        </w:tc>
        <w:tc>
          <w:tcPr>
            <w:tcW w:w="552" w:type="dxa"/>
          </w:tcPr>
          <w:p w14:paraId="1AD19615">
            <w:pPr>
              <w:spacing w:line="360" w:lineRule="auto"/>
              <w:rPr>
                <w:rFonts w:ascii="仿宋" w:hAnsi="仿宋" w:eastAsia="仿宋" w:cs="仿宋"/>
                <w:color w:val="auto"/>
                <w:sz w:val="24"/>
                <w:highlight w:val="none"/>
              </w:rPr>
            </w:pPr>
          </w:p>
        </w:tc>
        <w:tc>
          <w:tcPr>
            <w:tcW w:w="552" w:type="dxa"/>
          </w:tcPr>
          <w:p w14:paraId="7E8B3E2A">
            <w:pPr>
              <w:spacing w:line="360" w:lineRule="auto"/>
              <w:rPr>
                <w:rFonts w:ascii="仿宋" w:hAnsi="仿宋" w:eastAsia="仿宋" w:cs="仿宋"/>
                <w:color w:val="auto"/>
                <w:sz w:val="24"/>
                <w:highlight w:val="none"/>
              </w:rPr>
            </w:pPr>
          </w:p>
        </w:tc>
        <w:tc>
          <w:tcPr>
            <w:tcW w:w="552" w:type="dxa"/>
          </w:tcPr>
          <w:p w14:paraId="51D29674">
            <w:pPr>
              <w:spacing w:line="360" w:lineRule="auto"/>
              <w:rPr>
                <w:rFonts w:ascii="仿宋" w:hAnsi="仿宋" w:eastAsia="仿宋" w:cs="仿宋"/>
                <w:color w:val="auto"/>
                <w:sz w:val="24"/>
                <w:highlight w:val="none"/>
              </w:rPr>
            </w:pPr>
          </w:p>
        </w:tc>
        <w:tc>
          <w:tcPr>
            <w:tcW w:w="553" w:type="dxa"/>
          </w:tcPr>
          <w:p w14:paraId="787DBEA3">
            <w:pPr>
              <w:spacing w:line="360" w:lineRule="auto"/>
              <w:rPr>
                <w:rFonts w:ascii="仿宋" w:hAnsi="仿宋" w:eastAsia="仿宋" w:cs="仿宋"/>
                <w:color w:val="auto"/>
                <w:sz w:val="24"/>
                <w:highlight w:val="none"/>
              </w:rPr>
            </w:pPr>
          </w:p>
        </w:tc>
        <w:tc>
          <w:tcPr>
            <w:tcW w:w="553" w:type="dxa"/>
          </w:tcPr>
          <w:p w14:paraId="1F8E70E2">
            <w:pPr>
              <w:spacing w:line="360" w:lineRule="auto"/>
              <w:rPr>
                <w:rFonts w:ascii="仿宋" w:hAnsi="仿宋" w:eastAsia="仿宋" w:cs="仿宋"/>
                <w:color w:val="auto"/>
                <w:sz w:val="24"/>
                <w:highlight w:val="none"/>
              </w:rPr>
            </w:pPr>
          </w:p>
        </w:tc>
        <w:tc>
          <w:tcPr>
            <w:tcW w:w="553" w:type="dxa"/>
          </w:tcPr>
          <w:p w14:paraId="1FF6758D">
            <w:pPr>
              <w:spacing w:line="360" w:lineRule="auto"/>
              <w:rPr>
                <w:rFonts w:ascii="仿宋" w:hAnsi="仿宋" w:eastAsia="仿宋" w:cs="仿宋"/>
                <w:color w:val="auto"/>
                <w:sz w:val="24"/>
                <w:highlight w:val="none"/>
              </w:rPr>
            </w:pPr>
          </w:p>
        </w:tc>
        <w:tc>
          <w:tcPr>
            <w:tcW w:w="553" w:type="dxa"/>
          </w:tcPr>
          <w:p w14:paraId="11637595">
            <w:pPr>
              <w:spacing w:line="360" w:lineRule="auto"/>
              <w:rPr>
                <w:rFonts w:ascii="仿宋" w:hAnsi="仿宋" w:eastAsia="仿宋" w:cs="仿宋"/>
                <w:color w:val="auto"/>
                <w:sz w:val="24"/>
                <w:highlight w:val="none"/>
              </w:rPr>
            </w:pPr>
          </w:p>
        </w:tc>
        <w:tc>
          <w:tcPr>
            <w:tcW w:w="553" w:type="dxa"/>
          </w:tcPr>
          <w:p w14:paraId="1C0048A5">
            <w:pPr>
              <w:spacing w:line="360" w:lineRule="auto"/>
              <w:rPr>
                <w:rFonts w:ascii="仿宋" w:hAnsi="仿宋" w:eastAsia="仿宋" w:cs="仿宋"/>
                <w:color w:val="auto"/>
                <w:sz w:val="24"/>
                <w:highlight w:val="none"/>
              </w:rPr>
            </w:pPr>
          </w:p>
        </w:tc>
        <w:tc>
          <w:tcPr>
            <w:tcW w:w="553" w:type="dxa"/>
          </w:tcPr>
          <w:p w14:paraId="45C1112A">
            <w:pPr>
              <w:spacing w:line="360" w:lineRule="auto"/>
              <w:rPr>
                <w:rFonts w:ascii="仿宋" w:hAnsi="仿宋" w:eastAsia="仿宋" w:cs="仿宋"/>
                <w:color w:val="auto"/>
                <w:sz w:val="24"/>
                <w:highlight w:val="none"/>
              </w:rPr>
            </w:pPr>
          </w:p>
        </w:tc>
        <w:tc>
          <w:tcPr>
            <w:tcW w:w="553" w:type="dxa"/>
          </w:tcPr>
          <w:p w14:paraId="536EE3AC">
            <w:pPr>
              <w:spacing w:line="360" w:lineRule="auto"/>
              <w:rPr>
                <w:rFonts w:ascii="仿宋" w:hAnsi="仿宋" w:eastAsia="仿宋" w:cs="仿宋"/>
                <w:color w:val="auto"/>
                <w:sz w:val="24"/>
                <w:highlight w:val="none"/>
              </w:rPr>
            </w:pPr>
          </w:p>
        </w:tc>
        <w:tc>
          <w:tcPr>
            <w:tcW w:w="553" w:type="dxa"/>
          </w:tcPr>
          <w:p w14:paraId="6BF9E0E2">
            <w:pPr>
              <w:spacing w:line="360" w:lineRule="auto"/>
              <w:rPr>
                <w:rFonts w:ascii="仿宋" w:hAnsi="仿宋" w:eastAsia="仿宋" w:cs="仿宋"/>
                <w:color w:val="auto"/>
                <w:sz w:val="24"/>
                <w:highlight w:val="none"/>
              </w:rPr>
            </w:pPr>
          </w:p>
        </w:tc>
        <w:tc>
          <w:tcPr>
            <w:tcW w:w="553" w:type="dxa"/>
          </w:tcPr>
          <w:p w14:paraId="2D91190E">
            <w:pPr>
              <w:spacing w:line="360" w:lineRule="auto"/>
              <w:rPr>
                <w:rFonts w:ascii="仿宋" w:hAnsi="仿宋" w:eastAsia="仿宋" w:cs="仿宋"/>
                <w:color w:val="auto"/>
                <w:sz w:val="24"/>
                <w:highlight w:val="none"/>
              </w:rPr>
            </w:pPr>
          </w:p>
        </w:tc>
        <w:tc>
          <w:tcPr>
            <w:tcW w:w="553" w:type="dxa"/>
          </w:tcPr>
          <w:p w14:paraId="2F27656F">
            <w:pPr>
              <w:spacing w:line="360" w:lineRule="auto"/>
              <w:rPr>
                <w:rFonts w:ascii="仿宋" w:hAnsi="仿宋" w:eastAsia="仿宋" w:cs="仿宋"/>
                <w:color w:val="auto"/>
                <w:sz w:val="24"/>
                <w:highlight w:val="none"/>
              </w:rPr>
            </w:pPr>
          </w:p>
        </w:tc>
      </w:tr>
      <w:tr w14:paraId="342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7CBA0F">
            <w:pPr>
              <w:spacing w:line="360" w:lineRule="auto"/>
              <w:rPr>
                <w:rFonts w:ascii="仿宋" w:hAnsi="仿宋" w:eastAsia="仿宋" w:cs="仿宋"/>
                <w:color w:val="auto"/>
                <w:sz w:val="24"/>
                <w:highlight w:val="none"/>
              </w:rPr>
            </w:pPr>
          </w:p>
        </w:tc>
        <w:tc>
          <w:tcPr>
            <w:tcW w:w="552" w:type="dxa"/>
          </w:tcPr>
          <w:p w14:paraId="3EB78B46">
            <w:pPr>
              <w:spacing w:line="360" w:lineRule="auto"/>
              <w:rPr>
                <w:rFonts w:ascii="仿宋" w:hAnsi="仿宋" w:eastAsia="仿宋" w:cs="仿宋"/>
                <w:color w:val="auto"/>
                <w:sz w:val="24"/>
                <w:highlight w:val="none"/>
              </w:rPr>
            </w:pPr>
          </w:p>
        </w:tc>
        <w:tc>
          <w:tcPr>
            <w:tcW w:w="552" w:type="dxa"/>
          </w:tcPr>
          <w:p w14:paraId="01DDD58B">
            <w:pPr>
              <w:spacing w:line="360" w:lineRule="auto"/>
              <w:rPr>
                <w:rFonts w:ascii="仿宋" w:hAnsi="仿宋" w:eastAsia="仿宋" w:cs="仿宋"/>
                <w:color w:val="auto"/>
                <w:sz w:val="24"/>
                <w:highlight w:val="none"/>
              </w:rPr>
            </w:pPr>
          </w:p>
        </w:tc>
        <w:tc>
          <w:tcPr>
            <w:tcW w:w="552" w:type="dxa"/>
          </w:tcPr>
          <w:p w14:paraId="37785841">
            <w:pPr>
              <w:spacing w:line="360" w:lineRule="auto"/>
              <w:rPr>
                <w:rFonts w:ascii="仿宋" w:hAnsi="仿宋" w:eastAsia="仿宋" w:cs="仿宋"/>
                <w:color w:val="auto"/>
                <w:sz w:val="24"/>
                <w:highlight w:val="none"/>
              </w:rPr>
            </w:pPr>
          </w:p>
        </w:tc>
        <w:tc>
          <w:tcPr>
            <w:tcW w:w="552" w:type="dxa"/>
          </w:tcPr>
          <w:p w14:paraId="67EEAD56">
            <w:pPr>
              <w:spacing w:line="360" w:lineRule="auto"/>
              <w:rPr>
                <w:rFonts w:ascii="仿宋" w:hAnsi="仿宋" w:eastAsia="仿宋" w:cs="仿宋"/>
                <w:color w:val="auto"/>
                <w:sz w:val="24"/>
                <w:highlight w:val="none"/>
              </w:rPr>
            </w:pPr>
          </w:p>
        </w:tc>
        <w:tc>
          <w:tcPr>
            <w:tcW w:w="552" w:type="dxa"/>
          </w:tcPr>
          <w:p w14:paraId="50BCABE7">
            <w:pPr>
              <w:spacing w:line="360" w:lineRule="auto"/>
              <w:rPr>
                <w:rFonts w:ascii="仿宋" w:hAnsi="仿宋" w:eastAsia="仿宋" w:cs="仿宋"/>
                <w:color w:val="auto"/>
                <w:sz w:val="24"/>
                <w:highlight w:val="none"/>
              </w:rPr>
            </w:pPr>
          </w:p>
        </w:tc>
        <w:tc>
          <w:tcPr>
            <w:tcW w:w="552" w:type="dxa"/>
          </w:tcPr>
          <w:p w14:paraId="2BE0A91E">
            <w:pPr>
              <w:spacing w:line="360" w:lineRule="auto"/>
              <w:rPr>
                <w:rFonts w:ascii="仿宋" w:hAnsi="仿宋" w:eastAsia="仿宋" w:cs="仿宋"/>
                <w:color w:val="auto"/>
                <w:sz w:val="24"/>
                <w:highlight w:val="none"/>
              </w:rPr>
            </w:pPr>
          </w:p>
        </w:tc>
        <w:tc>
          <w:tcPr>
            <w:tcW w:w="553" w:type="dxa"/>
          </w:tcPr>
          <w:p w14:paraId="5EDB75A2">
            <w:pPr>
              <w:spacing w:line="360" w:lineRule="auto"/>
              <w:rPr>
                <w:rFonts w:ascii="仿宋" w:hAnsi="仿宋" w:eastAsia="仿宋" w:cs="仿宋"/>
                <w:color w:val="auto"/>
                <w:sz w:val="24"/>
                <w:highlight w:val="none"/>
              </w:rPr>
            </w:pPr>
          </w:p>
        </w:tc>
        <w:tc>
          <w:tcPr>
            <w:tcW w:w="553" w:type="dxa"/>
          </w:tcPr>
          <w:p w14:paraId="14EE3B74">
            <w:pPr>
              <w:spacing w:line="360" w:lineRule="auto"/>
              <w:rPr>
                <w:rFonts w:ascii="仿宋" w:hAnsi="仿宋" w:eastAsia="仿宋" w:cs="仿宋"/>
                <w:color w:val="auto"/>
                <w:sz w:val="24"/>
                <w:highlight w:val="none"/>
              </w:rPr>
            </w:pPr>
          </w:p>
        </w:tc>
        <w:tc>
          <w:tcPr>
            <w:tcW w:w="553" w:type="dxa"/>
          </w:tcPr>
          <w:p w14:paraId="14261A0E">
            <w:pPr>
              <w:spacing w:line="360" w:lineRule="auto"/>
              <w:rPr>
                <w:rFonts w:ascii="仿宋" w:hAnsi="仿宋" w:eastAsia="仿宋" w:cs="仿宋"/>
                <w:color w:val="auto"/>
                <w:sz w:val="24"/>
                <w:highlight w:val="none"/>
              </w:rPr>
            </w:pPr>
          </w:p>
        </w:tc>
        <w:tc>
          <w:tcPr>
            <w:tcW w:w="553" w:type="dxa"/>
          </w:tcPr>
          <w:p w14:paraId="013CEEA1">
            <w:pPr>
              <w:spacing w:line="360" w:lineRule="auto"/>
              <w:rPr>
                <w:rFonts w:ascii="仿宋" w:hAnsi="仿宋" w:eastAsia="仿宋" w:cs="仿宋"/>
                <w:color w:val="auto"/>
                <w:sz w:val="24"/>
                <w:highlight w:val="none"/>
              </w:rPr>
            </w:pPr>
          </w:p>
        </w:tc>
        <w:tc>
          <w:tcPr>
            <w:tcW w:w="553" w:type="dxa"/>
          </w:tcPr>
          <w:p w14:paraId="036EFA04">
            <w:pPr>
              <w:spacing w:line="360" w:lineRule="auto"/>
              <w:rPr>
                <w:rFonts w:ascii="仿宋" w:hAnsi="仿宋" w:eastAsia="仿宋" w:cs="仿宋"/>
                <w:color w:val="auto"/>
                <w:sz w:val="24"/>
                <w:highlight w:val="none"/>
              </w:rPr>
            </w:pPr>
          </w:p>
        </w:tc>
        <w:tc>
          <w:tcPr>
            <w:tcW w:w="553" w:type="dxa"/>
          </w:tcPr>
          <w:p w14:paraId="31F43EE8">
            <w:pPr>
              <w:spacing w:line="360" w:lineRule="auto"/>
              <w:rPr>
                <w:rFonts w:ascii="仿宋" w:hAnsi="仿宋" w:eastAsia="仿宋" w:cs="仿宋"/>
                <w:color w:val="auto"/>
                <w:sz w:val="24"/>
                <w:highlight w:val="none"/>
              </w:rPr>
            </w:pPr>
          </w:p>
        </w:tc>
        <w:tc>
          <w:tcPr>
            <w:tcW w:w="553" w:type="dxa"/>
          </w:tcPr>
          <w:p w14:paraId="33A34E5F">
            <w:pPr>
              <w:spacing w:line="360" w:lineRule="auto"/>
              <w:rPr>
                <w:rFonts w:ascii="仿宋" w:hAnsi="仿宋" w:eastAsia="仿宋" w:cs="仿宋"/>
                <w:color w:val="auto"/>
                <w:sz w:val="24"/>
                <w:highlight w:val="none"/>
              </w:rPr>
            </w:pPr>
          </w:p>
        </w:tc>
        <w:tc>
          <w:tcPr>
            <w:tcW w:w="553" w:type="dxa"/>
          </w:tcPr>
          <w:p w14:paraId="37155C0F">
            <w:pPr>
              <w:spacing w:line="360" w:lineRule="auto"/>
              <w:rPr>
                <w:rFonts w:ascii="仿宋" w:hAnsi="仿宋" w:eastAsia="仿宋" w:cs="仿宋"/>
                <w:color w:val="auto"/>
                <w:sz w:val="24"/>
                <w:highlight w:val="none"/>
              </w:rPr>
            </w:pPr>
          </w:p>
        </w:tc>
        <w:tc>
          <w:tcPr>
            <w:tcW w:w="553" w:type="dxa"/>
          </w:tcPr>
          <w:p w14:paraId="27D4967A">
            <w:pPr>
              <w:spacing w:line="360" w:lineRule="auto"/>
              <w:rPr>
                <w:rFonts w:ascii="仿宋" w:hAnsi="仿宋" w:eastAsia="仿宋" w:cs="仿宋"/>
                <w:color w:val="auto"/>
                <w:sz w:val="24"/>
                <w:highlight w:val="none"/>
              </w:rPr>
            </w:pPr>
          </w:p>
        </w:tc>
        <w:tc>
          <w:tcPr>
            <w:tcW w:w="553" w:type="dxa"/>
          </w:tcPr>
          <w:p w14:paraId="13B50A44">
            <w:pPr>
              <w:spacing w:line="360" w:lineRule="auto"/>
              <w:rPr>
                <w:rFonts w:ascii="仿宋" w:hAnsi="仿宋" w:eastAsia="仿宋" w:cs="仿宋"/>
                <w:color w:val="auto"/>
                <w:sz w:val="24"/>
                <w:highlight w:val="none"/>
              </w:rPr>
            </w:pPr>
          </w:p>
        </w:tc>
      </w:tr>
    </w:tbl>
    <w:p w14:paraId="667842DC">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6CA1B8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F899F93">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545915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AEEB48D">
      <w:pPr>
        <w:autoSpaceDE w:val="0"/>
        <w:autoSpaceDN w:val="0"/>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D379B9B">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9F09F8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0E5B72D">
      <w:pPr>
        <w:spacing w:line="360" w:lineRule="auto"/>
        <w:jc w:val="center"/>
        <w:rPr>
          <w:rFonts w:ascii="仿宋" w:hAnsi="仿宋" w:eastAsia="仿宋" w:cs="仿宋"/>
          <w:b/>
          <w:bCs/>
          <w:color w:val="auto"/>
          <w:sz w:val="32"/>
          <w:szCs w:val="32"/>
          <w:highlight w:val="none"/>
        </w:rPr>
        <w:sectPr>
          <w:pgSz w:w="11906" w:h="16838"/>
          <w:pgMar w:top="779" w:right="1418" w:bottom="468" w:left="1418" w:header="851" w:footer="992" w:gutter="0"/>
          <w:cols w:space="720" w:num="1"/>
          <w:titlePg/>
          <w:docGrid w:linePitch="312" w:charSpace="0"/>
        </w:sectPr>
      </w:pPr>
    </w:p>
    <w:p w14:paraId="2E11809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3CCBD047">
      <w:pPr>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498008D3">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93F92C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2D7565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4628C8">
            <w:pPr>
              <w:autoSpaceDE w:val="0"/>
              <w:autoSpaceDN w:val="0"/>
              <w:spacing w:line="360" w:lineRule="auto"/>
              <w:jc w:val="center"/>
              <w:rPr>
                <w:rFonts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E81AB78">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4BF0ABB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C7A9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1D01026">
            <w:pPr>
              <w:autoSpaceDE w:val="0"/>
              <w:autoSpaceDN w:val="0"/>
              <w:spacing w:line="360" w:lineRule="auto"/>
              <w:jc w:val="center"/>
              <w:rPr>
                <w:rFonts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E060052">
            <w:pPr>
              <w:autoSpaceDE w:val="0"/>
              <w:autoSpaceDN w:val="0"/>
              <w:spacing w:line="360" w:lineRule="auto"/>
              <w:jc w:val="center"/>
              <w:rPr>
                <w:rFonts w:ascii="仿宋" w:hAnsi="仿宋" w:eastAsia="仿宋" w:cs="仿宋"/>
                <w:color w:val="auto"/>
                <w:sz w:val="24"/>
                <w:highlight w:val="none"/>
              </w:rPr>
            </w:pPr>
          </w:p>
        </w:tc>
      </w:tr>
      <w:tr w14:paraId="1522B89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B2FCC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E175998">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3CB4F6">
            <w:pPr>
              <w:autoSpaceDE w:val="0"/>
              <w:autoSpaceDN w:val="0"/>
              <w:spacing w:line="360" w:lineRule="auto"/>
              <w:jc w:val="center"/>
              <w:rPr>
                <w:rFonts w:ascii="仿宋" w:hAnsi="仿宋" w:eastAsia="仿宋" w:cs="仿宋"/>
                <w:color w:val="auto"/>
                <w:sz w:val="24"/>
                <w:highlight w:val="none"/>
              </w:rPr>
            </w:pPr>
          </w:p>
        </w:tc>
      </w:tr>
      <w:tr w14:paraId="08A2A2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C2B75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9FF48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712DD">
            <w:pPr>
              <w:autoSpaceDE w:val="0"/>
              <w:autoSpaceDN w:val="0"/>
              <w:spacing w:line="360" w:lineRule="auto"/>
              <w:jc w:val="center"/>
              <w:rPr>
                <w:rFonts w:ascii="仿宋" w:hAnsi="仿宋" w:eastAsia="仿宋" w:cs="仿宋"/>
                <w:color w:val="auto"/>
                <w:sz w:val="24"/>
                <w:highlight w:val="none"/>
              </w:rPr>
            </w:pPr>
          </w:p>
        </w:tc>
      </w:tr>
      <w:tr w14:paraId="197E906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34FCD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7F91EE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713CB5">
            <w:pPr>
              <w:autoSpaceDE w:val="0"/>
              <w:autoSpaceDN w:val="0"/>
              <w:spacing w:line="360" w:lineRule="auto"/>
              <w:jc w:val="center"/>
              <w:rPr>
                <w:rFonts w:ascii="仿宋" w:hAnsi="仿宋" w:eastAsia="仿宋" w:cs="仿宋"/>
                <w:color w:val="auto"/>
                <w:sz w:val="24"/>
                <w:highlight w:val="none"/>
              </w:rPr>
            </w:pPr>
          </w:p>
        </w:tc>
      </w:tr>
      <w:tr w14:paraId="2416B34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9F930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F206DC3">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ECC334">
            <w:pPr>
              <w:autoSpaceDE w:val="0"/>
              <w:autoSpaceDN w:val="0"/>
              <w:spacing w:line="360" w:lineRule="auto"/>
              <w:jc w:val="center"/>
              <w:rPr>
                <w:rFonts w:ascii="仿宋" w:hAnsi="仿宋" w:eastAsia="仿宋" w:cs="仿宋"/>
                <w:color w:val="auto"/>
                <w:sz w:val="24"/>
                <w:highlight w:val="none"/>
              </w:rPr>
            </w:pPr>
          </w:p>
        </w:tc>
      </w:tr>
      <w:tr w14:paraId="0FA2BE6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8D65C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05682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00DD82">
            <w:pPr>
              <w:autoSpaceDE w:val="0"/>
              <w:autoSpaceDN w:val="0"/>
              <w:spacing w:line="360" w:lineRule="auto"/>
              <w:jc w:val="center"/>
              <w:rPr>
                <w:rFonts w:ascii="仿宋" w:hAnsi="仿宋" w:eastAsia="仿宋" w:cs="仿宋"/>
                <w:color w:val="auto"/>
                <w:sz w:val="24"/>
                <w:highlight w:val="none"/>
              </w:rPr>
            </w:pPr>
          </w:p>
        </w:tc>
      </w:tr>
      <w:tr w14:paraId="145CB56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BF31FD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4F17F8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BB5D82">
            <w:pPr>
              <w:autoSpaceDE w:val="0"/>
              <w:autoSpaceDN w:val="0"/>
              <w:spacing w:line="360" w:lineRule="auto"/>
              <w:jc w:val="center"/>
              <w:rPr>
                <w:rFonts w:ascii="仿宋" w:hAnsi="仿宋" w:eastAsia="仿宋" w:cs="仿宋"/>
                <w:color w:val="auto"/>
                <w:sz w:val="24"/>
                <w:highlight w:val="none"/>
              </w:rPr>
            </w:pPr>
          </w:p>
        </w:tc>
      </w:tr>
      <w:tr w14:paraId="3CFD415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85A4A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4A798D6">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671976">
            <w:pPr>
              <w:autoSpaceDE w:val="0"/>
              <w:autoSpaceDN w:val="0"/>
              <w:spacing w:line="360" w:lineRule="auto"/>
              <w:jc w:val="center"/>
              <w:rPr>
                <w:rFonts w:ascii="仿宋" w:hAnsi="仿宋" w:eastAsia="仿宋" w:cs="仿宋"/>
                <w:color w:val="auto"/>
                <w:sz w:val="24"/>
                <w:highlight w:val="none"/>
              </w:rPr>
            </w:pPr>
          </w:p>
        </w:tc>
      </w:tr>
      <w:tr w14:paraId="5F4A280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39B1FC7">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18F81B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CBC9B">
            <w:pPr>
              <w:autoSpaceDE w:val="0"/>
              <w:autoSpaceDN w:val="0"/>
              <w:spacing w:line="360" w:lineRule="auto"/>
              <w:jc w:val="center"/>
              <w:rPr>
                <w:rFonts w:ascii="仿宋" w:hAnsi="仿宋" w:eastAsia="仿宋" w:cs="仿宋"/>
                <w:color w:val="auto"/>
                <w:sz w:val="24"/>
                <w:highlight w:val="none"/>
              </w:rPr>
            </w:pPr>
          </w:p>
        </w:tc>
      </w:tr>
    </w:tbl>
    <w:p w14:paraId="0CC1BCA4">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0BA2F15">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5649B0">
        <w:tc>
          <w:tcPr>
            <w:tcW w:w="420" w:type="dxa"/>
            <w:tcBorders>
              <w:top w:val="single" w:color="auto" w:sz="6" w:space="0"/>
              <w:left w:val="single" w:color="auto" w:sz="6" w:space="0"/>
              <w:bottom w:val="single" w:color="auto" w:sz="6" w:space="0"/>
              <w:right w:val="single" w:color="auto" w:sz="6" w:space="0"/>
            </w:tcBorders>
            <w:vAlign w:val="center"/>
          </w:tcPr>
          <w:p w14:paraId="06FB384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1EB64D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71D55A4">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9258B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45EBB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p w14:paraId="1B19E24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3E43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p w14:paraId="49353AA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58716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p w14:paraId="03811C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B6AB9D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57FCE9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0F848D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1212AC9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6CB30F9">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CD8A31">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4B2199">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031FC84">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D91852A">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10E8A8">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981AC">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B65B66">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E2463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8739D45">
            <w:pPr>
              <w:autoSpaceDE w:val="0"/>
              <w:autoSpaceDN w:val="0"/>
              <w:spacing w:line="360" w:lineRule="auto"/>
              <w:rPr>
                <w:rFonts w:ascii="仿宋" w:hAnsi="仿宋" w:eastAsia="仿宋" w:cs="仿宋"/>
                <w:color w:val="auto"/>
                <w:sz w:val="24"/>
                <w:highlight w:val="none"/>
              </w:rPr>
            </w:pPr>
          </w:p>
        </w:tc>
      </w:tr>
      <w:tr w14:paraId="3136A54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241E73">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0A7733">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8D04C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6B1FD60">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0A258B6">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BF3FA3">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1553F2">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03383D">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2C60D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9B8BA34">
            <w:pPr>
              <w:autoSpaceDE w:val="0"/>
              <w:autoSpaceDN w:val="0"/>
              <w:spacing w:line="360" w:lineRule="auto"/>
              <w:rPr>
                <w:rFonts w:ascii="仿宋" w:hAnsi="仿宋" w:eastAsia="仿宋" w:cs="仿宋"/>
                <w:color w:val="auto"/>
                <w:sz w:val="24"/>
                <w:highlight w:val="none"/>
              </w:rPr>
            </w:pPr>
          </w:p>
        </w:tc>
      </w:tr>
      <w:tr w14:paraId="2F025F5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4A38EDC">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638626F">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F5CB0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B0109D">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45041F">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A0FB70">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55BF06">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72078F">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056FE">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EA8AF2">
            <w:pPr>
              <w:autoSpaceDE w:val="0"/>
              <w:autoSpaceDN w:val="0"/>
              <w:spacing w:line="360" w:lineRule="auto"/>
              <w:rPr>
                <w:rFonts w:ascii="仿宋" w:hAnsi="仿宋" w:eastAsia="仿宋" w:cs="仿宋"/>
                <w:color w:val="auto"/>
                <w:sz w:val="24"/>
                <w:highlight w:val="none"/>
              </w:rPr>
            </w:pPr>
          </w:p>
        </w:tc>
      </w:tr>
    </w:tbl>
    <w:p w14:paraId="7A5E7091">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05290F28">
      <w:pPr>
        <w:spacing w:line="360" w:lineRule="auto"/>
        <w:rPr>
          <w:rFonts w:ascii="仿宋" w:hAnsi="仿宋" w:eastAsia="仿宋" w:cs="仿宋"/>
          <w:b/>
          <w:color w:val="auto"/>
          <w:sz w:val="24"/>
          <w:highlight w:val="none"/>
        </w:rPr>
      </w:pPr>
    </w:p>
    <w:p w14:paraId="7A4E719C">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72FE3D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57891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6EA5A1C">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F2452C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BA0EA61">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1536DF0">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400236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00B97ED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43F3C8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附表:培训日程及费用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A82217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B5EFF7">
            <w:pPr>
              <w:tabs>
                <w:tab w:val="center" w:pos="169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9E1BF7">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4E439B1">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1E3AAC4">
            <w:pPr>
              <w:tabs>
                <w:tab w:val="center" w:pos="1028"/>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CDFE958">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8FEBA32">
            <w:pPr>
              <w:tabs>
                <w:tab w:val="center" w:pos="52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0D7E4E6">
            <w:pPr>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38D679C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541A8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6C58B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8BF4A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2DCAF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EA01311">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F67CCD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9891831">
            <w:pPr>
              <w:suppressAutoHyphens/>
              <w:autoSpaceDE w:val="0"/>
              <w:autoSpaceDN w:val="0"/>
              <w:spacing w:line="360" w:lineRule="auto"/>
              <w:rPr>
                <w:rFonts w:ascii="仿宋" w:hAnsi="仿宋" w:eastAsia="仿宋" w:cs="仿宋"/>
                <w:color w:val="auto"/>
                <w:sz w:val="24"/>
                <w:highlight w:val="none"/>
              </w:rPr>
            </w:pPr>
          </w:p>
        </w:tc>
      </w:tr>
      <w:tr w14:paraId="40E5457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86ED5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206C0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F2390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B5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6F6D6F4">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722C10B">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AFB3B88">
            <w:pPr>
              <w:suppressAutoHyphens/>
              <w:autoSpaceDE w:val="0"/>
              <w:autoSpaceDN w:val="0"/>
              <w:spacing w:line="360" w:lineRule="auto"/>
              <w:rPr>
                <w:rFonts w:ascii="仿宋" w:hAnsi="仿宋" w:eastAsia="仿宋" w:cs="仿宋"/>
                <w:color w:val="auto"/>
                <w:sz w:val="24"/>
                <w:highlight w:val="none"/>
              </w:rPr>
            </w:pPr>
          </w:p>
        </w:tc>
      </w:tr>
      <w:tr w14:paraId="7652896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B066C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D872D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423992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3277C5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01DDE9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1D6B6A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21BD384">
            <w:pPr>
              <w:suppressAutoHyphens/>
              <w:autoSpaceDE w:val="0"/>
              <w:autoSpaceDN w:val="0"/>
              <w:spacing w:line="360" w:lineRule="auto"/>
              <w:rPr>
                <w:rFonts w:ascii="仿宋" w:hAnsi="仿宋" w:eastAsia="仿宋" w:cs="仿宋"/>
                <w:color w:val="auto"/>
                <w:sz w:val="24"/>
                <w:highlight w:val="none"/>
              </w:rPr>
            </w:pPr>
          </w:p>
        </w:tc>
      </w:tr>
      <w:tr w14:paraId="104B2FE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5B5D25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AE948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E551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5D9D56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AA8AD0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1B22A0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E04688D">
            <w:pPr>
              <w:suppressAutoHyphens/>
              <w:autoSpaceDE w:val="0"/>
              <w:autoSpaceDN w:val="0"/>
              <w:spacing w:line="360" w:lineRule="auto"/>
              <w:rPr>
                <w:rFonts w:ascii="仿宋" w:hAnsi="仿宋" w:eastAsia="仿宋" w:cs="仿宋"/>
                <w:color w:val="auto"/>
                <w:sz w:val="24"/>
                <w:highlight w:val="none"/>
              </w:rPr>
            </w:pPr>
          </w:p>
        </w:tc>
      </w:tr>
    </w:tbl>
    <w:p w14:paraId="3A614A1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注解:</w:t>
      </w:r>
    </w:p>
    <w:p w14:paraId="35245348">
      <w:pPr>
        <w:tabs>
          <w:tab w:val="left" w:pos="230"/>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A课程清单按时间顺序排列，并提供以下详细资料：</w:t>
      </w:r>
    </w:p>
    <w:p w14:paraId="09CD44C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课程概要</w:t>
      </w:r>
    </w:p>
    <w:p w14:paraId="30F6478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课程目的</w:t>
      </w:r>
    </w:p>
    <w:p w14:paraId="67D6A8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教学方式</w:t>
      </w:r>
    </w:p>
    <w:p w14:paraId="7C50FD5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2F4B28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教材目录</w:t>
      </w:r>
    </w:p>
    <w:p w14:paraId="15791AB9">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B按照附表A提供授课教师的简历</w:t>
      </w:r>
    </w:p>
    <w:p w14:paraId="39E4BEC1">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77AAC20">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52BF50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DC335A0">
      <w:pPr>
        <w:spacing w:line="360" w:lineRule="auto"/>
        <w:jc w:val="center"/>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EFA2DF4">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9D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617A04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631F74C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8D7F5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2378C2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1EC79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209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05C5EB">
            <w:pPr>
              <w:pStyle w:val="31"/>
              <w:spacing w:line="360" w:lineRule="auto"/>
              <w:jc w:val="center"/>
              <w:rPr>
                <w:rFonts w:ascii="仿宋" w:hAnsi="仿宋" w:eastAsia="仿宋" w:cs="仿宋"/>
                <w:color w:val="auto"/>
                <w:sz w:val="24"/>
                <w:highlight w:val="none"/>
              </w:rPr>
            </w:pPr>
          </w:p>
        </w:tc>
        <w:tc>
          <w:tcPr>
            <w:tcW w:w="1900" w:type="dxa"/>
          </w:tcPr>
          <w:p w14:paraId="207E04BA">
            <w:pPr>
              <w:pStyle w:val="31"/>
              <w:spacing w:line="360" w:lineRule="auto"/>
              <w:jc w:val="center"/>
              <w:rPr>
                <w:rFonts w:ascii="仿宋" w:hAnsi="仿宋" w:eastAsia="仿宋" w:cs="仿宋"/>
                <w:color w:val="auto"/>
                <w:sz w:val="24"/>
                <w:highlight w:val="none"/>
              </w:rPr>
            </w:pPr>
          </w:p>
        </w:tc>
        <w:tc>
          <w:tcPr>
            <w:tcW w:w="1800" w:type="dxa"/>
          </w:tcPr>
          <w:p w14:paraId="32237C9C">
            <w:pPr>
              <w:pStyle w:val="31"/>
              <w:spacing w:line="360" w:lineRule="auto"/>
              <w:jc w:val="center"/>
              <w:rPr>
                <w:rFonts w:ascii="仿宋" w:hAnsi="仿宋" w:eastAsia="仿宋" w:cs="仿宋"/>
                <w:color w:val="auto"/>
                <w:sz w:val="24"/>
                <w:highlight w:val="none"/>
              </w:rPr>
            </w:pPr>
          </w:p>
        </w:tc>
        <w:tc>
          <w:tcPr>
            <w:tcW w:w="2880" w:type="dxa"/>
          </w:tcPr>
          <w:p w14:paraId="4043022E">
            <w:pPr>
              <w:pStyle w:val="31"/>
              <w:spacing w:line="360" w:lineRule="auto"/>
              <w:jc w:val="center"/>
              <w:rPr>
                <w:rFonts w:ascii="仿宋" w:hAnsi="仿宋" w:eastAsia="仿宋" w:cs="仿宋"/>
                <w:color w:val="auto"/>
                <w:sz w:val="24"/>
                <w:highlight w:val="none"/>
              </w:rPr>
            </w:pPr>
          </w:p>
        </w:tc>
        <w:tc>
          <w:tcPr>
            <w:tcW w:w="1332" w:type="dxa"/>
          </w:tcPr>
          <w:p w14:paraId="7AB280D9">
            <w:pPr>
              <w:pStyle w:val="31"/>
              <w:spacing w:line="360" w:lineRule="auto"/>
              <w:jc w:val="center"/>
              <w:rPr>
                <w:rFonts w:ascii="仿宋" w:hAnsi="仿宋" w:eastAsia="仿宋" w:cs="仿宋"/>
                <w:color w:val="auto"/>
                <w:sz w:val="24"/>
                <w:highlight w:val="none"/>
              </w:rPr>
            </w:pPr>
          </w:p>
        </w:tc>
      </w:tr>
      <w:tr w14:paraId="6D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60D692">
            <w:pPr>
              <w:pStyle w:val="31"/>
              <w:spacing w:line="360" w:lineRule="auto"/>
              <w:jc w:val="center"/>
              <w:rPr>
                <w:rFonts w:ascii="仿宋" w:hAnsi="仿宋" w:eastAsia="仿宋" w:cs="仿宋"/>
                <w:color w:val="auto"/>
                <w:sz w:val="24"/>
                <w:highlight w:val="none"/>
              </w:rPr>
            </w:pPr>
          </w:p>
        </w:tc>
        <w:tc>
          <w:tcPr>
            <w:tcW w:w="1900" w:type="dxa"/>
          </w:tcPr>
          <w:p w14:paraId="1164B977">
            <w:pPr>
              <w:pStyle w:val="31"/>
              <w:spacing w:line="360" w:lineRule="auto"/>
              <w:jc w:val="center"/>
              <w:rPr>
                <w:rFonts w:ascii="仿宋" w:hAnsi="仿宋" w:eastAsia="仿宋" w:cs="仿宋"/>
                <w:color w:val="auto"/>
                <w:sz w:val="24"/>
                <w:highlight w:val="none"/>
              </w:rPr>
            </w:pPr>
          </w:p>
        </w:tc>
        <w:tc>
          <w:tcPr>
            <w:tcW w:w="1800" w:type="dxa"/>
          </w:tcPr>
          <w:p w14:paraId="346F75F8">
            <w:pPr>
              <w:pStyle w:val="31"/>
              <w:spacing w:line="360" w:lineRule="auto"/>
              <w:jc w:val="center"/>
              <w:rPr>
                <w:rFonts w:ascii="仿宋" w:hAnsi="仿宋" w:eastAsia="仿宋" w:cs="仿宋"/>
                <w:color w:val="auto"/>
                <w:sz w:val="24"/>
                <w:highlight w:val="none"/>
              </w:rPr>
            </w:pPr>
          </w:p>
        </w:tc>
        <w:tc>
          <w:tcPr>
            <w:tcW w:w="2880" w:type="dxa"/>
          </w:tcPr>
          <w:p w14:paraId="78CF9F39">
            <w:pPr>
              <w:pStyle w:val="31"/>
              <w:spacing w:line="360" w:lineRule="auto"/>
              <w:jc w:val="center"/>
              <w:rPr>
                <w:rFonts w:ascii="仿宋" w:hAnsi="仿宋" w:eastAsia="仿宋" w:cs="仿宋"/>
                <w:color w:val="auto"/>
                <w:sz w:val="24"/>
                <w:highlight w:val="none"/>
              </w:rPr>
            </w:pPr>
          </w:p>
        </w:tc>
        <w:tc>
          <w:tcPr>
            <w:tcW w:w="1332" w:type="dxa"/>
          </w:tcPr>
          <w:p w14:paraId="31D1ADD3">
            <w:pPr>
              <w:pStyle w:val="31"/>
              <w:spacing w:line="360" w:lineRule="auto"/>
              <w:jc w:val="center"/>
              <w:rPr>
                <w:rFonts w:ascii="仿宋" w:hAnsi="仿宋" w:eastAsia="仿宋" w:cs="仿宋"/>
                <w:color w:val="auto"/>
                <w:sz w:val="24"/>
                <w:highlight w:val="none"/>
              </w:rPr>
            </w:pPr>
          </w:p>
        </w:tc>
      </w:tr>
      <w:tr w14:paraId="7A9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014AEE">
            <w:pPr>
              <w:pStyle w:val="31"/>
              <w:spacing w:line="360" w:lineRule="auto"/>
              <w:jc w:val="center"/>
              <w:rPr>
                <w:rFonts w:ascii="仿宋" w:hAnsi="仿宋" w:eastAsia="仿宋" w:cs="仿宋"/>
                <w:color w:val="auto"/>
                <w:sz w:val="24"/>
                <w:highlight w:val="none"/>
              </w:rPr>
            </w:pPr>
          </w:p>
        </w:tc>
        <w:tc>
          <w:tcPr>
            <w:tcW w:w="1900" w:type="dxa"/>
          </w:tcPr>
          <w:p w14:paraId="09C1CBEA">
            <w:pPr>
              <w:pStyle w:val="31"/>
              <w:spacing w:line="360" w:lineRule="auto"/>
              <w:jc w:val="center"/>
              <w:rPr>
                <w:rFonts w:ascii="仿宋" w:hAnsi="仿宋" w:eastAsia="仿宋" w:cs="仿宋"/>
                <w:color w:val="auto"/>
                <w:sz w:val="24"/>
                <w:highlight w:val="none"/>
              </w:rPr>
            </w:pPr>
          </w:p>
        </w:tc>
        <w:tc>
          <w:tcPr>
            <w:tcW w:w="1800" w:type="dxa"/>
          </w:tcPr>
          <w:p w14:paraId="6119A1EB">
            <w:pPr>
              <w:pStyle w:val="31"/>
              <w:spacing w:line="360" w:lineRule="auto"/>
              <w:jc w:val="center"/>
              <w:rPr>
                <w:rFonts w:ascii="仿宋" w:hAnsi="仿宋" w:eastAsia="仿宋" w:cs="仿宋"/>
                <w:color w:val="auto"/>
                <w:sz w:val="24"/>
                <w:highlight w:val="none"/>
              </w:rPr>
            </w:pPr>
          </w:p>
        </w:tc>
        <w:tc>
          <w:tcPr>
            <w:tcW w:w="2880" w:type="dxa"/>
          </w:tcPr>
          <w:p w14:paraId="13AFF64E">
            <w:pPr>
              <w:pStyle w:val="31"/>
              <w:spacing w:line="360" w:lineRule="auto"/>
              <w:jc w:val="center"/>
              <w:rPr>
                <w:rFonts w:ascii="仿宋" w:hAnsi="仿宋" w:eastAsia="仿宋" w:cs="仿宋"/>
                <w:color w:val="auto"/>
                <w:sz w:val="24"/>
                <w:highlight w:val="none"/>
              </w:rPr>
            </w:pPr>
          </w:p>
        </w:tc>
        <w:tc>
          <w:tcPr>
            <w:tcW w:w="1332" w:type="dxa"/>
          </w:tcPr>
          <w:p w14:paraId="7F67C341">
            <w:pPr>
              <w:pStyle w:val="31"/>
              <w:spacing w:line="360" w:lineRule="auto"/>
              <w:jc w:val="center"/>
              <w:rPr>
                <w:rFonts w:ascii="仿宋" w:hAnsi="仿宋" w:eastAsia="仿宋" w:cs="仿宋"/>
                <w:color w:val="auto"/>
                <w:sz w:val="24"/>
                <w:highlight w:val="none"/>
              </w:rPr>
            </w:pPr>
          </w:p>
        </w:tc>
      </w:tr>
      <w:tr w14:paraId="347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5A08FF">
            <w:pPr>
              <w:pStyle w:val="31"/>
              <w:spacing w:line="360" w:lineRule="auto"/>
              <w:jc w:val="center"/>
              <w:rPr>
                <w:rFonts w:ascii="仿宋" w:hAnsi="仿宋" w:eastAsia="仿宋" w:cs="仿宋"/>
                <w:color w:val="auto"/>
                <w:sz w:val="24"/>
                <w:highlight w:val="none"/>
              </w:rPr>
            </w:pPr>
          </w:p>
        </w:tc>
        <w:tc>
          <w:tcPr>
            <w:tcW w:w="1900" w:type="dxa"/>
          </w:tcPr>
          <w:p w14:paraId="1BAC6F28">
            <w:pPr>
              <w:pStyle w:val="31"/>
              <w:spacing w:line="360" w:lineRule="auto"/>
              <w:jc w:val="center"/>
              <w:rPr>
                <w:rFonts w:ascii="仿宋" w:hAnsi="仿宋" w:eastAsia="仿宋" w:cs="仿宋"/>
                <w:color w:val="auto"/>
                <w:sz w:val="24"/>
                <w:highlight w:val="none"/>
              </w:rPr>
            </w:pPr>
          </w:p>
        </w:tc>
        <w:tc>
          <w:tcPr>
            <w:tcW w:w="1800" w:type="dxa"/>
          </w:tcPr>
          <w:p w14:paraId="5937D14D">
            <w:pPr>
              <w:pStyle w:val="31"/>
              <w:spacing w:line="360" w:lineRule="auto"/>
              <w:jc w:val="center"/>
              <w:rPr>
                <w:rFonts w:ascii="仿宋" w:hAnsi="仿宋" w:eastAsia="仿宋" w:cs="仿宋"/>
                <w:color w:val="auto"/>
                <w:sz w:val="24"/>
                <w:highlight w:val="none"/>
              </w:rPr>
            </w:pPr>
          </w:p>
        </w:tc>
        <w:tc>
          <w:tcPr>
            <w:tcW w:w="2880" w:type="dxa"/>
          </w:tcPr>
          <w:p w14:paraId="384883A6">
            <w:pPr>
              <w:pStyle w:val="31"/>
              <w:spacing w:line="360" w:lineRule="auto"/>
              <w:jc w:val="center"/>
              <w:rPr>
                <w:rFonts w:ascii="仿宋" w:hAnsi="仿宋" w:eastAsia="仿宋" w:cs="仿宋"/>
                <w:color w:val="auto"/>
                <w:sz w:val="24"/>
                <w:highlight w:val="none"/>
              </w:rPr>
            </w:pPr>
          </w:p>
        </w:tc>
        <w:tc>
          <w:tcPr>
            <w:tcW w:w="1332" w:type="dxa"/>
          </w:tcPr>
          <w:p w14:paraId="55657FD0">
            <w:pPr>
              <w:pStyle w:val="31"/>
              <w:spacing w:line="360" w:lineRule="auto"/>
              <w:jc w:val="center"/>
              <w:rPr>
                <w:rFonts w:ascii="仿宋" w:hAnsi="仿宋" w:eastAsia="仿宋" w:cs="仿宋"/>
                <w:color w:val="auto"/>
                <w:sz w:val="24"/>
                <w:highlight w:val="none"/>
              </w:rPr>
            </w:pPr>
          </w:p>
        </w:tc>
      </w:tr>
      <w:tr w14:paraId="76F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50E9CB">
            <w:pPr>
              <w:pStyle w:val="31"/>
              <w:spacing w:line="360" w:lineRule="auto"/>
              <w:jc w:val="center"/>
              <w:rPr>
                <w:rFonts w:ascii="仿宋" w:hAnsi="仿宋" w:eastAsia="仿宋" w:cs="仿宋"/>
                <w:color w:val="auto"/>
                <w:sz w:val="24"/>
                <w:highlight w:val="none"/>
              </w:rPr>
            </w:pPr>
          </w:p>
        </w:tc>
        <w:tc>
          <w:tcPr>
            <w:tcW w:w="1900" w:type="dxa"/>
          </w:tcPr>
          <w:p w14:paraId="73603A42">
            <w:pPr>
              <w:pStyle w:val="31"/>
              <w:spacing w:line="360" w:lineRule="auto"/>
              <w:jc w:val="center"/>
              <w:rPr>
                <w:rFonts w:ascii="仿宋" w:hAnsi="仿宋" w:eastAsia="仿宋" w:cs="仿宋"/>
                <w:color w:val="auto"/>
                <w:sz w:val="24"/>
                <w:highlight w:val="none"/>
              </w:rPr>
            </w:pPr>
          </w:p>
        </w:tc>
        <w:tc>
          <w:tcPr>
            <w:tcW w:w="1800" w:type="dxa"/>
          </w:tcPr>
          <w:p w14:paraId="30B4E300">
            <w:pPr>
              <w:pStyle w:val="31"/>
              <w:spacing w:line="360" w:lineRule="auto"/>
              <w:jc w:val="center"/>
              <w:rPr>
                <w:rFonts w:ascii="仿宋" w:hAnsi="仿宋" w:eastAsia="仿宋" w:cs="仿宋"/>
                <w:color w:val="auto"/>
                <w:sz w:val="24"/>
                <w:highlight w:val="none"/>
              </w:rPr>
            </w:pPr>
          </w:p>
        </w:tc>
        <w:tc>
          <w:tcPr>
            <w:tcW w:w="2880" w:type="dxa"/>
          </w:tcPr>
          <w:p w14:paraId="061B4165">
            <w:pPr>
              <w:pStyle w:val="31"/>
              <w:spacing w:line="360" w:lineRule="auto"/>
              <w:jc w:val="center"/>
              <w:rPr>
                <w:rFonts w:ascii="仿宋" w:hAnsi="仿宋" w:eastAsia="仿宋" w:cs="仿宋"/>
                <w:color w:val="auto"/>
                <w:sz w:val="24"/>
                <w:highlight w:val="none"/>
              </w:rPr>
            </w:pPr>
          </w:p>
        </w:tc>
        <w:tc>
          <w:tcPr>
            <w:tcW w:w="1332" w:type="dxa"/>
          </w:tcPr>
          <w:p w14:paraId="68B91E4E">
            <w:pPr>
              <w:pStyle w:val="31"/>
              <w:spacing w:line="360" w:lineRule="auto"/>
              <w:jc w:val="center"/>
              <w:rPr>
                <w:rFonts w:ascii="仿宋" w:hAnsi="仿宋" w:eastAsia="仿宋" w:cs="仿宋"/>
                <w:color w:val="auto"/>
                <w:sz w:val="24"/>
                <w:highlight w:val="none"/>
              </w:rPr>
            </w:pPr>
          </w:p>
        </w:tc>
      </w:tr>
      <w:tr w14:paraId="2E0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1F60D5">
            <w:pPr>
              <w:pStyle w:val="31"/>
              <w:spacing w:line="360" w:lineRule="auto"/>
              <w:rPr>
                <w:rFonts w:ascii="仿宋" w:hAnsi="仿宋" w:eastAsia="仿宋" w:cs="仿宋"/>
                <w:color w:val="auto"/>
                <w:sz w:val="24"/>
                <w:highlight w:val="none"/>
              </w:rPr>
            </w:pPr>
          </w:p>
        </w:tc>
        <w:tc>
          <w:tcPr>
            <w:tcW w:w="1900" w:type="dxa"/>
          </w:tcPr>
          <w:p w14:paraId="763CBDF6">
            <w:pPr>
              <w:pStyle w:val="31"/>
              <w:spacing w:line="360" w:lineRule="auto"/>
              <w:jc w:val="center"/>
              <w:rPr>
                <w:rFonts w:ascii="仿宋" w:hAnsi="仿宋" w:eastAsia="仿宋" w:cs="仿宋"/>
                <w:color w:val="auto"/>
                <w:sz w:val="24"/>
                <w:highlight w:val="none"/>
              </w:rPr>
            </w:pPr>
          </w:p>
        </w:tc>
        <w:tc>
          <w:tcPr>
            <w:tcW w:w="1800" w:type="dxa"/>
          </w:tcPr>
          <w:p w14:paraId="4007254C">
            <w:pPr>
              <w:pStyle w:val="31"/>
              <w:spacing w:line="360" w:lineRule="auto"/>
              <w:jc w:val="center"/>
              <w:rPr>
                <w:rFonts w:ascii="仿宋" w:hAnsi="仿宋" w:eastAsia="仿宋" w:cs="仿宋"/>
                <w:color w:val="auto"/>
                <w:sz w:val="24"/>
                <w:highlight w:val="none"/>
              </w:rPr>
            </w:pPr>
          </w:p>
        </w:tc>
        <w:tc>
          <w:tcPr>
            <w:tcW w:w="2880" w:type="dxa"/>
          </w:tcPr>
          <w:p w14:paraId="2087EB7F">
            <w:pPr>
              <w:pStyle w:val="31"/>
              <w:spacing w:line="360" w:lineRule="auto"/>
              <w:jc w:val="center"/>
              <w:rPr>
                <w:rFonts w:ascii="仿宋" w:hAnsi="仿宋" w:eastAsia="仿宋" w:cs="仿宋"/>
                <w:color w:val="auto"/>
                <w:sz w:val="24"/>
                <w:highlight w:val="none"/>
              </w:rPr>
            </w:pPr>
          </w:p>
        </w:tc>
        <w:tc>
          <w:tcPr>
            <w:tcW w:w="1332" w:type="dxa"/>
          </w:tcPr>
          <w:p w14:paraId="113CE8DC">
            <w:pPr>
              <w:pStyle w:val="31"/>
              <w:spacing w:line="360" w:lineRule="auto"/>
              <w:jc w:val="center"/>
              <w:rPr>
                <w:rFonts w:ascii="仿宋" w:hAnsi="仿宋" w:eastAsia="仿宋" w:cs="仿宋"/>
                <w:color w:val="auto"/>
                <w:sz w:val="24"/>
                <w:highlight w:val="none"/>
              </w:rPr>
            </w:pPr>
          </w:p>
        </w:tc>
      </w:tr>
      <w:tr w14:paraId="3C0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1471DF">
            <w:pPr>
              <w:pStyle w:val="31"/>
              <w:spacing w:line="360" w:lineRule="auto"/>
              <w:jc w:val="center"/>
              <w:rPr>
                <w:rFonts w:ascii="仿宋" w:hAnsi="仿宋" w:eastAsia="仿宋" w:cs="仿宋"/>
                <w:color w:val="auto"/>
                <w:sz w:val="24"/>
                <w:highlight w:val="none"/>
              </w:rPr>
            </w:pPr>
          </w:p>
        </w:tc>
        <w:tc>
          <w:tcPr>
            <w:tcW w:w="1900" w:type="dxa"/>
          </w:tcPr>
          <w:p w14:paraId="59745ED9">
            <w:pPr>
              <w:pStyle w:val="31"/>
              <w:spacing w:line="360" w:lineRule="auto"/>
              <w:jc w:val="center"/>
              <w:rPr>
                <w:rFonts w:ascii="仿宋" w:hAnsi="仿宋" w:eastAsia="仿宋" w:cs="仿宋"/>
                <w:color w:val="auto"/>
                <w:sz w:val="24"/>
                <w:highlight w:val="none"/>
              </w:rPr>
            </w:pPr>
          </w:p>
        </w:tc>
        <w:tc>
          <w:tcPr>
            <w:tcW w:w="1800" w:type="dxa"/>
          </w:tcPr>
          <w:p w14:paraId="78593031">
            <w:pPr>
              <w:pStyle w:val="31"/>
              <w:spacing w:line="360" w:lineRule="auto"/>
              <w:jc w:val="center"/>
              <w:rPr>
                <w:rFonts w:ascii="仿宋" w:hAnsi="仿宋" w:eastAsia="仿宋" w:cs="仿宋"/>
                <w:color w:val="auto"/>
                <w:sz w:val="24"/>
                <w:highlight w:val="none"/>
              </w:rPr>
            </w:pPr>
          </w:p>
        </w:tc>
        <w:tc>
          <w:tcPr>
            <w:tcW w:w="2880" w:type="dxa"/>
          </w:tcPr>
          <w:p w14:paraId="569AF9E7">
            <w:pPr>
              <w:pStyle w:val="31"/>
              <w:spacing w:line="360" w:lineRule="auto"/>
              <w:jc w:val="center"/>
              <w:rPr>
                <w:rFonts w:ascii="仿宋" w:hAnsi="仿宋" w:eastAsia="仿宋" w:cs="仿宋"/>
                <w:color w:val="auto"/>
                <w:sz w:val="24"/>
                <w:highlight w:val="none"/>
              </w:rPr>
            </w:pPr>
          </w:p>
        </w:tc>
        <w:tc>
          <w:tcPr>
            <w:tcW w:w="1332" w:type="dxa"/>
          </w:tcPr>
          <w:p w14:paraId="4341217A">
            <w:pPr>
              <w:pStyle w:val="31"/>
              <w:spacing w:line="360" w:lineRule="auto"/>
              <w:jc w:val="center"/>
              <w:rPr>
                <w:rFonts w:ascii="仿宋" w:hAnsi="仿宋" w:eastAsia="仿宋" w:cs="仿宋"/>
                <w:color w:val="auto"/>
                <w:sz w:val="24"/>
                <w:highlight w:val="none"/>
              </w:rPr>
            </w:pPr>
          </w:p>
        </w:tc>
      </w:tr>
    </w:tbl>
    <w:p w14:paraId="1C6BC54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7DB45FF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D095216">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0332BDF">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12AB2A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797394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142D0D">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3463FDB">
      <w:pPr>
        <w:tabs>
          <w:tab w:val="left" w:pos="0"/>
        </w:tabs>
        <w:autoSpaceDE w:val="0"/>
        <w:autoSpaceDN w:val="0"/>
        <w:spacing w:line="360" w:lineRule="auto"/>
        <w:jc w:val="center"/>
        <w:rPr>
          <w:rFonts w:ascii="仿宋" w:hAnsi="仿宋" w:eastAsia="仿宋" w:cs="仿宋"/>
          <w:b/>
          <w:bCs/>
          <w:color w:val="auto"/>
          <w:sz w:val="30"/>
          <w:szCs w:val="30"/>
          <w:highlight w:val="none"/>
        </w:rPr>
        <w:sectPr>
          <w:pgSz w:w="11906" w:h="16838"/>
          <w:pgMar w:top="779" w:right="1418" w:bottom="468" w:left="1418" w:header="851" w:footer="992" w:gutter="0"/>
          <w:cols w:space="720" w:num="1"/>
          <w:titlePg/>
          <w:docGrid w:linePitch="312" w:charSpace="0"/>
        </w:sectPr>
      </w:pPr>
    </w:p>
    <w:p w14:paraId="7DFEA739">
      <w:pPr>
        <w:tabs>
          <w:tab w:val="left" w:pos="0"/>
        </w:tabs>
        <w:autoSpaceDE w:val="0"/>
        <w:autoSpaceDN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3A7455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6BA005C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6D9F6B4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4E942B5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414C85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9D86E5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E23BC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69DFD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56F519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6113A7B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F9B409">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rPr>
      </w:pPr>
    </w:p>
    <w:p w14:paraId="47614BF2">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A3DDA5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7AD7508">
      <w:pPr>
        <w:pStyle w:val="114"/>
        <w:keepNext w:val="0"/>
        <w:pageBreakBefore w:val="0"/>
        <w:tabs>
          <w:tab w:val="clear" w:pos="720"/>
        </w:tabs>
        <w:jc w:val="both"/>
        <w:outlineLvl w:val="9"/>
        <w:rPr>
          <w:rFonts w:hint="eastAsia" w:ascii="仿宋" w:hAnsi="仿宋" w:eastAsia="仿宋" w:cs="仿宋"/>
          <w:color w:val="auto"/>
          <w:kern w:val="2"/>
          <w:sz w:val="32"/>
          <w:szCs w:val="32"/>
          <w:highlight w:val="none"/>
        </w:rPr>
        <w:sectPr>
          <w:pgSz w:w="11906" w:h="16838"/>
          <w:pgMar w:top="779" w:right="1418" w:bottom="468" w:left="1418" w:header="851" w:footer="992" w:gutter="0"/>
          <w:cols w:space="720" w:num="1"/>
          <w:titlePg/>
          <w:docGrid w:linePitch="312" w:charSpace="0"/>
        </w:sectPr>
      </w:pPr>
    </w:p>
    <w:p w14:paraId="0E20072C">
      <w:pPr>
        <w:pStyle w:val="114"/>
        <w:keepNext w:val="0"/>
        <w:pageBreakBefore w:val="0"/>
        <w:numPr>
          <w:ilvl w:val="0"/>
          <w:numId w:val="13"/>
        </w:numPr>
        <w:tabs>
          <w:tab w:val="clear" w:pos="720"/>
        </w:tabs>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初次</w:t>
      </w:r>
      <w:r>
        <w:rPr>
          <w:rFonts w:hint="eastAsia" w:ascii="仿宋" w:hAnsi="仿宋" w:eastAsia="仿宋" w:cs="仿宋"/>
          <w:color w:val="auto"/>
          <w:kern w:val="2"/>
          <w:sz w:val="32"/>
          <w:szCs w:val="32"/>
          <w:highlight w:val="none"/>
        </w:rPr>
        <w:t>报价</w:t>
      </w:r>
      <w:r>
        <w:rPr>
          <w:rFonts w:hint="eastAsia" w:ascii="仿宋" w:hAnsi="仿宋" w:eastAsia="仿宋" w:cs="仿宋"/>
          <w:color w:val="auto"/>
          <w:kern w:val="2"/>
          <w:sz w:val="32"/>
          <w:szCs w:val="32"/>
          <w:highlight w:val="none"/>
          <w:lang w:val="en-US" w:eastAsia="zh-CN"/>
        </w:rPr>
        <w:t>文件</w:t>
      </w:r>
    </w:p>
    <w:p w14:paraId="24A5EEE7">
      <w:pPr>
        <w:pStyle w:val="114"/>
        <w:keepNext w:val="0"/>
        <w:pageBreakBefore w:val="0"/>
        <w:numPr>
          <w:ilvl w:val="0"/>
          <w:numId w:val="0"/>
        </w:numPr>
        <w:tabs>
          <w:tab w:val="clear" w:pos="720"/>
        </w:tabs>
        <w:jc w:val="center"/>
        <w:outlineLvl w:val="9"/>
        <w:rPr>
          <w:rFonts w:ascii="仿宋" w:hAnsi="仿宋" w:eastAsia="仿宋" w:cs="仿宋"/>
          <w:color w:val="auto"/>
          <w:kern w:val="2"/>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初次报价</w:t>
      </w:r>
      <w:r>
        <w:rPr>
          <w:rFonts w:hint="eastAsia" w:ascii="仿宋" w:hAnsi="仿宋" w:eastAsia="仿宋" w:cs="仿宋"/>
          <w:color w:val="auto"/>
          <w:kern w:val="2"/>
          <w:sz w:val="32"/>
          <w:szCs w:val="32"/>
          <w:highlight w:val="none"/>
        </w:rPr>
        <w:t>一览表</w:t>
      </w:r>
    </w:p>
    <w:p w14:paraId="260625C3">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D078B7">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10B1BDA1">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4F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79D5E8B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794C11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3A3CA3B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25E84F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18D403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2306105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71C1D4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7DD574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36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C73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20B433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0B426166">
            <w:pPr>
              <w:snapToGrid w:val="0"/>
              <w:jc w:val="center"/>
              <w:rPr>
                <w:rFonts w:ascii="仿宋" w:hAnsi="仿宋" w:eastAsia="仿宋" w:cs="仿宋"/>
                <w:color w:val="auto"/>
                <w:sz w:val="24"/>
                <w:highlight w:val="none"/>
              </w:rPr>
            </w:pPr>
          </w:p>
        </w:tc>
        <w:tc>
          <w:tcPr>
            <w:tcW w:w="2410" w:type="dxa"/>
            <w:vAlign w:val="center"/>
          </w:tcPr>
          <w:p w14:paraId="68ED4F9B">
            <w:pPr>
              <w:snapToGrid w:val="0"/>
              <w:jc w:val="center"/>
              <w:rPr>
                <w:rFonts w:ascii="仿宋" w:hAnsi="仿宋" w:eastAsia="仿宋" w:cs="仿宋"/>
                <w:color w:val="auto"/>
                <w:sz w:val="24"/>
                <w:highlight w:val="none"/>
              </w:rPr>
            </w:pPr>
          </w:p>
        </w:tc>
        <w:tc>
          <w:tcPr>
            <w:tcW w:w="2268" w:type="dxa"/>
            <w:vAlign w:val="center"/>
          </w:tcPr>
          <w:p w14:paraId="54FC8547">
            <w:pPr>
              <w:snapToGrid w:val="0"/>
              <w:jc w:val="center"/>
              <w:rPr>
                <w:rFonts w:ascii="仿宋" w:hAnsi="仿宋" w:eastAsia="仿宋" w:cs="仿宋"/>
                <w:color w:val="auto"/>
                <w:sz w:val="24"/>
                <w:highlight w:val="none"/>
              </w:rPr>
            </w:pPr>
          </w:p>
        </w:tc>
        <w:tc>
          <w:tcPr>
            <w:tcW w:w="2126" w:type="dxa"/>
            <w:vAlign w:val="center"/>
          </w:tcPr>
          <w:p w14:paraId="7DCD487A">
            <w:pPr>
              <w:jc w:val="center"/>
              <w:rPr>
                <w:rFonts w:ascii="仿宋" w:hAnsi="仿宋" w:eastAsia="仿宋" w:cs="仿宋"/>
                <w:color w:val="auto"/>
                <w:sz w:val="24"/>
                <w:highlight w:val="none"/>
              </w:rPr>
            </w:pPr>
          </w:p>
        </w:tc>
        <w:tc>
          <w:tcPr>
            <w:tcW w:w="2127" w:type="dxa"/>
          </w:tcPr>
          <w:p w14:paraId="7F85BF03">
            <w:pPr>
              <w:jc w:val="center"/>
              <w:rPr>
                <w:rFonts w:ascii="仿宋" w:hAnsi="仿宋" w:eastAsia="仿宋" w:cs="仿宋"/>
                <w:color w:val="auto"/>
                <w:sz w:val="24"/>
                <w:highlight w:val="none"/>
              </w:rPr>
            </w:pPr>
          </w:p>
        </w:tc>
        <w:tc>
          <w:tcPr>
            <w:tcW w:w="2126" w:type="dxa"/>
            <w:vAlign w:val="center"/>
          </w:tcPr>
          <w:p w14:paraId="5BCF3868">
            <w:pPr>
              <w:jc w:val="center"/>
              <w:rPr>
                <w:rFonts w:ascii="仿宋" w:hAnsi="仿宋" w:eastAsia="仿宋" w:cs="仿宋"/>
                <w:color w:val="auto"/>
                <w:sz w:val="24"/>
                <w:highlight w:val="none"/>
              </w:rPr>
            </w:pPr>
          </w:p>
        </w:tc>
      </w:tr>
      <w:tr w14:paraId="224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03E8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04333B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D62F9BA">
            <w:pPr>
              <w:snapToGrid w:val="0"/>
              <w:jc w:val="center"/>
              <w:rPr>
                <w:rFonts w:ascii="仿宋" w:hAnsi="仿宋" w:eastAsia="仿宋" w:cs="仿宋"/>
                <w:color w:val="auto"/>
                <w:sz w:val="24"/>
                <w:highlight w:val="none"/>
              </w:rPr>
            </w:pPr>
          </w:p>
        </w:tc>
        <w:tc>
          <w:tcPr>
            <w:tcW w:w="2410" w:type="dxa"/>
            <w:vAlign w:val="center"/>
          </w:tcPr>
          <w:p w14:paraId="24B3BBC7">
            <w:pPr>
              <w:snapToGrid w:val="0"/>
              <w:jc w:val="center"/>
              <w:rPr>
                <w:rFonts w:ascii="仿宋" w:hAnsi="仿宋" w:eastAsia="仿宋" w:cs="仿宋"/>
                <w:color w:val="auto"/>
                <w:sz w:val="24"/>
                <w:highlight w:val="none"/>
              </w:rPr>
            </w:pPr>
          </w:p>
        </w:tc>
        <w:tc>
          <w:tcPr>
            <w:tcW w:w="2268" w:type="dxa"/>
            <w:vAlign w:val="center"/>
          </w:tcPr>
          <w:p w14:paraId="3003385B">
            <w:pPr>
              <w:snapToGrid w:val="0"/>
              <w:jc w:val="center"/>
              <w:rPr>
                <w:rFonts w:ascii="仿宋" w:hAnsi="仿宋" w:eastAsia="仿宋" w:cs="仿宋"/>
                <w:color w:val="auto"/>
                <w:sz w:val="24"/>
                <w:highlight w:val="none"/>
              </w:rPr>
            </w:pPr>
          </w:p>
        </w:tc>
        <w:tc>
          <w:tcPr>
            <w:tcW w:w="2126" w:type="dxa"/>
            <w:vAlign w:val="center"/>
          </w:tcPr>
          <w:p w14:paraId="691DAA11">
            <w:pPr>
              <w:jc w:val="center"/>
              <w:rPr>
                <w:rFonts w:ascii="仿宋" w:hAnsi="仿宋" w:eastAsia="仿宋" w:cs="仿宋"/>
                <w:color w:val="auto"/>
                <w:sz w:val="24"/>
                <w:highlight w:val="none"/>
              </w:rPr>
            </w:pPr>
          </w:p>
        </w:tc>
        <w:tc>
          <w:tcPr>
            <w:tcW w:w="2127" w:type="dxa"/>
          </w:tcPr>
          <w:p w14:paraId="57FE131B">
            <w:pPr>
              <w:jc w:val="center"/>
              <w:rPr>
                <w:rFonts w:ascii="仿宋" w:hAnsi="仿宋" w:eastAsia="仿宋" w:cs="仿宋"/>
                <w:color w:val="auto"/>
                <w:sz w:val="24"/>
                <w:highlight w:val="none"/>
              </w:rPr>
            </w:pPr>
          </w:p>
        </w:tc>
        <w:tc>
          <w:tcPr>
            <w:tcW w:w="2126" w:type="dxa"/>
            <w:vAlign w:val="center"/>
          </w:tcPr>
          <w:p w14:paraId="27BEE580">
            <w:pPr>
              <w:jc w:val="center"/>
              <w:rPr>
                <w:rFonts w:ascii="仿宋" w:hAnsi="仿宋" w:eastAsia="仿宋" w:cs="仿宋"/>
                <w:color w:val="auto"/>
                <w:sz w:val="24"/>
                <w:highlight w:val="none"/>
              </w:rPr>
            </w:pPr>
          </w:p>
        </w:tc>
      </w:tr>
      <w:tr w14:paraId="4DF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9D70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6B00429">
            <w:pPr>
              <w:snapToGrid w:val="0"/>
              <w:jc w:val="center"/>
              <w:rPr>
                <w:rFonts w:ascii="仿宋" w:hAnsi="仿宋" w:eastAsia="仿宋" w:cs="仿宋"/>
                <w:color w:val="auto"/>
                <w:sz w:val="24"/>
                <w:highlight w:val="none"/>
              </w:rPr>
            </w:pPr>
          </w:p>
        </w:tc>
        <w:tc>
          <w:tcPr>
            <w:tcW w:w="2268" w:type="dxa"/>
            <w:vAlign w:val="center"/>
          </w:tcPr>
          <w:p w14:paraId="4CC137DE">
            <w:pPr>
              <w:snapToGrid w:val="0"/>
              <w:jc w:val="center"/>
              <w:rPr>
                <w:rFonts w:ascii="仿宋" w:hAnsi="仿宋" w:eastAsia="仿宋" w:cs="仿宋"/>
                <w:color w:val="auto"/>
                <w:sz w:val="24"/>
                <w:highlight w:val="none"/>
              </w:rPr>
            </w:pPr>
          </w:p>
        </w:tc>
        <w:tc>
          <w:tcPr>
            <w:tcW w:w="2410" w:type="dxa"/>
            <w:vAlign w:val="center"/>
          </w:tcPr>
          <w:p w14:paraId="6932B4DD">
            <w:pPr>
              <w:snapToGrid w:val="0"/>
              <w:jc w:val="center"/>
              <w:rPr>
                <w:rFonts w:ascii="仿宋" w:hAnsi="仿宋" w:eastAsia="仿宋" w:cs="仿宋"/>
                <w:color w:val="auto"/>
                <w:sz w:val="24"/>
                <w:highlight w:val="none"/>
              </w:rPr>
            </w:pPr>
          </w:p>
        </w:tc>
        <w:tc>
          <w:tcPr>
            <w:tcW w:w="2268" w:type="dxa"/>
            <w:vAlign w:val="center"/>
          </w:tcPr>
          <w:p w14:paraId="0C9E21C0">
            <w:pPr>
              <w:snapToGrid w:val="0"/>
              <w:jc w:val="center"/>
              <w:rPr>
                <w:rFonts w:ascii="仿宋" w:hAnsi="仿宋" w:eastAsia="仿宋" w:cs="仿宋"/>
                <w:color w:val="auto"/>
                <w:sz w:val="24"/>
                <w:highlight w:val="none"/>
              </w:rPr>
            </w:pPr>
          </w:p>
        </w:tc>
        <w:tc>
          <w:tcPr>
            <w:tcW w:w="2126" w:type="dxa"/>
            <w:vAlign w:val="center"/>
          </w:tcPr>
          <w:p w14:paraId="22C25E1F">
            <w:pPr>
              <w:jc w:val="center"/>
              <w:rPr>
                <w:rFonts w:ascii="仿宋" w:hAnsi="仿宋" w:eastAsia="仿宋" w:cs="仿宋"/>
                <w:color w:val="auto"/>
                <w:sz w:val="24"/>
                <w:highlight w:val="none"/>
              </w:rPr>
            </w:pPr>
          </w:p>
        </w:tc>
        <w:tc>
          <w:tcPr>
            <w:tcW w:w="2127" w:type="dxa"/>
          </w:tcPr>
          <w:p w14:paraId="4303EEE2">
            <w:pPr>
              <w:jc w:val="center"/>
              <w:rPr>
                <w:rFonts w:ascii="仿宋" w:hAnsi="仿宋" w:eastAsia="仿宋" w:cs="仿宋"/>
                <w:color w:val="auto"/>
                <w:sz w:val="24"/>
                <w:highlight w:val="none"/>
              </w:rPr>
            </w:pPr>
          </w:p>
        </w:tc>
        <w:tc>
          <w:tcPr>
            <w:tcW w:w="2126" w:type="dxa"/>
            <w:vAlign w:val="center"/>
          </w:tcPr>
          <w:p w14:paraId="376D5532">
            <w:pPr>
              <w:jc w:val="center"/>
              <w:rPr>
                <w:rFonts w:ascii="仿宋" w:hAnsi="仿宋" w:eastAsia="仿宋" w:cs="仿宋"/>
                <w:color w:val="auto"/>
                <w:sz w:val="24"/>
                <w:highlight w:val="none"/>
              </w:rPr>
            </w:pPr>
          </w:p>
        </w:tc>
      </w:tr>
      <w:tr w14:paraId="542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BF26A6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110E6AB">
            <w:pPr>
              <w:jc w:val="center"/>
              <w:rPr>
                <w:rFonts w:ascii="仿宋" w:hAnsi="仿宋" w:eastAsia="仿宋" w:cs="仿宋"/>
                <w:color w:val="auto"/>
                <w:sz w:val="24"/>
                <w:highlight w:val="none"/>
              </w:rPr>
            </w:pPr>
          </w:p>
        </w:tc>
      </w:tr>
      <w:tr w14:paraId="343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81E60A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4C93E4EE">
            <w:pPr>
              <w:jc w:val="center"/>
              <w:rPr>
                <w:rFonts w:ascii="仿宋" w:hAnsi="仿宋" w:eastAsia="仿宋" w:cs="仿宋"/>
                <w:color w:val="auto"/>
                <w:sz w:val="24"/>
                <w:highlight w:val="none"/>
              </w:rPr>
            </w:pPr>
          </w:p>
        </w:tc>
      </w:tr>
    </w:tbl>
    <w:p w14:paraId="0834827A">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4B19423F">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w:t>
      </w:r>
      <w:r>
        <w:rPr>
          <w:rFonts w:hint="eastAsia" w:ascii="仿宋" w:hAnsi="仿宋" w:eastAsia="仿宋" w:cs="仿宋"/>
          <w:b/>
          <w:color w:val="auto"/>
          <w:kern w:val="0"/>
          <w:szCs w:val="21"/>
          <w:highlight w:val="none"/>
          <w:lang w:val="en-US" w:eastAsia="zh-CN"/>
        </w:rPr>
        <w:t>初次</w:t>
      </w:r>
      <w:r>
        <w:rPr>
          <w:rFonts w:hint="eastAsia" w:ascii="仿宋" w:hAnsi="仿宋" w:eastAsia="仿宋" w:cs="仿宋"/>
          <w:b/>
          <w:color w:val="auto"/>
          <w:kern w:val="0"/>
          <w:szCs w:val="21"/>
          <w:highlight w:val="none"/>
          <w:lang w:val="zh-CN"/>
        </w:rPr>
        <w:t>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0127A2CD">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46AAFFD4">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9E88350">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9320A4E">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2FF4B64">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EFF681A">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2A97AD">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600A5A62">
      <w:pPr>
        <w:widowControl/>
        <w:adjustRightInd/>
        <w:spacing w:line="360" w:lineRule="auto"/>
        <w:jc w:val="center"/>
        <w:rPr>
          <w:rFonts w:ascii="仿宋" w:hAnsi="仿宋" w:eastAsia="仿宋" w:cs="仿宋"/>
          <w:b/>
          <w:color w:val="auto"/>
          <w:sz w:val="32"/>
          <w:szCs w:val="32"/>
          <w:highlight w:val="none"/>
        </w:rPr>
      </w:pPr>
    </w:p>
    <w:p w14:paraId="185D166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（三）中小企业声明函（如果有）</w:t>
      </w:r>
    </w:p>
    <w:p w14:paraId="7905D0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50E90EE">
      <w:pPr>
        <w:pStyle w:val="392"/>
        <w:ind w:firstLine="0" w:firstLineChars="0"/>
        <w:jc w:val="center"/>
        <w:rPr>
          <w:rFonts w:hint="eastAsia" w:ascii="仿宋" w:hAnsi="仿宋" w:eastAsia="仿宋" w:cs="仿宋"/>
          <w:b/>
          <w:color w:val="auto"/>
          <w:sz w:val="36"/>
          <w:szCs w:val="36"/>
          <w:highlight w:val="none"/>
        </w:rPr>
        <w:sectPr>
          <w:pgSz w:w="16838" w:h="11906" w:orient="landscape"/>
          <w:pgMar w:top="1418" w:right="471" w:bottom="1418" w:left="777" w:header="851" w:footer="992" w:gutter="0"/>
          <w:cols w:space="720" w:num="1"/>
          <w:titlePg/>
          <w:docGrid w:linePitch="312" w:charSpace="0"/>
        </w:sectPr>
      </w:pPr>
    </w:p>
    <w:p w14:paraId="02E18044">
      <w:pPr>
        <w:pStyle w:val="392"/>
        <w:ind w:firstLine="0" w:firstLineChars="0"/>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第八部</w:t>
      </w:r>
      <w:r>
        <w:rPr>
          <w:rFonts w:hint="eastAsia" w:ascii="仿宋" w:hAnsi="仿宋" w:eastAsia="仿宋" w:cs="仿宋"/>
          <w:b/>
          <w:color w:val="auto"/>
          <w:spacing w:val="181"/>
          <w:kern w:val="0"/>
          <w:sz w:val="36"/>
          <w:szCs w:val="36"/>
          <w:highlight w:val="none"/>
          <w:fitText w:val="1083" w:id="-955413760"/>
        </w:rPr>
        <w:t>分</w:t>
      </w:r>
      <w:r>
        <w:rPr>
          <w:rFonts w:hint="eastAsia" w:ascii="仿宋" w:hAnsi="仿宋" w:eastAsia="仿宋" w:cs="仿宋"/>
          <w:b/>
          <w:color w:val="auto"/>
          <w:spacing w:val="0"/>
          <w:kern w:val="0"/>
          <w:sz w:val="36"/>
          <w:szCs w:val="36"/>
          <w:highlight w:val="none"/>
          <w:fitText w:val="1083" w:id="-955413760"/>
        </w:rPr>
        <w:t>最</w:t>
      </w:r>
      <w:r>
        <w:rPr>
          <w:rFonts w:hint="eastAsia" w:ascii="仿宋" w:hAnsi="仿宋" w:eastAsia="仿宋" w:cs="仿宋"/>
          <w:b/>
          <w:color w:val="auto"/>
          <w:sz w:val="36"/>
          <w:szCs w:val="36"/>
          <w:highlight w:val="none"/>
        </w:rPr>
        <w:t>后报价格式</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此部分在系统提交最后报价时提供）</w:t>
      </w:r>
    </w:p>
    <w:p w14:paraId="54C2B5A7">
      <w:pPr>
        <w:pStyle w:val="114"/>
        <w:keepNext w:val="0"/>
        <w:pageBreakBefore w:val="0"/>
        <w:tabs>
          <w:tab w:val="clear" w:pos="720"/>
        </w:tabs>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582066DB">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ABA190">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3939C940">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2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5DC9B41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D283B0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44B8F81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BECEFA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C317D4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FEEF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909464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59439D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D4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7626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0F591A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0173D40">
            <w:pPr>
              <w:snapToGrid w:val="0"/>
              <w:jc w:val="center"/>
              <w:rPr>
                <w:rFonts w:ascii="仿宋" w:hAnsi="仿宋" w:eastAsia="仿宋" w:cs="仿宋"/>
                <w:color w:val="auto"/>
                <w:sz w:val="24"/>
                <w:highlight w:val="none"/>
              </w:rPr>
            </w:pPr>
          </w:p>
        </w:tc>
        <w:tc>
          <w:tcPr>
            <w:tcW w:w="2410" w:type="dxa"/>
            <w:vAlign w:val="center"/>
          </w:tcPr>
          <w:p w14:paraId="3EA43043">
            <w:pPr>
              <w:snapToGrid w:val="0"/>
              <w:jc w:val="center"/>
              <w:rPr>
                <w:rFonts w:ascii="仿宋" w:hAnsi="仿宋" w:eastAsia="仿宋" w:cs="仿宋"/>
                <w:color w:val="auto"/>
                <w:sz w:val="24"/>
                <w:highlight w:val="none"/>
              </w:rPr>
            </w:pPr>
          </w:p>
        </w:tc>
        <w:tc>
          <w:tcPr>
            <w:tcW w:w="2268" w:type="dxa"/>
            <w:vAlign w:val="center"/>
          </w:tcPr>
          <w:p w14:paraId="64FDB014">
            <w:pPr>
              <w:snapToGrid w:val="0"/>
              <w:jc w:val="center"/>
              <w:rPr>
                <w:rFonts w:ascii="仿宋" w:hAnsi="仿宋" w:eastAsia="仿宋" w:cs="仿宋"/>
                <w:color w:val="auto"/>
                <w:sz w:val="24"/>
                <w:highlight w:val="none"/>
              </w:rPr>
            </w:pPr>
          </w:p>
        </w:tc>
        <w:tc>
          <w:tcPr>
            <w:tcW w:w="2126" w:type="dxa"/>
            <w:vAlign w:val="center"/>
          </w:tcPr>
          <w:p w14:paraId="5F87E75D">
            <w:pPr>
              <w:jc w:val="center"/>
              <w:rPr>
                <w:rFonts w:ascii="仿宋" w:hAnsi="仿宋" w:eastAsia="仿宋" w:cs="仿宋"/>
                <w:color w:val="auto"/>
                <w:sz w:val="24"/>
                <w:highlight w:val="none"/>
              </w:rPr>
            </w:pPr>
          </w:p>
        </w:tc>
        <w:tc>
          <w:tcPr>
            <w:tcW w:w="2127" w:type="dxa"/>
          </w:tcPr>
          <w:p w14:paraId="314E5E72">
            <w:pPr>
              <w:jc w:val="center"/>
              <w:rPr>
                <w:rFonts w:ascii="仿宋" w:hAnsi="仿宋" w:eastAsia="仿宋" w:cs="仿宋"/>
                <w:color w:val="auto"/>
                <w:sz w:val="24"/>
                <w:highlight w:val="none"/>
              </w:rPr>
            </w:pPr>
          </w:p>
        </w:tc>
        <w:tc>
          <w:tcPr>
            <w:tcW w:w="2126" w:type="dxa"/>
            <w:vAlign w:val="center"/>
          </w:tcPr>
          <w:p w14:paraId="3DE3312A">
            <w:pPr>
              <w:jc w:val="center"/>
              <w:rPr>
                <w:rFonts w:ascii="仿宋" w:hAnsi="仿宋" w:eastAsia="仿宋" w:cs="仿宋"/>
                <w:color w:val="auto"/>
                <w:sz w:val="24"/>
                <w:highlight w:val="none"/>
              </w:rPr>
            </w:pPr>
          </w:p>
        </w:tc>
      </w:tr>
      <w:tr w14:paraId="1D59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A0A7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43E3D9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1AC11B1">
            <w:pPr>
              <w:snapToGrid w:val="0"/>
              <w:jc w:val="center"/>
              <w:rPr>
                <w:rFonts w:ascii="仿宋" w:hAnsi="仿宋" w:eastAsia="仿宋" w:cs="仿宋"/>
                <w:color w:val="auto"/>
                <w:sz w:val="24"/>
                <w:highlight w:val="none"/>
              </w:rPr>
            </w:pPr>
          </w:p>
        </w:tc>
        <w:tc>
          <w:tcPr>
            <w:tcW w:w="2410" w:type="dxa"/>
            <w:vAlign w:val="center"/>
          </w:tcPr>
          <w:p w14:paraId="5FB37690">
            <w:pPr>
              <w:snapToGrid w:val="0"/>
              <w:jc w:val="center"/>
              <w:rPr>
                <w:rFonts w:ascii="仿宋" w:hAnsi="仿宋" w:eastAsia="仿宋" w:cs="仿宋"/>
                <w:color w:val="auto"/>
                <w:sz w:val="24"/>
                <w:highlight w:val="none"/>
              </w:rPr>
            </w:pPr>
          </w:p>
        </w:tc>
        <w:tc>
          <w:tcPr>
            <w:tcW w:w="2268" w:type="dxa"/>
            <w:vAlign w:val="center"/>
          </w:tcPr>
          <w:p w14:paraId="54678D46">
            <w:pPr>
              <w:snapToGrid w:val="0"/>
              <w:jc w:val="center"/>
              <w:rPr>
                <w:rFonts w:ascii="仿宋" w:hAnsi="仿宋" w:eastAsia="仿宋" w:cs="仿宋"/>
                <w:color w:val="auto"/>
                <w:sz w:val="24"/>
                <w:highlight w:val="none"/>
              </w:rPr>
            </w:pPr>
          </w:p>
        </w:tc>
        <w:tc>
          <w:tcPr>
            <w:tcW w:w="2126" w:type="dxa"/>
            <w:vAlign w:val="center"/>
          </w:tcPr>
          <w:p w14:paraId="1DF2F149">
            <w:pPr>
              <w:jc w:val="center"/>
              <w:rPr>
                <w:rFonts w:ascii="仿宋" w:hAnsi="仿宋" w:eastAsia="仿宋" w:cs="仿宋"/>
                <w:color w:val="auto"/>
                <w:sz w:val="24"/>
                <w:highlight w:val="none"/>
              </w:rPr>
            </w:pPr>
          </w:p>
        </w:tc>
        <w:tc>
          <w:tcPr>
            <w:tcW w:w="2127" w:type="dxa"/>
          </w:tcPr>
          <w:p w14:paraId="490C5D2C">
            <w:pPr>
              <w:jc w:val="center"/>
              <w:rPr>
                <w:rFonts w:ascii="仿宋" w:hAnsi="仿宋" w:eastAsia="仿宋" w:cs="仿宋"/>
                <w:color w:val="auto"/>
                <w:sz w:val="24"/>
                <w:highlight w:val="none"/>
              </w:rPr>
            </w:pPr>
          </w:p>
        </w:tc>
        <w:tc>
          <w:tcPr>
            <w:tcW w:w="2126" w:type="dxa"/>
            <w:vAlign w:val="center"/>
          </w:tcPr>
          <w:p w14:paraId="081E80BB">
            <w:pPr>
              <w:jc w:val="center"/>
              <w:rPr>
                <w:rFonts w:ascii="仿宋" w:hAnsi="仿宋" w:eastAsia="仿宋" w:cs="仿宋"/>
                <w:color w:val="auto"/>
                <w:sz w:val="24"/>
                <w:highlight w:val="none"/>
              </w:rPr>
            </w:pPr>
          </w:p>
        </w:tc>
      </w:tr>
      <w:tr w14:paraId="218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D52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6796C7DB">
            <w:pPr>
              <w:snapToGrid w:val="0"/>
              <w:jc w:val="center"/>
              <w:rPr>
                <w:rFonts w:ascii="仿宋" w:hAnsi="仿宋" w:eastAsia="仿宋" w:cs="仿宋"/>
                <w:color w:val="auto"/>
                <w:sz w:val="24"/>
                <w:highlight w:val="none"/>
              </w:rPr>
            </w:pPr>
          </w:p>
        </w:tc>
        <w:tc>
          <w:tcPr>
            <w:tcW w:w="2268" w:type="dxa"/>
            <w:vAlign w:val="center"/>
          </w:tcPr>
          <w:p w14:paraId="5388E4CA">
            <w:pPr>
              <w:snapToGrid w:val="0"/>
              <w:jc w:val="center"/>
              <w:rPr>
                <w:rFonts w:ascii="仿宋" w:hAnsi="仿宋" w:eastAsia="仿宋" w:cs="仿宋"/>
                <w:color w:val="auto"/>
                <w:sz w:val="24"/>
                <w:highlight w:val="none"/>
              </w:rPr>
            </w:pPr>
          </w:p>
        </w:tc>
        <w:tc>
          <w:tcPr>
            <w:tcW w:w="2410" w:type="dxa"/>
            <w:vAlign w:val="center"/>
          </w:tcPr>
          <w:p w14:paraId="2FA66EC9">
            <w:pPr>
              <w:snapToGrid w:val="0"/>
              <w:jc w:val="center"/>
              <w:rPr>
                <w:rFonts w:ascii="仿宋" w:hAnsi="仿宋" w:eastAsia="仿宋" w:cs="仿宋"/>
                <w:color w:val="auto"/>
                <w:sz w:val="24"/>
                <w:highlight w:val="none"/>
              </w:rPr>
            </w:pPr>
          </w:p>
        </w:tc>
        <w:tc>
          <w:tcPr>
            <w:tcW w:w="2268" w:type="dxa"/>
            <w:vAlign w:val="center"/>
          </w:tcPr>
          <w:p w14:paraId="3E84CA71">
            <w:pPr>
              <w:snapToGrid w:val="0"/>
              <w:jc w:val="center"/>
              <w:rPr>
                <w:rFonts w:ascii="仿宋" w:hAnsi="仿宋" w:eastAsia="仿宋" w:cs="仿宋"/>
                <w:color w:val="auto"/>
                <w:sz w:val="24"/>
                <w:highlight w:val="none"/>
              </w:rPr>
            </w:pPr>
          </w:p>
        </w:tc>
        <w:tc>
          <w:tcPr>
            <w:tcW w:w="2126" w:type="dxa"/>
            <w:vAlign w:val="center"/>
          </w:tcPr>
          <w:p w14:paraId="2DBADBF1">
            <w:pPr>
              <w:jc w:val="center"/>
              <w:rPr>
                <w:rFonts w:ascii="仿宋" w:hAnsi="仿宋" w:eastAsia="仿宋" w:cs="仿宋"/>
                <w:color w:val="auto"/>
                <w:sz w:val="24"/>
                <w:highlight w:val="none"/>
              </w:rPr>
            </w:pPr>
          </w:p>
        </w:tc>
        <w:tc>
          <w:tcPr>
            <w:tcW w:w="2127" w:type="dxa"/>
          </w:tcPr>
          <w:p w14:paraId="696B9488">
            <w:pPr>
              <w:jc w:val="center"/>
              <w:rPr>
                <w:rFonts w:ascii="仿宋" w:hAnsi="仿宋" w:eastAsia="仿宋" w:cs="仿宋"/>
                <w:color w:val="auto"/>
                <w:sz w:val="24"/>
                <w:highlight w:val="none"/>
              </w:rPr>
            </w:pPr>
          </w:p>
        </w:tc>
        <w:tc>
          <w:tcPr>
            <w:tcW w:w="2126" w:type="dxa"/>
            <w:vAlign w:val="center"/>
          </w:tcPr>
          <w:p w14:paraId="13EA5FC9">
            <w:pPr>
              <w:jc w:val="center"/>
              <w:rPr>
                <w:rFonts w:ascii="仿宋" w:hAnsi="仿宋" w:eastAsia="仿宋" w:cs="仿宋"/>
                <w:color w:val="auto"/>
                <w:sz w:val="24"/>
                <w:highlight w:val="none"/>
              </w:rPr>
            </w:pPr>
          </w:p>
        </w:tc>
      </w:tr>
      <w:tr w14:paraId="245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98073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7FB3248">
            <w:pPr>
              <w:jc w:val="center"/>
              <w:rPr>
                <w:rFonts w:ascii="仿宋" w:hAnsi="仿宋" w:eastAsia="仿宋" w:cs="仿宋"/>
                <w:color w:val="auto"/>
                <w:sz w:val="24"/>
                <w:highlight w:val="none"/>
              </w:rPr>
            </w:pPr>
          </w:p>
        </w:tc>
      </w:tr>
      <w:tr w14:paraId="686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E43B16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2AB6132C">
            <w:pPr>
              <w:jc w:val="center"/>
              <w:rPr>
                <w:rFonts w:ascii="仿宋" w:hAnsi="仿宋" w:eastAsia="仿宋" w:cs="仿宋"/>
                <w:color w:val="auto"/>
                <w:sz w:val="24"/>
                <w:highlight w:val="none"/>
              </w:rPr>
            </w:pPr>
          </w:p>
        </w:tc>
      </w:tr>
    </w:tbl>
    <w:p w14:paraId="79857113">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1A9897F7">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采购内容未包含在《最后报价一览表》名称栏中，供应商不能作出合理解释的，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63E2EFB6">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2366867C">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9A06CE">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7749716">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69240FD">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498751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5E1A88">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43A7742C">
      <w:pPr>
        <w:widowControl/>
        <w:adjustRightInd/>
        <w:spacing w:line="360" w:lineRule="auto"/>
        <w:jc w:val="center"/>
        <w:rPr>
          <w:rFonts w:ascii="仿宋" w:hAnsi="仿宋" w:eastAsia="仿宋" w:cs="仿宋"/>
          <w:b/>
          <w:color w:val="auto"/>
          <w:sz w:val="32"/>
          <w:szCs w:val="32"/>
          <w:highlight w:val="none"/>
        </w:rPr>
      </w:pPr>
    </w:p>
    <w:p w14:paraId="211CF4D8">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w:t>
      </w:r>
      <w:bookmarkStart w:id="177" w:name="_Toc465665161"/>
      <w:r>
        <w:rPr>
          <w:rFonts w:hint="eastAsia" w:ascii="仿宋" w:hAnsi="仿宋" w:eastAsia="仿宋" w:cs="仿宋"/>
          <w:b/>
          <w:color w:val="auto"/>
          <w:sz w:val="32"/>
          <w:szCs w:val="32"/>
          <w:highlight w:val="none"/>
        </w:rPr>
        <w:t>（如果有）</w:t>
      </w:r>
    </w:p>
    <w:p w14:paraId="49BC4F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75ED691">
      <w:pPr>
        <w:pStyle w:val="3"/>
        <w:keepNext w:val="0"/>
        <w:keepLines w:val="0"/>
        <w:pageBreakBefore/>
        <w:widowControl/>
        <w:numPr>
          <w:ilvl w:val="0"/>
          <w:numId w:val="0"/>
        </w:numPr>
        <w:adjustRightInd/>
        <w:spacing w:before="100" w:beforeAutospacing="1" w:after="100" w:afterAutospacing="1" w:line="240" w:lineRule="auto"/>
        <w:ind w:left="428" w:hanging="428" w:hangingChars="97"/>
        <w:jc w:val="center"/>
        <w:rPr>
          <w:rFonts w:ascii="仿宋" w:hAnsi="仿宋" w:eastAsia="仿宋" w:cs="仿宋"/>
          <w:color w:val="auto"/>
          <w:highlight w:val="none"/>
        </w:rPr>
      </w:pPr>
      <w:r>
        <w:rPr>
          <w:rFonts w:hint="eastAsia" w:ascii="仿宋" w:hAnsi="仿宋" w:eastAsia="仿宋" w:cs="仿宋"/>
          <w:color w:val="auto"/>
          <w:highlight w:val="none"/>
        </w:rPr>
        <w:t>附件</w:t>
      </w:r>
      <w:bookmarkEnd w:id="177"/>
    </w:p>
    <w:p w14:paraId="6E90C65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753A83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1786418">
      <w:pPr>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4AB6D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EE9F72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8EE65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FF25D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9BEA47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2D5C1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594D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3271B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D96E9C">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C8F52B7">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5E0AE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5A26824">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EBD899">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EFE3005">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DE0F4D">
      <w:pPr>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295920B">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2FB1A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18FC51">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2BD83D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7B622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C342498">
      <w:pPr>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06E5A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BDD9CC">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8529AF0">
      <w:pPr>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538DD1E">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902C15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CF3C8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806B72">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65D258C">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D4ED74">
      <w:pPr>
        <w:widowControl/>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DB85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27757B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1B46F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09761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5F571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688C4B3">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9141848">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F0B80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19AA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0AACD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269258D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360D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FC6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6756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F309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C47D3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3B59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41C6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8A6D4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0ED9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5174D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770BD8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AB038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C3D1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D2E53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59E87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F10F5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E1C88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A365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8559C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F8DA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6C6FF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C995F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EF2E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B6816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C1C82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BFB8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F99F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AEC0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8C4E6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63816E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4039A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74C14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CC841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A0641F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0D20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7FDA95">
      <w:pPr>
        <w:spacing w:line="360" w:lineRule="auto"/>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2B1C7E2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E024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D95F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1B505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F6B6CF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663A2E0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291CB07">
      <w:pPr>
        <w:autoSpaceDE w:val="0"/>
        <w:autoSpaceDN w:val="0"/>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AE57012">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3EBE2C7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4B560E8">
      <w:pPr>
        <w:autoSpaceDE w:val="0"/>
        <w:autoSpaceDN w:val="0"/>
        <w:jc w:val="center"/>
        <w:rPr>
          <w:rFonts w:ascii="仿宋" w:hAnsi="仿宋" w:eastAsia="仿宋" w:cs="仿宋"/>
          <w:b/>
          <w:bCs/>
          <w:color w:val="auto"/>
          <w:sz w:val="32"/>
          <w:szCs w:val="32"/>
          <w:highlight w:val="none"/>
        </w:rPr>
      </w:pPr>
    </w:p>
    <w:p w14:paraId="1A9B9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1926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73BC0CF">
      <w:pPr>
        <w:spacing w:line="72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FC3242D">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4052607">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F0C738">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B64DAE6">
      <w:pPr>
        <w:spacing w:line="360" w:lineRule="auto"/>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0CAF2063">
      <w:pPr>
        <w:widowControl/>
        <w:spacing w:line="360" w:lineRule="auto"/>
        <w:ind w:firstLine="480" w:firstLineChars="200"/>
        <w:jc w:val="left"/>
        <w:rPr>
          <w:rFonts w:ascii="仿宋" w:hAnsi="仿宋" w:eastAsia="仿宋" w:cs="仿宋"/>
          <w:color w:val="auto"/>
          <w:kern w:val="0"/>
          <w:sz w:val="24"/>
          <w:highlight w:val="none"/>
        </w:rPr>
      </w:pPr>
    </w:p>
    <w:p w14:paraId="3C8C8445">
      <w:pPr>
        <w:snapToGrid w:val="0"/>
        <w:spacing w:line="360" w:lineRule="auto"/>
        <w:jc w:val="center"/>
        <w:rPr>
          <w:rFonts w:ascii="仿宋" w:hAnsi="仿宋" w:eastAsia="仿宋" w:cs="仿宋"/>
          <w:b/>
          <w:color w:val="auto"/>
          <w:sz w:val="24"/>
          <w:highlight w:val="none"/>
        </w:rPr>
      </w:pPr>
    </w:p>
    <w:p w14:paraId="0CF288AE">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D69DAD8">
      <w:pPr>
        <w:autoSpaceDE w:val="0"/>
        <w:autoSpaceDN w:val="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1136B3C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58B85A1C">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1149C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37375E6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62AD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EDC5C6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641999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2FB06F3">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7856DD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3133761">
      <w:pPr>
        <w:spacing w:line="48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AA73618">
      <w:pPr>
        <w:spacing w:line="276" w:lineRule="auto"/>
        <w:ind w:right="420" w:firstLine="31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31235436">
      <w:pPr>
        <w:spacing w:line="276" w:lineRule="auto"/>
        <w:ind w:right="420" w:firstLine="440" w:firstLineChars="200"/>
        <w:rPr>
          <w:rFonts w:ascii="仿宋" w:hAnsi="仿宋" w:eastAsia="仿宋" w:cs="仿宋"/>
          <w:color w:val="auto"/>
          <w:sz w:val="22"/>
          <w:szCs w:val="22"/>
          <w:highlight w:val="none"/>
        </w:rPr>
        <w:sectPr>
          <w:pgSz w:w="11906" w:h="16838"/>
          <w:pgMar w:top="779" w:right="1418" w:bottom="468" w:left="1418" w:header="851" w:footer="992" w:gutter="0"/>
          <w:cols w:space="720" w:num="1"/>
          <w:titlePg/>
          <w:docGrid w:linePitch="312" w:charSpace="0"/>
        </w:sectPr>
      </w:pPr>
      <w:r>
        <w:rPr>
          <w:rFonts w:hint="eastAsia" w:ascii="仿宋" w:hAnsi="仿宋" w:eastAsia="仿宋" w:cs="仿宋"/>
          <w:color w:val="auto"/>
          <w:sz w:val="22"/>
          <w:szCs w:val="22"/>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8D1AA6">
      <w:pPr>
        <w:pStyle w:val="621"/>
        <w:snapToGrid w:val="0"/>
        <w:spacing w:after="120" w:line="500" w:lineRule="exact"/>
        <w:jc w:val="center"/>
        <w:rPr>
          <w:rFonts w:ascii="仿宋" w:hAnsi="仿宋" w:eastAsia="仿宋" w:cs="方正小标宋简体"/>
          <w:b/>
          <w:color w:val="auto"/>
          <w:kern w:val="2"/>
          <w:sz w:val="28"/>
          <w:szCs w:val="28"/>
          <w:highlight w:val="none"/>
        </w:rPr>
      </w:pPr>
      <w:r>
        <w:rPr>
          <w:rFonts w:hint="eastAsia" w:ascii="仿宋" w:hAnsi="仿宋" w:eastAsia="仿宋" w:cs="方正小标宋简体"/>
          <w:b/>
          <w:color w:val="auto"/>
          <w:sz w:val="28"/>
          <w:szCs w:val="28"/>
          <w:highlight w:val="none"/>
        </w:rPr>
        <w:t>政府采购活动现场确认声明书</w:t>
      </w:r>
    </w:p>
    <w:p w14:paraId="78D57C55">
      <w:pPr>
        <w:pStyle w:val="621"/>
        <w:adjustRightInd w:val="0"/>
        <w:snapToGrid w:val="0"/>
        <w:spacing w:after="120" w:line="360" w:lineRule="auto"/>
        <w:rPr>
          <w:rFonts w:hint="eastAsia" w:ascii="仿宋" w:hAnsi="仿宋" w:eastAsia="仿宋"/>
          <w:b/>
          <w:color w:val="auto"/>
          <w:sz w:val="21"/>
          <w:szCs w:val="21"/>
          <w:highlight w:val="none"/>
        </w:rPr>
      </w:pPr>
      <w:r>
        <w:rPr>
          <w:rFonts w:hint="eastAsia" w:ascii="仿宋" w:hAnsi="仿宋" w:eastAsia="仿宋"/>
          <w:color w:val="auto"/>
          <w:highlight w:val="none"/>
          <w:u w:val="single"/>
        </w:rPr>
        <w:t>（代理公司名称）</w:t>
      </w:r>
      <w:r>
        <w:rPr>
          <w:rFonts w:hint="eastAsia" w:ascii="仿宋" w:hAnsi="仿宋" w:eastAsia="仿宋"/>
          <w:color w:val="auto"/>
          <w:highlight w:val="none"/>
        </w:rPr>
        <w:t>：</w:t>
      </w:r>
    </w:p>
    <w:p w14:paraId="6DEE00B9">
      <w:pPr>
        <w:pStyle w:val="621"/>
        <w:adjustRightInd w:val="0"/>
        <w:snapToGrid w:val="0"/>
        <w:spacing w:before="120" w:beforeLines="50" w:after="120" w:line="360" w:lineRule="auto"/>
        <w:ind w:firstLine="424" w:firstLineChars="200"/>
        <w:rPr>
          <w:rFonts w:hint="eastAsia" w:ascii="仿宋" w:hAnsi="仿宋" w:eastAsia="仿宋"/>
          <w:color w:val="auto"/>
          <w:spacing w:val="6"/>
          <w:highlight w:val="none"/>
        </w:rPr>
      </w:pPr>
      <w:r>
        <w:rPr>
          <w:rFonts w:hint="eastAsia" w:ascii="仿宋" w:hAnsi="仿宋" w:eastAsia="仿宋"/>
          <w:color w:val="auto"/>
          <w:spacing w:val="6"/>
          <w:highlight w:val="none"/>
        </w:rPr>
        <w:t>本人经由</w:t>
      </w:r>
      <w:r>
        <w:rPr>
          <w:rFonts w:hint="eastAsia" w:ascii="仿宋" w:hAnsi="仿宋" w:eastAsia="仿宋"/>
          <w:color w:val="auto"/>
          <w:spacing w:val="6"/>
          <w:highlight w:val="none"/>
          <w:u w:val="single"/>
        </w:rPr>
        <w:t xml:space="preserve">           （单位全称）</w:t>
      </w:r>
      <w:r>
        <w:rPr>
          <w:rFonts w:hint="eastAsia" w:ascii="仿宋" w:hAnsi="仿宋" w:eastAsia="仿宋"/>
          <w:color w:val="auto"/>
          <w:spacing w:val="6"/>
          <w:highlight w:val="none"/>
        </w:rPr>
        <w:t>负责人</w:t>
      </w:r>
      <w:r>
        <w:rPr>
          <w:rFonts w:hint="eastAsia" w:ascii="仿宋" w:hAnsi="仿宋" w:eastAsia="仿宋"/>
          <w:color w:val="auto"/>
          <w:spacing w:val="6"/>
          <w:highlight w:val="none"/>
          <w:u w:val="single"/>
        </w:rPr>
        <w:t xml:space="preserve">        （法人姓名）</w:t>
      </w:r>
      <w:r>
        <w:rPr>
          <w:rFonts w:hint="eastAsia" w:ascii="仿宋" w:hAnsi="仿宋" w:eastAsia="仿宋"/>
          <w:color w:val="auto"/>
          <w:spacing w:val="6"/>
          <w:highlight w:val="none"/>
        </w:rPr>
        <w:t>合法授权参加</w:t>
      </w:r>
      <w:r>
        <w:rPr>
          <w:rFonts w:hint="eastAsia" w:ascii="仿宋" w:hAnsi="仿宋" w:eastAsia="仿宋"/>
          <w:color w:val="auto"/>
          <w:spacing w:val="6"/>
          <w:highlight w:val="none"/>
          <w:u w:val="single"/>
        </w:rPr>
        <w:t xml:space="preserve">         </w:t>
      </w:r>
      <w:r>
        <w:rPr>
          <w:rFonts w:hint="eastAsia" w:ascii="仿宋" w:hAnsi="仿宋" w:eastAsia="仿宋"/>
          <w:color w:val="auto"/>
          <w:spacing w:val="6"/>
          <w:highlight w:val="none"/>
        </w:rPr>
        <w:t>项目</w:t>
      </w:r>
      <w:r>
        <w:rPr>
          <w:rFonts w:hint="eastAsia" w:ascii="仿宋" w:hAnsi="仿宋" w:eastAsia="仿宋"/>
          <w:color w:val="auto"/>
          <w:spacing w:val="6"/>
          <w:highlight w:val="none"/>
          <w:u w:val="single"/>
        </w:rPr>
        <w:t>（编号：        ）</w:t>
      </w:r>
      <w:r>
        <w:rPr>
          <w:rFonts w:hint="eastAsia" w:ascii="仿宋" w:hAnsi="仿宋" w:eastAsia="仿宋"/>
          <w:color w:val="auto"/>
          <w:spacing w:val="6"/>
          <w:highlight w:val="none"/>
        </w:rPr>
        <w:t>政府采购活动，经与本单位法人代表（负责人）联系确认，现就有关公平竞争事项郑重声明如下：</w:t>
      </w:r>
    </w:p>
    <w:p w14:paraId="6C3CC8C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本单位与采购人之间</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3778E81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A.投资关系    B.行政隶属关系    C.业务指导关系</w:t>
      </w:r>
    </w:p>
    <w:p w14:paraId="4D62D715">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D.其他可能</w:t>
      </w:r>
      <w:r>
        <w:rPr>
          <w:rFonts w:hint="eastAsia" w:ascii="仿宋" w:hAnsi="仿宋" w:eastAsia="仿宋"/>
          <w:color w:val="auto"/>
          <w:sz w:val="21"/>
          <w:szCs w:val="21"/>
          <w:highlight w:val="none"/>
        </w:rPr>
        <w:t>影响采购公正的</w:t>
      </w:r>
      <w:r>
        <w:rPr>
          <w:rFonts w:hint="eastAsia" w:ascii="仿宋" w:hAnsi="仿宋" w:eastAsia="仿宋"/>
          <w:color w:val="auto"/>
          <w:kern w:val="0"/>
          <w:sz w:val="21"/>
          <w:szCs w:val="21"/>
          <w:highlight w:val="none"/>
        </w:rPr>
        <w:t>利害关系</w:t>
      </w:r>
      <w:r>
        <w:rPr>
          <w:rFonts w:hint="eastAsia" w:ascii="仿宋" w:hAnsi="仿宋" w:eastAsia="仿宋"/>
          <w:color w:val="auto"/>
          <w:kern w:val="0"/>
          <w:sz w:val="21"/>
          <w:szCs w:val="21"/>
          <w:highlight w:val="none"/>
          <w:u w:val="single"/>
        </w:rPr>
        <w:t xml:space="preserve">（如有，请如实说明）                 </w:t>
      </w:r>
      <w:r>
        <w:rPr>
          <w:rFonts w:hint="eastAsia" w:ascii="仿宋" w:hAnsi="仿宋" w:eastAsia="仿宋"/>
          <w:color w:val="auto"/>
          <w:kern w:val="0"/>
          <w:sz w:val="21"/>
          <w:szCs w:val="21"/>
          <w:highlight w:val="none"/>
        </w:rPr>
        <w:t>。</w:t>
      </w:r>
    </w:p>
    <w:p w14:paraId="57E0130B">
      <w:pPr>
        <w:pStyle w:val="252"/>
        <w:widowControl/>
        <w:snapToGrid w:val="0"/>
        <w:spacing w:before="120" w:beforeLines="50" w:after="120" w:line="360" w:lineRule="auto"/>
        <w:ind w:firstLine="448" w:firstLineChars="202"/>
        <w:rPr>
          <w:rFonts w:hint="eastAsia" w:ascii="仿宋" w:hAnsi="仿宋" w:eastAsia="仿宋"/>
          <w:color w:val="auto"/>
          <w:kern w:val="0"/>
          <w:sz w:val="21"/>
          <w:szCs w:val="21"/>
          <w:highlight w:val="none"/>
        </w:rPr>
      </w:pPr>
      <w:r>
        <w:rPr>
          <w:rFonts w:hint="eastAsia" w:ascii="仿宋" w:hAnsi="仿宋" w:eastAsia="仿宋"/>
          <w:color w:val="auto"/>
          <w:spacing w:val="6"/>
          <w:sz w:val="21"/>
          <w:szCs w:val="21"/>
          <w:highlight w:val="none"/>
        </w:rPr>
        <w:t>二、</w:t>
      </w:r>
      <w:r>
        <w:rPr>
          <w:rFonts w:hint="eastAsia" w:ascii="仿宋" w:hAnsi="仿宋" w:eastAsia="仿宋"/>
          <w:color w:val="auto"/>
          <w:kern w:val="0"/>
          <w:sz w:val="21"/>
          <w:szCs w:val="21"/>
          <w:highlight w:val="none"/>
        </w:rPr>
        <w:t>现已清楚知道参加本项目采购活动的其他所有供应商名称，本单位</w:t>
      </w:r>
      <w:r>
        <w:rPr>
          <w:rFonts w:hint="eastAsia" w:ascii="仿宋" w:hAnsi="仿宋" w:eastAsia="仿宋" w:cs="宋体"/>
          <w:color w:val="auto"/>
          <w:kern w:val="0"/>
          <w:sz w:val="21"/>
          <w:szCs w:val="21"/>
          <w:highlight w:val="none"/>
        </w:rPr>
        <w:t>□与其他所有供应商之间均</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□与</w:t>
      </w:r>
      <w:r>
        <w:rPr>
          <w:rFonts w:hint="eastAsia" w:ascii="仿宋" w:hAnsi="仿宋" w:eastAsia="仿宋" w:cs="宋体"/>
          <w:color w:val="auto"/>
          <w:kern w:val="0"/>
          <w:sz w:val="21"/>
          <w:szCs w:val="21"/>
          <w:highlight w:val="none"/>
          <w:u w:val="single"/>
        </w:rPr>
        <w:t xml:space="preserve">           （供应商名称）</w:t>
      </w:r>
      <w:r>
        <w:rPr>
          <w:rFonts w:hint="eastAsia" w:ascii="仿宋" w:hAnsi="仿宋" w:eastAsia="仿宋" w:cs="宋体"/>
          <w:color w:val="auto"/>
          <w:kern w:val="0"/>
          <w:sz w:val="21"/>
          <w:szCs w:val="21"/>
          <w:highlight w:val="none"/>
        </w:rPr>
        <w:t>之间</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4B59604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A.法定代表人或负责人或实际控制人是同一人</w:t>
      </w:r>
    </w:p>
    <w:p w14:paraId="22B17F0A">
      <w:pPr>
        <w:pStyle w:val="621"/>
        <w:adjustRightInd w:val="0"/>
        <w:snapToGrid w:val="0"/>
        <w:spacing w:after="120" w:line="360" w:lineRule="auto"/>
        <w:ind w:firstLine="200"/>
        <w:rPr>
          <w:rFonts w:hint="eastAsia" w:ascii="仿宋" w:hAnsi="仿宋" w:eastAsia="仿宋"/>
          <w:color w:val="auto"/>
          <w:spacing w:val="6"/>
          <w:kern w:val="2"/>
          <w:sz w:val="21"/>
          <w:szCs w:val="21"/>
          <w:highlight w:val="none"/>
        </w:rPr>
      </w:pPr>
      <w:r>
        <w:rPr>
          <w:rFonts w:hint="eastAsia" w:ascii="仿宋" w:hAnsi="仿宋" w:eastAsia="仿宋"/>
          <w:color w:val="auto"/>
          <w:highlight w:val="none"/>
        </w:rPr>
        <w:t>B.法定代表人或负责人或实际控制人是夫妻关系</w:t>
      </w:r>
    </w:p>
    <w:p w14:paraId="691DE1DA">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C.法定代表人或负责人或实际控制人是直系血亲关系</w:t>
      </w:r>
    </w:p>
    <w:p w14:paraId="39876F06">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D.法定代表人或负责人或实际控制人存在三代以内旁系血亲关系</w:t>
      </w:r>
    </w:p>
    <w:p w14:paraId="3F2CEFC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E.法定代表人或负责人或实际控制人存在近姻亲关系</w:t>
      </w:r>
    </w:p>
    <w:p w14:paraId="4EF97F81">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F.法定代表人或负责人或实际控制人存在股份控制或实际控制关系</w:t>
      </w:r>
    </w:p>
    <w:p w14:paraId="30A51074">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G.存在共同直接或间接投资设立子公司、联营企业和合营企业情况</w:t>
      </w:r>
    </w:p>
    <w:p w14:paraId="04722877">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H.存在分级代理或代销关系、同一生产制造商关系、管理关系、重要业务（占主营业务收入50%以上）或重要财务往来关系（如融资）等其他实质性控制关系</w:t>
      </w:r>
    </w:p>
    <w:p w14:paraId="0DF624E4">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I.其他利害关系情况</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14:paraId="235D32DC">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sz w:val="21"/>
          <w:szCs w:val="21"/>
          <w:highlight w:val="none"/>
        </w:rPr>
        <w:t>现已清楚知道并</w:t>
      </w:r>
      <w:r>
        <w:rPr>
          <w:rFonts w:hint="eastAsia" w:ascii="仿宋" w:hAnsi="仿宋" w:eastAsia="仿宋"/>
          <w:color w:val="auto"/>
          <w:kern w:val="0"/>
          <w:sz w:val="21"/>
          <w:szCs w:val="21"/>
          <w:highlight w:val="none"/>
        </w:rPr>
        <w:t>严格遵守政府采购法律法规和现场纪律。</w:t>
      </w:r>
    </w:p>
    <w:p w14:paraId="1B9493A9">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我发现</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供应商之间存在或可能存在上述第二条第</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项利害关系。</w:t>
      </w:r>
    </w:p>
    <w:p w14:paraId="3D37009E">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经检查确认所有供应商投标文件</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不存在密封包装问题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存在密封包装问题（具体指出）</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2EDC9753">
      <w:pPr>
        <w:pStyle w:val="621"/>
        <w:adjustRightInd w:val="0"/>
        <w:snapToGrid w:val="0"/>
        <w:spacing w:after="120" w:line="360" w:lineRule="auto"/>
        <w:ind w:firstLine="400" w:firstLineChars="200"/>
        <w:rPr>
          <w:rFonts w:hint="eastAsia" w:ascii="仿宋" w:hAnsi="仿宋" w:eastAsia="仿宋"/>
          <w:color w:val="auto"/>
          <w:highlight w:val="none"/>
        </w:rPr>
      </w:pPr>
      <w:r>
        <w:rPr>
          <w:rFonts w:hint="eastAsia" w:ascii="仿宋" w:hAnsi="仿宋" w:eastAsia="仿宋"/>
          <w:color w:val="auto"/>
          <w:highlight w:val="none"/>
        </w:rPr>
        <w:t xml:space="preserve">                                （供应商代表签名）</w:t>
      </w:r>
    </w:p>
    <w:p w14:paraId="7BDE0858">
      <w:pPr>
        <w:rPr>
          <w:rFonts w:hint="eastAsia"/>
          <w:color w:val="auto"/>
          <w:highlight w:val="none"/>
        </w:rPr>
      </w:pPr>
      <w:r>
        <w:rPr>
          <w:rFonts w:hint="eastAsia" w:ascii="仿宋" w:hAnsi="仿宋" w:eastAsia="仿宋"/>
          <w:color w:val="auto"/>
          <w:highlight w:val="none"/>
        </w:rPr>
        <w:t xml:space="preserve">                                       年  月  日</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423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DA8">
    <w:pPr>
      <w:pStyle w:val="37"/>
      <w:framePr w:wrap="around" w:vAnchor="text" w:hAnchor="margin" w:xAlign="right" w:y="1"/>
      <w:rPr>
        <w:rStyle w:val="64"/>
      </w:rPr>
    </w:pPr>
    <w:r>
      <w:fldChar w:fldCharType="begin"/>
    </w:r>
    <w:r>
      <w:rPr>
        <w:rStyle w:val="64"/>
      </w:rPr>
      <w:instrText xml:space="preserve">PAGE  </w:instrText>
    </w:r>
    <w:r>
      <w:fldChar w:fldCharType="end"/>
    </w:r>
  </w:p>
  <w:p w14:paraId="44E61112">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3E6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98AA">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8F4F">
    <w:pPr>
      <w:pStyle w:val="37"/>
      <w:framePr w:wrap="around" w:vAnchor="text" w:hAnchor="margin" w:xAlign="right" w:y="1"/>
      <w:rPr>
        <w:rStyle w:val="64"/>
      </w:rPr>
    </w:pPr>
    <w:r>
      <w:fldChar w:fldCharType="begin"/>
    </w:r>
    <w:r>
      <w:rPr>
        <w:rStyle w:val="64"/>
      </w:rPr>
      <w:instrText xml:space="preserve">PAGE  </w:instrText>
    </w:r>
    <w:r>
      <w:fldChar w:fldCharType="end"/>
    </w:r>
  </w:p>
  <w:p w14:paraId="5F9CF07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9B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164085800"/>
    <w:bookmarkStart w:id="179" w:name="_Toc36110187"/>
    <w:bookmarkStart w:id="180" w:name="_Toc131845147"/>
    <w:bookmarkStart w:id="181" w:name="_Toc91899912"/>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6CF4">
    <w:pPr>
      <w:pStyle w:val="38"/>
      <w:jc w:val="right"/>
      <w:rPr>
        <w:rFonts w:eastAsia="仿宋_GB2312"/>
        <w:i/>
      </w:rPr>
    </w:pPr>
    <w:r>
      <w:rPr>
        <w:rFonts w:hint="eastAsia" w:eastAsia="仿宋_GB2312"/>
        <w:i/>
      </w:rPr>
      <w:t xml:space="preserve">杭州市政府采购竞争性磋商文件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02A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0E49">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5E22">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1FE1B70"/>
    <w:multiLevelType w:val="multilevel"/>
    <w:tmpl w:val="31FE1B70"/>
    <w:lvl w:ilvl="0" w:tentative="0">
      <w:start w:val="1"/>
      <w:numFmt w:val="japaneseCounting"/>
      <w:lvlText w:val="%1、"/>
      <w:lvlJc w:val="left"/>
      <w:pPr>
        <w:ind w:left="1056" w:hanging="48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4C5D8AE"/>
    <w:multiLevelType w:val="singleLevel"/>
    <w:tmpl w:val="64C5D8AE"/>
    <w:lvl w:ilvl="0" w:tentative="0">
      <w:start w:val="18"/>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12"/>
  </w:num>
  <w:num w:numId="8">
    <w:abstractNumId w:val="6"/>
  </w:num>
  <w:num w:numId="9">
    <w:abstractNumId w:val="9"/>
  </w:num>
  <w:num w:numId="10">
    <w:abstractNumId w:val="7"/>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19A"/>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50"/>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8B7"/>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17"/>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D51"/>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749"/>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5F2"/>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CB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C49"/>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19A2"/>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6F4B"/>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106C"/>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14D"/>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C3B"/>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C1853"/>
    <w:rsid w:val="024B7727"/>
    <w:rsid w:val="02B629DA"/>
    <w:rsid w:val="02DA0C0E"/>
    <w:rsid w:val="032E6B48"/>
    <w:rsid w:val="03DD35E4"/>
    <w:rsid w:val="05533840"/>
    <w:rsid w:val="05F72B5C"/>
    <w:rsid w:val="065A6178"/>
    <w:rsid w:val="067C374C"/>
    <w:rsid w:val="074E5106"/>
    <w:rsid w:val="075562B7"/>
    <w:rsid w:val="07F6164B"/>
    <w:rsid w:val="087A1B7A"/>
    <w:rsid w:val="096B2097"/>
    <w:rsid w:val="099B2D17"/>
    <w:rsid w:val="0A5B7E63"/>
    <w:rsid w:val="0BB54AF9"/>
    <w:rsid w:val="0C3A4383"/>
    <w:rsid w:val="0C87121B"/>
    <w:rsid w:val="0DF702FE"/>
    <w:rsid w:val="0E3F698B"/>
    <w:rsid w:val="0F21508F"/>
    <w:rsid w:val="0F816ACD"/>
    <w:rsid w:val="0FB94501"/>
    <w:rsid w:val="10B047CF"/>
    <w:rsid w:val="10FC16EA"/>
    <w:rsid w:val="118963A1"/>
    <w:rsid w:val="127723A9"/>
    <w:rsid w:val="13072A44"/>
    <w:rsid w:val="145044FA"/>
    <w:rsid w:val="181D4509"/>
    <w:rsid w:val="186742B0"/>
    <w:rsid w:val="1912647A"/>
    <w:rsid w:val="1A50725A"/>
    <w:rsid w:val="1B2A271F"/>
    <w:rsid w:val="1B890139"/>
    <w:rsid w:val="1BB7217C"/>
    <w:rsid w:val="1BFA1007"/>
    <w:rsid w:val="1D266CE1"/>
    <w:rsid w:val="1D3963AF"/>
    <w:rsid w:val="1D87356A"/>
    <w:rsid w:val="1E714A66"/>
    <w:rsid w:val="1FA4239B"/>
    <w:rsid w:val="1FA616CA"/>
    <w:rsid w:val="1FE868A9"/>
    <w:rsid w:val="211E26D6"/>
    <w:rsid w:val="21283D08"/>
    <w:rsid w:val="2527505B"/>
    <w:rsid w:val="25B440B3"/>
    <w:rsid w:val="26191A6A"/>
    <w:rsid w:val="27D03788"/>
    <w:rsid w:val="2A0F14B7"/>
    <w:rsid w:val="2AA1365A"/>
    <w:rsid w:val="2AA42DCF"/>
    <w:rsid w:val="2C3818FC"/>
    <w:rsid w:val="2CD70D55"/>
    <w:rsid w:val="2DC46415"/>
    <w:rsid w:val="2DD15014"/>
    <w:rsid w:val="2E693FEF"/>
    <w:rsid w:val="2FB76829"/>
    <w:rsid w:val="2FD25781"/>
    <w:rsid w:val="319C6071"/>
    <w:rsid w:val="31A905EB"/>
    <w:rsid w:val="322E1CFE"/>
    <w:rsid w:val="326E460D"/>
    <w:rsid w:val="32DB72BE"/>
    <w:rsid w:val="342E63AB"/>
    <w:rsid w:val="3434509F"/>
    <w:rsid w:val="345D260B"/>
    <w:rsid w:val="365302AE"/>
    <w:rsid w:val="37AC7CAD"/>
    <w:rsid w:val="37F142D2"/>
    <w:rsid w:val="39A13F14"/>
    <w:rsid w:val="3B6A5AD3"/>
    <w:rsid w:val="3C5F759A"/>
    <w:rsid w:val="3D5819AD"/>
    <w:rsid w:val="3D5C78D4"/>
    <w:rsid w:val="3FFF72A6"/>
    <w:rsid w:val="42E1381E"/>
    <w:rsid w:val="43645327"/>
    <w:rsid w:val="43FB717C"/>
    <w:rsid w:val="44084837"/>
    <w:rsid w:val="451E447A"/>
    <w:rsid w:val="45345B76"/>
    <w:rsid w:val="45B44352"/>
    <w:rsid w:val="45DA6DCC"/>
    <w:rsid w:val="47307808"/>
    <w:rsid w:val="486F747C"/>
    <w:rsid w:val="4A6062BD"/>
    <w:rsid w:val="4AA03036"/>
    <w:rsid w:val="4AC62A0B"/>
    <w:rsid w:val="4B2502D5"/>
    <w:rsid w:val="4C92075D"/>
    <w:rsid w:val="4CC01378"/>
    <w:rsid w:val="4D861CF6"/>
    <w:rsid w:val="51A0432A"/>
    <w:rsid w:val="51A830FD"/>
    <w:rsid w:val="51D92A62"/>
    <w:rsid w:val="527140E5"/>
    <w:rsid w:val="5292508F"/>
    <w:rsid w:val="52A96B6F"/>
    <w:rsid w:val="545735C7"/>
    <w:rsid w:val="550764A4"/>
    <w:rsid w:val="551926E0"/>
    <w:rsid w:val="561279B9"/>
    <w:rsid w:val="56515F3B"/>
    <w:rsid w:val="572B71CA"/>
    <w:rsid w:val="57E958DA"/>
    <w:rsid w:val="58AE4F0C"/>
    <w:rsid w:val="58D102B8"/>
    <w:rsid w:val="5A2A7C7B"/>
    <w:rsid w:val="5AA740DA"/>
    <w:rsid w:val="5AE361F4"/>
    <w:rsid w:val="5B816FFF"/>
    <w:rsid w:val="5C80234E"/>
    <w:rsid w:val="5E261785"/>
    <w:rsid w:val="5E734892"/>
    <w:rsid w:val="5ECE203B"/>
    <w:rsid w:val="5FCC5339"/>
    <w:rsid w:val="5FE70807"/>
    <w:rsid w:val="60E53485"/>
    <w:rsid w:val="60FF66F5"/>
    <w:rsid w:val="61054A27"/>
    <w:rsid w:val="611D2366"/>
    <w:rsid w:val="612A3574"/>
    <w:rsid w:val="61D80313"/>
    <w:rsid w:val="62885958"/>
    <w:rsid w:val="64CE2EAA"/>
    <w:rsid w:val="658E5B0E"/>
    <w:rsid w:val="65BE36A5"/>
    <w:rsid w:val="66246472"/>
    <w:rsid w:val="662E75B1"/>
    <w:rsid w:val="66342C2E"/>
    <w:rsid w:val="663E784C"/>
    <w:rsid w:val="67E72752"/>
    <w:rsid w:val="685867EC"/>
    <w:rsid w:val="6B0030C3"/>
    <w:rsid w:val="6B572E46"/>
    <w:rsid w:val="6E2D142B"/>
    <w:rsid w:val="6E407BC1"/>
    <w:rsid w:val="6E8E12EF"/>
    <w:rsid w:val="70B2124A"/>
    <w:rsid w:val="71A027BB"/>
    <w:rsid w:val="71D43752"/>
    <w:rsid w:val="726A345E"/>
    <w:rsid w:val="72A11F2B"/>
    <w:rsid w:val="73AA71F6"/>
    <w:rsid w:val="73C62C7A"/>
    <w:rsid w:val="73DD6243"/>
    <w:rsid w:val="749C4185"/>
    <w:rsid w:val="75B33D45"/>
    <w:rsid w:val="75DA2C18"/>
    <w:rsid w:val="775319EF"/>
    <w:rsid w:val="790F1C77"/>
    <w:rsid w:val="79E955B1"/>
    <w:rsid w:val="7A4F5D0A"/>
    <w:rsid w:val="7A67303B"/>
    <w:rsid w:val="7AAB1D04"/>
    <w:rsid w:val="7ABA4368"/>
    <w:rsid w:val="7B257FFD"/>
    <w:rsid w:val="7C2B1DA5"/>
    <w:rsid w:val="7DF4317E"/>
    <w:rsid w:val="7E307C52"/>
    <w:rsid w:val="7E64308B"/>
    <w:rsid w:val="7E93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33">
    <w:name w:val="_Style 3"/>
    <w:basedOn w:val="1"/>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115CD-EDAB-4545-8A34-FB0AE19A59A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20774</Words>
  <Characters>21932</Characters>
  <Lines>326</Lines>
  <Paragraphs>91</Paragraphs>
  <TotalTime>72</TotalTime>
  <ScaleCrop>false</ScaleCrop>
  <LinksUpToDate>false</LinksUpToDate>
  <CharactersWithSpaces>21980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fr</cp:lastModifiedBy>
  <cp:lastPrinted>2021-10-22T18:37:00Z</cp:lastPrinted>
  <dcterms:modified xsi:type="dcterms:W3CDTF">2025-02-06T04:25:27Z</dcterms:modified>
  <dc:title>杭州市市民卡扩大发卡工程</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6DFED35DFBDE43E0B3ECDD686E3CAF1F_13</vt:lpwstr>
  </property>
  <property fmtid="{D5CDD505-2E9C-101B-9397-08002B2CF9AE}" pid="4" name="KSOTemplateDocerSaveRecord">
    <vt:lpwstr>eyJoZGlkIjoiMzEwNTM5NzYwMDRjMzkwZTVkZjY2ODkwMGIxNGU0OTUiLCJ1c2VySWQiOiI0NDI0NjEyMzkifQ==</vt:lpwstr>
  </property>
</Properties>
</file>