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1925">
      <w:pPr>
        <w:spacing w:line="360" w:lineRule="auto"/>
        <w:jc w:val="center"/>
        <w:rPr>
          <w:rFonts w:hint="eastAsia" w:ascii="仿宋" w:hAnsi="仿宋" w:eastAsia="仿宋" w:cs="仿宋"/>
          <w:b/>
          <w:color w:val="auto"/>
          <w:sz w:val="24"/>
          <w:highlight w:val="none"/>
        </w:rPr>
      </w:pPr>
    </w:p>
    <w:p w14:paraId="36EA1183">
      <w:pPr>
        <w:adjustRightInd/>
        <w:spacing w:line="360" w:lineRule="auto"/>
        <w:jc w:val="center"/>
        <w:rPr>
          <w:rFonts w:hint="eastAsia" w:ascii="仿宋" w:hAnsi="仿宋" w:eastAsia="仿宋" w:cs="仿宋"/>
          <w:b/>
          <w:color w:val="auto"/>
          <w:sz w:val="48"/>
          <w:szCs w:val="48"/>
          <w:highlight w:val="none"/>
        </w:rPr>
      </w:pPr>
    </w:p>
    <w:p w14:paraId="650B038C">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崇贤街道未来社区运营</w:t>
      </w:r>
      <w:r>
        <w:rPr>
          <w:rFonts w:hint="eastAsia" w:ascii="仿宋" w:hAnsi="仿宋" w:eastAsia="仿宋" w:cs="仿宋"/>
          <w:b/>
          <w:color w:val="auto"/>
          <w:sz w:val="48"/>
          <w:szCs w:val="48"/>
          <w:highlight w:val="none"/>
          <w:lang w:val="en-US" w:eastAsia="zh-CN"/>
        </w:rPr>
        <w:t>服务采购</w:t>
      </w:r>
      <w:r>
        <w:rPr>
          <w:rFonts w:hint="eastAsia" w:ascii="仿宋" w:hAnsi="仿宋" w:eastAsia="仿宋" w:cs="仿宋"/>
          <w:b/>
          <w:color w:val="auto"/>
          <w:sz w:val="48"/>
          <w:szCs w:val="48"/>
          <w:highlight w:val="none"/>
          <w:lang w:eastAsia="zh-CN"/>
        </w:rPr>
        <w:t>项目</w:t>
      </w:r>
    </w:p>
    <w:p w14:paraId="4108DCD0">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14:paraId="0A6BC6ED">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0A47343E">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w:t>
      </w:r>
      <w:r>
        <w:rPr>
          <w:rFonts w:hint="eastAsia" w:ascii="仿宋" w:hAnsi="仿宋" w:eastAsia="仿宋" w:cs="仿宋_GB2312"/>
          <w:b/>
          <w:sz w:val="32"/>
          <w:szCs w:val="32"/>
          <w:lang w:eastAsia="zh-CN"/>
        </w:rPr>
        <w:t>JGZB2024-00</w:t>
      </w:r>
      <w:r>
        <w:rPr>
          <w:rFonts w:hint="eastAsia" w:ascii="仿宋" w:hAnsi="仿宋" w:eastAsia="仿宋" w:cs="仿宋_GB2312"/>
          <w:b/>
          <w:sz w:val="32"/>
          <w:szCs w:val="32"/>
          <w:lang w:val="en-US" w:eastAsia="zh-CN"/>
        </w:rPr>
        <w:t>16</w:t>
      </w:r>
      <w:r>
        <w:rPr>
          <w:rFonts w:hint="eastAsia" w:ascii="仿宋" w:hAnsi="仿宋" w:eastAsia="仿宋" w:cs="仿宋"/>
          <w:b/>
          <w:color w:val="auto"/>
          <w:sz w:val="32"/>
          <w:szCs w:val="32"/>
          <w:highlight w:val="none"/>
        </w:rPr>
        <w:t>）</w:t>
      </w:r>
    </w:p>
    <w:p w14:paraId="370D21F2">
      <w:pPr>
        <w:adjustRightInd/>
        <w:spacing w:line="360" w:lineRule="auto"/>
        <w:jc w:val="center"/>
        <w:rPr>
          <w:rFonts w:hint="eastAsia" w:ascii="仿宋" w:hAnsi="仿宋" w:eastAsia="仿宋" w:cs="仿宋"/>
          <w:color w:val="auto"/>
          <w:sz w:val="28"/>
          <w:szCs w:val="20"/>
          <w:highlight w:val="none"/>
        </w:rPr>
      </w:pPr>
    </w:p>
    <w:p w14:paraId="51F268CD">
      <w:pPr>
        <w:pStyle w:val="2"/>
        <w:rPr>
          <w:rFonts w:hint="eastAsia" w:ascii="仿宋" w:hAnsi="仿宋" w:eastAsia="仿宋" w:cs="仿宋"/>
          <w:color w:val="auto"/>
          <w:sz w:val="28"/>
          <w:szCs w:val="20"/>
          <w:highlight w:val="none"/>
        </w:rPr>
      </w:pPr>
    </w:p>
    <w:p w14:paraId="01696438">
      <w:pPr>
        <w:rPr>
          <w:rFonts w:hint="eastAsia" w:ascii="仿宋" w:hAnsi="仿宋" w:eastAsia="仿宋" w:cs="仿宋"/>
          <w:color w:val="auto"/>
          <w:sz w:val="28"/>
          <w:szCs w:val="20"/>
          <w:highlight w:val="none"/>
        </w:rPr>
      </w:pPr>
    </w:p>
    <w:p w14:paraId="31C37909">
      <w:pPr>
        <w:pStyle w:val="2"/>
        <w:rPr>
          <w:rFonts w:hint="eastAsia" w:ascii="仿宋" w:hAnsi="仿宋" w:eastAsia="仿宋" w:cs="仿宋"/>
          <w:color w:val="auto"/>
          <w:sz w:val="28"/>
          <w:szCs w:val="20"/>
          <w:highlight w:val="none"/>
        </w:rPr>
      </w:pPr>
    </w:p>
    <w:p w14:paraId="4BC5A5A5">
      <w:pPr>
        <w:rPr>
          <w:rFonts w:hint="eastAsia" w:ascii="仿宋" w:hAnsi="仿宋" w:eastAsia="仿宋" w:cs="仿宋"/>
          <w:color w:val="auto"/>
          <w:sz w:val="28"/>
          <w:szCs w:val="20"/>
          <w:highlight w:val="none"/>
        </w:rPr>
      </w:pPr>
    </w:p>
    <w:p w14:paraId="4C86DC02">
      <w:pPr>
        <w:pStyle w:val="2"/>
        <w:rPr>
          <w:rFonts w:hint="eastAsia" w:ascii="仿宋" w:hAnsi="仿宋" w:eastAsia="仿宋" w:cs="仿宋"/>
          <w:color w:val="auto"/>
          <w:sz w:val="28"/>
          <w:szCs w:val="20"/>
          <w:highlight w:val="none"/>
        </w:rPr>
      </w:pPr>
    </w:p>
    <w:p w14:paraId="40F42418">
      <w:pPr>
        <w:rPr>
          <w:rFonts w:hint="eastAsia" w:ascii="仿宋" w:hAnsi="仿宋" w:eastAsia="仿宋" w:cs="仿宋"/>
          <w:color w:val="auto"/>
          <w:sz w:val="28"/>
          <w:szCs w:val="20"/>
          <w:highlight w:val="none"/>
        </w:rPr>
      </w:pPr>
    </w:p>
    <w:p w14:paraId="48CD5D81">
      <w:pPr>
        <w:pStyle w:val="2"/>
        <w:rPr>
          <w:rFonts w:hint="eastAsia" w:ascii="仿宋" w:hAnsi="仿宋" w:eastAsia="仿宋" w:cs="仿宋"/>
          <w:color w:val="auto"/>
          <w:sz w:val="28"/>
          <w:szCs w:val="20"/>
          <w:highlight w:val="none"/>
        </w:rPr>
      </w:pPr>
    </w:p>
    <w:p w14:paraId="10047A5D">
      <w:pPr>
        <w:rPr>
          <w:rFonts w:hint="eastAsia" w:ascii="仿宋" w:hAnsi="仿宋" w:eastAsia="仿宋" w:cs="仿宋"/>
          <w:color w:val="auto"/>
          <w:sz w:val="28"/>
          <w:szCs w:val="20"/>
          <w:highlight w:val="none"/>
        </w:rPr>
      </w:pPr>
    </w:p>
    <w:p w14:paraId="1E735E4C">
      <w:pPr>
        <w:pStyle w:val="2"/>
        <w:rPr>
          <w:rFonts w:hint="eastAsia" w:ascii="仿宋" w:hAnsi="仿宋" w:eastAsia="仿宋" w:cs="仿宋"/>
          <w:color w:val="auto"/>
          <w:highlight w:val="none"/>
        </w:rPr>
      </w:pPr>
    </w:p>
    <w:p w14:paraId="422A7B2A">
      <w:pPr>
        <w:spacing w:line="360" w:lineRule="auto"/>
        <w:jc w:val="center"/>
        <w:rPr>
          <w:rFonts w:hint="eastAsia" w:ascii="仿宋" w:hAnsi="仿宋" w:eastAsia="仿宋" w:cs="仿宋"/>
          <w:color w:val="auto"/>
          <w:sz w:val="24"/>
          <w:highlight w:val="none"/>
        </w:rPr>
      </w:pPr>
    </w:p>
    <w:p w14:paraId="0DF9591C">
      <w:pPr>
        <w:pStyle w:val="62"/>
        <w:rPr>
          <w:rFonts w:hint="eastAsia" w:ascii="仿宋" w:hAnsi="仿宋" w:eastAsia="仿宋" w:cs="仿宋"/>
          <w:color w:val="auto"/>
          <w:highlight w:val="none"/>
        </w:rPr>
      </w:pPr>
    </w:p>
    <w:p w14:paraId="2596A5A4">
      <w:pPr>
        <w:spacing w:line="360" w:lineRule="auto"/>
        <w:jc w:val="center"/>
        <w:rPr>
          <w:rFonts w:hint="eastAsia" w:ascii="仿宋" w:hAnsi="仿宋" w:eastAsia="仿宋" w:cs="仿宋"/>
          <w:color w:val="auto"/>
          <w:sz w:val="24"/>
          <w:highlight w:val="none"/>
        </w:rPr>
      </w:pPr>
    </w:p>
    <w:p w14:paraId="20114A97">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 xml:space="preserve"> 杭州市临平区人民政府</w:t>
      </w:r>
      <w:r>
        <w:rPr>
          <w:rFonts w:hint="eastAsia" w:ascii="仿宋" w:hAnsi="仿宋" w:eastAsia="仿宋" w:cs="仿宋"/>
          <w:color w:val="auto"/>
          <w:sz w:val="32"/>
          <w:szCs w:val="32"/>
          <w:highlight w:val="none"/>
          <w:lang w:val="en-US" w:eastAsia="zh-CN"/>
        </w:rPr>
        <w:t>崇贤</w:t>
      </w:r>
      <w:r>
        <w:rPr>
          <w:rFonts w:hint="eastAsia" w:ascii="仿宋" w:hAnsi="仿宋" w:eastAsia="仿宋" w:cs="仿宋"/>
          <w:color w:val="auto"/>
          <w:sz w:val="32"/>
          <w:szCs w:val="32"/>
          <w:highlight w:val="none"/>
          <w:lang w:eastAsia="zh-CN"/>
        </w:rPr>
        <w:t>街道办事处</w:t>
      </w:r>
      <w:r>
        <w:rPr>
          <w:rFonts w:hint="eastAsia" w:ascii="仿宋" w:hAnsi="仿宋" w:eastAsia="仿宋" w:cs="仿宋"/>
          <w:color w:val="auto"/>
          <w:sz w:val="32"/>
          <w:szCs w:val="32"/>
          <w:highlight w:val="none"/>
        </w:rPr>
        <w:t xml:space="preserve"> </w:t>
      </w:r>
    </w:p>
    <w:p w14:paraId="46811E5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w:t>
      </w:r>
      <w:r>
        <w:rPr>
          <w:rFonts w:hint="eastAsia" w:ascii="仿宋" w:hAnsi="仿宋" w:eastAsia="仿宋" w:cs="仿宋"/>
          <w:bCs/>
          <w:color w:val="auto"/>
          <w:sz w:val="32"/>
          <w:szCs w:val="32"/>
          <w:highlight w:val="none"/>
          <w:lang w:val="en-US" w:eastAsia="zh-CN"/>
        </w:rPr>
        <w:t>江工工程管理</w:t>
      </w:r>
      <w:r>
        <w:rPr>
          <w:rFonts w:hint="eastAsia" w:ascii="仿宋" w:hAnsi="仿宋" w:eastAsia="仿宋" w:cs="仿宋"/>
          <w:bCs/>
          <w:color w:val="auto"/>
          <w:sz w:val="32"/>
          <w:szCs w:val="32"/>
          <w:highlight w:val="none"/>
          <w:lang w:eastAsia="zh-CN"/>
        </w:rPr>
        <w:t>有限公司</w:t>
      </w:r>
    </w:p>
    <w:p w14:paraId="117E7983">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p>
    <w:p w14:paraId="31E543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F11533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140819C">
      <w:pPr>
        <w:spacing w:line="360" w:lineRule="auto"/>
        <w:rPr>
          <w:rFonts w:hint="eastAsia" w:ascii="仿宋" w:hAnsi="仿宋" w:eastAsia="仿宋" w:cs="仿宋"/>
          <w:color w:val="auto"/>
          <w:sz w:val="32"/>
          <w:szCs w:val="32"/>
          <w:highlight w:val="none"/>
        </w:rPr>
      </w:pPr>
    </w:p>
    <w:p w14:paraId="30881F5E">
      <w:pPr>
        <w:spacing w:line="360" w:lineRule="auto"/>
        <w:rPr>
          <w:rFonts w:hint="eastAsia" w:ascii="仿宋" w:hAnsi="仿宋" w:eastAsia="仿宋" w:cs="仿宋"/>
          <w:color w:val="auto"/>
          <w:sz w:val="32"/>
          <w:szCs w:val="32"/>
          <w:highlight w:val="none"/>
        </w:rPr>
      </w:pPr>
    </w:p>
    <w:p w14:paraId="742C8CB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AFA077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BA364F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CD8C77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BF789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58FB32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C5E644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613E24D">
      <w:pPr>
        <w:spacing w:line="360" w:lineRule="auto"/>
        <w:ind w:firstLine="549" w:firstLineChars="229"/>
        <w:rPr>
          <w:rFonts w:hint="eastAsia" w:ascii="仿宋" w:hAnsi="仿宋" w:eastAsia="仿宋" w:cs="仿宋"/>
          <w:color w:val="auto"/>
          <w:sz w:val="24"/>
          <w:highlight w:val="none"/>
        </w:rPr>
      </w:pPr>
    </w:p>
    <w:p w14:paraId="41DF184D">
      <w:pPr>
        <w:spacing w:line="360" w:lineRule="auto"/>
        <w:ind w:firstLine="549" w:firstLineChars="229"/>
        <w:rPr>
          <w:rFonts w:hint="eastAsia" w:ascii="仿宋" w:hAnsi="仿宋" w:eastAsia="仿宋" w:cs="仿宋"/>
          <w:color w:val="auto"/>
          <w:sz w:val="24"/>
          <w:highlight w:val="none"/>
        </w:rPr>
      </w:pPr>
    </w:p>
    <w:p w14:paraId="6D83E342">
      <w:pPr>
        <w:spacing w:line="360" w:lineRule="auto"/>
        <w:ind w:firstLine="549" w:firstLineChars="229"/>
        <w:rPr>
          <w:rFonts w:hint="eastAsia" w:ascii="仿宋" w:hAnsi="仿宋" w:eastAsia="仿宋" w:cs="仿宋"/>
          <w:color w:val="auto"/>
          <w:sz w:val="24"/>
          <w:highlight w:val="none"/>
        </w:rPr>
      </w:pPr>
    </w:p>
    <w:p w14:paraId="550E995B">
      <w:pPr>
        <w:spacing w:line="360" w:lineRule="auto"/>
        <w:ind w:firstLine="549" w:firstLineChars="229"/>
        <w:rPr>
          <w:rFonts w:hint="eastAsia" w:ascii="仿宋" w:hAnsi="仿宋" w:eastAsia="仿宋" w:cs="仿宋"/>
          <w:color w:val="auto"/>
          <w:sz w:val="24"/>
          <w:highlight w:val="none"/>
        </w:rPr>
      </w:pPr>
    </w:p>
    <w:p w14:paraId="72CC0039">
      <w:pPr>
        <w:spacing w:line="360" w:lineRule="auto"/>
        <w:ind w:firstLine="549" w:firstLineChars="229"/>
        <w:rPr>
          <w:rFonts w:hint="eastAsia" w:ascii="仿宋" w:hAnsi="仿宋" w:eastAsia="仿宋" w:cs="仿宋"/>
          <w:color w:val="auto"/>
          <w:sz w:val="24"/>
          <w:highlight w:val="none"/>
        </w:rPr>
      </w:pPr>
    </w:p>
    <w:p w14:paraId="2F80BAA4">
      <w:pPr>
        <w:spacing w:line="360" w:lineRule="auto"/>
        <w:ind w:firstLine="549" w:firstLineChars="229"/>
        <w:rPr>
          <w:rFonts w:hint="eastAsia" w:ascii="仿宋" w:hAnsi="仿宋" w:eastAsia="仿宋" w:cs="仿宋"/>
          <w:color w:val="auto"/>
          <w:sz w:val="24"/>
          <w:highlight w:val="none"/>
        </w:rPr>
      </w:pPr>
    </w:p>
    <w:p w14:paraId="1F862B5C">
      <w:pPr>
        <w:spacing w:line="360" w:lineRule="auto"/>
        <w:ind w:firstLine="549" w:firstLineChars="229"/>
        <w:rPr>
          <w:rFonts w:hint="eastAsia" w:ascii="仿宋" w:hAnsi="仿宋" w:eastAsia="仿宋" w:cs="仿宋"/>
          <w:color w:val="auto"/>
          <w:sz w:val="24"/>
          <w:highlight w:val="none"/>
        </w:rPr>
      </w:pPr>
    </w:p>
    <w:p w14:paraId="147351BC">
      <w:pPr>
        <w:spacing w:line="360" w:lineRule="auto"/>
        <w:ind w:firstLine="549" w:firstLineChars="229"/>
        <w:rPr>
          <w:rFonts w:hint="eastAsia" w:ascii="仿宋" w:hAnsi="仿宋" w:eastAsia="仿宋" w:cs="仿宋"/>
          <w:color w:val="auto"/>
          <w:sz w:val="24"/>
          <w:highlight w:val="none"/>
        </w:rPr>
      </w:pPr>
    </w:p>
    <w:p w14:paraId="08C6F1F3">
      <w:pPr>
        <w:spacing w:line="360" w:lineRule="auto"/>
        <w:ind w:firstLine="549" w:firstLineChars="229"/>
        <w:rPr>
          <w:rFonts w:hint="eastAsia" w:ascii="仿宋" w:hAnsi="仿宋" w:eastAsia="仿宋" w:cs="仿宋"/>
          <w:color w:val="auto"/>
          <w:sz w:val="24"/>
          <w:highlight w:val="none"/>
        </w:rPr>
      </w:pPr>
    </w:p>
    <w:p w14:paraId="13AA802F">
      <w:pPr>
        <w:spacing w:line="360" w:lineRule="auto"/>
        <w:ind w:firstLine="549" w:firstLineChars="229"/>
        <w:rPr>
          <w:rFonts w:hint="eastAsia" w:ascii="仿宋" w:hAnsi="仿宋" w:eastAsia="仿宋" w:cs="仿宋"/>
          <w:color w:val="auto"/>
          <w:sz w:val="24"/>
          <w:highlight w:val="none"/>
        </w:rPr>
      </w:pPr>
    </w:p>
    <w:p w14:paraId="41C460B5">
      <w:pPr>
        <w:spacing w:line="360" w:lineRule="auto"/>
        <w:ind w:firstLine="549" w:firstLineChars="229"/>
        <w:rPr>
          <w:rFonts w:hint="eastAsia" w:ascii="仿宋" w:hAnsi="仿宋" w:eastAsia="仿宋" w:cs="仿宋"/>
          <w:color w:val="auto"/>
          <w:sz w:val="24"/>
          <w:highlight w:val="none"/>
        </w:rPr>
      </w:pPr>
    </w:p>
    <w:p w14:paraId="71AFD5BB">
      <w:pPr>
        <w:spacing w:line="360" w:lineRule="auto"/>
        <w:ind w:firstLine="549" w:firstLineChars="229"/>
        <w:rPr>
          <w:rFonts w:hint="eastAsia" w:ascii="仿宋" w:hAnsi="仿宋" w:eastAsia="仿宋" w:cs="仿宋"/>
          <w:color w:val="auto"/>
          <w:sz w:val="24"/>
          <w:highlight w:val="none"/>
        </w:rPr>
      </w:pPr>
    </w:p>
    <w:p w14:paraId="1B2E4503">
      <w:pPr>
        <w:spacing w:line="360" w:lineRule="auto"/>
        <w:rPr>
          <w:rFonts w:hint="eastAsia" w:ascii="仿宋" w:hAnsi="仿宋" w:eastAsia="仿宋" w:cs="仿宋"/>
          <w:color w:val="auto"/>
          <w:sz w:val="24"/>
          <w:highlight w:val="none"/>
        </w:rPr>
      </w:pPr>
    </w:p>
    <w:p w14:paraId="348232D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970223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0A0455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崇贤街道</w:t>
      </w:r>
      <w:r>
        <w:rPr>
          <w:rFonts w:hint="eastAsia" w:ascii="仿宋" w:hAnsi="仿宋" w:eastAsia="仿宋" w:cs="仿宋"/>
          <w:color w:val="auto"/>
          <w:sz w:val="24"/>
          <w:highlight w:val="none"/>
          <w:u w:val="single"/>
          <w:lang w:eastAsia="zh-CN"/>
        </w:rPr>
        <w:t>未来社区运营</w:t>
      </w:r>
      <w:r>
        <w:rPr>
          <w:rFonts w:hint="eastAsia" w:ascii="仿宋" w:hAnsi="仿宋" w:eastAsia="仿宋" w:cs="仿宋"/>
          <w:color w:val="auto"/>
          <w:sz w:val="24"/>
          <w:highlight w:val="none"/>
          <w:u w:val="single"/>
          <w:lang w:val="en-US" w:eastAsia="zh-CN"/>
        </w:rPr>
        <w:t>服务采购</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 年 月 日 点 分00秒"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https://www.zcygov.cn/）获取（下载）招标文件，并于202</w:t>
      </w:r>
      <w:r>
        <w:rPr>
          <w:rStyle w:val="77"/>
          <w:rFonts w:hint="eastAsia" w:ascii="仿宋" w:hAnsi="仿宋" w:eastAsia="仿宋" w:cs="仿宋"/>
          <w:color w:val="auto"/>
          <w:kern w:val="2"/>
          <w:sz w:val="24"/>
          <w:szCs w:val="24"/>
          <w:highlight w:val="none"/>
          <w:lang w:val="en-US" w:eastAsia="zh-CN"/>
        </w:rPr>
        <w:t>4</w:t>
      </w:r>
      <w:r>
        <w:rPr>
          <w:rStyle w:val="77"/>
          <w:rFonts w:hint="eastAsia" w:ascii="仿宋" w:hAnsi="仿宋" w:eastAsia="仿宋" w:cs="仿宋"/>
          <w:color w:val="auto"/>
          <w:kern w:val="2"/>
          <w:sz w:val="24"/>
          <w:szCs w:val="24"/>
          <w:highlight w:val="none"/>
        </w:rPr>
        <w:t>年</w:t>
      </w:r>
      <w:r>
        <w:rPr>
          <w:rStyle w:val="77"/>
          <w:rFonts w:hint="eastAsia" w:ascii="仿宋" w:hAnsi="仿宋" w:eastAsia="仿宋" w:cs="仿宋"/>
          <w:color w:val="auto"/>
          <w:kern w:val="2"/>
          <w:sz w:val="24"/>
          <w:szCs w:val="24"/>
          <w:highlight w:val="none"/>
          <w:lang w:val="en-US" w:eastAsia="zh-CN"/>
        </w:rPr>
        <w:t>9</w:t>
      </w:r>
      <w:r>
        <w:rPr>
          <w:rStyle w:val="77"/>
          <w:rFonts w:hint="eastAsia" w:ascii="仿宋" w:hAnsi="仿宋" w:eastAsia="仿宋" w:cs="仿宋"/>
          <w:color w:val="auto"/>
          <w:kern w:val="2"/>
          <w:sz w:val="24"/>
          <w:szCs w:val="24"/>
          <w:highlight w:val="none"/>
        </w:rPr>
        <w:t>月</w:t>
      </w:r>
      <w:r>
        <w:rPr>
          <w:rStyle w:val="77"/>
          <w:rFonts w:hint="eastAsia" w:ascii="仿宋" w:hAnsi="仿宋" w:eastAsia="仿宋" w:cs="仿宋"/>
          <w:color w:val="auto"/>
          <w:kern w:val="2"/>
          <w:sz w:val="24"/>
          <w:szCs w:val="24"/>
          <w:highlight w:val="none"/>
          <w:lang w:val="en-US" w:eastAsia="zh-CN"/>
        </w:rPr>
        <w:t>18</w:t>
      </w:r>
      <w:r>
        <w:rPr>
          <w:rStyle w:val="77"/>
          <w:rFonts w:hint="eastAsia" w:ascii="仿宋" w:hAnsi="仿宋" w:eastAsia="仿宋" w:cs="仿宋"/>
          <w:color w:val="auto"/>
          <w:kern w:val="2"/>
          <w:sz w:val="24"/>
          <w:szCs w:val="24"/>
          <w:highlight w:val="none"/>
        </w:rPr>
        <w:t>日</w:t>
      </w:r>
      <w:r>
        <w:rPr>
          <w:rStyle w:val="77"/>
          <w:rFonts w:hint="eastAsia" w:ascii="仿宋" w:hAnsi="仿宋" w:eastAsia="仿宋" w:cs="仿宋"/>
          <w:color w:val="auto"/>
          <w:kern w:val="2"/>
          <w:sz w:val="24"/>
          <w:szCs w:val="24"/>
          <w:highlight w:val="none"/>
          <w:lang w:val="en-US" w:eastAsia="zh-CN"/>
        </w:rPr>
        <w:t>13</w:t>
      </w:r>
      <w:r>
        <w:rPr>
          <w:rStyle w:val="77"/>
          <w:rFonts w:hint="eastAsia" w:ascii="仿宋" w:hAnsi="仿宋" w:eastAsia="仿宋" w:cs="仿宋"/>
          <w:color w:val="auto"/>
          <w:kern w:val="2"/>
          <w:sz w:val="24"/>
          <w:szCs w:val="24"/>
          <w:highlight w:val="none"/>
        </w:rPr>
        <w:t>点</w:t>
      </w:r>
      <w:r>
        <w:rPr>
          <w:rStyle w:val="77"/>
          <w:rFonts w:hint="eastAsia" w:ascii="仿宋" w:hAnsi="仿宋" w:eastAsia="仿宋" w:cs="仿宋"/>
          <w:color w:val="auto"/>
          <w:kern w:val="2"/>
          <w:sz w:val="24"/>
          <w:szCs w:val="24"/>
          <w:highlight w:val="none"/>
          <w:lang w:val="en-US" w:eastAsia="zh-CN"/>
        </w:rPr>
        <w:t>30</w:t>
      </w:r>
      <w:r>
        <w:rPr>
          <w:rStyle w:val="77"/>
          <w:rFonts w:hint="eastAsia" w:ascii="仿宋" w:hAnsi="仿宋" w:eastAsia="仿宋" w:cs="仿宋"/>
          <w:color w:val="auto"/>
          <w:kern w:val="2"/>
          <w:sz w:val="24"/>
          <w:szCs w:val="24"/>
          <w:highlight w:val="none"/>
        </w:rPr>
        <w:t>分</w:t>
      </w:r>
      <w:r>
        <w:rPr>
          <w:rStyle w:val="77"/>
          <w:rFonts w:hint="eastAsia" w:ascii="仿宋" w:hAnsi="仿宋" w:eastAsia="仿宋" w:cs="仿宋"/>
          <w:bCs/>
          <w:color w:val="auto"/>
          <w:kern w:val="2"/>
          <w:sz w:val="24"/>
          <w:szCs w:val="24"/>
          <w:highlight w:val="non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B58EE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000B1C2">
      <w:pPr>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JGZB2024-00</w:t>
      </w:r>
      <w:r>
        <w:rPr>
          <w:rFonts w:hint="eastAsia" w:ascii="仿宋" w:hAnsi="仿宋" w:eastAsia="仿宋" w:cs="仿宋"/>
          <w:color w:val="auto"/>
          <w:sz w:val="24"/>
          <w:szCs w:val="24"/>
          <w:highlight w:val="none"/>
          <w:lang w:val="en-US" w:eastAsia="zh-CN"/>
        </w:rPr>
        <w:t>16</w:t>
      </w:r>
    </w:p>
    <w:p w14:paraId="6E5DA36A">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项目名称：</w:t>
      </w:r>
      <w:r>
        <w:rPr>
          <w:rFonts w:hint="eastAsia" w:ascii="仿宋" w:hAnsi="仿宋" w:eastAsia="仿宋" w:cs="仿宋"/>
          <w:color w:val="auto"/>
          <w:sz w:val="24"/>
          <w:szCs w:val="24"/>
          <w:highlight w:val="none"/>
          <w:lang w:val="en-US" w:eastAsia="zh-CN"/>
        </w:rPr>
        <w:t>崇贤街道</w:t>
      </w:r>
      <w:r>
        <w:rPr>
          <w:rFonts w:hint="eastAsia" w:ascii="仿宋" w:hAnsi="仿宋" w:eastAsia="仿宋" w:cs="仿宋"/>
          <w:color w:val="auto"/>
          <w:sz w:val="24"/>
          <w:szCs w:val="24"/>
          <w:highlight w:val="none"/>
          <w:lang w:eastAsia="zh-CN"/>
        </w:rPr>
        <w:t>未来社区运营</w:t>
      </w:r>
      <w:r>
        <w:rPr>
          <w:rFonts w:hint="eastAsia" w:ascii="仿宋" w:hAnsi="仿宋" w:eastAsia="仿宋" w:cs="仿宋"/>
          <w:color w:val="auto"/>
          <w:sz w:val="24"/>
          <w:szCs w:val="24"/>
          <w:highlight w:val="none"/>
          <w:lang w:val="en-US" w:eastAsia="zh-CN"/>
        </w:rPr>
        <w:t>服务采购</w:t>
      </w:r>
      <w:r>
        <w:rPr>
          <w:rFonts w:hint="eastAsia" w:ascii="仿宋" w:hAnsi="仿宋" w:eastAsia="仿宋" w:cs="仿宋"/>
          <w:color w:val="auto"/>
          <w:sz w:val="24"/>
          <w:szCs w:val="24"/>
          <w:highlight w:val="none"/>
          <w:lang w:eastAsia="zh-CN"/>
        </w:rPr>
        <w:t>项目</w:t>
      </w:r>
    </w:p>
    <w:p w14:paraId="5CE41DBD">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600000</w:t>
      </w:r>
    </w:p>
    <w:p w14:paraId="68AA4DBA">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600000</w:t>
      </w:r>
    </w:p>
    <w:p w14:paraId="19CFCAC5">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lang w:val="en-US" w:eastAsia="zh-CN"/>
        </w:rPr>
        <w:t>崇贤街道</w:t>
      </w:r>
      <w:r>
        <w:rPr>
          <w:rFonts w:hint="eastAsia" w:ascii="仿宋" w:hAnsi="仿宋" w:eastAsia="仿宋" w:cs="仿宋"/>
          <w:color w:val="auto"/>
          <w:sz w:val="24"/>
          <w:szCs w:val="24"/>
          <w:highlight w:val="none"/>
          <w:lang w:eastAsia="zh-CN"/>
        </w:rPr>
        <w:t>未来社区运营</w:t>
      </w:r>
      <w:r>
        <w:rPr>
          <w:rFonts w:hint="eastAsia" w:ascii="仿宋" w:hAnsi="仿宋" w:eastAsia="仿宋" w:cs="仿宋"/>
          <w:color w:val="auto"/>
          <w:sz w:val="24"/>
          <w:szCs w:val="24"/>
          <w:highlight w:val="none"/>
          <w:lang w:val="en-US" w:eastAsia="zh-CN"/>
        </w:rPr>
        <w:t>服务采购</w:t>
      </w:r>
      <w:r>
        <w:rPr>
          <w:rFonts w:hint="eastAsia" w:ascii="仿宋" w:hAnsi="仿宋" w:eastAsia="仿宋" w:cs="仿宋"/>
          <w:color w:val="auto"/>
          <w:sz w:val="24"/>
          <w:szCs w:val="24"/>
          <w:highlight w:val="none"/>
          <w:lang w:eastAsia="zh-CN"/>
        </w:rPr>
        <w:t>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11219AAD">
      <w:pPr>
        <w:pStyle w:val="87"/>
        <w:keepNext w:val="0"/>
        <w:keepLines w:val="0"/>
        <w:pageBreakBefore w:val="0"/>
        <w:kinsoku/>
        <w:wordWrap/>
        <w:overflowPunct/>
        <w:topLinePunct w:val="0"/>
        <w:autoSpaceDE/>
        <w:autoSpaceDN/>
        <w:bidi w:val="0"/>
        <w:ind w:firstLine="482"/>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合同履约期限：详见招标文件第三部分采购需求</w:t>
      </w:r>
    </w:p>
    <w:p w14:paraId="306D87A7">
      <w:pPr>
        <w:pStyle w:val="15"/>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6E0321D6">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5CB1D812">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5DC9C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2.以联合体形式投标的，提供联合协议(本项目不接受联合体投标或者投标人不以联合体形式投标的，则不需要提供) ；</w:t>
      </w:r>
    </w:p>
    <w:p w14:paraId="6A6ECB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7BA1626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36EF387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04584094">
      <w:pPr>
        <w:keepNext w:val="0"/>
        <w:keepLines w:val="0"/>
        <w:pageBreakBefore w:val="0"/>
        <w:kinsoku/>
        <w:wordWrap/>
        <w:overflowPunct/>
        <w:topLinePunct w:val="0"/>
        <w:autoSpaceDE/>
        <w:autoSpaceDN/>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14:paraId="5D34D2F9">
      <w:pPr>
        <w:keepNext w:val="0"/>
        <w:keepLines w:val="0"/>
        <w:pageBreakBefore w:val="0"/>
        <w:kinsoku/>
        <w:wordWrap/>
        <w:overflowPunct/>
        <w:topLinePunct w:val="0"/>
        <w:autoSpaceDE/>
        <w:autoSpaceDN/>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 xml:space="preserve">服务全部由符合政策要求的小微企业承接，提供中小企业声明函。  </w:t>
      </w:r>
    </w:p>
    <w:p w14:paraId="231E107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059C4AB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79ADD47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4.本项目的特定资格要求：无；</w:t>
      </w:r>
    </w:p>
    <w:p w14:paraId="508C4A4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C7F15E">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32F56CF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31B6F5A4">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6CD6A4D8">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0F68777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388F90B9">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36725820">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rPr>
        <w:t>日</w:t>
      </w:r>
      <w:r>
        <w:rPr>
          <w:rFonts w:hint="eastAsia" w:ascii="仿宋" w:hAnsi="仿宋" w:eastAsia="仿宋" w:cs="仿宋"/>
          <w:b w:val="0"/>
          <w:bCs/>
          <w:color w:val="auto"/>
          <w:sz w:val="24"/>
          <w:szCs w:val="24"/>
          <w:highlight w:val="none"/>
          <w:u w:val="single"/>
          <w:lang w:val="en-US" w:eastAsia="zh-CN"/>
        </w:rPr>
        <w:t>13</w:t>
      </w:r>
      <w:r>
        <w:rPr>
          <w:rFonts w:hint="eastAsia" w:ascii="仿宋" w:hAnsi="仿宋" w:eastAsia="仿宋" w:cs="仿宋"/>
          <w:b w:val="0"/>
          <w:bCs/>
          <w:color w:val="auto"/>
          <w:sz w:val="24"/>
          <w:szCs w:val="24"/>
          <w:highlight w:val="none"/>
          <w:u w:val="single"/>
        </w:rPr>
        <w:t>点</w:t>
      </w:r>
      <w:r>
        <w:rPr>
          <w:rFonts w:hint="eastAsia" w:ascii="仿宋" w:hAnsi="仿宋" w:eastAsia="仿宋" w:cs="仿宋"/>
          <w:b w:val="0"/>
          <w:bCs/>
          <w:color w:val="auto"/>
          <w:sz w:val="24"/>
          <w:szCs w:val="24"/>
          <w:highlight w:val="none"/>
          <w:u w:val="single"/>
          <w:lang w:val="en-US" w:eastAsia="zh-CN"/>
        </w:rPr>
        <w:t>3</w:t>
      </w:r>
      <w:r>
        <w:rPr>
          <w:rFonts w:hint="eastAsia" w:ascii="仿宋" w:hAnsi="仿宋" w:eastAsia="仿宋" w:cs="仿宋"/>
          <w:b w:val="0"/>
          <w:bCs/>
          <w:color w:val="auto"/>
          <w:sz w:val="24"/>
          <w:szCs w:val="24"/>
          <w:highlight w:val="none"/>
          <w:u w:val="single"/>
        </w:rPr>
        <w:t>0</w:t>
      </w:r>
      <w:r>
        <w:rPr>
          <w:rFonts w:hint="eastAsia" w:ascii="仿宋" w:hAnsi="仿宋" w:eastAsia="仿宋" w:cs="仿宋"/>
          <w:b w:val="0"/>
          <w:bCs/>
          <w:color w:val="auto"/>
          <w:sz w:val="24"/>
          <w:szCs w:val="24"/>
          <w:highlight w:val="none"/>
          <w:u w:val="single"/>
          <w:lang w:val="en-US" w:eastAsia="zh-CN"/>
        </w:rPr>
        <w:t>分00</w:t>
      </w:r>
      <w:r>
        <w:rPr>
          <w:rFonts w:hint="eastAsia" w:ascii="仿宋" w:hAnsi="仿宋" w:eastAsia="仿宋" w:cs="仿宋"/>
          <w:b w:val="0"/>
          <w:bCs/>
          <w:color w:val="auto"/>
          <w:sz w:val="24"/>
          <w:szCs w:val="24"/>
          <w:highlight w:val="none"/>
          <w:u w:val="single"/>
        </w:rPr>
        <w:t>秒</w:t>
      </w:r>
      <w:r>
        <w:rPr>
          <w:rFonts w:hint="eastAsia" w:ascii="仿宋" w:hAnsi="仿宋" w:eastAsia="仿宋" w:cs="仿宋"/>
          <w:color w:val="auto"/>
          <w:sz w:val="24"/>
          <w:szCs w:val="24"/>
          <w:highlight w:val="none"/>
        </w:rPr>
        <w:t>（北京时间）</w:t>
      </w:r>
    </w:p>
    <w:p w14:paraId="577F0B2A">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05864B48">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rPr>
        <w:t>日</w:t>
      </w:r>
      <w:r>
        <w:rPr>
          <w:rFonts w:hint="eastAsia" w:ascii="仿宋" w:hAnsi="仿宋" w:eastAsia="仿宋" w:cs="仿宋"/>
          <w:b w:val="0"/>
          <w:bCs/>
          <w:color w:val="auto"/>
          <w:sz w:val="24"/>
          <w:szCs w:val="24"/>
          <w:highlight w:val="none"/>
          <w:u w:val="single"/>
          <w:lang w:val="en-US" w:eastAsia="zh-CN"/>
        </w:rPr>
        <w:t>13</w:t>
      </w:r>
      <w:r>
        <w:rPr>
          <w:rFonts w:hint="eastAsia" w:ascii="仿宋" w:hAnsi="仿宋" w:eastAsia="仿宋" w:cs="仿宋"/>
          <w:b w:val="0"/>
          <w:bCs/>
          <w:color w:val="auto"/>
          <w:sz w:val="24"/>
          <w:szCs w:val="24"/>
          <w:highlight w:val="none"/>
          <w:u w:val="single"/>
        </w:rPr>
        <w:t>点</w:t>
      </w:r>
      <w:r>
        <w:rPr>
          <w:rFonts w:hint="eastAsia" w:ascii="仿宋" w:hAnsi="仿宋" w:eastAsia="仿宋" w:cs="仿宋"/>
          <w:b w:val="0"/>
          <w:bCs/>
          <w:color w:val="auto"/>
          <w:sz w:val="24"/>
          <w:szCs w:val="24"/>
          <w:highlight w:val="none"/>
          <w:u w:val="single"/>
          <w:lang w:val="en-US" w:eastAsia="zh-CN"/>
        </w:rPr>
        <w:t>30分0</w:t>
      </w:r>
      <w:r>
        <w:rPr>
          <w:rFonts w:hint="eastAsia" w:ascii="仿宋" w:hAnsi="仿宋" w:eastAsia="仿宋" w:cs="仿宋"/>
          <w:b w:val="0"/>
          <w:bCs/>
          <w:color w:val="auto"/>
          <w:sz w:val="24"/>
          <w:szCs w:val="24"/>
          <w:highlight w:val="none"/>
          <w:u w:val="single"/>
        </w:rPr>
        <w:t>0秒</w:t>
      </w:r>
    </w:p>
    <w:p w14:paraId="03A86B7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051FFDF1">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五、采购意向公开链接：</w:t>
      </w:r>
    </w:p>
    <w:p w14:paraId="0523D58C">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https://zfcg.czt.zj.gov.cn/site/detail?parentId=600007&amp;articleId=zEvcCdyMu6A1sfvZm3UKdA%3D%3D</w:t>
      </w:r>
    </w:p>
    <w:p w14:paraId="28312E6A">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六、公告期限 </w:t>
      </w:r>
    </w:p>
    <w:p w14:paraId="6E22A28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9492D67">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七、其他补充事宜</w:t>
      </w:r>
    </w:p>
    <w:p w14:paraId="01B88B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312FF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A4DE0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9B66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C45F60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八、对本次采购提出询问、质疑、投诉，请按以下方式联系</w:t>
      </w:r>
    </w:p>
    <w:p w14:paraId="12B5D68E">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468B2C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 xml:space="preserve"> 杭州市临平区人民政府</w:t>
      </w:r>
      <w:r>
        <w:rPr>
          <w:rFonts w:hint="eastAsia" w:ascii="仿宋" w:hAnsi="仿宋" w:eastAsia="仿宋" w:cs="仿宋"/>
          <w:color w:val="auto"/>
          <w:sz w:val="24"/>
          <w:szCs w:val="24"/>
          <w:highlight w:val="none"/>
          <w:lang w:val="en-US" w:eastAsia="zh-CN"/>
        </w:rPr>
        <w:t>崇贤</w:t>
      </w:r>
      <w:r>
        <w:rPr>
          <w:rFonts w:hint="eastAsia" w:ascii="仿宋" w:hAnsi="仿宋" w:eastAsia="仿宋" w:cs="仿宋"/>
          <w:color w:val="auto"/>
          <w:sz w:val="24"/>
          <w:szCs w:val="24"/>
          <w:highlight w:val="none"/>
          <w:lang w:eastAsia="zh-CN"/>
        </w:rPr>
        <w:t>街道办事处</w:t>
      </w:r>
    </w:p>
    <w:p w14:paraId="4C64BB0B">
      <w:pPr>
        <w:spacing w:line="360" w:lineRule="auto"/>
        <w:rPr>
          <w:rFonts w:ascii="仿宋" w:hAnsi="仿宋" w:eastAsia="仿宋" w:cs="宋体"/>
          <w:color w:val="000000"/>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宋体"/>
          <w:color w:val="000000"/>
          <w:sz w:val="24"/>
          <w:highlight w:val="none"/>
        </w:rPr>
        <w:t>地址：杭州市临平区</w:t>
      </w:r>
      <w:r>
        <w:rPr>
          <w:rFonts w:hint="eastAsia" w:ascii="仿宋" w:hAnsi="仿宋" w:eastAsia="仿宋" w:cs="宋体"/>
          <w:color w:val="000000"/>
          <w:sz w:val="24"/>
          <w:highlight w:val="none"/>
          <w:lang w:val="en-US" w:eastAsia="zh-CN"/>
        </w:rPr>
        <w:t>崇贤</w:t>
      </w:r>
      <w:r>
        <w:rPr>
          <w:rFonts w:hint="eastAsia" w:ascii="仿宋" w:hAnsi="仿宋" w:eastAsia="仿宋" w:cs="宋体"/>
          <w:color w:val="000000"/>
          <w:sz w:val="24"/>
          <w:highlight w:val="none"/>
        </w:rPr>
        <w:t>街道</w:t>
      </w:r>
      <w:r>
        <w:rPr>
          <w:rFonts w:hint="eastAsia" w:ascii="仿宋" w:hAnsi="仿宋" w:eastAsia="仿宋" w:cs="仿宋"/>
          <w:sz w:val="24"/>
          <w:highlight w:val="none"/>
        </w:rPr>
        <w:t>府新街105号</w:t>
      </w:r>
      <w:r>
        <w:rPr>
          <w:rFonts w:hint="eastAsia" w:ascii="仿宋" w:hAnsi="仿宋" w:eastAsia="仿宋" w:cs="宋体"/>
          <w:color w:val="000000"/>
          <w:sz w:val="24"/>
          <w:highlight w:val="none"/>
        </w:rPr>
        <w:t xml:space="preserve">       </w:t>
      </w:r>
    </w:p>
    <w:p w14:paraId="054FE4EE">
      <w:pPr>
        <w:spacing w:line="360" w:lineRule="auto"/>
        <w:ind w:firstLine="480"/>
        <w:rPr>
          <w:rFonts w:ascii="仿宋" w:hAnsi="仿宋" w:eastAsia="仿宋" w:cs="宋体"/>
          <w:color w:val="000000"/>
          <w:sz w:val="24"/>
          <w:highlight w:val="none"/>
        </w:rPr>
      </w:pPr>
      <w:r>
        <w:rPr>
          <w:rFonts w:hint="eastAsia" w:ascii="仿宋" w:hAnsi="仿宋" w:eastAsia="仿宋" w:cs="宋体"/>
          <w:color w:val="000000"/>
          <w:sz w:val="24"/>
          <w:highlight w:val="none"/>
        </w:rPr>
        <w:t>传真： /</w:t>
      </w:r>
    </w:p>
    <w:p w14:paraId="150C9796">
      <w:pPr>
        <w:spacing w:line="360" w:lineRule="auto"/>
        <w:ind w:firstLine="480" w:firstLineChars="200"/>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项目联系人（询问）：</w:t>
      </w:r>
      <w:r>
        <w:rPr>
          <w:rFonts w:hint="eastAsia" w:ascii="仿宋" w:hAnsi="仿宋" w:eastAsia="仿宋" w:cs="宋体"/>
          <w:color w:val="000000"/>
          <w:sz w:val="24"/>
          <w:highlight w:val="none"/>
          <w:lang w:val="en-US" w:eastAsia="zh-CN"/>
        </w:rPr>
        <w:t>洪先生</w:t>
      </w:r>
    </w:p>
    <w:p w14:paraId="6280B04E">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 xml:space="preserve">    项目联系方式（询问）：0571-</w:t>
      </w:r>
      <w:r>
        <w:rPr>
          <w:rFonts w:hint="eastAsia" w:ascii="仿宋" w:hAnsi="仿宋" w:eastAsia="仿宋" w:cs="宋体"/>
          <w:color w:val="000000"/>
          <w:sz w:val="24"/>
          <w:highlight w:val="none"/>
          <w:lang w:val="en-US" w:eastAsia="zh-CN"/>
        </w:rPr>
        <w:t>86271343</w:t>
      </w:r>
    </w:p>
    <w:p w14:paraId="6FB8037D">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rPr>
        <w:t xml:space="preserve">    质疑联系人： </w:t>
      </w:r>
      <w:r>
        <w:rPr>
          <w:rFonts w:hint="eastAsia" w:ascii="仿宋" w:hAnsi="仿宋" w:eastAsia="仿宋" w:cs="宋体"/>
          <w:color w:val="000000"/>
          <w:sz w:val="24"/>
          <w:highlight w:val="none"/>
          <w:lang w:val="en-US" w:eastAsia="zh-CN"/>
        </w:rPr>
        <w:t>许先生</w:t>
      </w:r>
      <w:r>
        <w:rPr>
          <w:rFonts w:hint="eastAsia" w:ascii="仿宋" w:hAnsi="仿宋" w:eastAsia="仿宋" w:cs="宋体"/>
          <w:color w:val="000000"/>
          <w:sz w:val="24"/>
          <w:highlight w:val="none"/>
        </w:rPr>
        <w:t xml:space="preserve"> </w:t>
      </w:r>
    </w:p>
    <w:p w14:paraId="71AE96F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宋体"/>
          <w:color w:val="000000"/>
          <w:sz w:val="24"/>
          <w:highlight w:val="none"/>
        </w:rPr>
        <w:t>质疑联系方式：0571-86</w:t>
      </w:r>
      <w:r>
        <w:rPr>
          <w:rFonts w:hint="eastAsia" w:ascii="仿宋" w:hAnsi="仿宋" w:eastAsia="仿宋" w:cs="宋体"/>
          <w:color w:val="000000"/>
          <w:sz w:val="24"/>
          <w:highlight w:val="none"/>
          <w:lang w:val="en-US" w:eastAsia="zh-CN"/>
        </w:rPr>
        <w:t>27134</w:t>
      </w:r>
      <w:r>
        <w:rPr>
          <w:rFonts w:hint="eastAsia" w:ascii="仿宋" w:hAnsi="仿宋" w:eastAsia="仿宋" w:cs="宋体"/>
          <w:color w:val="000000"/>
          <w:sz w:val="24"/>
          <w:highlight w:val="none"/>
        </w:rPr>
        <w:t>0</w:t>
      </w:r>
      <w:r>
        <w:rPr>
          <w:rFonts w:hint="eastAsia" w:ascii="仿宋" w:hAnsi="仿宋" w:eastAsia="仿宋" w:cs="宋体"/>
          <w:color w:val="000000"/>
          <w:sz w:val="24"/>
          <w:highlight w:val="none"/>
          <w:lang w:eastAsia="zh-CN"/>
        </w:rPr>
        <w:t>（</w:t>
      </w:r>
      <w:r>
        <w:rPr>
          <w:rFonts w:hint="eastAsia" w:ascii="仿宋" w:hAnsi="仿宋" w:eastAsia="仿宋" w:cs="宋体"/>
          <w:color w:val="000000"/>
          <w:sz w:val="24"/>
          <w:highlight w:val="none"/>
        </w:rPr>
        <w:t>请通过以下路径在线提起质疑：政采云-项目采购-询问质疑投诉-质疑列表）</w:t>
      </w:r>
      <w:bookmarkStart w:id="415" w:name="_GoBack"/>
      <w:bookmarkEnd w:id="415"/>
    </w:p>
    <w:p w14:paraId="67F6C20C">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1CF6B344">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r>
        <w:rPr>
          <w:rFonts w:hint="eastAsia" w:ascii="仿宋" w:hAnsi="仿宋" w:eastAsia="仿宋" w:cs="宋体"/>
          <w:sz w:val="24"/>
          <w:highlight w:val="none"/>
          <w:lang w:eastAsia="zh-CN"/>
        </w:rPr>
        <w:t>杭州江工工程</w:t>
      </w:r>
      <w:r>
        <w:rPr>
          <w:rFonts w:hint="eastAsia" w:ascii="仿宋" w:hAnsi="仿宋" w:eastAsia="仿宋" w:cs="宋体"/>
          <w:sz w:val="24"/>
          <w:highlight w:val="none"/>
          <w:lang w:val="en-US" w:eastAsia="zh-CN"/>
        </w:rPr>
        <w:t>管理</w:t>
      </w:r>
      <w:r>
        <w:rPr>
          <w:rFonts w:hint="eastAsia" w:ascii="仿宋" w:hAnsi="仿宋" w:eastAsia="仿宋" w:cs="宋体"/>
          <w:sz w:val="24"/>
          <w:highlight w:val="none"/>
          <w:lang w:eastAsia="zh-CN"/>
        </w:rPr>
        <w:t>有限公司</w:t>
      </w:r>
    </w:p>
    <w:p w14:paraId="0A6EA2DC">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宋体"/>
          <w:sz w:val="24"/>
          <w:highlight w:val="none"/>
          <w:lang w:val="en-US" w:eastAsia="zh-CN"/>
        </w:rPr>
        <w:t>杭州市临平区崇贤街道拱康路928号6楼</w:t>
      </w:r>
    </w:p>
    <w:p w14:paraId="2667CDF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14:paraId="48FB6A61">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张工</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p>
    <w:p w14:paraId="6E2C77B3">
      <w:pPr>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15088705525</w:t>
      </w:r>
    </w:p>
    <w:p w14:paraId="11B9B39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sz w:val="24"/>
          <w:highlight w:val="none"/>
          <w:lang w:val="en-US" w:eastAsia="zh-CN"/>
        </w:rPr>
        <w:t>甄工</w:t>
      </w:r>
    </w:p>
    <w:p w14:paraId="5B9B5B04">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0571-86276003</w:t>
      </w:r>
      <w:r>
        <w:rPr>
          <w:rFonts w:hint="eastAsia" w:ascii="仿宋" w:hAnsi="仿宋" w:eastAsia="仿宋" w:cs="宋体"/>
          <w:color w:val="000000"/>
          <w:sz w:val="24"/>
          <w:highlight w:val="none"/>
          <w:lang w:eastAsia="zh-CN"/>
        </w:rPr>
        <w:t>（</w:t>
      </w:r>
      <w:r>
        <w:rPr>
          <w:rFonts w:hint="eastAsia" w:ascii="仿宋" w:hAnsi="仿宋" w:eastAsia="仿宋" w:cs="宋体"/>
          <w:color w:val="000000"/>
          <w:sz w:val="24"/>
          <w:highlight w:val="none"/>
        </w:rPr>
        <w:t>请通过以下路径在线提起质疑：政采云-项目采购-询问质疑投诉-质疑列表）</w:t>
      </w:r>
    </w:p>
    <w:p w14:paraId="49341072">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7BBEA7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名称：杭州市临平区财政局采监科、浙江省政府采购行政裁决服务中心（杭州）</w:t>
      </w:r>
    </w:p>
    <w:p w14:paraId="4A465D44">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地址：杭州市上城区四季青街道新业路市民之家G03办公室（快递仅限ems或顺丰）</w:t>
      </w:r>
    </w:p>
    <w:p w14:paraId="4B35C656">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lang w:val="en-US" w:eastAsia="zh-CN"/>
        </w:rPr>
        <w:t>/</w:t>
      </w:r>
    </w:p>
    <w:p w14:paraId="0E93908D">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联系人：朱女士、王女士</w:t>
      </w:r>
    </w:p>
    <w:p w14:paraId="5005E73A">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监督投诉电话：0571-85252453</w:t>
      </w:r>
    </w:p>
    <w:p w14:paraId="62CE5AB1">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57FB2FA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57CEDA5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DF9103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990E05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00"/>
      </w:tblGrid>
      <w:tr w14:paraId="17BA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EDEF1D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vAlign w:val="center"/>
          </w:tcPr>
          <w:p w14:paraId="3E0510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400" w:type="dxa"/>
            <w:vAlign w:val="center"/>
          </w:tcPr>
          <w:p w14:paraId="7B3FBB2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74B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1AF1919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71D0DCA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43" w:type="dxa"/>
            <w:vAlign w:val="center"/>
          </w:tcPr>
          <w:p w14:paraId="17FDA16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400" w:type="dxa"/>
            <w:vAlign w:val="center"/>
          </w:tcPr>
          <w:p w14:paraId="050F281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tc>
      </w:tr>
      <w:tr w14:paraId="43A2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54599D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4B2C042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843" w:type="dxa"/>
            <w:vAlign w:val="center"/>
          </w:tcPr>
          <w:p w14:paraId="32E506D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400" w:type="dxa"/>
            <w:vAlign w:val="center"/>
          </w:tcPr>
          <w:p w14:paraId="36C07F8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（1）标的：</w:t>
            </w:r>
            <w:r>
              <w:rPr>
                <w:rFonts w:hint="eastAsia" w:ascii="仿宋" w:hAnsi="仿宋" w:eastAsia="仿宋" w:cs="仿宋"/>
                <w:b/>
                <w:color w:val="auto"/>
                <w:kern w:val="0"/>
                <w:sz w:val="24"/>
                <w:szCs w:val="24"/>
                <w:highlight w:val="none"/>
                <w:lang w:val="en-US" w:eastAsia="zh-CN"/>
              </w:rPr>
              <w:t>崇贤街道</w:t>
            </w:r>
            <w:r>
              <w:rPr>
                <w:rFonts w:hint="eastAsia" w:ascii="仿宋" w:hAnsi="仿宋" w:eastAsia="仿宋" w:cs="仿宋"/>
                <w:b/>
                <w:color w:val="auto"/>
                <w:kern w:val="0"/>
                <w:sz w:val="24"/>
                <w:szCs w:val="24"/>
                <w:highlight w:val="none"/>
                <w:lang w:eastAsia="zh-CN"/>
              </w:rPr>
              <w:t>未来社区运营</w:t>
            </w:r>
            <w:r>
              <w:rPr>
                <w:rFonts w:hint="eastAsia" w:ascii="仿宋" w:hAnsi="仿宋" w:eastAsia="仿宋" w:cs="仿宋"/>
                <w:b/>
                <w:color w:val="auto"/>
                <w:kern w:val="0"/>
                <w:sz w:val="24"/>
                <w:szCs w:val="24"/>
                <w:highlight w:val="none"/>
                <w:lang w:val="en-US" w:eastAsia="zh-CN"/>
              </w:rPr>
              <w:t>服务采购</w:t>
            </w:r>
            <w:r>
              <w:rPr>
                <w:rFonts w:hint="eastAsia" w:ascii="仿宋" w:hAnsi="仿宋" w:eastAsia="仿宋" w:cs="仿宋"/>
                <w:b/>
                <w:color w:val="auto"/>
                <w:kern w:val="0"/>
                <w:sz w:val="24"/>
                <w:szCs w:val="24"/>
                <w:highlight w:val="none"/>
                <w:lang w:eastAsia="zh-CN"/>
              </w:rPr>
              <w:t>项目</w:t>
            </w:r>
            <w:r>
              <w:rPr>
                <w:rFonts w:hint="eastAsia" w:ascii="仿宋" w:hAnsi="仿宋" w:eastAsia="仿宋" w:cs="仿宋"/>
                <w:b/>
                <w:color w:val="auto"/>
                <w:kern w:val="0"/>
                <w:sz w:val="24"/>
                <w:szCs w:val="24"/>
                <w:highlight w:val="none"/>
              </w:rPr>
              <w:t>，属于行业：其他未列明行业</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标准详见附件8《中小企业划型标准规定》</w:t>
            </w:r>
          </w:p>
        </w:tc>
      </w:tr>
      <w:tr w14:paraId="1362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E5B5D2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5388C1D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7AC469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843" w:type="dxa"/>
            <w:vAlign w:val="center"/>
          </w:tcPr>
          <w:p w14:paraId="2C8A783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400" w:type="dxa"/>
            <w:vAlign w:val="center"/>
          </w:tcPr>
          <w:p w14:paraId="783A90B6">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本项目不允许采购进口产品。</w:t>
            </w:r>
          </w:p>
          <w:p w14:paraId="20E6AD61">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☐可以就采购进口产品。</w:t>
            </w:r>
          </w:p>
        </w:tc>
      </w:tr>
      <w:tr w14:paraId="3D68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7AB3D8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1843" w:type="dxa"/>
            <w:vAlign w:val="center"/>
          </w:tcPr>
          <w:p w14:paraId="3DD1EAE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400" w:type="dxa"/>
            <w:vAlign w:val="center"/>
          </w:tcPr>
          <w:p w14:paraId="0A6836D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 xml:space="preserve"> A</w:t>
            </w:r>
            <w:r>
              <w:rPr>
                <w:rFonts w:hint="eastAsia" w:ascii="仿宋" w:hAnsi="仿宋" w:eastAsia="仿宋" w:cs="仿宋"/>
                <w:b/>
                <w:color w:val="auto"/>
                <w:sz w:val="24"/>
                <w:szCs w:val="24"/>
                <w:highlight w:val="none"/>
              </w:rPr>
              <w:t>同意将非主体、非关键性的工作分包。</w:t>
            </w:r>
          </w:p>
          <w:p w14:paraId="6721F247">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FE"/>
            </w:r>
            <w:r>
              <w:rPr>
                <w:rFonts w:hint="eastAsia" w:ascii="仿宋" w:hAnsi="仿宋" w:eastAsia="仿宋" w:cs="仿宋"/>
                <w:b/>
                <w:color w:val="auto"/>
                <w:kern w:val="0"/>
                <w:sz w:val="24"/>
                <w:szCs w:val="24"/>
                <w:highlight w:val="none"/>
              </w:rPr>
              <w:t xml:space="preserve"> B</w:t>
            </w:r>
            <w:r>
              <w:rPr>
                <w:rFonts w:hint="eastAsia" w:ascii="仿宋" w:hAnsi="仿宋" w:eastAsia="仿宋" w:cs="仿宋"/>
                <w:b/>
                <w:color w:val="auto"/>
                <w:sz w:val="24"/>
                <w:szCs w:val="24"/>
                <w:highlight w:val="none"/>
              </w:rPr>
              <w:t>不同意分包。</w:t>
            </w:r>
          </w:p>
        </w:tc>
      </w:tr>
      <w:tr w14:paraId="4FD4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D35EDE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07A94D4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5E94789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1843" w:type="dxa"/>
            <w:vAlign w:val="center"/>
          </w:tcPr>
          <w:p w14:paraId="78AC875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400" w:type="dxa"/>
            <w:vAlign w:val="center"/>
          </w:tcPr>
          <w:p w14:paraId="0A023FBD">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A</w:t>
            </w:r>
            <w:r>
              <w:rPr>
                <w:rFonts w:hint="eastAsia" w:ascii="仿宋" w:hAnsi="仿宋" w:eastAsia="仿宋" w:cs="仿宋"/>
                <w:b/>
                <w:color w:val="auto"/>
                <w:sz w:val="24"/>
                <w:szCs w:val="24"/>
                <w:highlight w:val="none"/>
              </w:rPr>
              <w:t>不组织。</w:t>
            </w:r>
          </w:p>
          <w:p w14:paraId="4107B44A">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B组织，</w:t>
            </w:r>
            <w:r>
              <w:rPr>
                <w:rFonts w:hint="eastAsia" w:ascii="仿宋" w:hAnsi="仿宋" w:eastAsia="仿宋" w:cs="仿宋"/>
                <w:b/>
                <w:color w:val="auto"/>
                <w:sz w:val="24"/>
                <w:szCs w:val="24"/>
                <w:highlight w:val="none"/>
              </w:rPr>
              <w:t>时间：,地点：，联系人：，联系方式：。</w:t>
            </w:r>
          </w:p>
        </w:tc>
      </w:tr>
      <w:tr w14:paraId="1C73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319761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4779FF1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3E36E2E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3C11A2B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0D63ED8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56EDCB8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369BCDF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1380AA1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242A541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3EE350F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1843" w:type="dxa"/>
            <w:vAlign w:val="center"/>
          </w:tcPr>
          <w:p w14:paraId="0CEB4EA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400" w:type="dxa"/>
            <w:vAlign w:val="center"/>
          </w:tcPr>
          <w:p w14:paraId="253C0498">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A</w:t>
            </w:r>
            <w:r>
              <w:rPr>
                <w:rFonts w:hint="eastAsia" w:ascii="仿宋" w:hAnsi="仿宋" w:eastAsia="仿宋" w:cs="仿宋"/>
                <w:b/>
                <w:color w:val="auto"/>
                <w:sz w:val="24"/>
                <w:szCs w:val="24"/>
                <w:highlight w:val="none"/>
              </w:rPr>
              <w:t>不要求提供。</w:t>
            </w:r>
          </w:p>
          <w:p w14:paraId="1041AB80">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B要求提供，</w:t>
            </w:r>
          </w:p>
          <w:p w14:paraId="66C16C4E">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snapToGrid w:val="0"/>
                <w:color w:val="auto"/>
                <w:kern w:val="28"/>
                <w:sz w:val="24"/>
                <w:szCs w:val="24"/>
                <w:highlight w:val="none"/>
              </w:rPr>
              <w:t>样品：</w:t>
            </w:r>
            <w:r>
              <w:rPr>
                <w:rFonts w:hint="eastAsia" w:ascii="仿宋" w:hAnsi="仿宋" w:eastAsia="仿宋" w:cs="仿宋"/>
                <w:b/>
                <w:color w:val="auto"/>
                <w:kern w:val="0"/>
                <w:sz w:val="24"/>
                <w:szCs w:val="24"/>
                <w:highlight w:val="none"/>
              </w:rPr>
              <w:t>；</w:t>
            </w:r>
          </w:p>
          <w:p w14:paraId="08049D94">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r>
              <w:rPr>
                <w:rFonts w:hint="eastAsia" w:ascii="仿宋" w:hAnsi="仿宋" w:eastAsia="仿宋" w:cs="仿宋"/>
                <w:b/>
                <w:snapToGrid w:val="0"/>
                <w:color w:val="auto"/>
                <w:kern w:val="28"/>
                <w:sz w:val="24"/>
                <w:szCs w:val="24"/>
                <w:highlight w:val="none"/>
              </w:rPr>
              <w:t>样品制作的标准和要求：</w:t>
            </w:r>
            <w:r>
              <w:rPr>
                <w:rFonts w:hint="eastAsia" w:ascii="仿宋" w:hAnsi="仿宋" w:eastAsia="仿宋" w:cs="仿宋"/>
                <w:b/>
                <w:color w:val="auto"/>
                <w:kern w:val="0"/>
                <w:sz w:val="24"/>
                <w:szCs w:val="24"/>
                <w:highlight w:val="none"/>
              </w:rPr>
              <w:t>；</w:t>
            </w:r>
          </w:p>
          <w:p w14:paraId="624096A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（3）样品的评审方法以及评审标准</w:t>
            </w:r>
            <w:r>
              <w:rPr>
                <w:rFonts w:hint="eastAsia" w:ascii="仿宋" w:hAnsi="仿宋" w:eastAsia="仿宋" w:cs="仿宋"/>
                <w:b/>
                <w:snapToGrid w:val="0"/>
                <w:color w:val="auto"/>
                <w:kern w:val="28"/>
                <w:sz w:val="24"/>
                <w:szCs w:val="24"/>
                <w:highlight w:val="none"/>
              </w:rPr>
              <w:t>：详见</w:t>
            </w:r>
            <w:r>
              <w:rPr>
                <w:rFonts w:hint="eastAsia" w:ascii="仿宋" w:hAnsi="仿宋" w:eastAsia="仿宋" w:cs="仿宋"/>
                <w:b/>
                <w:color w:val="auto"/>
                <w:sz w:val="24"/>
                <w:szCs w:val="24"/>
                <w:highlight w:val="none"/>
                <w:u w:val="single"/>
              </w:rPr>
              <w:t>评标办法</w:t>
            </w:r>
            <w:r>
              <w:rPr>
                <w:rFonts w:hint="eastAsia" w:ascii="仿宋" w:hAnsi="仿宋" w:eastAsia="仿宋" w:cs="仿宋"/>
                <w:b/>
                <w:color w:val="auto"/>
                <w:kern w:val="0"/>
                <w:sz w:val="24"/>
                <w:szCs w:val="24"/>
                <w:highlight w:val="none"/>
              </w:rPr>
              <w:t>；</w:t>
            </w:r>
          </w:p>
          <w:p w14:paraId="677BD92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（4）是否需要随样品提交检测报告：</w:t>
            </w: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否；☐是，检测机构的要求</w:t>
            </w: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；检测内容</w:t>
            </w: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w:t>
            </w:r>
          </w:p>
          <w:p w14:paraId="1C5D887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（5）提供样品的时间：</w:t>
            </w:r>
            <w:r>
              <w:rPr>
                <w:rFonts w:hint="eastAsia" w:ascii="仿宋" w:hAnsi="仿宋" w:eastAsia="仿宋" w:cs="仿宋"/>
                <w:b/>
                <w:color w:val="auto"/>
                <w:kern w:val="0"/>
                <w:sz w:val="24"/>
                <w:szCs w:val="24"/>
                <w:highlight w:val="none"/>
              </w:rPr>
              <w:t>；地点：；联系人</w:t>
            </w:r>
            <w:r>
              <w:rPr>
                <w:rFonts w:hint="eastAsia" w:ascii="仿宋" w:hAnsi="仿宋" w:eastAsia="仿宋" w:cs="仿宋"/>
                <w:b/>
                <w:color w:val="auto"/>
                <w:sz w:val="24"/>
                <w:szCs w:val="24"/>
                <w:highlight w:val="none"/>
              </w:rPr>
              <w:t>：，</w:t>
            </w:r>
            <w:r>
              <w:rPr>
                <w:rFonts w:hint="eastAsia" w:ascii="仿宋" w:hAnsi="仿宋" w:eastAsia="仿宋" w:cs="仿宋"/>
                <w:b/>
                <w:color w:val="auto"/>
                <w:kern w:val="28"/>
                <w:sz w:val="24"/>
                <w:szCs w:val="24"/>
                <w:highlight w:val="none"/>
              </w:rPr>
              <w:t>联系电话：</w:t>
            </w:r>
            <w:r>
              <w:rPr>
                <w:rFonts w:hint="eastAsia" w:ascii="仿宋" w:hAnsi="仿宋" w:eastAsia="仿宋" w:cs="仿宋"/>
                <w:b/>
                <w:color w:val="auto"/>
                <w:sz w:val="24"/>
                <w:szCs w:val="24"/>
                <w:highlight w:val="none"/>
              </w:rPr>
              <w:t>。请投标人在上述时间内提供样品并按规定位置安装完毕。超过截止时间的，采购人或采购代理机构将不予接收，并将清场并封闭样品现场。</w:t>
            </w:r>
          </w:p>
          <w:p w14:paraId="3FAABAF0">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▲（6）本条要求提供样品但投标人不提供样品的则其投标无效。</w:t>
            </w:r>
          </w:p>
          <w:p w14:paraId="6100F9A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（7）投标人样品提供不全或外观尺寸不符合招标文件要求或技术参数明显不符合招标文件要求的则样品分为0分；</w:t>
            </w:r>
          </w:p>
          <w:p w14:paraId="534212C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8DB05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（9）制作、运输、安装和保管样品所发生的一切费用由投标人自理。</w:t>
            </w:r>
          </w:p>
        </w:tc>
      </w:tr>
      <w:tr w14:paraId="39E8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074B7D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2BD0CAC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5564E65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29E37FB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6EF7F25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2EEF62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7E3393A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42C7FD2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20F04A4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1843" w:type="dxa"/>
            <w:vAlign w:val="center"/>
          </w:tcPr>
          <w:p w14:paraId="1F9C301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方案讲解演示</w:t>
            </w:r>
          </w:p>
        </w:tc>
        <w:tc>
          <w:tcPr>
            <w:tcW w:w="6400" w:type="dxa"/>
            <w:vAlign w:val="center"/>
          </w:tcPr>
          <w:p w14:paraId="2F43ACA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A</w:t>
            </w:r>
            <w:r>
              <w:rPr>
                <w:rFonts w:hint="eastAsia" w:ascii="仿宋" w:hAnsi="仿宋" w:eastAsia="仿宋" w:cs="仿宋"/>
                <w:b/>
                <w:color w:val="auto"/>
                <w:sz w:val="24"/>
                <w:szCs w:val="24"/>
                <w:highlight w:val="none"/>
              </w:rPr>
              <w:t>不组织。</w:t>
            </w:r>
          </w:p>
          <w:p w14:paraId="117C1DE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sym w:font="Wingdings" w:char="00FE"/>
            </w:r>
            <w:r>
              <w:rPr>
                <w:rFonts w:hint="eastAsia" w:ascii="仿宋" w:hAnsi="仿宋" w:eastAsia="仿宋" w:cs="仿宋"/>
                <w:b/>
                <w:color w:val="auto"/>
                <w:kern w:val="0"/>
                <w:sz w:val="24"/>
                <w:szCs w:val="24"/>
                <w:highlight w:val="none"/>
              </w:rPr>
              <w:t>B组织。</w:t>
            </w:r>
          </w:p>
          <w:p w14:paraId="08917BD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（1）在评标时安排每个投标人进行方案讲解演示。每个投标人时间不超过</w:t>
            </w:r>
            <w:r>
              <w:rPr>
                <w:rFonts w:hint="eastAsia" w:ascii="仿宋" w:hAnsi="仿宋" w:eastAsia="仿宋" w:cs="仿宋"/>
                <w:b/>
                <w:color w:val="auto"/>
                <w:kern w:val="0"/>
                <w:sz w:val="24"/>
                <w:szCs w:val="24"/>
                <w:highlight w:val="none"/>
                <w:lang w:val="en-US" w:eastAsia="zh-CN"/>
              </w:rPr>
              <w:t>20</w:t>
            </w:r>
            <w:r>
              <w:rPr>
                <w:rFonts w:hint="eastAsia" w:ascii="仿宋" w:hAnsi="仿宋" w:eastAsia="仿宋" w:cs="仿宋"/>
                <w:b/>
                <w:color w:val="auto"/>
                <w:kern w:val="0"/>
                <w:sz w:val="24"/>
                <w:szCs w:val="24"/>
                <w:highlight w:val="none"/>
              </w:rPr>
              <w:t>分钟，讲解次序以投标文件解密时间先后次序为准，讲解演示人员不超过3人。讲解演示结束后按要求解答评标委员会提问。</w:t>
            </w:r>
          </w:p>
          <w:p w14:paraId="7F9CE59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（2）方案讲解演示方式：</w:t>
            </w:r>
          </w:p>
          <w:p w14:paraId="46D16AD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到代理公司现场</w:t>
            </w:r>
            <w:r>
              <w:rPr>
                <w:rFonts w:hint="eastAsia" w:ascii="仿宋" w:hAnsi="仿宋" w:eastAsia="仿宋" w:cs="仿宋"/>
                <w:b/>
                <w:color w:val="auto"/>
                <w:kern w:val="0"/>
                <w:sz w:val="24"/>
                <w:szCs w:val="24"/>
                <w:highlight w:val="none"/>
                <w:lang w:val="en-US" w:eastAsia="zh-CN"/>
              </w:rPr>
              <w:t>系统操作</w:t>
            </w:r>
            <w:r>
              <w:rPr>
                <w:rFonts w:hint="eastAsia" w:ascii="仿宋" w:hAnsi="仿宋" w:eastAsia="仿宋" w:cs="仿宋"/>
                <w:b/>
                <w:color w:val="auto"/>
                <w:kern w:val="0"/>
                <w:sz w:val="24"/>
                <w:szCs w:val="24"/>
                <w:highlight w:val="none"/>
              </w:rPr>
              <w:t>讲解演示</w:t>
            </w:r>
            <w:r>
              <w:rPr>
                <w:rFonts w:hint="eastAsia" w:ascii="仿宋" w:hAnsi="仿宋" w:eastAsia="仿宋" w:cs="仿宋"/>
                <w:b/>
                <w:color w:val="auto"/>
                <w:kern w:val="0"/>
                <w:sz w:val="24"/>
                <w:szCs w:val="24"/>
                <w:highlight w:val="none"/>
                <w:lang w:val="en-US" w:eastAsia="zh-CN" w:bidi="ar-SA"/>
              </w:rPr>
              <w:t>或现场视频、PPT讲解演示</w:t>
            </w:r>
            <w:r>
              <w:rPr>
                <w:rFonts w:hint="eastAsia" w:ascii="仿宋" w:hAnsi="仿宋" w:eastAsia="仿宋" w:cs="仿宋"/>
                <w:b/>
                <w:color w:val="auto"/>
                <w:kern w:val="0"/>
                <w:sz w:val="24"/>
                <w:szCs w:val="24"/>
                <w:highlight w:val="none"/>
              </w:rPr>
              <w:t>。现场讲解地点为：</w:t>
            </w:r>
            <w:r>
              <w:rPr>
                <w:rFonts w:hint="eastAsia" w:ascii="仿宋" w:hAnsi="仿宋" w:eastAsia="仿宋" w:cs="仿宋"/>
                <w:b/>
                <w:color w:val="auto"/>
                <w:kern w:val="0"/>
                <w:sz w:val="24"/>
                <w:szCs w:val="24"/>
                <w:highlight w:val="none"/>
                <w:lang w:val="en-US" w:eastAsia="zh-CN"/>
              </w:rPr>
              <w:t>杭州市临平区崇贤街道拱康路928号6楼</w:t>
            </w:r>
            <w:r>
              <w:rPr>
                <w:rFonts w:hint="eastAsia" w:ascii="仿宋" w:hAnsi="仿宋" w:eastAsia="仿宋" w:cs="仿宋"/>
                <w:b/>
                <w:color w:val="auto"/>
                <w:kern w:val="0"/>
                <w:sz w:val="24"/>
                <w:szCs w:val="24"/>
                <w:highlight w:val="none"/>
              </w:rPr>
              <w:t>，讲解演示所用电脑等设备由投标人自备。现场讲解演示人员</w:t>
            </w:r>
            <w:r>
              <w:rPr>
                <w:rFonts w:hint="eastAsia" w:ascii="仿宋" w:hAnsi="仿宋" w:eastAsia="仿宋" w:cs="仿宋"/>
                <w:b/>
                <w:color w:val="auto"/>
                <w:kern w:val="0"/>
                <w:sz w:val="24"/>
                <w:szCs w:val="24"/>
                <w:highlight w:val="none"/>
                <w:lang w:val="en-US" w:eastAsia="zh-CN"/>
              </w:rPr>
              <w:t>在投标截止时间前到达现场，</w:t>
            </w:r>
            <w:r>
              <w:rPr>
                <w:rFonts w:hint="eastAsia" w:ascii="仿宋" w:hAnsi="仿宋" w:eastAsia="仿宋" w:cs="仿宋"/>
                <w:b/>
                <w:color w:val="auto"/>
                <w:kern w:val="0"/>
                <w:sz w:val="24"/>
                <w:szCs w:val="24"/>
                <w:highlight w:val="none"/>
              </w:rPr>
              <w:t>进场时提供讲解人员名单（加盖公章或授权代表签名）及身份证明，否则不得讲解演示。</w:t>
            </w:r>
          </w:p>
          <w:p w14:paraId="2F3F948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en-US"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E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4C7F063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p>
        </w:tc>
        <w:tc>
          <w:tcPr>
            <w:tcW w:w="1843" w:type="dxa"/>
            <w:vMerge w:val="restart"/>
            <w:vAlign w:val="center"/>
          </w:tcPr>
          <w:p w14:paraId="25B4DBA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400" w:type="dxa"/>
            <w:vAlign w:val="center"/>
          </w:tcPr>
          <w:p w14:paraId="76955AFA">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（1）资格证明文件：见招标文件第二部分11.1。</w:t>
            </w:r>
          </w:p>
          <w:p w14:paraId="0E4A8428">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投标人未提供有效的资格证明文件的，视为投标人不具备招标文件中规定的资格要求，投标无效。</w:t>
            </w:r>
          </w:p>
        </w:tc>
      </w:tr>
      <w:tr w14:paraId="3290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49D7BC4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1843" w:type="dxa"/>
            <w:vMerge w:val="continue"/>
            <w:vAlign w:val="center"/>
          </w:tcPr>
          <w:p w14:paraId="12BBBBB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6400" w:type="dxa"/>
            <w:vAlign w:val="center"/>
          </w:tcPr>
          <w:p w14:paraId="35190545">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（2）资信证明文件：根据招标文件第四部分评标标准提供。</w:t>
            </w:r>
          </w:p>
        </w:tc>
      </w:tr>
      <w:tr w14:paraId="47BA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0F561E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14:paraId="26C3D21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p>
        </w:tc>
        <w:tc>
          <w:tcPr>
            <w:tcW w:w="1843" w:type="dxa"/>
            <w:vAlign w:val="center"/>
          </w:tcPr>
          <w:p w14:paraId="017B666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400" w:type="dxa"/>
            <w:vAlign w:val="center"/>
          </w:tcPr>
          <w:p w14:paraId="7869BA4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7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C00C7B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p>
        </w:tc>
        <w:tc>
          <w:tcPr>
            <w:tcW w:w="1843" w:type="dxa"/>
            <w:vAlign w:val="center"/>
          </w:tcPr>
          <w:p w14:paraId="18F7CA0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400" w:type="dxa"/>
            <w:vAlign w:val="center"/>
          </w:tcPr>
          <w:p w14:paraId="6B86E5D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auto"/>
                <w:kern w:val="0"/>
                <w:sz w:val="24"/>
                <w:szCs w:val="24"/>
                <w:highlight w:val="none"/>
                <w:lang w:val="zh-CN"/>
              </w:rPr>
              <w:t>投标文件中价格全部采用人民币报价。招标文件未列明，而投标人认为必需的费用也需列入报价。</w:t>
            </w:r>
          </w:p>
          <w:p w14:paraId="4BA4E85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063B9D4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C458D0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62816D7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1972314E">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FA6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6" w:hRule="atLeast"/>
          <w:tblHeader/>
        </w:trPr>
        <w:tc>
          <w:tcPr>
            <w:tcW w:w="629" w:type="dxa"/>
            <w:vAlign w:val="center"/>
          </w:tcPr>
          <w:p w14:paraId="1ABA0EC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p>
        </w:tc>
        <w:tc>
          <w:tcPr>
            <w:tcW w:w="1843" w:type="dxa"/>
            <w:vAlign w:val="center"/>
          </w:tcPr>
          <w:p w14:paraId="481A515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400" w:type="dxa"/>
            <w:vAlign w:val="center"/>
          </w:tcPr>
          <w:p w14:paraId="3BDB1F06">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41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26DE4C8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p>
        </w:tc>
        <w:tc>
          <w:tcPr>
            <w:tcW w:w="1843" w:type="dxa"/>
            <w:vAlign w:val="center"/>
          </w:tcPr>
          <w:p w14:paraId="71EAD64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400" w:type="dxa"/>
            <w:vAlign w:val="center"/>
          </w:tcPr>
          <w:p w14:paraId="00E6467A">
            <w:pPr>
              <w:keepNext w:val="0"/>
              <w:keepLines w:val="0"/>
              <w:pageBreakBefore w:val="0"/>
              <w:kinsoku/>
              <w:wordWrap/>
              <w:overflowPunct/>
              <w:topLinePunct w:val="0"/>
              <w:autoSpaceDE/>
              <w:autoSpaceDN/>
              <w:bidi w:val="0"/>
              <w:spacing w:before="0" w:beforeAutospacing="0" w:after="0" w:afterAutospacing="0" w:line="360" w:lineRule="auto"/>
              <w:ind w:left="0" w:right="0"/>
              <w:textAlignment w:val="auto"/>
              <w:rPr>
                <w:rFonts w:hint="default" w:ascii="仿宋" w:hAnsi="仿宋" w:eastAsia="仿宋" w:cs="仿宋"/>
                <w:b/>
                <w:color w:val="auto"/>
                <w:kern w:val="28"/>
                <w:sz w:val="24"/>
                <w:szCs w:val="24"/>
                <w:highlight w:val="none"/>
                <w:lang w:val="en-US" w:eastAsia="zh-CN"/>
              </w:rPr>
            </w:pPr>
            <w:r>
              <w:rPr>
                <w:rFonts w:hint="eastAsia" w:ascii="仿宋" w:hAnsi="仿宋" w:eastAsia="仿宋" w:cs="仿宋"/>
                <w:b/>
                <w:color w:val="auto"/>
                <w:kern w:val="28"/>
                <w:sz w:val="24"/>
                <w:szCs w:val="24"/>
                <w:highlight w:val="none"/>
              </w:rPr>
              <w:t>备份投标文件送达地点：</w:t>
            </w:r>
            <w:r>
              <w:rPr>
                <w:rFonts w:hint="eastAsia" w:ascii="仿宋" w:hAnsi="仿宋" w:eastAsia="仿宋" w:cs="仿宋"/>
                <w:b/>
                <w:color w:val="auto"/>
                <w:kern w:val="0"/>
                <w:sz w:val="24"/>
                <w:szCs w:val="24"/>
                <w:highlight w:val="none"/>
                <w:lang w:val="en-US" w:eastAsia="zh-CN"/>
              </w:rPr>
              <w:t>杭州市临平</w:t>
            </w:r>
            <w:r>
              <w:rPr>
                <w:rFonts w:hint="eastAsia" w:ascii="仿宋" w:hAnsi="仿宋" w:eastAsia="仿宋" w:cs="仿宋"/>
                <w:b/>
                <w:color w:val="auto"/>
                <w:kern w:val="28"/>
                <w:sz w:val="24"/>
                <w:szCs w:val="24"/>
                <w:highlight w:val="none"/>
                <w:lang w:val="en-US" w:eastAsia="zh-CN"/>
              </w:rPr>
              <w:t>区崇贤街道拱康路928号6楼</w:t>
            </w:r>
            <w:r>
              <w:rPr>
                <w:rFonts w:hint="eastAsia" w:ascii="仿宋" w:hAnsi="仿宋" w:eastAsia="仿宋" w:cs="仿宋"/>
                <w:b/>
                <w:color w:val="auto"/>
                <w:kern w:val="28"/>
                <w:sz w:val="24"/>
                <w:szCs w:val="24"/>
                <w:highlight w:val="none"/>
              </w:rPr>
              <w:t>；备份投标文件签收人员</w:t>
            </w:r>
            <w:r>
              <w:rPr>
                <w:rFonts w:hint="eastAsia" w:ascii="仿宋" w:hAnsi="仿宋" w:eastAsia="仿宋" w:cs="仿宋"/>
                <w:b/>
                <w:color w:val="auto"/>
                <w:kern w:val="28"/>
                <w:sz w:val="24"/>
                <w:szCs w:val="24"/>
                <w:highlight w:val="none"/>
                <w:lang w:eastAsia="zh-CN"/>
              </w:rPr>
              <w:t>：</w:t>
            </w:r>
            <w:r>
              <w:rPr>
                <w:rFonts w:hint="eastAsia" w:ascii="仿宋" w:hAnsi="仿宋" w:eastAsia="仿宋" w:cs="仿宋"/>
                <w:b/>
                <w:color w:val="auto"/>
                <w:kern w:val="28"/>
                <w:sz w:val="24"/>
                <w:szCs w:val="24"/>
                <w:highlight w:val="none"/>
                <w:lang w:val="en-US" w:eastAsia="zh-CN"/>
              </w:rPr>
              <w:t xml:space="preserve">张工 </w:t>
            </w:r>
            <w:r>
              <w:rPr>
                <w:rFonts w:hint="eastAsia" w:ascii="仿宋" w:hAnsi="仿宋" w:eastAsia="仿宋" w:cs="仿宋"/>
                <w:b/>
                <w:color w:val="auto"/>
                <w:kern w:val="28"/>
                <w:sz w:val="24"/>
                <w:szCs w:val="24"/>
                <w:highlight w:val="none"/>
              </w:rPr>
              <w:t>联系电话：</w:t>
            </w:r>
            <w:r>
              <w:rPr>
                <w:rFonts w:hint="eastAsia" w:ascii="仿宋" w:hAnsi="仿宋" w:eastAsia="仿宋" w:cs="仿宋"/>
                <w:b/>
                <w:color w:val="auto"/>
                <w:kern w:val="28"/>
                <w:sz w:val="24"/>
                <w:szCs w:val="24"/>
                <w:highlight w:val="none"/>
                <w:lang w:val="en-US" w:eastAsia="zh-CN"/>
              </w:rPr>
              <w:t>15088705525</w:t>
            </w:r>
          </w:p>
          <w:p w14:paraId="5DE7C325">
            <w:pPr>
              <w:keepNext w:val="0"/>
              <w:keepLines w:val="0"/>
              <w:pageBreakBefore w:val="0"/>
              <w:kinsoku/>
              <w:wordWrap/>
              <w:overflowPunct/>
              <w:topLinePunct w:val="0"/>
              <w:autoSpaceDE/>
              <w:autoSpaceDN/>
              <w:bidi w:val="0"/>
              <w:spacing w:before="0" w:beforeAutospacing="0" w:after="0" w:afterAutospacing="0" w:line="360" w:lineRule="auto"/>
              <w:ind w:left="0" w:right="0"/>
              <w:textAlignment w:val="auto"/>
              <w:rPr>
                <w:rFonts w:hint="eastAsia" w:ascii="仿宋" w:hAnsi="仿宋" w:eastAsia="仿宋" w:cs="仿宋"/>
                <w:b/>
                <w:color w:val="auto"/>
                <w:kern w:val="28"/>
                <w:sz w:val="24"/>
                <w:szCs w:val="24"/>
                <w:highlight w:val="none"/>
              </w:rPr>
            </w:pPr>
            <w:r>
              <w:rPr>
                <w:rFonts w:hint="eastAsia" w:ascii="仿宋" w:hAnsi="仿宋" w:eastAsia="仿宋" w:cs="仿宋"/>
                <w:b/>
                <w:color w:val="auto"/>
                <w:kern w:val="28"/>
                <w:sz w:val="24"/>
                <w:szCs w:val="24"/>
                <w:highlight w:val="none"/>
              </w:rPr>
              <w:t>。采购人、采购机构不强制或变相强制投标人提交备份投标文件。</w:t>
            </w:r>
          </w:p>
        </w:tc>
      </w:tr>
      <w:tr w14:paraId="620C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094787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w:t>
            </w:r>
          </w:p>
        </w:tc>
        <w:tc>
          <w:tcPr>
            <w:tcW w:w="1843" w:type="dxa"/>
            <w:vMerge w:val="restart"/>
            <w:vAlign w:val="center"/>
          </w:tcPr>
          <w:p w14:paraId="33EF7BD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400" w:type="dxa"/>
            <w:vAlign w:val="center"/>
          </w:tcPr>
          <w:p w14:paraId="11F54601">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snapToGrid w:val="0"/>
                <w:color w:val="auto"/>
                <w:kern w:val="28"/>
                <w:sz w:val="24"/>
                <w:szCs w:val="24"/>
                <w:highlight w:val="none"/>
              </w:rPr>
              <w:t>联合体投标的，联合体各方按要求分别提供与联合体协议中规定的分工内容相应的业绩证明材料，业绩数量以提供材料较少的一方为准。</w:t>
            </w:r>
          </w:p>
        </w:tc>
      </w:tr>
      <w:tr w14:paraId="73AB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4BA88C1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1843" w:type="dxa"/>
            <w:vMerge w:val="continue"/>
            <w:vAlign w:val="center"/>
          </w:tcPr>
          <w:p w14:paraId="2670122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6400" w:type="dxa"/>
            <w:vAlign w:val="center"/>
          </w:tcPr>
          <w:p w14:paraId="0C8F46DD">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snapToGrid w:val="0"/>
                <w:color w:val="auto"/>
                <w:kern w:val="28"/>
                <w:sz w:val="24"/>
                <w:szCs w:val="24"/>
                <w:highlight w:val="none"/>
              </w:rPr>
              <w:t>联合体投标的，联合体各方均需按招标文件第四部分评标标准要求提供资信证明文件，否则视为不符合相关要求。</w:t>
            </w:r>
          </w:p>
          <w:p w14:paraId="154B87DC">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3680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EC0180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1843" w:type="dxa"/>
            <w:vMerge w:val="continue"/>
            <w:vAlign w:val="center"/>
          </w:tcPr>
          <w:p w14:paraId="11CDB71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6400" w:type="dxa"/>
            <w:vAlign w:val="center"/>
          </w:tcPr>
          <w:p w14:paraId="023E6B7A">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▲供应商以联合体形式投标的：在按招标文件要求提供联合协议，联合体投标的联合体各方承担连带责任。</w:t>
            </w:r>
          </w:p>
          <w:p w14:paraId="048AE0B4">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▲以联合体形式参加政府采购活动的，联合体各方不得再单独参加或者与其他供应商另外组成联合体参加同一合同项下的政府采购活动，否则相关投标均无效。</w:t>
            </w:r>
          </w:p>
          <w:p w14:paraId="452D02A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26D431A">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p>
        </w:tc>
      </w:tr>
      <w:tr w14:paraId="2115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2A14278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w:t>
            </w:r>
          </w:p>
        </w:tc>
        <w:tc>
          <w:tcPr>
            <w:tcW w:w="1843" w:type="dxa"/>
            <w:vAlign w:val="center"/>
          </w:tcPr>
          <w:p w14:paraId="68145635">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default" w:ascii="仿宋" w:hAnsi="仿宋" w:eastAsia="仿宋" w:cs="宋体"/>
                <w:b/>
                <w:color w:val="000000"/>
                <w:sz w:val="24"/>
                <w:szCs w:val="20"/>
                <w:highlight w:val="none"/>
              </w:rPr>
              <w:t>代理服务费</w:t>
            </w:r>
          </w:p>
        </w:tc>
        <w:tc>
          <w:tcPr>
            <w:tcW w:w="6400" w:type="dxa"/>
            <w:vAlign w:val="center"/>
          </w:tcPr>
          <w:p w14:paraId="7BAC3990">
            <w:pPr>
              <w:spacing w:before="0" w:beforeAutospacing="0" w:after="0" w:afterAutospacing="0" w:line="440" w:lineRule="exact"/>
              <w:ind w:left="0" w:right="0"/>
              <w:jc w:val="left"/>
              <w:rPr>
                <w:rFonts w:hint="eastAsia" w:ascii="仿宋" w:hAnsi="仿宋" w:eastAsia="仿宋" w:cs="仿宋"/>
                <w:sz w:val="24"/>
                <w:lang w:val="en-US" w:eastAsia="zh-CN"/>
              </w:rPr>
            </w:pPr>
            <w:r>
              <w:rPr>
                <w:rFonts w:hint="eastAsia" w:ascii="仿宋" w:hAnsi="仿宋" w:eastAsia="仿宋" w:cs="仿宋"/>
                <w:sz w:val="24"/>
                <w:lang w:val="en-US" w:eastAsia="zh-CN"/>
              </w:rPr>
              <w:t>招标代理服务费用包含在总报价中，不单独列项报价。其中标项一招标代理服务费11200.00元。</w:t>
            </w:r>
          </w:p>
          <w:p w14:paraId="59BB661B">
            <w:pPr>
              <w:spacing w:before="0" w:beforeAutospacing="0" w:after="0" w:afterAutospacing="0" w:line="360" w:lineRule="auto"/>
              <w:ind w:left="0" w:right="0"/>
              <w:rPr>
                <w:rFonts w:hint="eastAsia" w:ascii="仿宋" w:hAnsi="仿宋" w:eastAsia="仿宋" w:cs="仿宋"/>
                <w:b/>
                <w:color w:val="auto"/>
                <w:kern w:val="0"/>
                <w:sz w:val="24"/>
                <w:szCs w:val="24"/>
                <w:highlight w:val="none"/>
              </w:rPr>
            </w:pPr>
            <w:r>
              <w:rPr>
                <w:rFonts w:hint="eastAsia" w:ascii="仿宋" w:hAnsi="仿宋" w:eastAsia="仿宋" w:cs="仿宋"/>
                <w:sz w:val="24"/>
                <w:lang w:val="en-US" w:eastAsia="zh-CN"/>
              </w:rPr>
              <w:t>中标服务费的交纳方式：以转帐或支票的形式支付，开户名：杭州江工工程管理有限公司；开户行名称：余杭农商行崇贤支行 帐号：201000352271797，中标单位需在领取中标通知书时缴纳中标服务费，缴纳时注明招标编号。</w:t>
            </w:r>
          </w:p>
        </w:tc>
      </w:tr>
      <w:tr w14:paraId="17FF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0AF205B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p>
        </w:tc>
        <w:tc>
          <w:tcPr>
            <w:tcW w:w="1843" w:type="dxa"/>
            <w:vAlign w:val="center"/>
          </w:tcPr>
          <w:p w14:paraId="28C0D5D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snapToGrid w:val="0"/>
                <w:color w:val="auto"/>
                <w:kern w:val="28"/>
                <w:sz w:val="24"/>
                <w:szCs w:val="24"/>
                <w:highlight w:val="none"/>
              </w:rPr>
              <w:t>纸质投标文件</w:t>
            </w:r>
          </w:p>
        </w:tc>
        <w:tc>
          <w:tcPr>
            <w:tcW w:w="6400" w:type="dxa"/>
            <w:vAlign w:val="center"/>
          </w:tcPr>
          <w:p w14:paraId="538EB4EC">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1CE5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4D1E89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bookmarkStart w:id="11" w:name="第三部分"/>
            <w:bookmarkStart w:id="12" w:name="_Toc164416483"/>
            <w:r>
              <w:rPr>
                <w:rFonts w:hint="eastAsia" w:ascii="仿宋" w:hAnsi="仿宋" w:eastAsia="仿宋" w:cs="仿宋"/>
                <w:b/>
                <w:color w:val="auto"/>
                <w:sz w:val="24"/>
                <w:szCs w:val="24"/>
                <w:highlight w:val="none"/>
                <w:lang w:val="en-US" w:eastAsia="zh-CN"/>
              </w:rPr>
              <w:t>16</w:t>
            </w:r>
          </w:p>
        </w:tc>
        <w:tc>
          <w:tcPr>
            <w:tcW w:w="1843" w:type="dxa"/>
            <w:vAlign w:val="center"/>
          </w:tcPr>
          <w:p w14:paraId="685E189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400" w:type="dxa"/>
            <w:vAlign w:val="center"/>
          </w:tcPr>
          <w:p w14:paraId="26EE1B6B">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2"/>
                <w:sz w:val="24"/>
                <w:szCs w:val="24"/>
                <w:highlight w:val="none"/>
                <w:lang w:val="en-US" w:eastAsia="zh-CN" w:bidi="ar-SA"/>
              </w:rPr>
              <w:t>每个标项1个；排名第一的中标候选人自愿放弃中标资格、因不可抗力不能履行合同、不按照招标文件要求提交履约保证金或招标代理费，或者被查实存在影响中标结果的违法行为等情形，不符合中标条件的，招标人将自行决定重新展开采购活动或按中标候选人名单排序依次确定其他中标候选人为中标人。</w:t>
            </w:r>
          </w:p>
        </w:tc>
      </w:tr>
    </w:tbl>
    <w:p w14:paraId="7BBC9282">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769EBFA">
      <w:pPr>
        <w:adjustRightInd/>
        <w:spacing w:line="360" w:lineRule="auto"/>
        <w:ind w:firstLine="3605" w:firstLineChars="1197"/>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一、总则</w:t>
      </w:r>
    </w:p>
    <w:p w14:paraId="3196AE63">
      <w:pPr>
        <w:keepNext w:val="0"/>
        <w:keepLines w:val="0"/>
        <w:pageBreakBefore w:val="0"/>
        <w:kinsoku/>
        <w:wordWrap/>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6652732">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5B82A3E">
      <w:pPr>
        <w:keepNext w:val="0"/>
        <w:keepLines w:val="0"/>
        <w:pageBreakBefore w:val="0"/>
        <w:kinsoku/>
        <w:wordWrap/>
        <w:overflowPunct/>
        <w:topLinePunct w:val="0"/>
        <w:bidi w:val="0"/>
        <w:adjustRightInd/>
        <w:spacing w:line="360" w:lineRule="auto"/>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234491C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DAF078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E0B114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AEF9B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223D2C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DEF15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8B2322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7A07E9EA">
      <w:pPr>
        <w:keepNext w:val="0"/>
        <w:keepLines w:val="0"/>
        <w:pageBreakBefore w:val="0"/>
        <w:kinsoku/>
        <w:wordWrap/>
        <w:overflowPunct/>
        <w:topLinePunct w:val="0"/>
        <w:bidi w:val="0"/>
        <w:spacing w:line="36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9BDA306">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55A0A93">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EA8FE4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1FDE1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FDC0C2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CEA533A">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5444D4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F3490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A26D1E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E6431C">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B7CE05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4E3790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F5F4E9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41652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C80E7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BC028B3">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4AC314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60F5AA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A5FF5F">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97FD562">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F5D51C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8107D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5F7D5B0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563C24">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23D9989">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23FECFD">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E11BBD3">
      <w:pPr>
        <w:pStyle w:val="1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325DE80E">
      <w:pPr>
        <w:pStyle w:val="33"/>
        <w:keepNext w:val="0"/>
        <w:keepLines w:val="0"/>
        <w:pageBreakBefore w:val="0"/>
        <w:kinsoku/>
        <w:wordWrap/>
        <w:overflowPunct/>
        <w:topLinePunct w:val="0"/>
        <w:bidi w:val="0"/>
        <w:spacing w:line="360" w:lineRule="auto"/>
        <w:ind w:left="479" w:leftChars="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A7F6D1B">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6F96860">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ADBC344">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A108EB8">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8DEEA93">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887E11F">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C2DB9C8">
      <w:pPr>
        <w:pStyle w:val="33"/>
        <w:keepNext w:val="0"/>
        <w:keepLines w:val="0"/>
        <w:pageBreakBefore w:val="0"/>
        <w:kinsoku/>
        <w:wordWrap/>
        <w:overflowPunct/>
        <w:topLinePunct w:val="0"/>
        <w:bidi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DFC83CE">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65C1EA">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7707C03">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F7ABBDD">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080EFD">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2C524BD">
      <w:pPr>
        <w:pStyle w:val="573"/>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4E7978E">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353261F">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D69DBA8">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68DD68D">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0041D72">
      <w:pPr>
        <w:pStyle w:val="573"/>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14:paraId="35F7AEE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r>
        <w:rPr>
          <w:rFonts w:hint="eastAsia" w:ascii="仿宋" w:hAnsi="仿宋" w:eastAsia="仿宋" w:cs="仿宋"/>
          <w:b/>
          <w:color w:val="auto"/>
          <w:sz w:val="30"/>
          <w:szCs w:val="30"/>
          <w:highlight w:val="none"/>
        </w:rPr>
        <w:t xml:space="preserve"> 二、招标文件的构成、澄清、修改</w:t>
      </w:r>
    </w:p>
    <w:p w14:paraId="5DCDE1B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0553DA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6F21B3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3CBCDC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915417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6CFE55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82995B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386F91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4ECE0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67BEBF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5D3AF79">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53A2C0E">
      <w:pPr>
        <w:pStyle w:val="87"/>
        <w:snapToGrid w:val="0"/>
        <w:spacing w:before="0"/>
        <w:ind w:firstLine="480"/>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1C5A9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9D00FB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49472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781D82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96CF81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042B5EB">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CB5975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5641A4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955414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18CFD0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3DC3D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6811A5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05B09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65CD3E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EA590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84B004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F550EF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2C24FF4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4AD0C5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8ED1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E460B9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F6FCE1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4805D3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67E4D0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D80029C">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371EB07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0D0831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8370BB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E45A268">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C91DC1A">
      <w:pPr>
        <w:pStyle w:val="8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0E6DF4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1711B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CFB9C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5869A2">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D4DBDD7">
      <w:pPr>
        <w:pStyle w:val="8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6CA6E03">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BF2659">
      <w:pPr>
        <w:pStyle w:val="8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760CE7F">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29B3433">
      <w:pPr>
        <w:pStyle w:val="8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692516">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B3A810">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E5DE93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CA40304">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194982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9BF4B0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FDD6DA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F2195D1">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47ABC8D">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EF48AC2">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674462D">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D4DFDE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80F5BFD">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2D9CAB0">
      <w:pPr>
        <w:pStyle w:val="87"/>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43C589">
      <w:pPr>
        <w:pStyle w:val="87"/>
        <w:spacing w:before="0"/>
        <w:ind w:firstLine="1807" w:firstLineChars="6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四、开标、资格审查与信用信息查询</w:t>
      </w:r>
    </w:p>
    <w:p w14:paraId="4F453C9D">
      <w:pPr>
        <w:pStyle w:val="24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B2BA4D6">
      <w:pPr>
        <w:pStyle w:val="24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7F2E7B4">
      <w:pPr>
        <w:pStyle w:val="24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34EB3D3">
      <w:pPr>
        <w:pStyle w:val="24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4A952DA3">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42670A7">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4C64BE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49485351">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1E2B30B">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1672CD8">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AE94293">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CF92EDF">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B06EA03">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E89BE54">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4694BA8">
      <w:pPr>
        <w:snapToGrid w:val="0"/>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五、评标</w:t>
      </w:r>
    </w:p>
    <w:p w14:paraId="7314953B">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F2FC362">
      <w:pPr>
        <w:snapToGrid w:val="0"/>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六、定 标</w:t>
      </w:r>
    </w:p>
    <w:p w14:paraId="037820A6">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7D45460">
      <w:pPr>
        <w:pStyle w:val="8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E9343D3">
      <w:pPr>
        <w:pStyle w:val="8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53F46A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FDCBB6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DD9B7A">
      <w:pPr>
        <w:widowControl/>
        <w:shd w:val="clear" w:color="auto" w:fill="FFFFFF"/>
        <w:spacing w:line="360" w:lineRule="auto"/>
        <w:ind w:firstLine="48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23.3公告期限为1个工作日。</w:t>
      </w:r>
    </w:p>
    <w:p w14:paraId="498D3046">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七、合同授予</w:t>
      </w:r>
    </w:p>
    <w:p w14:paraId="34EC3359">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41A9618">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9FEA2F9">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136472">
      <w:pPr>
        <w:pStyle w:val="8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4C6E6D">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62ECBBE">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CFC00A7">
      <w:pPr>
        <w:pStyle w:val="8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09D58EC">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6760C3E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452DB41">
      <w:pPr>
        <w:pStyle w:val="2"/>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12A87A">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3DE667E2">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1EADC41">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八、电子交易活动的中止</w:t>
      </w:r>
    </w:p>
    <w:p w14:paraId="5DC651A8">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6961F1D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7E741573">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630D2E6F">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B809581">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1B0ECB6C">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3A21F6E7">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4638CF2E">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九、验收</w:t>
      </w:r>
    </w:p>
    <w:p w14:paraId="01C93B12">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C387F9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41F15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DDFC57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ECB9DB">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9BAEA41">
      <w:pPr>
        <w:tabs>
          <w:tab w:val="left" w:pos="0"/>
        </w:tabs>
        <w:spacing w:line="360" w:lineRule="auto"/>
        <w:ind w:firstLine="480"/>
        <w:rPr>
          <w:rFonts w:hint="eastAsia" w:ascii="仿宋" w:hAnsi="仿宋" w:eastAsia="仿宋" w:cs="仿宋"/>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07468"/>
      <w:bookmarkEnd w:id="15"/>
      <w:bookmarkStart w:id="16" w:name="_Hlt75236101"/>
      <w:bookmarkEnd w:id="16"/>
      <w:bookmarkStart w:id="17" w:name="_Hlt74729768"/>
      <w:bookmarkEnd w:id="17"/>
      <w:bookmarkStart w:id="18" w:name="_Hlt75236011"/>
      <w:bookmarkEnd w:id="18"/>
      <w:bookmarkStart w:id="19" w:name="_Hlt68403820"/>
      <w:bookmarkEnd w:id="19"/>
      <w:bookmarkStart w:id="20" w:name="_Hlt74730295"/>
      <w:bookmarkEnd w:id="20"/>
      <w:bookmarkStart w:id="21" w:name="_Hlt75236290"/>
      <w:bookmarkEnd w:id="21"/>
      <w:bookmarkStart w:id="22" w:name="_Hlt74714665"/>
      <w:bookmarkEnd w:id="22"/>
      <w:bookmarkStart w:id="23" w:name="_Hlt68057669"/>
      <w:bookmarkEnd w:id="23"/>
      <w:bookmarkStart w:id="24" w:name="_Hlt68072998"/>
      <w:bookmarkEnd w:id="24"/>
      <w:bookmarkStart w:id="25" w:name="_Hlt68073093"/>
      <w:bookmarkEnd w:id="25"/>
    </w:p>
    <w:bookmarkEnd w:id="11"/>
    <w:bookmarkEnd w:id="12"/>
    <w:p w14:paraId="401ADC81">
      <w:pPr>
        <w:numPr>
          <w:ilvl w:val="0"/>
          <w:numId w:val="1"/>
        </w:numPr>
        <w:spacing w:line="360" w:lineRule="auto"/>
        <w:jc w:val="center"/>
        <w:outlineLvl w:val="0"/>
        <w:rPr>
          <w:rFonts w:hint="eastAsia" w:ascii="仿宋" w:hAnsi="仿宋" w:eastAsia="仿宋" w:cs="仿宋"/>
          <w:b/>
          <w:color w:val="auto"/>
          <w:sz w:val="28"/>
          <w:szCs w:val="28"/>
          <w:lang w:val="en-US" w:eastAsia="zh-CN"/>
        </w:rPr>
      </w:pPr>
      <w:bookmarkStart w:id="26" w:name="第四部分"/>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0"/>
          <w:szCs w:val="30"/>
          <w:highlight w:val="none"/>
        </w:rPr>
        <w:t xml:space="preserve"> 采购需求</w:t>
      </w:r>
    </w:p>
    <w:p w14:paraId="48F7EE23">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一、项目名称及简要说明</w:t>
      </w:r>
    </w:p>
    <w:p w14:paraId="0D14204F">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仿宋" w:hAnsi="仿宋" w:eastAsia="仿宋" w:cs="仿宋"/>
          <w:sz w:val="24"/>
          <w:szCs w:val="15"/>
          <w:lang w:val="en-US"/>
        </w:rPr>
      </w:pPr>
      <w:r>
        <w:rPr>
          <w:rFonts w:hint="eastAsia" w:ascii="仿宋" w:hAnsi="仿宋" w:eastAsia="仿宋" w:cs="仿宋"/>
          <w:kern w:val="2"/>
          <w:sz w:val="24"/>
          <w:szCs w:val="24"/>
          <w:lang w:val="en-US" w:eastAsia="zh-CN" w:bidi="ar"/>
        </w:rPr>
        <w:t>根据浙江省“未来社区”相关工作要求，崇贤街道坚持以人为核心，打造共建、共治、共享的共同富裕型未来社区，促进环境优化、服务多元、内涵丰富、享受充分，从而使全体居民获得感更加充实、幸福感更可持续、安全感更有保障，让社区更美好，让未来更美好。通过公开招标，选取供应商对龙腾、曹家浜、杨家浜未来社区进行场景统筹运营等服务。</w:t>
      </w:r>
    </w:p>
    <w:p w14:paraId="3BACCFEB">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二、服务内容</w:t>
      </w:r>
    </w:p>
    <w:p w14:paraId="779F89A1">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项目位于临平区崇贤街道，主要服务内容为对龙腾、曹家浜、杨家浜社区所创建的相关未来社区场景进行统筹运营。具体服务包括数字化管理统筹、未来社区宣传矩阵建设、未来社区活动策划及场景营造、空间运营管理。</w:t>
      </w:r>
    </w:p>
    <w:p w14:paraId="5C7ACD7B">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三、质量标准及服务期</w:t>
      </w:r>
    </w:p>
    <w:p w14:paraId="57A02725">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质量标准：按未来社区标准要求，提供场景运营服务并达到采购方要求；</w:t>
      </w:r>
    </w:p>
    <w:p w14:paraId="010CF2FB">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服务期：政府采购合同签订生效之日起一年。</w:t>
      </w:r>
    </w:p>
    <w:p w14:paraId="129BC002">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四、服务要求</w:t>
      </w:r>
    </w:p>
    <w:p w14:paraId="09475761">
      <w:pPr>
        <w:pStyle w:val="16"/>
        <w:snapToGrid w:val="0"/>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一）人员配置</w:t>
      </w:r>
      <w:r>
        <w:rPr>
          <w:rFonts w:hint="eastAsia" w:ascii="仿宋" w:hAnsi="仿宋" w:eastAsia="仿宋" w:cs="仿宋"/>
          <w:color w:val="auto"/>
          <w:highlight w:val="none"/>
        </w:rPr>
        <w:t xml:space="preserve"> </w:t>
      </w:r>
    </w:p>
    <w:tbl>
      <w:tblPr>
        <w:tblStyle w:val="63"/>
        <w:tblW w:w="6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3612"/>
        <w:gridCol w:w="1787"/>
      </w:tblGrid>
      <w:tr w14:paraId="021E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18"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2A84DC52">
            <w:pPr>
              <w:pStyle w:val="16"/>
              <w:keepNext w:val="0"/>
              <w:keepLines w:val="0"/>
              <w:suppressLineNumbers w:val="0"/>
              <w:snapToGrid w:val="0"/>
              <w:spacing w:before="0" w:beforeAutospacing="0" w:after="0" w:afterAutospacing="0" w:line="240" w:lineRule="auto"/>
              <w:ind w:left="0" w:leftChars="0" w:right="0" w:firstLine="0" w:firstLineChars="0"/>
              <w:jc w:val="center"/>
              <w:rPr>
                <w:rFonts w:hint="eastAsia" w:ascii="仿宋" w:hAnsi="仿宋" w:eastAsia="仿宋" w:cs="仿宋"/>
                <w:b w:val="0"/>
                <w:color w:val="000000"/>
                <w:highlight w:val="none"/>
              </w:rPr>
            </w:pPr>
            <w:r>
              <w:rPr>
                <w:rFonts w:hint="eastAsia" w:ascii="仿宋" w:hAnsi="仿宋" w:eastAsia="仿宋" w:cs="仿宋"/>
                <w:b w:val="0"/>
                <w:color w:val="000000"/>
                <w:highlight w:val="none"/>
              </w:rPr>
              <w:t>序号</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45BD6">
            <w:pPr>
              <w:pStyle w:val="16"/>
              <w:keepNext w:val="0"/>
              <w:keepLines w:val="0"/>
              <w:suppressLineNumbers w:val="0"/>
              <w:snapToGrid w:val="0"/>
              <w:spacing w:before="0" w:beforeAutospacing="0" w:after="0" w:afterAutospacing="0" w:line="240" w:lineRule="auto"/>
              <w:ind w:left="0" w:leftChars="0" w:right="0" w:firstLine="0" w:firstLineChars="0"/>
              <w:jc w:val="center"/>
              <w:rPr>
                <w:rFonts w:hint="eastAsia" w:ascii="仿宋" w:hAnsi="仿宋" w:eastAsia="仿宋" w:cs="仿宋"/>
                <w:b w:val="0"/>
                <w:color w:val="000000"/>
                <w:highlight w:val="none"/>
              </w:rPr>
            </w:pPr>
            <w:r>
              <w:rPr>
                <w:rFonts w:hint="eastAsia" w:ascii="仿宋" w:hAnsi="仿宋" w:eastAsia="仿宋" w:cs="仿宋"/>
                <w:b w:val="0"/>
                <w:color w:val="000000"/>
                <w:highlight w:val="none"/>
                <w:lang w:val="en-US" w:eastAsia="zh-CN"/>
              </w:rPr>
              <w:t>服务</w:t>
            </w:r>
            <w:r>
              <w:rPr>
                <w:rFonts w:hint="eastAsia" w:ascii="仿宋" w:hAnsi="仿宋" w:eastAsia="仿宋" w:cs="仿宋"/>
                <w:b w:val="0"/>
                <w:color w:val="000000"/>
                <w:highlight w:val="none"/>
              </w:rPr>
              <w:t>项目</w:t>
            </w: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54027">
            <w:pPr>
              <w:pStyle w:val="16"/>
              <w:keepNext w:val="0"/>
              <w:keepLines w:val="0"/>
              <w:suppressLineNumbers w:val="0"/>
              <w:snapToGrid w:val="0"/>
              <w:spacing w:before="0" w:beforeAutospacing="0" w:after="0" w:afterAutospacing="0" w:line="240" w:lineRule="auto"/>
              <w:ind w:left="0" w:leftChars="0" w:right="0" w:firstLine="0" w:firstLineChars="0"/>
              <w:jc w:val="center"/>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人员（人）</w:t>
            </w:r>
          </w:p>
        </w:tc>
      </w:tr>
      <w:tr w14:paraId="40B1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48BBA">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 w:val="0"/>
                <w:color w:val="000000"/>
                <w:highlight w:val="none"/>
              </w:rPr>
            </w:pPr>
            <w:r>
              <w:rPr>
                <w:rFonts w:hint="eastAsia" w:ascii="仿宋" w:hAnsi="仿宋" w:eastAsia="仿宋" w:cs="仿宋"/>
                <w:b w:val="0"/>
                <w:color w:val="000000"/>
                <w:highlight w:val="none"/>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73E79">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龙腾社区</w:t>
            </w: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5FCB2">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1</w:t>
            </w:r>
          </w:p>
        </w:tc>
      </w:tr>
      <w:tr w14:paraId="115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112E3">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2</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6C048">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u w:val="none"/>
                <w:lang w:val="en-US" w:eastAsia="zh-CN"/>
              </w:rPr>
            </w:pPr>
            <w:r>
              <w:rPr>
                <w:rFonts w:hint="eastAsia" w:ascii="仿宋" w:hAnsi="仿宋" w:eastAsia="仿宋" w:cs="仿宋"/>
                <w:b w:val="0"/>
                <w:color w:val="000000"/>
                <w:sz w:val="24"/>
                <w:szCs w:val="24"/>
                <w:u w:val="none"/>
                <w:lang w:val="en-US" w:eastAsia="zh-CN"/>
              </w:rPr>
              <w:t>曹家浜社区</w:t>
            </w: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E216F">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1</w:t>
            </w:r>
          </w:p>
        </w:tc>
      </w:tr>
      <w:tr w14:paraId="4317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2959">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3</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778E3">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u w:val="none"/>
                <w:lang w:val="en-US" w:eastAsia="zh-CN"/>
              </w:rPr>
            </w:pPr>
            <w:r>
              <w:rPr>
                <w:rFonts w:hint="eastAsia" w:ascii="仿宋" w:hAnsi="仿宋" w:eastAsia="仿宋" w:cs="仿宋"/>
                <w:b w:val="0"/>
                <w:color w:val="000000"/>
                <w:sz w:val="24"/>
                <w:szCs w:val="24"/>
                <w:u w:val="none"/>
                <w:lang w:val="en-US" w:eastAsia="zh-CN"/>
              </w:rPr>
              <w:t>杨家浜社区</w:t>
            </w: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4576F">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1</w:t>
            </w:r>
          </w:p>
        </w:tc>
      </w:tr>
      <w:tr w14:paraId="67F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19F48">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 w:val="0"/>
                <w:color w:val="000000"/>
                <w:highlight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53491">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sz w:val="24"/>
                <w:szCs w:val="24"/>
                <w:u w:val="none"/>
                <w:lang w:val="en-US" w:eastAsia="zh-CN"/>
              </w:rPr>
            </w:pPr>
            <w:r>
              <w:rPr>
                <w:rFonts w:hint="eastAsia" w:ascii="仿宋" w:hAnsi="仿宋" w:eastAsia="仿宋" w:cs="仿宋"/>
                <w:b w:val="0"/>
                <w:color w:val="000000"/>
                <w:sz w:val="24"/>
                <w:szCs w:val="24"/>
                <w:u w:val="none"/>
                <w:lang w:val="en-US" w:eastAsia="zh-CN"/>
              </w:rPr>
              <w:t>合计</w:t>
            </w: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3E9CF">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val="0"/>
                <w:color w:val="000000"/>
                <w:highlight w:val="none"/>
                <w:lang w:val="en-US" w:eastAsia="zh-CN"/>
              </w:rPr>
            </w:pPr>
            <w:r>
              <w:rPr>
                <w:rFonts w:hint="eastAsia" w:ascii="仿宋" w:hAnsi="仿宋" w:eastAsia="仿宋" w:cs="仿宋"/>
                <w:b w:val="0"/>
                <w:color w:val="000000"/>
                <w:highlight w:val="none"/>
                <w:lang w:val="en-US" w:eastAsia="zh-CN"/>
              </w:rPr>
              <w:t>3</w:t>
            </w:r>
          </w:p>
        </w:tc>
      </w:tr>
    </w:tbl>
    <w:p w14:paraId="05DBE400">
      <w:pPr>
        <w:keepNext w:val="0"/>
        <w:keepLines w:val="0"/>
        <w:widowControl w:val="0"/>
        <w:suppressLineNumbers w:val="0"/>
        <w:adjustRightInd w:val="0"/>
        <w:spacing w:before="0" w:beforeAutospacing="0" w:after="0" w:afterAutospacing="0" w:line="360" w:lineRule="auto"/>
        <w:ind w:left="0" w:right="0" w:firstLine="480"/>
        <w:jc w:val="left"/>
        <w:rPr>
          <w:rFonts w:hint="eastAsia" w:ascii="仿宋" w:hAnsi="仿宋" w:eastAsia="仿宋" w:cs="仿宋"/>
          <w:b/>
          <w:bCs/>
          <w:kern w:val="2"/>
          <w:sz w:val="24"/>
          <w:szCs w:val="24"/>
          <w:highlight w:val="yellow"/>
          <w:lang w:val="en-US" w:eastAsia="zh-CN" w:bidi="ar"/>
        </w:rPr>
      </w:pPr>
    </w:p>
    <w:p w14:paraId="46A77EF1">
      <w:pPr>
        <w:keepNext w:val="0"/>
        <w:keepLines w:val="0"/>
        <w:widowControl w:val="0"/>
        <w:suppressLineNumbers w:val="0"/>
        <w:adjustRightInd w:val="0"/>
        <w:spacing w:before="0" w:beforeAutospacing="0" w:after="0" w:afterAutospacing="0" w:line="360" w:lineRule="auto"/>
        <w:ind w:left="0" w:right="0" w:firstLine="480"/>
        <w:jc w:val="left"/>
        <w:rPr>
          <w:rFonts w:hint="eastAsia" w:ascii="仿宋" w:hAnsi="仿宋" w:eastAsia="仿宋" w:cs="仿宋"/>
          <w:b/>
          <w:bCs/>
          <w:kern w:val="2"/>
          <w:sz w:val="24"/>
          <w:szCs w:val="24"/>
          <w:highlight w:val="none"/>
          <w:lang w:val="en-US" w:eastAsia="zh-CN" w:bidi="ar"/>
        </w:rPr>
      </w:pPr>
      <w:r>
        <w:rPr>
          <w:rFonts w:hint="eastAsia" w:ascii="仿宋" w:hAnsi="仿宋" w:eastAsia="仿宋" w:cs="仿宋"/>
          <w:b/>
          <w:bCs/>
          <w:kern w:val="2"/>
          <w:sz w:val="24"/>
          <w:szCs w:val="24"/>
          <w:highlight w:val="none"/>
          <w:lang w:val="en-US" w:eastAsia="zh-CN" w:bidi="ar"/>
        </w:rPr>
        <w:t>（二）运营服务内容</w:t>
      </w:r>
    </w:p>
    <w:p w14:paraId="3FA5F5A0">
      <w:pPr>
        <w:pStyle w:val="16"/>
        <w:snapToGrid w:val="0"/>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1、数字化管理统筹（前提为数字化平台建设完成）</w:t>
      </w:r>
    </w:p>
    <w:p w14:paraId="58FB9636">
      <w:pPr>
        <w:pStyle w:val="16"/>
        <w:snapToGrid w:val="0"/>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sz w:val="24"/>
          <w:szCs w:val="24"/>
          <w:highlight w:val="none"/>
        </w:rPr>
        <w:t>数字化平台</w:t>
      </w:r>
      <w:r>
        <w:rPr>
          <w:rFonts w:hint="eastAsia" w:ascii="仿宋" w:hAnsi="仿宋" w:eastAsia="仿宋" w:cs="仿宋"/>
          <w:sz w:val="24"/>
          <w:szCs w:val="24"/>
          <w:highlight w:val="none"/>
          <w:lang w:val="en-US" w:eastAsia="zh-CN"/>
        </w:rPr>
        <w:t>运营数据采集指导</w:t>
      </w:r>
      <w:r>
        <w:rPr>
          <w:rFonts w:hint="eastAsia" w:ascii="仿宋" w:hAnsi="仿宋" w:eastAsia="仿宋" w:cs="仿宋"/>
          <w:sz w:val="24"/>
          <w:szCs w:val="24"/>
          <w:highlight w:val="none"/>
        </w:rPr>
        <w:t>、积分兑换框架搭建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不含积分兑换礼品。</w:t>
      </w:r>
    </w:p>
    <w:p w14:paraId="6AF364ED">
      <w:pPr>
        <w:pStyle w:val="16"/>
        <w:numPr>
          <w:ilvl w:val="0"/>
          <w:numId w:val="0"/>
        </w:numPr>
        <w:snapToGrid w:val="0"/>
        <w:spacing w:line="360" w:lineRule="auto"/>
        <w:ind w:left="-62" w:leftChars="0" w:firstLine="48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kern w:val="2"/>
          <w:sz w:val="24"/>
          <w:szCs w:val="24"/>
          <w:lang w:val="en-US" w:eastAsia="zh-CN" w:bidi="ar-SA"/>
        </w:rPr>
        <w:t>2、</w:t>
      </w:r>
      <w:r>
        <w:rPr>
          <w:rFonts w:hint="eastAsia" w:ascii="仿宋" w:hAnsi="仿宋" w:eastAsia="仿宋" w:cs="仿宋"/>
          <w:b/>
          <w:bCs/>
          <w:color w:val="auto"/>
          <w:highlight w:val="none"/>
          <w:lang w:val="en-US" w:eastAsia="zh-CN"/>
        </w:rPr>
        <w:t>未来社区宣传矩阵建设</w:t>
      </w:r>
    </w:p>
    <w:p w14:paraId="5C3E3025">
      <w:pPr>
        <w:pStyle w:val="16"/>
        <w:numPr>
          <w:ilvl w:val="0"/>
          <w:numId w:val="0"/>
        </w:num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sz w:val="24"/>
          <w:szCs w:val="24"/>
          <w:highlight w:val="none"/>
        </w:rPr>
        <w:t>宣传统筹：公众号搭建、媒体对接、大型活动文稿撰写，指导社区有效运营</w:t>
      </w:r>
      <w:r>
        <w:rPr>
          <w:rFonts w:hint="eastAsia" w:ascii="仿宋" w:hAnsi="仿宋" w:eastAsia="仿宋" w:cs="仿宋"/>
          <w:sz w:val="24"/>
          <w:szCs w:val="24"/>
          <w:highlight w:val="none"/>
          <w:lang w:eastAsia="zh-CN"/>
        </w:rPr>
        <w:t>。</w:t>
      </w:r>
    </w:p>
    <w:p w14:paraId="203D7088">
      <w:pPr>
        <w:pStyle w:val="16"/>
        <w:numPr>
          <w:ilvl w:val="0"/>
          <w:numId w:val="0"/>
        </w:numPr>
        <w:snapToGrid w:val="0"/>
        <w:spacing w:line="360" w:lineRule="auto"/>
        <w:ind w:left="-62" w:leftChars="0" w:firstLine="482"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kern w:val="2"/>
          <w:sz w:val="24"/>
          <w:szCs w:val="24"/>
          <w:lang w:val="en-US" w:eastAsia="zh-CN" w:bidi="ar-SA"/>
        </w:rPr>
        <w:t>3、</w:t>
      </w:r>
      <w:r>
        <w:rPr>
          <w:rFonts w:hint="eastAsia" w:ascii="仿宋" w:hAnsi="仿宋" w:eastAsia="仿宋" w:cs="仿宋"/>
          <w:b/>
          <w:bCs/>
          <w:color w:val="auto"/>
          <w:highlight w:val="none"/>
          <w:lang w:val="en-US" w:eastAsia="zh-CN"/>
        </w:rPr>
        <w:t>未来社区活动策划及场景营造</w:t>
      </w:r>
    </w:p>
    <w:p w14:paraId="4A33031C">
      <w:pPr>
        <w:pStyle w:val="16"/>
        <w:numPr>
          <w:ilvl w:val="0"/>
          <w:numId w:val="0"/>
        </w:numPr>
        <w:snapToGrid w:val="0"/>
        <w:spacing w:line="360" w:lineRule="auto"/>
        <w:ind w:leftChars="200"/>
        <w:rPr>
          <w:rFonts w:hint="eastAsia" w:ascii="仿宋" w:hAnsi="仿宋" w:eastAsia="仿宋" w:cs="仿宋"/>
          <w:color w:val="auto"/>
          <w:highlight w:val="none"/>
          <w:lang w:val="en-US" w:eastAsia="zh-CN"/>
        </w:rPr>
      </w:pPr>
      <w:r>
        <w:rPr>
          <w:rFonts w:hint="eastAsia" w:ascii="仿宋" w:hAnsi="仿宋" w:eastAsia="仿宋" w:cs="仿宋"/>
          <w:sz w:val="24"/>
          <w:szCs w:val="24"/>
          <w:highlight w:val="none"/>
        </w:rPr>
        <w:t>品牌活动策划、场景统筹管理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不含活动执行</w:t>
      </w:r>
      <w:r>
        <w:rPr>
          <w:rFonts w:hint="eastAsia" w:ascii="仿宋" w:hAnsi="仿宋" w:eastAsia="仿宋" w:cs="仿宋"/>
          <w:sz w:val="24"/>
          <w:szCs w:val="24"/>
          <w:highlight w:val="none"/>
          <w:lang w:eastAsia="zh-CN"/>
        </w:rPr>
        <w:t>。</w:t>
      </w:r>
    </w:p>
    <w:p w14:paraId="515C1133">
      <w:pPr>
        <w:numPr>
          <w:ilvl w:val="0"/>
          <w:numId w:val="0"/>
        </w:numPr>
        <w:ind w:left="-62" w:leftChars="0" w:firstLine="482"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lang w:val="en-US" w:eastAsia="zh-CN" w:bidi="ar-SA"/>
        </w:rPr>
        <w:t>4、</w:t>
      </w:r>
      <w:r>
        <w:rPr>
          <w:rFonts w:hint="eastAsia" w:ascii="仿宋" w:hAnsi="仿宋" w:eastAsia="仿宋" w:cs="仿宋"/>
          <w:b/>
          <w:bCs/>
          <w:color w:val="auto"/>
          <w:sz w:val="24"/>
          <w:szCs w:val="24"/>
          <w:highlight w:val="none"/>
          <w:lang w:val="en-US" w:eastAsia="zh-CN"/>
        </w:rPr>
        <w:t>空间运营管理</w:t>
      </w:r>
    </w:p>
    <w:p w14:paraId="4992BD8B">
      <w:pPr>
        <w:pStyle w:val="58"/>
        <w:keepNext w:val="0"/>
        <w:keepLines w:val="0"/>
        <w:widowControl/>
        <w:suppressLineNumbers w:val="0"/>
        <w:spacing w:before="0" w:beforeAutospacing="0" w:after="0" w:afterAutospacing="0"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采购人委托中标人对龙腾社区、曹家浜社区、杨家浜社区的公益、惠民、商业场景业态进行空间运营管理，并授权中标人与第三方经营商签订租赁或联营合同。</w:t>
      </w:r>
    </w:p>
    <w:p w14:paraId="2CDB9CE4">
      <w:pPr>
        <w:pStyle w:val="61"/>
        <w:numPr>
          <w:ilvl w:val="0"/>
          <w:numId w:val="0"/>
        </w:numPr>
        <w:shd w:val="clear"/>
        <w:ind w:firstLine="420" w:firstLineChars="0"/>
        <w:rPr>
          <w:rFonts w:hint="eastAsia" w:ascii="仿宋" w:hAnsi="仿宋" w:eastAsia="仿宋" w:cs="仿宋"/>
          <w:b/>
          <w:bCs/>
          <w:strike w:val="0"/>
          <w:dstrike w:val="0"/>
          <w:color w:val="auto"/>
          <w:kern w:val="2"/>
          <w:sz w:val="24"/>
          <w:szCs w:val="24"/>
          <w:highlight w:val="none"/>
          <w:lang w:val="en-US" w:eastAsia="zh-CN" w:bidi="ar"/>
        </w:rPr>
      </w:pPr>
      <w:r>
        <w:rPr>
          <w:rFonts w:hint="eastAsia" w:ascii="仿宋" w:hAnsi="仿宋" w:eastAsia="仿宋" w:cs="仿宋"/>
          <w:b/>
          <w:bCs/>
          <w:strike w:val="0"/>
          <w:dstrike w:val="0"/>
          <w:snapToGrid w:val="0"/>
          <w:color w:val="auto"/>
          <w:kern w:val="2"/>
          <w:sz w:val="24"/>
          <w:szCs w:val="24"/>
          <w:lang w:val="en-US" w:eastAsia="zh-CN" w:bidi="ar"/>
        </w:rPr>
        <w:t>（三）</w:t>
      </w:r>
      <w:r>
        <w:rPr>
          <w:rFonts w:hint="eastAsia" w:ascii="仿宋" w:hAnsi="仿宋" w:eastAsia="仿宋" w:cs="仿宋"/>
          <w:b/>
          <w:bCs/>
          <w:strike w:val="0"/>
          <w:dstrike w:val="0"/>
          <w:color w:val="auto"/>
          <w:kern w:val="2"/>
          <w:sz w:val="24"/>
          <w:szCs w:val="24"/>
          <w:highlight w:val="none"/>
          <w:lang w:val="en-US" w:eastAsia="zh-CN" w:bidi="ar"/>
        </w:rPr>
        <w:t>社区空间创收分成</w:t>
      </w:r>
    </w:p>
    <w:p w14:paraId="46C4E8F4">
      <w:pPr>
        <w:pStyle w:val="58"/>
        <w:keepNext w:val="0"/>
        <w:keepLines w:val="0"/>
        <w:widowControl/>
        <w:suppressLineNumbers w:val="0"/>
        <w:spacing w:before="0" w:beforeAutospacing="0" w:after="0" w:afterAutospacing="0"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人将部分空间交于中标人运营，同意中标人以第三方招引或联营方式进行运营管理，双方同意建立公管账户，中标人需承诺实现保底收入47.45万元交于采购人（创收时间为2025年1月至2025年12月），不足部份同意从运营费用抵扣，超出保底部份打入公管账户，按五五分成机制，即50%支付给中标人作为创收奖励，50%用于三个社区日常费用支出（含新增空间的水电能耗、活动物耗、物业保洁等费用）；创收收入含空间租赁、联营分成、市集、团购等各类社区经济。如果龙腾社区运营空间无法在1月之前交付给中标人运营，则保底收入分成按实际交付起算。</w:t>
      </w:r>
    </w:p>
    <w:p w14:paraId="5F1A2999">
      <w:pPr>
        <w:pStyle w:val="61"/>
        <w:numPr>
          <w:ilvl w:val="0"/>
          <w:numId w:val="0"/>
        </w:numPr>
        <w:ind w:firstLine="420" w:firstLineChars="0"/>
        <w:rPr>
          <w:rFonts w:hint="default" w:ascii="仿宋" w:hAnsi="仿宋" w:eastAsia="仿宋" w:cs="仿宋"/>
          <w:b/>
          <w:bCs/>
          <w:color w:val="auto"/>
          <w:kern w:val="2"/>
          <w:sz w:val="24"/>
          <w:szCs w:val="24"/>
          <w:lang w:val="en-US" w:eastAsia="zh-CN" w:bidi="ar"/>
        </w:rPr>
      </w:pPr>
      <w:r>
        <w:rPr>
          <w:rFonts w:hint="eastAsia" w:ascii="仿宋" w:hAnsi="仿宋" w:eastAsia="仿宋" w:cs="仿宋"/>
          <w:b/>
          <w:bCs/>
          <w:snapToGrid w:val="0"/>
          <w:color w:val="auto"/>
          <w:kern w:val="2"/>
          <w:sz w:val="24"/>
          <w:szCs w:val="24"/>
          <w:lang w:val="en-US" w:eastAsia="zh-CN" w:bidi="ar"/>
        </w:rPr>
        <w:t>（四）</w:t>
      </w:r>
      <w:r>
        <w:rPr>
          <w:rFonts w:hint="eastAsia" w:ascii="仿宋" w:hAnsi="仿宋" w:eastAsia="仿宋" w:cs="仿宋"/>
          <w:b/>
          <w:bCs/>
          <w:color w:val="auto"/>
          <w:kern w:val="2"/>
          <w:sz w:val="24"/>
          <w:szCs w:val="24"/>
          <w:lang w:val="en-US" w:eastAsia="zh-CN" w:bidi="ar"/>
        </w:rPr>
        <w:t>岗位职责及工作内容</w:t>
      </w:r>
    </w:p>
    <w:p w14:paraId="3B8FF7C0">
      <w:pPr>
        <w:pStyle w:val="61"/>
        <w:spacing w:after="0"/>
        <w:rPr>
          <w:rFonts w:hint="default" w:ascii="仿宋" w:hAnsi="仿宋" w:eastAsia="仿宋" w:cs="仿宋"/>
          <w:b/>
          <w:bCs/>
          <w:szCs w:val="24"/>
          <w:lang w:val="en-US" w:eastAsia="zh-CN"/>
        </w:rPr>
      </w:pPr>
      <w:r>
        <w:rPr>
          <w:rFonts w:hint="eastAsia" w:ascii="仿宋" w:hAnsi="仿宋" w:eastAsia="仿宋" w:cs="仿宋"/>
          <w:b/>
          <w:bCs/>
          <w:szCs w:val="24"/>
          <w:lang w:val="en-US" w:eastAsia="zh-CN"/>
        </w:rPr>
        <w:t>1、岗位职责</w:t>
      </w:r>
    </w:p>
    <w:tbl>
      <w:tblPr>
        <w:tblStyle w:val="63"/>
        <w:tblW w:w="4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8"/>
        <w:gridCol w:w="4576"/>
        <w:gridCol w:w="1131"/>
      </w:tblGrid>
      <w:tr w14:paraId="7D3A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328A760D">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岗位</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1F84650D">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职责/落位</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381B805">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人数</w:t>
            </w:r>
          </w:p>
        </w:tc>
      </w:tr>
      <w:tr w14:paraId="273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1" w:hRule="atLeast"/>
          <w:jc w:val="center"/>
        </w:trPr>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1C277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trike w:val="0"/>
                <w:kern w:val="2"/>
                <w:sz w:val="24"/>
                <w:szCs w:val="24"/>
                <w:lang w:val="en-US" w:eastAsia="zh-CN" w:bidi="ar-SA"/>
              </w:rPr>
              <w:t>项目</w:t>
            </w:r>
            <w:r>
              <w:rPr>
                <w:rFonts w:hint="eastAsia" w:ascii="仿宋" w:hAnsi="仿宋" w:eastAsia="仿宋" w:cs="仿宋"/>
                <w:kern w:val="2"/>
                <w:sz w:val="24"/>
                <w:szCs w:val="24"/>
                <w:lang w:val="en-US" w:eastAsia="zh-CN" w:bidi="ar-SA"/>
              </w:rPr>
              <w:t>统筹经理</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05228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负责龙腾社区、曹家浜社区、杨家浜社区的未来社区运营统筹、商户管理、运营体系及各类机制搭建、社区特色提炼、验收前置指导等。</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AF6066F">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1人</w:t>
            </w:r>
          </w:p>
        </w:tc>
      </w:tr>
      <w:tr w14:paraId="760C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2" w:hRule="atLeast"/>
          <w:jc w:val="center"/>
        </w:trPr>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553FD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活动策划管家</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390C2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负责空间场景提升策划、年度及阶段性特色主题活动策划、活动资源链接及导入、社群品牌打造等（不包含执行）。</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C11F603">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1人</w:t>
            </w:r>
          </w:p>
        </w:tc>
      </w:tr>
      <w:tr w14:paraId="59F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jc w:val="center"/>
        </w:trPr>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732FD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数字化媒体管家</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4C247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负责各社区未来社区创建与运营媒体宣传体系搭建，年度计划及内容指导等。</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8AED1FE">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1人</w:t>
            </w:r>
          </w:p>
        </w:tc>
      </w:tr>
      <w:tr w14:paraId="3E0B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182B0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运营筹开团队</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08C28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负责各空间的筹开及协助证照办理</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248460E">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若干</w:t>
            </w:r>
          </w:p>
        </w:tc>
      </w:tr>
      <w:tr w14:paraId="5443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AF214C">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240" w:lineRule="auto"/>
              <w:ind w:left="0" w:leftChars="0"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每个项目驻场1人，每周驻场天数不少于3天，其余为不定期巡查和指导。</w:t>
            </w:r>
          </w:p>
        </w:tc>
      </w:tr>
    </w:tbl>
    <w:p w14:paraId="2B4896ED">
      <w:pPr>
        <w:pStyle w:val="61"/>
        <w:spacing w:after="0"/>
        <w:rPr>
          <w:rFonts w:hint="eastAsia" w:ascii="仿宋" w:hAnsi="仿宋" w:eastAsia="仿宋" w:cs="仿宋"/>
          <w:b/>
          <w:bCs/>
          <w:szCs w:val="24"/>
          <w:lang w:val="en-US" w:eastAsia="zh-CN"/>
        </w:rPr>
      </w:pPr>
    </w:p>
    <w:p w14:paraId="285E6E24">
      <w:pPr>
        <w:pStyle w:val="61"/>
        <w:spacing w:after="0"/>
        <w:rPr>
          <w:rFonts w:hint="eastAsia" w:ascii="仿宋" w:hAnsi="仿宋" w:eastAsia="仿宋" w:cs="仿宋"/>
          <w:szCs w:val="24"/>
          <w:lang w:val="en-US" w:eastAsia="zh-CN"/>
        </w:rPr>
      </w:pPr>
      <w:r>
        <w:rPr>
          <w:rFonts w:hint="eastAsia" w:ascii="仿宋" w:hAnsi="仿宋" w:eastAsia="仿宋" w:cs="仿宋"/>
          <w:b/>
          <w:bCs/>
          <w:szCs w:val="24"/>
          <w:lang w:val="en-US" w:eastAsia="zh-CN"/>
        </w:rPr>
        <w:t>2、</w:t>
      </w:r>
      <w:r>
        <w:rPr>
          <w:rFonts w:hint="eastAsia" w:ascii="仿宋" w:hAnsi="仿宋" w:eastAsia="仿宋" w:cs="仿宋"/>
          <w:b/>
          <w:bCs/>
          <w:szCs w:val="24"/>
          <w:lang w:val="en-US"/>
        </w:rPr>
        <w:t>工作清单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490"/>
      </w:tblGrid>
      <w:tr w14:paraId="7981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A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工作内容</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1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具体事项</w:t>
            </w:r>
          </w:p>
        </w:tc>
      </w:tr>
      <w:tr w14:paraId="40A8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9D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整体运营定位方案</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0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当地文化挖掘、空间定位、场景落位、业态定位等，形成系统性指导方案及阶段性目标</w:t>
            </w:r>
          </w:p>
        </w:tc>
      </w:tr>
      <w:tr w14:paraId="0ED6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9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空间运营</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A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lang w:val="en-US"/>
              </w:rPr>
            </w:pPr>
            <w:r>
              <w:rPr>
                <w:rFonts w:hint="eastAsia" w:ascii="仿宋" w:hAnsi="仿宋" w:eastAsia="仿宋" w:cs="仿宋"/>
                <w:b w:val="0"/>
                <w:color w:val="000000"/>
                <w:sz w:val="24"/>
                <w:szCs w:val="24"/>
                <w:highlight w:val="none"/>
              </w:rPr>
              <w:t>业态规划</w:t>
            </w: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lang w:val="en-US" w:eastAsia="zh-CN"/>
              </w:rPr>
              <w:t>布局和档次</w:t>
            </w:r>
            <w:r>
              <w:rPr>
                <w:rFonts w:hint="eastAsia" w:ascii="仿宋" w:hAnsi="仿宋" w:eastAsia="仿宋" w:cs="仿宋"/>
                <w:b w:val="0"/>
                <w:color w:val="000000"/>
                <w:sz w:val="24"/>
                <w:szCs w:val="24"/>
                <w:highlight w:val="none"/>
              </w:rPr>
              <w:t>定位</w:t>
            </w: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lang w:val="en-US" w:eastAsia="zh-CN"/>
              </w:rPr>
              <w:t>运营管理等</w:t>
            </w:r>
          </w:p>
        </w:tc>
      </w:tr>
      <w:tr w14:paraId="4CAE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F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rPr>
              <w:t>社群社团</w:t>
            </w:r>
            <w:r>
              <w:rPr>
                <w:rFonts w:hint="eastAsia" w:ascii="仿宋" w:hAnsi="仿宋" w:eastAsia="仿宋" w:cs="仿宋"/>
                <w:b w:val="0"/>
                <w:color w:val="000000"/>
                <w:sz w:val="24"/>
                <w:szCs w:val="24"/>
                <w:highlight w:val="none"/>
                <w:lang w:val="en-US" w:eastAsia="zh-CN"/>
              </w:rPr>
              <w:t>及达人库</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0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社群社团孵化、</w:t>
            </w:r>
            <w:r>
              <w:rPr>
                <w:rFonts w:hint="eastAsia" w:ascii="仿宋" w:hAnsi="仿宋" w:eastAsia="仿宋" w:cs="仿宋"/>
                <w:b w:val="0"/>
                <w:color w:val="000000"/>
                <w:sz w:val="24"/>
                <w:szCs w:val="24"/>
                <w:highlight w:val="none"/>
                <w:lang w:val="en-US" w:eastAsia="zh-CN"/>
              </w:rPr>
              <w:t>达人库</w:t>
            </w:r>
            <w:r>
              <w:rPr>
                <w:rFonts w:hint="eastAsia" w:ascii="仿宋" w:hAnsi="仿宋" w:eastAsia="仿宋" w:cs="仿宋"/>
                <w:b w:val="0"/>
                <w:color w:val="000000"/>
                <w:sz w:val="24"/>
                <w:szCs w:val="24"/>
                <w:highlight w:val="none"/>
              </w:rPr>
              <w:t>品牌打造</w:t>
            </w:r>
          </w:p>
        </w:tc>
      </w:tr>
      <w:tr w14:paraId="1C87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4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rPr>
              <w:t>空间</w:t>
            </w:r>
            <w:r>
              <w:rPr>
                <w:rFonts w:hint="eastAsia" w:ascii="仿宋" w:hAnsi="仿宋" w:eastAsia="仿宋" w:cs="仿宋"/>
                <w:b w:val="0"/>
                <w:color w:val="000000"/>
                <w:sz w:val="24"/>
                <w:szCs w:val="24"/>
                <w:highlight w:val="none"/>
                <w:lang w:val="en-US" w:eastAsia="zh-CN"/>
              </w:rPr>
              <w:t>策划</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A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空间场景提升</w:t>
            </w:r>
            <w:r>
              <w:rPr>
                <w:rFonts w:hint="eastAsia" w:ascii="仿宋" w:hAnsi="仿宋" w:eastAsia="仿宋" w:cs="仿宋"/>
                <w:b w:val="0"/>
                <w:color w:val="000000"/>
                <w:sz w:val="24"/>
                <w:szCs w:val="24"/>
                <w:highlight w:val="none"/>
                <w:lang w:val="en-US" w:eastAsia="zh-CN"/>
              </w:rPr>
              <w:t>策划</w:t>
            </w:r>
            <w:r>
              <w:rPr>
                <w:rFonts w:hint="eastAsia" w:ascii="仿宋" w:hAnsi="仿宋" w:eastAsia="仿宋" w:cs="仿宋"/>
                <w:b w:val="0"/>
                <w:color w:val="000000"/>
                <w:sz w:val="24"/>
                <w:szCs w:val="24"/>
                <w:highlight w:val="none"/>
              </w:rPr>
              <w:t>、年度活动策划、阶段性活动策划</w:t>
            </w:r>
          </w:p>
        </w:tc>
      </w:tr>
      <w:tr w14:paraId="4287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F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新媒体传播</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0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公众号、视频号搭建、社区推文撰写及</w:t>
            </w:r>
            <w:r>
              <w:rPr>
                <w:rFonts w:hint="eastAsia" w:ascii="仿宋" w:hAnsi="仿宋" w:eastAsia="仿宋" w:cs="仿宋"/>
                <w:b w:val="0"/>
                <w:color w:val="000000"/>
                <w:sz w:val="24"/>
                <w:szCs w:val="24"/>
                <w:highlight w:val="none"/>
                <w:lang w:val="en-US" w:eastAsia="zh-CN"/>
              </w:rPr>
              <w:t>公众号</w:t>
            </w:r>
            <w:r>
              <w:rPr>
                <w:rFonts w:hint="eastAsia" w:ascii="仿宋" w:hAnsi="仿宋" w:eastAsia="仿宋" w:cs="仿宋"/>
                <w:b w:val="0"/>
                <w:color w:val="000000"/>
                <w:sz w:val="24"/>
                <w:szCs w:val="24"/>
                <w:highlight w:val="none"/>
              </w:rPr>
              <w:t>发布</w:t>
            </w:r>
            <w:r>
              <w:rPr>
                <w:rFonts w:hint="eastAsia" w:ascii="仿宋" w:hAnsi="仿宋" w:eastAsia="仿宋" w:cs="仿宋"/>
                <w:b w:val="0"/>
                <w:color w:val="000000"/>
                <w:sz w:val="24"/>
                <w:szCs w:val="24"/>
                <w:highlight w:val="none"/>
                <w:lang w:eastAsia="zh-CN"/>
              </w:rPr>
              <w:t>。</w:t>
            </w:r>
          </w:p>
        </w:tc>
      </w:tr>
      <w:tr w14:paraId="1154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6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社区文化节</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0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文化节内容策划、活动资源推荐</w:t>
            </w:r>
          </w:p>
        </w:tc>
      </w:tr>
      <w:tr w14:paraId="6AC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B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参观接待</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2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参观接待流程制定、参观接待视频及讲解稿优化、座谈交流</w:t>
            </w:r>
          </w:p>
        </w:tc>
      </w:tr>
      <w:tr w14:paraId="3BFE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1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lang w:val="en-US" w:eastAsia="zh-CN"/>
              </w:rPr>
              <w:t>空间运营管理</w:t>
            </w:r>
          </w:p>
        </w:tc>
        <w:tc>
          <w:tcPr>
            <w:tcW w:w="6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E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lang w:val="en-US" w:eastAsia="zh-CN"/>
              </w:rPr>
              <w:t>对</w:t>
            </w:r>
            <w:r>
              <w:rPr>
                <w:rFonts w:hint="eastAsia" w:ascii="仿宋" w:hAnsi="仿宋" w:eastAsia="仿宋" w:cs="仿宋"/>
                <w:b w:val="0"/>
                <w:bCs/>
                <w:color w:val="auto"/>
                <w:sz w:val="24"/>
                <w:szCs w:val="24"/>
                <w:highlight w:val="none"/>
                <w:lang w:val="en-US" w:eastAsia="zh-CN"/>
              </w:rPr>
              <w:t>公益、惠民、商业场景业态进行空间运营管理</w:t>
            </w:r>
          </w:p>
        </w:tc>
      </w:tr>
    </w:tbl>
    <w:p w14:paraId="359749A5">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五、履行合同的时间、地点：</w:t>
      </w:r>
    </w:p>
    <w:p w14:paraId="31CB492F">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1、合同服务时间：自合同签订之日起一年（以合同签订日期作为合同履行开始时间）</w:t>
      </w:r>
    </w:p>
    <w:p w14:paraId="0B59082E">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2、履行方式：现场服务</w:t>
      </w:r>
    </w:p>
    <w:p w14:paraId="33164DAB">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3、履行地点：</w:t>
      </w:r>
      <w:r>
        <w:rPr>
          <w:rFonts w:hint="default" w:ascii="仿宋" w:hAnsi="仿宋" w:eastAsia="仿宋" w:cs="仿宋"/>
          <w:color w:val="auto"/>
          <w:highlight w:val="none"/>
          <w:lang w:val="en-US" w:eastAsia="zh-CN"/>
        </w:rPr>
        <w:t>杭州市临平区</w:t>
      </w:r>
    </w:p>
    <w:p w14:paraId="55B07F1B">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leftChars="0" w:right="0" w:firstLine="480"/>
        <w:jc w:val="left"/>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六、付款方式和条件：</w:t>
      </w:r>
    </w:p>
    <w:p w14:paraId="7F6FD43F">
      <w:pPr>
        <w:pStyle w:val="58"/>
        <w:keepNext w:val="0"/>
        <w:keepLines w:val="0"/>
        <w:widowControl/>
        <w:suppressLineNumbers w:val="0"/>
        <w:spacing w:before="0" w:beforeAutospacing="0" w:after="0" w:afterAutospacing="0" w:line="360" w:lineRule="auto"/>
        <w:ind w:firstLine="480" w:firstLineChars="200"/>
        <w:jc w:val="both"/>
        <w:rPr>
          <w:rFonts w:hint="eastAsia" w:ascii="仿宋" w:hAnsi="仿宋" w:eastAsia="仿宋" w:cs="仿宋"/>
          <w:color w:val="auto"/>
          <w:sz w:val="24"/>
          <w:szCs w:val="24"/>
          <w:u w:val="singl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kern w:val="2"/>
          <w:sz w:val="24"/>
          <w:szCs w:val="24"/>
          <w:highlight w:val="none"/>
          <w:lang w:val="en-US" w:eastAsia="zh-CN" w:bidi="ar-SA"/>
        </w:rPr>
        <w:t>、运营服务费支付：合同签订后7个工作日内，采购人向中标人支付合同总价的40%。运营满6个月后7个工作日内，采购人支付中标人合同价的30%；运营满一年后，待年度考核完成后根据考核结果进行支付。采购人应于服务期限届满后15日内组织年度考核，年度考核达到80分（含）及以上则全额支付尾款，60分（含）-80分（不含）则按8折支付尾款，60分（不含）以下则按6折支付尾款。</w:t>
      </w:r>
    </w:p>
    <w:p w14:paraId="1B6A707C">
      <w:pPr>
        <w:spacing w:line="360" w:lineRule="auto"/>
        <w:ind w:firstLine="480" w:firstLineChars="20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付款</w:t>
      </w:r>
      <w:r>
        <w:rPr>
          <w:rFonts w:hint="eastAsia" w:ascii="仿宋" w:hAnsi="仿宋" w:eastAsia="仿宋" w:cs="仿宋"/>
          <w:b w:val="0"/>
          <w:bCs/>
          <w:color w:val="auto"/>
          <w:kern w:val="0"/>
          <w:sz w:val="24"/>
          <w:szCs w:val="24"/>
          <w:highlight w:val="none"/>
          <w:lang w:val="en-US" w:eastAsia="zh-CN" w:bidi="ar-SA"/>
        </w:rPr>
        <w:t>条件：①采购人凭中标人开具的增值税普通发票向服务单位支付服务费；②中标人需确保龙腾社区、曹家浜社区、杨家浜社区通过未来社区验收，如个别社区未通过验收，则未通过验收的社区按单个社区服务金额（20万/社区）的40%来支付运营服务费（通过验收的社区正常支付）；如因政策调整影响验收时间或停止验收，在服务期内未进行验收，则不属于中标人违约，采购人应履行合同约定支付全款。</w:t>
      </w:r>
    </w:p>
    <w:p w14:paraId="3F55D39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color w:val="auto"/>
          <w:kern w:val="0"/>
          <w:sz w:val="24"/>
          <w:szCs w:val="24"/>
          <w:highlight w:val="none"/>
          <w:lang w:val="en-US" w:eastAsia="zh-CN" w:bidi="ar-SA"/>
        </w:rPr>
        <w:t>2、创收结算：中标人每半年（即2025年6月）向采购人交纳创收保底额的50%，收入超出保底额部分中标人按五五分成比例进行奖励结算。</w:t>
      </w:r>
    </w:p>
    <w:p w14:paraId="4BE1888C">
      <w:pPr>
        <w:pStyle w:val="16"/>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p>
    <w:p w14:paraId="68DC29C6">
      <w:pPr>
        <w:pStyle w:val="16"/>
        <w:rPr>
          <w:rFonts w:hint="eastAsia" w:ascii="仿宋" w:hAnsi="仿宋" w:eastAsia="仿宋" w:cs="仿宋"/>
          <w:b/>
          <w:color w:val="auto"/>
          <w:sz w:val="36"/>
          <w:szCs w:val="36"/>
          <w:highlight w:val="none"/>
        </w:rPr>
      </w:pPr>
    </w:p>
    <w:p w14:paraId="66FA6A8A">
      <w:pPr>
        <w:pStyle w:val="15"/>
        <w:rPr>
          <w:rFonts w:hint="eastAsia" w:ascii="仿宋" w:hAnsi="仿宋" w:eastAsia="仿宋" w:cs="仿宋"/>
          <w:b/>
          <w:color w:val="auto"/>
          <w:sz w:val="36"/>
          <w:szCs w:val="36"/>
          <w:highlight w:val="none"/>
        </w:rPr>
      </w:pPr>
    </w:p>
    <w:p w14:paraId="4A20A61D">
      <w:pPr>
        <w:pStyle w:val="16"/>
        <w:rPr>
          <w:rFonts w:hint="eastAsia" w:ascii="仿宋" w:hAnsi="仿宋" w:eastAsia="仿宋" w:cs="仿宋"/>
          <w:b/>
          <w:color w:val="auto"/>
          <w:sz w:val="36"/>
          <w:szCs w:val="36"/>
          <w:highlight w:val="none"/>
        </w:rPr>
      </w:pPr>
    </w:p>
    <w:p w14:paraId="29691568">
      <w:pPr>
        <w:pStyle w:val="15"/>
        <w:ind w:left="0" w:leftChars="0" w:firstLine="0" w:firstLineChars="0"/>
        <w:rPr>
          <w:rFonts w:hint="eastAsia" w:ascii="仿宋" w:hAnsi="仿宋" w:eastAsia="仿宋" w:cs="仿宋"/>
          <w:b/>
          <w:color w:val="auto"/>
          <w:sz w:val="36"/>
          <w:szCs w:val="36"/>
          <w:highlight w:val="none"/>
        </w:rPr>
      </w:pPr>
    </w:p>
    <w:p w14:paraId="30C77B9B">
      <w:pPr>
        <w:pStyle w:val="16"/>
        <w:ind w:left="0" w:leftChars="0" w:firstLine="0" w:firstLineChars="0"/>
        <w:rPr>
          <w:rFonts w:hint="eastAsia"/>
        </w:rPr>
      </w:pPr>
    </w:p>
    <w:p w14:paraId="5A344002">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63"/>
      <w:bookmarkEnd w:id="27"/>
      <w:bookmarkStart w:id="28" w:name="_Toc184308086"/>
      <w:bookmarkEnd w:id="28"/>
      <w:bookmarkStart w:id="29" w:name="_Toc184314442"/>
      <w:bookmarkEnd w:id="29"/>
      <w:bookmarkStart w:id="30" w:name="_Toc184308095"/>
      <w:bookmarkEnd w:id="30"/>
      <w:bookmarkStart w:id="31" w:name="_Toc184314439"/>
      <w:bookmarkEnd w:id="31"/>
      <w:bookmarkStart w:id="32" w:name="_Toc184308090"/>
      <w:bookmarkEnd w:id="32"/>
      <w:bookmarkStart w:id="33" w:name="_Toc184314443"/>
      <w:bookmarkEnd w:id="33"/>
      <w:bookmarkStart w:id="34" w:name="_Toc184312125"/>
      <w:bookmarkEnd w:id="34"/>
      <w:bookmarkStart w:id="35" w:name="_Toc184312068"/>
      <w:bookmarkEnd w:id="35"/>
      <w:bookmarkStart w:id="36" w:name="_Toc184314478"/>
      <w:bookmarkEnd w:id="36"/>
      <w:bookmarkStart w:id="37" w:name="_Toc184314426"/>
      <w:bookmarkEnd w:id="37"/>
      <w:bookmarkStart w:id="38" w:name="_Toc184308056"/>
      <w:bookmarkEnd w:id="38"/>
      <w:bookmarkStart w:id="39" w:name="_Toc184312077"/>
      <w:bookmarkEnd w:id="39"/>
      <w:bookmarkStart w:id="40" w:name="_Toc184308065"/>
      <w:bookmarkEnd w:id="40"/>
      <w:bookmarkStart w:id="41" w:name="_Toc184313275"/>
      <w:bookmarkEnd w:id="41"/>
      <w:bookmarkStart w:id="42" w:name="_Toc184308089"/>
      <w:bookmarkEnd w:id="42"/>
      <w:bookmarkStart w:id="43" w:name="_Toc184314446"/>
      <w:bookmarkEnd w:id="43"/>
      <w:bookmarkStart w:id="44" w:name="_Toc184314456"/>
      <w:bookmarkEnd w:id="44"/>
      <w:bookmarkStart w:id="45" w:name="_Toc184308085"/>
      <w:bookmarkEnd w:id="45"/>
      <w:bookmarkStart w:id="46" w:name="_Toc184308108"/>
      <w:bookmarkEnd w:id="46"/>
      <w:bookmarkStart w:id="47" w:name="_Toc184310273"/>
      <w:bookmarkEnd w:id="47"/>
      <w:bookmarkStart w:id="48" w:name="_Toc184313291"/>
      <w:bookmarkEnd w:id="48"/>
      <w:bookmarkStart w:id="49" w:name="_Toc184308070"/>
      <w:bookmarkEnd w:id="49"/>
      <w:bookmarkStart w:id="50" w:name="_Toc184308061"/>
      <w:bookmarkEnd w:id="50"/>
      <w:bookmarkStart w:id="51" w:name="_Toc184313265"/>
      <w:bookmarkEnd w:id="51"/>
      <w:bookmarkStart w:id="52" w:name="_Toc184313281"/>
      <w:bookmarkEnd w:id="52"/>
      <w:bookmarkStart w:id="53" w:name="_Toc184312123"/>
      <w:bookmarkEnd w:id="53"/>
      <w:bookmarkStart w:id="54" w:name="_Toc184314464"/>
      <w:bookmarkEnd w:id="54"/>
      <w:bookmarkStart w:id="55" w:name="_Toc184310288"/>
      <w:bookmarkEnd w:id="55"/>
      <w:bookmarkStart w:id="56" w:name="_Toc184310306"/>
      <w:bookmarkEnd w:id="56"/>
      <w:bookmarkStart w:id="57" w:name="_Toc184312101"/>
      <w:bookmarkEnd w:id="57"/>
      <w:bookmarkStart w:id="58" w:name="_Toc184313310"/>
      <w:bookmarkEnd w:id="58"/>
      <w:bookmarkStart w:id="59" w:name="_Toc184312139"/>
      <w:bookmarkEnd w:id="59"/>
      <w:bookmarkStart w:id="60" w:name="_Toc184313294"/>
      <w:bookmarkEnd w:id="60"/>
      <w:bookmarkStart w:id="61" w:name="_Toc184312105"/>
      <w:bookmarkEnd w:id="61"/>
      <w:bookmarkStart w:id="62" w:name="_Toc184313300"/>
      <w:bookmarkEnd w:id="62"/>
      <w:bookmarkStart w:id="63" w:name="_Toc184310323"/>
      <w:bookmarkEnd w:id="63"/>
      <w:bookmarkStart w:id="64" w:name="_Toc184313279"/>
      <w:bookmarkEnd w:id="64"/>
      <w:bookmarkStart w:id="65" w:name="_Toc184312081"/>
      <w:bookmarkEnd w:id="65"/>
      <w:bookmarkStart w:id="66" w:name="_Toc184310272"/>
      <w:bookmarkEnd w:id="66"/>
      <w:bookmarkStart w:id="67" w:name="_Toc184314460"/>
      <w:bookmarkEnd w:id="67"/>
      <w:bookmarkStart w:id="68" w:name="_Toc184312132"/>
      <w:bookmarkEnd w:id="68"/>
      <w:bookmarkStart w:id="69" w:name="_Toc184312089"/>
      <w:bookmarkEnd w:id="69"/>
      <w:bookmarkStart w:id="70" w:name="_Toc184313260"/>
      <w:bookmarkEnd w:id="70"/>
      <w:bookmarkStart w:id="71" w:name="_Toc184312128"/>
      <w:bookmarkEnd w:id="71"/>
      <w:bookmarkStart w:id="72" w:name="_Toc184310312"/>
      <w:bookmarkEnd w:id="72"/>
      <w:bookmarkStart w:id="73" w:name="_Toc184313284"/>
      <w:bookmarkEnd w:id="73"/>
      <w:bookmarkStart w:id="74" w:name="_Toc184308099"/>
      <w:bookmarkEnd w:id="74"/>
      <w:bookmarkStart w:id="75" w:name="_Toc184308058"/>
      <w:bookmarkEnd w:id="75"/>
      <w:bookmarkStart w:id="76" w:name="_Toc184308078"/>
      <w:bookmarkEnd w:id="76"/>
      <w:bookmarkStart w:id="77" w:name="_Toc184308083"/>
      <w:bookmarkEnd w:id="77"/>
      <w:bookmarkStart w:id="78" w:name="_Toc184308107"/>
      <w:bookmarkEnd w:id="78"/>
      <w:bookmarkStart w:id="79" w:name="_Toc184310294"/>
      <w:bookmarkEnd w:id="79"/>
      <w:bookmarkStart w:id="80" w:name="_Toc184312131"/>
      <w:bookmarkEnd w:id="80"/>
      <w:bookmarkStart w:id="81" w:name="_Toc184314467"/>
      <w:bookmarkEnd w:id="81"/>
      <w:bookmarkStart w:id="82" w:name="_Toc184314432"/>
      <w:bookmarkEnd w:id="82"/>
      <w:bookmarkStart w:id="83" w:name="_Toc184308064"/>
      <w:bookmarkEnd w:id="83"/>
      <w:bookmarkStart w:id="84" w:name="_Toc184310292"/>
      <w:bookmarkEnd w:id="84"/>
      <w:bookmarkStart w:id="85" w:name="_Toc184312110"/>
      <w:bookmarkEnd w:id="85"/>
      <w:bookmarkStart w:id="86" w:name="_Toc184308075"/>
      <w:bookmarkEnd w:id="86"/>
      <w:bookmarkStart w:id="87" w:name="_Toc184308094"/>
      <w:bookmarkEnd w:id="87"/>
      <w:bookmarkStart w:id="88" w:name="_Toc184312075"/>
      <w:bookmarkEnd w:id="88"/>
      <w:bookmarkStart w:id="89" w:name="_Toc184314466"/>
      <w:bookmarkEnd w:id="89"/>
      <w:bookmarkStart w:id="90" w:name="_Toc184313303"/>
      <w:bookmarkEnd w:id="90"/>
      <w:bookmarkStart w:id="91" w:name="_Toc184308088"/>
      <w:bookmarkEnd w:id="91"/>
      <w:bookmarkStart w:id="92" w:name="_Toc184314416"/>
      <w:bookmarkEnd w:id="92"/>
      <w:bookmarkStart w:id="93" w:name="_Toc184314474"/>
      <w:bookmarkEnd w:id="93"/>
      <w:bookmarkStart w:id="94" w:name="_Toc184313305"/>
      <w:bookmarkEnd w:id="94"/>
      <w:bookmarkStart w:id="95" w:name="_Toc184314424"/>
      <w:bookmarkEnd w:id="95"/>
      <w:bookmarkStart w:id="96" w:name="_Toc184308103"/>
      <w:bookmarkEnd w:id="96"/>
      <w:bookmarkStart w:id="97" w:name="_Toc184310281"/>
      <w:bookmarkEnd w:id="97"/>
      <w:bookmarkStart w:id="98" w:name="_Toc184312072"/>
      <w:bookmarkEnd w:id="98"/>
      <w:bookmarkStart w:id="99" w:name="_Toc184313238"/>
      <w:bookmarkEnd w:id="99"/>
      <w:bookmarkStart w:id="100" w:name="_Toc184313261"/>
      <w:bookmarkEnd w:id="100"/>
      <w:bookmarkStart w:id="101" w:name="_Toc184310322"/>
      <w:bookmarkEnd w:id="101"/>
      <w:bookmarkStart w:id="102" w:name="_Toc184308050"/>
      <w:bookmarkEnd w:id="102"/>
      <w:bookmarkStart w:id="103" w:name="_Toc184313241"/>
      <w:bookmarkEnd w:id="103"/>
      <w:bookmarkStart w:id="104" w:name="_Toc184314458"/>
      <w:bookmarkEnd w:id="104"/>
      <w:bookmarkStart w:id="105" w:name="_Toc184308067"/>
      <w:bookmarkEnd w:id="105"/>
      <w:bookmarkStart w:id="106" w:name="_Toc184312091"/>
      <w:bookmarkEnd w:id="106"/>
      <w:bookmarkStart w:id="107" w:name="_Toc184312076"/>
      <w:bookmarkEnd w:id="107"/>
      <w:bookmarkStart w:id="108" w:name="_Toc184310316"/>
      <w:bookmarkEnd w:id="108"/>
      <w:bookmarkStart w:id="109" w:name="_Toc184308045"/>
      <w:bookmarkEnd w:id="109"/>
      <w:bookmarkStart w:id="110" w:name="_Toc184308080"/>
      <w:bookmarkEnd w:id="110"/>
      <w:bookmarkStart w:id="111" w:name="_Toc184308106"/>
      <w:bookmarkEnd w:id="111"/>
      <w:bookmarkStart w:id="112" w:name="_Toc184313271"/>
      <w:bookmarkEnd w:id="112"/>
      <w:bookmarkStart w:id="113" w:name="_Toc184310287"/>
      <w:bookmarkEnd w:id="113"/>
      <w:bookmarkStart w:id="114" w:name="_Toc184308041"/>
      <w:bookmarkEnd w:id="114"/>
      <w:bookmarkStart w:id="115" w:name="_Toc184310310"/>
      <w:bookmarkEnd w:id="115"/>
      <w:bookmarkStart w:id="116" w:name="_Toc184312126"/>
      <w:bookmarkEnd w:id="116"/>
      <w:bookmarkStart w:id="117" w:name="_Toc184308087"/>
      <w:bookmarkEnd w:id="117"/>
      <w:bookmarkStart w:id="118" w:name="_Toc184308079"/>
      <w:bookmarkEnd w:id="118"/>
      <w:bookmarkStart w:id="119" w:name="_Toc184313249"/>
      <w:bookmarkEnd w:id="119"/>
      <w:bookmarkStart w:id="120" w:name="_Toc184313285"/>
      <w:bookmarkEnd w:id="120"/>
      <w:bookmarkStart w:id="121" w:name="_Toc184314415"/>
      <w:bookmarkEnd w:id="121"/>
      <w:bookmarkStart w:id="122" w:name="_Toc184314411"/>
      <w:bookmarkEnd w:id="122"/>
      <w:bookmarkStart w:id="123" w:name="_Toc184308055"/>
      <w:bookmarkEnd w:id="123"/>
      <w:bookmarkStart w:id="124" w:name="_Toc184308049"/>
      <w:bookmarkEnd w:id="124"/>
      <w:bookmarkStart w:id="125" w:name="_Toc184310318"/>
      <w:bookmarkEnd w:id="125"/>
      <w:bookmarkStart w:id="126" w:name="_Toc184312124"/>
      <w:bookmarkEnd w:id="126"/>
      <w:bookmarkStart w:id="127" w:name="_Toc184314421"/>
      <w:bookmarkEnd w:id="127"/>
      <w:bookmarkStart w:id="128" w:name="_Toc184314412"/>
      <w:bookmarkEnd w:id="128"/>
      <w:bookmarkStart w:id="129" w:name="_Toc184310309"/>
      <w:bookmarkEnd w:id="129"/>
      <w:bookmarkStart w:id="130" w:name="_Toc184310282"/>
      <w:bookmarkEnd w:id="130"/>
      <w:bookmarkStart w:id="131" w:name="_Toc184314431"/>
      <w:bookmarkEnd w:id="131"/>
      <w:bookmarkStart w:id="132" w:name="_Toc184310307"/>
      <w:bookmarkEnd w:id="132"/>
      <w:bookmarkStart w:id="133" w:name="_Toc184313244"/>
      <w:bookmarkEnd w:id="133"/>
      <w:bookmarkStart w:id="134" w:name="_Toc184310330"/>
      <w:bookmarkEnd w:id="134"/>
      <w:bookmarkStart w:id="135" w:name="_Toc184308072"/>
      <w:bookmarkEnd w:id="135"/>
      <w:bookmarkStart w:id="136" w:name="_Toc184313253"/>
      <w:bookmarkEnd w:id="136"/>
      <w:bookmarkStart w:id="137" w:name="_Toc184310283"/>
      <w:bookmarkEnd w:id="137"/>
      <w:bookmarkStart w:id="138" w:name="_Toc184313268"/>
      <w:bookmarkEnd w:id="138"/>
      <w:bookmarkStart w:id="139" w:name="_Toc184313254"/>
      <w:bookmarkEnd w:id="139"/>
      <w:bookmarkStart w:id="140" w:name="_Toc184310303"/>
      <w:bookmarkEnd w:id="140"/>
      <w:bookmarkStart w:id="141" w:name="_Toc184312073"/>
      <w:bookmarkEnd w:id="141"/>
      <w:bookmarkStart w:id="142" w:name="_Toc184313270"/>
      <w:bookmarkEnd w:id="142"/>
      <w:bookmarkStart w:id="143" w:name="_Toc184314434"/>
      <w:bookmarkEnd w:id="143"/>
      <w:bookmarkStart w:id="144" w:name="_Toc184314457"/>
      <w:bookmarkEnd w:id="144"/>
      <w:bookmarkStart w:id="145" w:name="_Toc184312122"/>
      <w:bookmarkEnd w:id="145"/>
      <w:bookmarkStart w:id="146" w:name="_Toc184313252"/>
      <w:bookmarkEnd w:id="146"/>
      <w:bookmarkStart w:id="147" w:name="_Toc184310289"/>
      <w:bookmarkEnd w:id="147"/>
      <w:bookmarkStart w:id="148" w:name="_Toc184313269"/>
      <w:bookmarkEnd w:id="148"/>
      <w:bookmarkStart w:id="149" w:name="_Toc184308074"/>
      <w:bookmarkEnd w:id="149"/>
      <w:bookmarkStart w:id="150" w:name="_Toc184310301"/>
      <w:bookmarkEnd w:id="150"/>
      <w:bookmarkStart w:id="151" w:name="_Toc184308043"/>
      <w:bookmarkEnd w:id="151"/>
      <w:bookmarkStart w:id="152" w:name="_Toc184312138"/>
      <w:bookmarkEnd w:id="152"/>
      <w:bookmarkStart w:id="153" w:name="_Toc184308102"/>
      <w:bookmarkEnd w:id="153"/>
      <w:bookmarkStart w:id="154" w:name="_Toc184313267"/>
      <w:bookmarkEnd w:id="154"/>
      <w:bookmarkStart w:id="155" w:name="_Toc184312071"/>
      <w:bookmarkEnd w:id="155"/>
      <w:bookmarkStart w:id="156" w:name="_Toc184313293"/>
      <w:bookmarkEnd w:id="156"/>
      <w:bookmarkStart w:id="157" w:name="_Toc184312078"/>
      <w:bookmarkEnd w:id="157"/>
      <w:bookmarkStart w:id="158" w:name="_Toc184310333"/>
      <w:bookmarkEnd w:id="158"/>
      <w:bookmarkStart w:id="159" w:name="_Toc184312135"/>
      <w:bookmarkEnd w:id="159"/>
      <w:bookmarkStart w:id="160" w:name="_Toc184312106"/>
      <w:bookmarkEnd w:id="160"/>
      <w:bookmarkStart w:id="161" w:name="_Toc184308048"/>
      <w:bookmarkEnd w:id="161"/>
      <w:bookmarkStart w:id="162" w:name="_Toc184314413"/>
      <w:bookmarkEnd w:id="162"/>
      <w:bookmarkStart w:id="163" w:name="_Toc184310319"/>
      <w:bookmarkEnd w:id="163"/>
      <w:bookmarkStart w:id="164" w:name="_Toc184308092"/>
      <w:bookmarkEnd w:id="164"/>
      <w:bookmarkStart w:id="165" w:name="_Toc184310302"/>
      <w:bookmarkEnd w:id="165"/>
      <w:bookmarkStart w:id="166" w:name="_Toc184310332"/>
      <w:bookmarkEnd w:id="166"/>
      <w:bookmarkStart w:id="167" w:name="_Toc184308040"/>
      <w:bookmarkEnd w:id="167"/>
      <w:bookmarkStart w:id="168" w:name="_Toc184310277"/>
      <w:bookmarkEnd w:id="168"/>
      <w:bookmarkStart w:id="169" w:name="_Toc184314448"/>
      <w:bookmarkEnd w:id="169"/>
      <w:bookmarkStart w:id="170" w:name="_Toc184314463"/>
      <w:bookmarkEnd w:id="170"/>
      <w:bookmarkStart w:id="171" w:name="_Toc184314430"/>
      <w:bookmarkEnd w:id="171"/>
      <w:bookmarkStart w:id="172" w:name="_Toc184314481"/>
      <w:bookmarkEnd w:id="172"/>
      <w:bookmarkStart w:id="173" w:name="_Toc184312130"/>
      <w:bookmarkEnd w:id="173"/>
      <w:bookmarkStart w:id="174" w:name="_Toc184308098"/>
      <w:bookmarkEnd w:id="174"/>
      <w:bookmarkStart w:id="175" w:name="_Toc184313283"/>
      <w:bookmarkEnd w:id="175"/>
      <w:bookmarkStart w:id="176" w:name="_Toc184312120"/>
      <w:bookmarkEnd w:id="176"/>
      <w:bookmarkStart w:id="177" w:name="_Toc184312080"/>
      <w:bookmarkEnd w:id="177"/>
      <w:bookmarkStart w:id="178" w:name="_Toc184313304"/>
      <w:bookmarkEnd w:id="178"/>
      <w:bookmarkStart w:id="179" w:name="_Toc184308051"/>
      <w:bookmarkEnd w:id="179"/>
      <w:bookmarkStart w:id="180" w:name="_Toc184310328"/>
      <w:bookmarkEnd w:id="180"/>
      <w:bookmarkStart w:id="181" w:name="_Toc184310320"/>
      <w:bookmarkEnd w:id="181"/>
      <w:bookmarkStart w:id="182" w:name="_Toc184310324"/>
      <w:bookmarkEnd w:id="182"/>
      <w:bookmarkStart w:id="183" w:name="_Toc184310275"/>
      <w:bookmarkEnd w:id="183"/>
      <w:bookmarkStart w:id="184" w:name="_Toc184310276"/>
      <w:bookmarkEnd w:id="184"/>
      <w:bookmarkStart w:id="185" w:name="_Toc184310339"/>
      <w:bookmarkEnd w:id="185"/>
      <w:bookmarkStart w:id="186" w:name="_Toc184308097"/>
      <w:bookmarkEnd w:id="186"/>
      <w:bookmarkStart w:id="187" w:name="_Toc184313286"/>
      <w:bookmarkEnd w:id="187"/>
      <w:bookmarkStart w:id="188" w:name="_Toc184314438"/>
      <w:bookmarkEnd w:id="188"/>
      <w:bookmarkStart w:id="189" w:name="_Toc184313239"/>
      <w:bookmarkEnd w:id="189"/>
      <w:bookmarkStart w:id="190" w:name="_Toc184308069"/>
      <w:bookmarkEnd w:id="190"/>
      <w:bookmarkStart w:id="191" w:name="_Toc184308093"/>
      <w:bookmarkEnd w:id="191"/>
      <w:bookmarkStart w:id="192" w:name="_Toc184313297"/>
      <w:bookmarkEnd w:id="192"/>
      <w:bookmarkStart w:id="193" w:name="_Toc184314444"/>
      <w:bookmarkEnd w:id="193"/>
      <w:bookmarkStart w:id="194" w:name="_Toc184312118"/>
      <w:bookmarkEnd w:id="194"/>
      <w:bookmarkStart w:id="195" w:name="_Toc184313263"/>
      <w:bookmarkEnd w:id="195"/>
      <w:bookmarkStart w:id="196" w:name="_Toc184313299"/>
      <w:bookmarkEnd w:id="196"/>
      <w:bookmarkStart w:id="197" w:name="_Toc184308081"/>
      <w:bookmarkEnd w:id="197"/>
      <w:bookmarkStart w:id="198" w:name="_Toc184314423"/>
      <w:bookmarkEnd w:id="198"/>
      <w:bookmarkStart w:id="199" w:name="_Toc184312127"/>
      <w:bookmarkEnd w:id="199"/>
      <w:bookmarkStart w:id="200" w:name="_Toc184308053"/>
      <w:bookmarkEnd w:id="200"/>
      <w:bookmarkStart w:id="201" w:name="_Toc184313272"/>
      <w:bookmarkEnd w:id="201"/>
      <w:bookmarkStart w:id="202" w:name="_Toc184312136"/>
      <w:bookmarkEnd w:id="202"/>
      <w:bookmarkStart w:id="203" w:name="_Toc184314455"/>
      <w:bookmarkEnd w:id="203"/>
      <w:bookmarkStart w:id="204" w:name="_Toc184308104"/>
      <w:bookmarkEnd w:id="204"/>
      <w:bookmarkStart w:id="205" w:name="_Toc184312115"/>
      <w:bookmarkEnd w:id="205"/>
      <w:bookmarkStart w:id="206" w:name="_Toc184313240"/>
      <w:bookmarkEnd w:id="206"/>
      <w:bookmarkStart w:id="207" w:name="_Toc184314479"/>
      <w:bookmarkEnd w:id="207"/>
      <w:bookmarkStart w:id="208" w:name="_Toc184314459"/>
      <w:bookmarkEnd w:id="208"/>
      <w:bookmarkStart w:id="209" w:name="_Toc184312117"/>
      <w:bookmarkEnd w:id="209"/>
      <w:bookmarkStart w:id="210" w:name="_Toc184312111"/>
      <w:bookmarkEnd w:id="210"/>
      <w:bookmarkStart w:id="211" w:name="_Toc184312133"/>
      <w:bookmarkEnd w:id="211"/>
      <w:bookmarkStart w:id="212" w:name="_Toc184308091"/>
      <w:bookmarkEnd w:id="212"/>
      <w:bookmarkStart w:id="213" w:name="_Toc184312094"/>
      <w:bookmarkEnd w:id="213"/>
      <w:bookmarkStart w:id="214" w:name="_Toc184314475"/>
      <w:bookmarkEnd w:id="214"/>
      <w:bookmarkStart w:id="215" w:name="_Toc184310298"/>
      <w:bookmarkEnd w:id="215"/>
      <w:bookmarkStart w:id="216" w:name="_Toc184310343"/>
      <w:bookmarkEnd w:id="216"/>
      <w:bookmarkStart w:id="217" w:name="_Toc184310331"/>
      <w:bookmarkEnd w:id="217"/>
      <w:bookmarkStart w:id="218" w:name="_Toc184308071"/>
      <w:bookmarkEnd w:id="218"/>
      <w:bookmarkStart w:id="219" w:name="_Toc184313259"/>
      <w:bookmarkEnd w:id="219"/>
      <w:bookmarkStart w:id="220" w:name="_Toc184310311"/>
      <w:bookmarkEnd w:id="220"/>
      <w:bookmarkStart w:id="221" w:name="_Toc184313296"/>
      <w:bookmarkEnd w:id="221"/>
      <w:bookmarkStart w:id="222" w:name="_Toc184314447"/>
      <w:bookmarkEnd w:id="222"/>
      <w:bookmarkStart w:id="223" w:name="_Toc184314425"/>
      <w:bookmarkEnd w:id="223"/>
      <w:bookmarkStart w:id="224" w:name="_Toc184313289"/>
      <w:bookmarkEnd w:id="224"/>
      <w:bookmarkStart w:id="225" w:name="_Toc184312087"/>
      <w:bookmarkEnd w:id="225"/>
      <w:bookmarkStart w:id="226" w:name="_Toc184313288"/>
      <w:bookmarkEnd w:id="226"/>
      <w:bookmarkStart w:id="227" w:name="_Toc184314436"/>
      <w:bookmarkEnd w:id="227"/>
      <w:bookmarkStart w:id="228" w:name="_Toc184314427"/>
      <w:bookmarkEnd w:id="228"/>
      <w:bookmarkStart w:id="229" w:name="_Toc184314410"/>
      <w:bookmarkEnd w:id="229"/>
      <w:bookmarkStart w:id="230" w:name="_Toc184313264"/>
      <w:bookmarkEnd w:id="230"/>
      <w:bookmarkStart w:id="231" w:name="_Toc184313287"/>
      <w:bookmarkEnd w:id="231"/>
      <w:bookmarkStart w:id="232" w:name="_Toc184310334"/>
      <w:bookmarkEnd w:id="232"/>
      <w:bookmarkStart w:id="233" w:name="_Toc184314480"/>
      <w:bookmarkEnd w:id="233"/>
      <w:bookmarkStart w:id="234" w:name="_Toc184310317"/>
      <w:bookmarkEnd w:id="234"/>
      <w:bookmarkStart w:id="235" w:name="_Toc184310304"/>
      <w:bookmarkEnd w:id="235"/>
      <w:bookmarkStart w:id="236" w:name="_Toc184312102"/>
      <w:bookmarkEnd w:id="236"/>
      <w:bookmarkStart w:id="237" w:name="_Toc184313308"/>
      <w:bookmarkEnd w:id="237"/>
      <w:bookmarkStart w:id="238" w:name="_Toc184313282"/>
      <w:bookmarkEnd w:id="238"/>
      <w:bookmarkStart w:id="239" w:name="_Toc184310342"/>
      <w:bookmarkEnd w:id="239"/>
      <w:bookmarkStart w:id="240" w:name="_Toc184314469"/>
      <w:bookmarkEnd w:id="240"/>
      <w:bookmarkStart w:id="241" w:name="_Toc184312096"/>
      <w:bookmarkEnd w:id="241"/>
      <w:bookmarkStart w:id="242" w:name="_Toc184310291"/>
      <w:bookmarkEnd w:id="242"/>
      <w:bookmarkStart w:id="243" w:name="_Toc184310300"/>
      <w:bookmarkEnd w:id="243"/>
      <w:bookmarkStart w:id="244" w:name="_Toc184310305"/>
      <w:bookmarkEnd w:id="244"/>
      <w:bookmarkStart w:id="245" w:name="_Toc184310329"/>
      <w:bookmarkEnd w:id="245"/>
      <w:bookmarkStart w:id="246" w:name="_Toc184308084"/>
      <w:bookmarkEnd w:id="246"/>
      <w:bookmarkStart w:id="247" w:name="_Toc184314440"/>
      <w:bookmarkEnd w:id="247"/>
      <w:bookmarkStart w:id="248" w:name="_Toc184314417"/>
      <w:bookmarkEnd w:id="248"/>
      <w:bookmarkStart w:id="249" w:name="_Toc184312086"/>
      <w:bookmarkEnd w:id="249"/>
      <w:bookmarkStart w:id="250" w:name="_Toc184314477"/>
      <w:bookmarkEnd w:id="250"/>
      <w:bookmarkStart w:id="251" w:name="_Toc184312119"/>
      <w:bookmarkEnd w:id="251"/>
      <w:bookmarkStart w:id="252" w:name="_Toc184312088"/>
      <w:bookmarkEnd w:id="252"/>
      <w:bookmarkStart w:id="253" w:name="_Toc184312067"/>
      <w:bookmarkEnd w:id="253"/>
      <w:bookmarkStart w:id="254" w:name="_Toc184312109"/>
      <w:bookmarkEnd w:id="254"/>
      <w:bookmarkStart w:id="255" w:name="_Toc184310314"/>
      <w:bookmarkEnd w:id="255"/>
      <w:bookmarkStart w:id="256" w:name="_Toc184308052"/>
      <w:bookmarkEnd w:id="256"/>
      <w:bookmarkStart w:id="257" w:name="_Toc184314473"/>
      <w:bookmarkEnd w:id="257"/>
      <w:bookmarkStart w:id="258" w:name="_Toc184314450"/>
      <w:bookmarkEnd w:id="258"/>
      <w:bookmarkStart w:id="259" w:name="_Toc184308101"/>
      <w:bookmarkEnd w:id="259"/>
      <w:bookmarkStart w:id="260" w:name="_Toc184312085"/>
      <w:bookmarkEnd w:id="260"/>
      <w:bookmarkStart w:id="261" w:name="_Toc184312134"/>
      <w:bookmarkEnd w:id="261"/>
      <w:bookmarkStart w:id="262" w:name="_Toc184313255"/>
      <w:bookmarkEnd w:id="262"/>
      <w:bookmarkStart w:id="263" w:name="_Toc184308068"/>
      <w:bookmarkEnd w:id="263"/>
      <w:bookmarkStart w:id="264" w:name="_Toc184313307"/>
      <w:bookmarkEnd w:id="264"/>
      <w:bookmarkStart w:id="265" w:name="_Toc184312083"/>
      <w:bookmarkEnd w:id="265"/>
      <w:bookmarkStart w:id="266" w:name="_Toc184312079"/>
      <w:bookmarkEnd w:id="266"/>
      <w:bookmarkStart w:id="267" w:name="_Toc184310274"/>
      <w:bookmarkEnd w:id="267"/>
      <w:bookmarkStart w:id="268" w:name="_Toc184313246"/>
      <w:bookmarkEnd w:id="268"/>
      <w:bookmarkStart w:id="269" w:name="_Toc184314428"/>
      <w:bookmarkEnd w:id="269"/>
      <w:bookmarkStart w:id="270" w:name="_Toc184310293"/>
      <w:bookmarkEnd w:id="270"/>
      <w:bookmarkStart w:id="271" w:name="_Toc184314422"/>
      <w:bookmarkEnd w:id="271"/>
      <w:bookmarkStart w:id="272" w:name="_Toc184308073"/>
      <w:bookmarkEnd w:id="272"/>
      <w:bookmarkStart w:id="273" w:name="_Toc184310341"/>
      <w:bookmarkEnd w:id="273"/>
      <w:bookmarkStart w:id="274" w:name="_Toc184313273"/>
      <w:bookmarkEnd w:id="274"/>
      <w:bookmarkStart w:id="275" w:name="_Toc184313245"/>
      <w:bookmarkEnd w:id="275"/>
      <w:bookmarkStart w:id="276" w:name="_Toc184314414"/>
      <w:bookmarkEnd w:id="276"/>
      <w:bookmarkStart w:id="277" w:name="_Toc184314420"/>
      <w:bookmarkEnd w:id="277"/>
      <w:bookmarkStart w:id="278" w:name="_Toc184310321"/>
      <w:bookmarkEnd w:id="278"/>
      <w:bookmarkStart w:id="279" w:name="_Toc184314453"/>
      <w:bookmarkEnd w:id="279"/>
      <w:bookmarkStart w:id="280" w:name="_Toc184313257"/>
      <w:bookmarkEnd w:id="280"/>
      <w:bookmarkStart w:id="281" w:name="_Toc184313306"/>
      <w:bookmarkEnd w:id="281"/>
      <w:bookmarkStart w:id="282" w:name="_Toc184312070"/>
      <w:bookmarkEnd w:id="282"/>
      <w:bookmarkStart w:id="283" w:name="_Toc184314452"/>
      <w:bookmarkEnd w:id="283"/>
      <w:bookmarkStart w:id="284" w:name="_Toc184310284"/>
      <w:bookmarkEnd w:id="284"/>
      <w:bookmarkStart w:id="285" w:name="_Toc184308105"/>
      <w:bookmarkEnd w:id="285"/>
      <w:bookmarkStart w:id="286" w:name="_Toc184312099"/>
      <w:bookmarkEnd w:id="286"/>
      <w:bookmarkStart w:id="287" w:name="_Toc184313247"/>
      <w:bookmarkEnd w:id="287"/>
      <w:bookmarkStart w:id="288" w:name="_Toc184312107"/>
      <w:bookmarkEnd w:id="288"/>
      <w:bookmarkStart w:id="289" w:name="_Toc184310299"/>
      <w:bookmarkEnd w:id="289"/>
      <w:bookmarkStart w:id="290" w:name="_Toc184314437"/>
      <w:bookmarkEnd w:id="290"/>
      <w:bookmarkStart w:id="291" w:name="_Toc184314476"/>
      <w:bookmarkEnd w:id="291"/>
      <w:bookmarkStart w:id="292" w:name="_Toc184310280"/>
      <w:bookmarkEnd w:id="292"/>
      <w:bookmarkStart w:id="293" w:name="_Toc184314433"/>
      <w:bookmarkEnd w:id="293"/>
      <w:bookmarkStart w:id="294" w:name="_Toc184313258"/>
      <w:bookmarkEnd w:id="294"/>
      <w:bookmarkStart w:id="295" w:name="_Toc184310297"/>
      <w:bookmarkEnd w:id="295"/>
      <w:bookmarkStart w:id="296" w:name="_Toc184308037"/>
      <w:bookmarkEnd w:id="296"/>
      <w:bookmarkStart w:id="297" w:name="_Toc184312108"/>
      <w:bookmarkEnd w:id="297"/>
      <w:bookmarkStart w:id="298" w:name="_Toc184313243"/>
      <w:bookmarkEnd w:id="298"/>
      <w:bookmarkStart w:id="299" w:name="_Toc184312098"/>
      <w:bookmarkEnd w:id="299"/>
      <w:bookmarkStart w:id="300" w:name="_Toc184314471"/>
      <w:bookmarkEnd w:id="300"/>
      <w:bookmarkStart w:id="301" w:name="_Toc184310340"/>
      <w:bookmarkEnd w:id="301"/>
      <w:bookmarkStart w:id="302" w:name="_Toc184310278"/>
      <w:bookmarkEnd w:id="302"/>
      <w:bookmarkStart w:id="303" w:name="_Toc184308060"/>
      <w:bookmarkEnd w:id="303"/>
      <w:bookmarkStart w:id="304" w:name="_Toc184314482"/>
      <w:bookmarkEnd w:id="304"/>
      <w:bookmarkStart w:id="305" w:name="_Toc184314461"/>
      <w:bookmarkEnd w:id="305"/>
      <w:bookmarkStart w:id="306" w:name="_Toc184308076"/>
      <w:bookmarkEnd w:id="306"/>
      <w:bookmarkStart w:id="307" w:name="_Toc184308038"/>
      <w:bookmarkEnd w:id="307"/>
      <w:bookmarkStart w:id="308" w:name="_Toc184313277"/>
      <w:bookmarkEnd w:id="308"/>
      <w:bookmarkStart w:id="309" w:name="_Toc184312097"/>
      <w:bookmarkEnd w:id="309"/>
      <w:bookmarkStart w:id="310" w:name="_Toc184313251"/>
      <w:bookmarkEnd w:id="310"/>
      <w:bookmarkStart w:id="311" w:name="_Toc184308054"/>
      <w:bookmarkEnd w:id="311"/>
      <w:bookmarkStart w:id="312" w:name="_Toc184314418"/>
      <w:bookmarkEnd w:id="312"/>
      <w:bookmarkStart w:id="313" w:name="_Toc184313262"/>
      <w:bookmarkEnd w:id="313"/>
      <w:bookmarkStart w:id="314" w:name="_Toc184314470"/>
      <w:bookmarkEnd w:id="314"/>
      <w:bookmarkStart w:id="315" w:name="_Toc184308046"/>
      <w:bookmarkEnd w:id="315"/>
      <w:bookmarkStart w:id="316" w:name="_Toc184314451"/>
      <w:bookmarkEnd w:id="316"/>
      <w:bookmarkStart w:id="317" w:name="_Toc184313292"/>
      <w:bookmarkEnd w:id="317"/>
      <w:bookmarkStart w:id="318" w:name="_Toc184310337"/>
      <w:bookmarkEnd w:id="318"/>
      <w:bookmarkStart w:id="319" w:name="_Toc184308036"/>
      <w:bookmarkEnd w:id="319"/>
      <w:bookmarkStart w:id="320" w:name="_Toc184313248"/>
      <w:bookmarkEnd w:id="320"/>
      <w:bookmarkStart w:id="321" w:name="_Toc184314468"/>
      <w:bookmarkEnd w:id="321"/>
      <w:bookmarkStart w:id="322" w:name="_Toc184310296"/>
      <w:bookmarkEnd w:id="322"/>
      <w:bookmarkStart w:id="323" w:name="_Toc184312082"/>
      <w:bookmarkEnd w:id="323"/>
      <w:bookmarkStart w:id="324" w:name="_Toc184312103"/>
      <w:bookmarkEnd w:id="324"/>
      <w:bookmarkStart w:id="325" w:name="_Toc184310279"/>
      <w:bookmarkEnd w:id="325"/>
      <w:bookmarkStart w:id="326" w:name="_Toc184314435"/>
      <w:bookmarkEnd w:id="326"/>
      <w:bookmarkStart w:id="327" w:name="_Toc184313266"/>
      <w:bookmarkEnd w:id="327"/>
      <w:bookmarkStart w:id="328" w:name="_Toc184308100"/>
      <w:bookmarkEnd w:id="328"/>
      <w:bookmarkStart w:id="329" w:name="_Toc184310313"/>
      <w:bookmarkEnd w:id="329"/>
      <w:bookmarkStart w:id="330" w:name="_Toc184310285"/>
      <w:bookmarkEnd w:id="330"/>
      <w:bookmarkStart w:id="331" w:name="_Toc184312113"/>
      <w:bookmarkEnd w:id="331"/>
      <w:bookmarkStart w:id="332" w:name="_Toc184310326"/>
      <w:bookmarkEnd w:id="332"/>
      <w:bookmarkStart w:id="333" w:name="_Toc184314472"/>
      <w:bookmarkEnd w:id="333"/>
      <w:bookmarkStart w:id="334" w:name="_Toc184312093"/>
      <w:bookmarkEnd w:id="334"/>
      <w:bookmarkStart w:id="335" w:name="_Toc184314419"/>
      <w:bookmarkEnd w:id="335"/>
      <w:bookmarkStart w:id="336" w:name="_Toc184312114"/>
      <w:bookmarkEnd w:id="336"/>
      <w:bookmarkStart w:id="337" w:name="_Toc184313298"/>
      <w:bookmarkEnd w:id="337"/>
      <w:bookmarkStart w:id="338" w:name="_Toc184308082"/>
      <w:bookmarkEnd w:id="338"/>
      <w:bookmarkStart w:id="339" w:name="_Toc184314445"/>
      <w:bookmarkEnd w:id="339"/>
      <w:bookmarkStart w:id="340" w:name="_Toc184313280"/>
      <w:bookmarkEnd w:id="340"/>
      <w:bookmarkStart w:id="341" w:name="_Toc184308044"/>
      <w:bookmarkEnd w:id="341"/>
      <w:bookmarkStart w:id="342" w:name="_Toc184312090"/>
      <w:bookmarkEnd w:id="342"/>
      <w:bookmarkStart w:id="343" w:name="_Toc184313276"/>
      <w:bookmarkEnd w:id="343"/>
      <w:bookmarkStart w:id="344" w:name="_Toc184313278"/>
      <w:bookmarkEnd w:id="344"/>
      <w:bookmarkStart w:id="345" w:name="_Toc184313302"/>
      <w:bookmarkEnd w:id="345"/>
      <w:bookmarkStart w:id="346" w:name="_Toc184312129"/>
      <w:bookmarkEnd w:id="346"/>
      <w:bookmarkStart w:id="347" w:name="_Toc184310344"/>
      <w:bookmarkEnd w:id="347"/>
      <w:bookmarkStart w:id="348" w:name="_Toc184314465"/>
      <w:bookmarkEnd w:id="348"/>
      <w:bookmarkStart w:id="349" w:name="_Toc184308047"/>
      <w:bookmarkEnd w:id="349"/>
      <w:bookmarkStart w:id="350" w:name="_Toc184312074"/>
      <w:bookmarkEnd w:id="350"/>
      <w:bookmarkStart w:id="351" w:name="_Toc184314454"/>
      <w:bookmarkEnd w:id="351"/>
      <w:bookmarkStart w:id="352" w:name="_Toc184313290"/>
      <w:bookmarkEnd w:id="352"/>
      <w:bookmarkStart w:id="353" w:name="_Toc184312104"/>
      <w:bookmarkEnd w:id="353"/>
      <w:bookmarkStart w:id="354" w:name="_Toc184310286"/>
      <w:bookmarkEnd w:id="354"/>
      <w:bookmarkStart w:id="355" w:name="_Toc184313250"/>
      <w:bookmarkEnd w:id="355"/>
      <w:bookmarkStart w:id="356" w:name="_Toc184312121"/>
      <w:bookmarkEnd w:id="356"/>
      <w:bookmarkStart w:id="357" w:name="_Toc184308039"/>
      <w:bookmarkEnd w:id="357"/>
      <w:bookmarkStart w:id="358" w:name="_Toc184310335"/>
      <w:bookmarkEnd w:id="358"/>
      <w:bookmarkStart w:id="359" w:name="_Toc184310295"/>
      <w:bookmarkEnd w:id="359"/>
      <w:bookmarkStart w:id="360" w:name="_Toc184308077"/>
      <w:bookmarkEnd w:id="360"/>
      <w:bookmarkStart w:id="361" w:name="_Toc184308059"/>
      <w:bookmarkEnd w:id="361"/>
      <w:bookmarkStart w:id="362" w:name="_Toc184313274"/>
      <w:bookmarkEnd w:id="362"/>
      <w:bookmarkStart w:id="363" w:name="_Toc184308057"/>
      <w:bookmarkEnd w:id="363"/>
      <w:bookmarkStart w:id="364" w:name="_Toc184314429"/>
      <w:bookmarkEnd w:id="364"/>
      <w:bookmarkStart w:id="365" w:name="_Toc184308062"/>
      <w:bookmarkEnd w:id="365"/>
      <w:bookmarkStart w:id="366" w:name="_Toc184310308"/>
      <w:bookmarkEnd w:id="366"/>
      <w:bookmarkStart w:id="367" w:name="_Toc184313295"/>
      <w:bookmarkEnd w:id="367"/>
      <w:bookmarkStart w:id="368" w:name="_Toc184312095"/>
      <w:bookmarkEnd w:id="368"/>
      <w:bookmarkStart w:id="369" w:name="_Toc184310338"/>
      <w:bookmarkEnd w:id="369"/>
      <w:bookmarkStart w:id="370" w:name="_Toc184313242"/>
      <w:bookmarkEnd w:id="370"/>
      <w:bookmarkStart w:id="371" w:name="_Toc184313301"/>
      <w:bookmarkEnd w:id="371"/>
      <w:bookmarkStart w:id="372" w:name="_Toc184312100"/>
      <w:bookmarkEnd w:id="372"/>
      <w:bookmarkStart w:id="373" w:name="_Toc184308066"/>
      <w:bookmarkEnd w:id="373"/>
      <w:bookmarkStart w:id="374" w:name="_Toc184312092"/>
      <w:bookmarkEnd w:id="374"/>
      <w:bookmarkStart w:id="375" w:name="_Toc184312084"/>
      <w:bookmarkEnd w:id="375"/>
      <w:bookmarkStart w:id="376" w:name="_Toc184310290"/>
      <w:bookmarkEnd w:id="376"/>
      <w:bookmarkStart w:id="377" w:name="_Toc184308096"/>
      <w:bookmarkEnd w:id="377"/>
      <w:bookmarkStart w:id="378" w:name="_Toc184310325"/>
      <w:bookmarkEnd w:id="378"/>
      <w:bookmarkStart w:id="379" w:name="_Toc184312069"/>
      <w:bookmarkEnd w:id="379"/>
      <w:bookmarkStart w:id="380" w:name="_Toc184314441"/>
      <w:bookmarkEnd w:id="380"/>
      <w:bookmarkStart w:id="381" w:name="_Toc184313256"/>
      <w:bookmarkEnd w:id="381"/>
      <w:bookmarkStart w:id="382" w:name="_Toc184314462"/>
      <w:bookmarkEnd w:id="382"/>
      <w:bookmarkStart w:id="383" w:name="_Toc184313309"/>
      <w:bookmarkEnd w:id="383"/>
      <w:bookmarkStart w:id="384" w:name="_Toc184312112"/>
      <w:bookmarkEnd w:id="384"/>
      <w:bookmarkStart w:id="385" w:name="_Toc184312116"/>
      <w:bookmarkEnd w:id="385"/>
      <w:bookmarkStart w:id="386" w:name="_Toc184312137"/>
      <w:bookmarkEnd w:id="386"/>
      <w:bookmarkStart w:id="387" w:name="_Toc184310336"/>
      <w:bookmarkEnd w:id="387"/>
      <w:bookmarkStart w:id="388" w:name="_Toc184308042"/>
      <w:bookmarkEnd w:id="388"/>
      <w:bookmarkStart w:id="389" w:name="_Toc184310315"/>
      <w:bookmarkEnd w:id="389"/>
      <w:bookmarkStart w:id="390" w:name="_Toc184310327"/>
      <w:bookmarkEnd w:id="390"/>
      <w:bookmarkStart w:id="391" w:name="_Toc184314449"/>
      <w:bookmarkEnd w:id="391"/>
      <w:r>
        <w:rPr>
          <w:rFonts w:hint="eastAsia" w:ascii="仿宋" w:hAnsi="仿宋" w:eastAsia="仿宋" w:cs="仿宋"/>
          <w:b/>
          <w:color w:val="auto"/>
          <w:sz w:val="36"/>
          <w:szCs w:val="36"/>
          <w:highlight w:val="none"/>
        </w:rPr>
        <w:t>评标办法</w:t>
      </w:r>
    </w:p>
    <w:p w14:paraId="1071907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049"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9"/>
        <w:gridCol w:w="1507"/>
        <w:gridCol w:w="6031"/>
        <w:gridCol w:w="862"/>
      </w:tblGrid>
      <w:tr w14:paraId="3F90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7"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2C681F2">
            <w:pPr>
              <w:pStyle w:val="615"/>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序号</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2CD3F46B">
            <w:pPr>
              <w:pStyle w:val="615"/>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评分</w:t>
            </w:r>
            <w:r>
              <w:rPr>
                <w:rFonts w:hint="eastAsia" w:ascii="仿宋" w:hAnsi="仿宋" w:eastAsia="仿宋" w:cs="仿宋"/>
                <w:spacing w:val="-3"/>
                <w:sz w:val="24"/>
                <w:szCs w:val="24"/>
              </w:rPr>
              <w:t>内</w:t>
            </w:r>
            <w:r>
              <w:rPr>
                <w:rFonts w:hint="eastAsia" w:ascii="仿宋" w:hAnsi="仿宋" w:eastAsia="仿宋" w:cs="仿宋"/>
                <w:sz w:val="24"/>
                <w:szCs w:val="24"/>
              </w:rPr>
              <w:t>容</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0F1F3EEB">
            <w:pPr>
              <w:pStyle w:val="615"/>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评审</w:t>
            </w:r>
            <w:r>
              <w:rPr>
                <w:rFonts w:hint="eastAsia" w:ascii="仿宋" w:hAnsi="仿宋" w:eastAsia="仿宋" w:cs="仿宋"/>
                <w:spacing w:val="-3"/>
                <w:sz w:val="24"/>
                <w:szCs w:val="24"/>
              </w:rPr>
              <w:t>细</w:t>
            </w:r>
            <w:r>
              <w:rPr>
                <w:rFonts w:hint="eastAsia" w:ascii="仿宋" w:hAnsi="仿宋" w:eastAsia="仿宋" w:cs="仿宋"/>
                <w:sz w:val="24"/>
                <w:szCs w:val="24"/>
              </w:rPr>
              <w:t>则</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1270928">
            <w:pPr>
              <w:pStyle w:val="615"/>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分值</w:t>
            </w:r>
          </w:p>
        </w:tc>
      </w:tr>
      <w:tr w14:paraId="1B26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A99A182">
            <w:pPr>
              <w:pStyle w:val="615"/>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2719E568">
            <w:pPr>
              <w:keepNext w:val="0"/>
              <w:keepLines w:val="0"/>
              <w:widowControl/>
              <w:suppressLineNumbers w:val="0"/>
              <w:shd w:val="clear" w:color="auto" w:fill="FFFFFF"/>
              <w:adjustRightInd/>
              <w:spacing w:before="0" w:beforeAutospacing="0" w:after="225" w:afterAutospacing="0" w:line="315" w:lineRule="atLeast"/>
              <w:ind w:left="0" w:right="0"/>
              <w:jc w:val="center"/>
              <w:rPr>
                <w:rFonts w:hint="eastAsia" w:ascii="仿宋" w:hAnsi="仿宋" w:eastAsia="仿宋" w:cs="仿宋"/>
                <w:color w:val="auto"/>
                <w:sz w:val="24"/>
                <w:lang w:val="en-US"/>
              </w:rPr>
            </w:pPr>
            <w:r>
              <w:rPr>
                <w:rFonts w:hint="eastAsia" w:ascii="仿宋" w:hAnsi="仿宋" w:eastAsia="仿宋" w:cs="仿宋"/>
                <w:color w:val="auto"/>
                <w:sz w:val="24"/>
                <w:lang w:val="en-US" w:eastAsia="zh-CN"/>
              </w:rPr>
              <w:t>体系认证</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316E2FB5">
            <w:pPr>
              <w:keepNext w:val="0"/>
              <w:keepLines w:val="0"/>
              <w:widowControl/>
              <w:suppressLineNumbers w:val="0"/>
              <w:shd w:val="clear" w:color="auto" w:fill="FFFFFF"/>
              <w:adjustRightInd/>
              <w:spacing w:before="0" w:beforeAutospacing="0" w:after="225" w:afterAutospacing="0" w:line="315" w:lineRule="atLeas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具有质量管理体系认证证书、职业健康管理体系认证证书、环境管理体系认证证书，认证范围：社区一体化运营服务(公共空间运营、运营统筹策划、对外宣传服务、数字化运营服务)，每个得2分，没有不得分。</w:t>
            </w:r>
          </w:p>
          <w:p w14:paraId="5AB3F281">
            <w:pPr>
              <w:keepNext w:val="0"/>
              <w:keepLines w:val="0"/>
              <w:widowControl/>
              <w:suppressLineNumbers w:val="0"/>
              <w:shd w:val="clear" w:color="auto" w:fill="FFFFFF"/>
              <w:adjustRightInd/>
              <w:spacing w:before="0" w:beforeAutospacing="0" w:after="225" w:afterAutospacing="0" w:line="315" w:lineRule="atLeas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（投标文件中需提供相应证书复印件并加盖投标人公章，</w:t>
            </w:r>
            <w:r>
              <w:rPr>
                <w:rFonts w:hint="eastAsia" w:ascii="仿宋" w:hAnsi="仿宋" w:eastAsia="仿宋" w:cs="仿宋"/>
                <w:color w:val="auto"/>
                <w:sz w:val="24"/>
                <w:lang w:val="zh-TW" w:eastAsia="zh-TW"/>
              </w:rPr>
              <w:t>否则不得分</w:t>
            </w:r>
            <w:r>
              <w:rPr>
                <w:rFonts w:hint="eastAsia" w:ascii="仿宋" w:hAnsi="仿宋" w:eastAsia="仿宋" w:cs="仿宋"/>
                <w:color w:val="auto"/>
                <w:sz w:val="24"/>
                <w:lang w:val="en-US" w:eastAsia="zh-CN"/>
              </w:rPr>
              <w:t>）</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3FA0287">
            <w:pPr>
              <w:keepNext w:val="0"/>
              <w:keepLines w:val="0"/>
              <w:widowControl w:val="0"/>
              <w:suppressLineNumbers w:val="0"/>
              <w:adjustRightInd w:val="0"/>
              <w:spacing w:before="0" w:beforeAutospacing="0" w:after="0" w:afterAutospacing="0"/>
              <w:ind w:left="0" w:right="0"/>
              <w:jc w:val="center"/>
              <w:rPr>
                <w:rFonts w:hint="eastAsia" w:ascii="仿宋" w:hAnsi="仿宋" w:eastAsia="仿宋" w:cs="仿宋"/>
                <w:sz w:val="24"/>
                <w:szCs w:val="24"/>
                <w:lang w:val="en-US"/>
              </w:rPr>
            </w:pPr>
          </w:p>
          <w:p w14:paraId="3E786885">
            <w:pPr>
              <w:pStyle w:val="58"/>
              <w:keepNext w:val="0"/>
              <w:keepLines w:val="0"/>
              <w:widowControl w:val="0"/>
              <w:suppressLineNumbers w:val="0"/>
              <w:autoSpaceDE w:val="0"/>
              <w:autoSpaceDN w:val="0"/>
              <w:adjustRightInd w:val="0"/>
              <w:spacing w:before="0" w:beforeAutospacing="0" w:after="0" w:afterAutospacing="0" w:line="360" w:lineRule="auto"/>
              <w:ind w:left="0" w:right="0" w:firstLine="0"/>
              <w:jc w:val="center"/>
              <w:rPr>
                <w:rFonts w:hint="default"/>
                <w:lang w:val="en-US"/>
              </w:rPr>
            </w:pPr>
            <w:r>
              <w:rPr>
                <w:rFonts w:hint="eastAsia" w:ascii="宋体" w:hAnsi="Times New Roman" w:eastAsia="宋体" w:cs="Times New Roman"/>
                <w:kern w:val="2"/>
                <w:sz w:val="24"/>
                <w:szCs w:val="20"/>
                <w:lang w:val="en-US" w:eastAsia="zh-CN" w:bidi="ar"/>
              </w:rPr>
              <w:t>0-</w:t>
            </w:r>
            <w:r>
              <w:rPr>
                <w:rFonts w:hint="eastAsia" w:hAnsi="Times New Roman" w:cs="Times New Roman"/>
                <w:kern w:val="2"/>
                <w:sz w:val="24"/>
                <w:szCs w:val="20"/>
                <w:lang w:val="en-US" w:eastAsia="zh-CN" w:bidi="ar"/>
              </w:rPr>
              <w:t>6</w:t>
            </w:r>
          </w:p>
        </w:tc>
      </w:tr>
      <w:tr w14:paraId="50E7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05613AE">
            <w:pPr>
              <w:pStyle w:val="615"/>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en-US" w:bidi="ar-SA"/>
              </w:rPr>
            </w:pPr>
            <w:r>
              <w:rPr>
                <w:rFonts w:hint="eastAsia" w:ascii="仿宋" w:hAnsi="仿宋" w:eastAsia="仿宋" w:cs="仿宋"/>
                <w:sz w:val="24"/>
                <w:szCs w:val="24"/>
                <w:lang w:val="en-US"/>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3F50EE2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荣誉</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390F15F6">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投标人自2021年1月1日以来在未来社区服务项目中获得政府部门或下属单位颁发的相关荣誉或奖项的，每个得1分，最高得4分。(投标文件中需</w:t>
            </w:r>
            <w:r>
              <w:rPr>
                <w:rFonts w:hint="eastAsia" w:ascii="仿宋" w:hAnsi="仿宋" w:eastAsia="仿宋" w:cs="仿宋"/>
                <w:color w:val="auto"/>
                <w:sz w:val="24"/>
                <w:lang w:val="zh-TW" w:eastAsia="zh-TW"/>
              </w:rPr>
              <w:t>提供</w:t>
            </w:r>
            <w:r>
              <w:rPr>
                <w:rFonts w:hint="eastAsia" w:ascii="仿宋" w:hAnsi="仿宋" w:eastAsia="仿宋" w:cs="仿宋"/>
                <w:color w:val="auto"/>
                <w:sz w:val="24"/>
                <w:lang w:val="en-US" w:eastAsia="zh-CN"/>
              </w:rPr>
              <w:t>证书复印件并加盖投标人公章</w:t>
            </w:r>
            <w:r>
              <w:rPr>
                <w:rFonts w:hint="eastAsia" w:ascii="仿宋" w:hAnsi="仿宋" w:eastAsia="仿宋" w:cs="仿宋"/>
                <w:color w:val="auto"/>
                <w:sz w:val="24"/>
                <w:lang w:val="zh-TW" w:eastAsia="zh-TW"/>
              </w:rPr>
              <w:t>，否则不得分</w:t>
            </w:r>
            <w:r>
              <w:rPr>
                <w:rFonts w:hint="eastAsia" w:ascii="仿宋" w:hAnsi="仿宋" w:eastAsia="仿宋" w:cs="仿宋"/>
                <w:color w:val="auto"/>
                <w:sz w:val="24"/>
                <w:lang w:val="en-US" w:eastAsia="zh-CN"/>
              </w:rPr>
              <w:t>)</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4E8F55F">
            <w:pPr>
              <w:pStyle w:val="58"/>
              <w:keepNext w:val="0"/>
              <w:keepLines w:val="0"/>
              <w:widowControl w:val="0"/>
              <w:suppressLineNumbers w:val="0"/>
              <w:autoSpaceDE w:val="0"/>
              <w:autoSpaceDN w:val="0"/>
              <w:adjustRightInd w:val="0"/>
              <w:spacing w:before="0" w:beforeAutospacing="0" w:after="0" w:afterAutospacing="0" w:line="360" w:lineRule="auto"/>
              <w:ind w:left="0" w:leftChars="0" w:right="0" w:rightChars="0" w:firstLine="0" w:firstLineChars="0"/>
              <w:jc w:val="center"/>
              <w:rPr>
                <w:rFonts w:hint="eastAsia" w:ascii="宋体" w:hAnsi="Times New Roman" w:eastAsia="宋体" w:cs="Times New Roman"/>
                <w:kern w:val="2"/>
                <w:sz w:val="24"/>
                <w:szCs w:val="20"/>
                <w:lang w:val="en-US" w:eastAsia="zh-CN" w:bidi="ar"/>
              </w:rPr>
            </w:pPr>
            <w:r>
              <w:rPr>
                <w:rFonts w:hint="eastAsia" w:hAnsi="Times New Roman" w:cs="Times New Roman"/>
                <w:kern w:val="2"/>
                <w:sz w:val="24"/>
                <w:szCs w:val="20"/>
                <w:lang w:val="en-US" w:eastAsia="zh-CN" w:bidi="ar"/>
              </w:rPr>
              <w:t>0-4</w:t>
            </w:r>
          </w:p>
        </w:tc>
      </w:tr>
      <w:tr w14:paraId="09D8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EFCFB11">
            <w:pPr>
              <w:pStyle w:val="615"/>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28DBD393">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业绩</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4F1BCB8F">
            <w:pPr>
              <w:keepNext w:val="0"/>
              <w:keepLines w:val="0"/>
              <w:widowControl/>
              <w:suppressLineNumbers w:val="0"/>
              <w:shd w:val="clear" w:color="auto" w:fill="FFFFFF"/>
              <w:adjustRightInd/>
              <w:spacing w:before="0" w:beforeAutospacing="0" w:after="225" w:afterAutospacing="0" w:line="315" w:lineRule="atLeas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投标人自2021年1月1日以来（以合同签订之日为准）承担过未来社区运营项目业绩，每个得0.5分，最多得1分。</w:t>
            </w:r>
          </w:p>
          <w:p w14:paraId="1F44661A">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（投标文件中需</w:t>
            </w:r>
            <w:r>
              <w:rPr>
                <w:rFonts w:hint="eastAsia" w:ascii="仿宋" w:hAnsi="仿宋" w:eastAsia="仿宋" w:cs="仿宋"/>
                <w:color w:val="auto"/>
                <w:sz w:val="24"/>
                <w:lang w:val="zh-TW" w:eastAsia="zh-TW"/>
              </w:rPr>
              <w:t>提供</w:t>
            </w:r>
            <w:r>
              <w:rPr>
                <w:rFonts w:hint="eastAsia" w:ascii="仿宋" w:hAnsi="仿宋" w:eastAsia="仿宋" w:cs="仿宋"/>
                <w:color w:val="auto"/>
                <w:sz w:val="24"/>
                <w:lang w:val="en-US" w:eastAsia="zh-CN"/>
              </w:rPr>
              <w:t>合同复印件并加盖投标人公章</w:t>
            </w:r>
            <w:r>
              <w:rPr>
                <w:rFonts w:hint="eastAsia" w:ascii="仿宋" w:hAnsi="仿宋" w:eastAsia="仿宋" w:cs="仿宋"/>
                <w:color w:val="auto"/>
                <w:sz w:val="24"/>
                <w:lang w:val="zh-TW" w:eastAsia="zh-TW"/>
              </w:rPr>
              <w:t>，否则不得分</w:t>
            </w:r>
            <w:r>
              <w:rPr>
                <w:rFonts w:hint="eastAsia" w:ascii="仿宋" w:hAnsi="仿宋" w:eastAsia="仿宋" w:cs="仿宋"/>
                <w:color w:val="auto"/>
                <w:sz w:val="24"/>
                <w:lang w:val="en-US" w:eastAsia="zh-CN"/>
              </w:rPr>
              <w:t>）</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E77E9D1">
            <w:pPr>
              <w:pStyle w:val="58"/>
              <w:keepNext w:val="0"/>
              <w:keepLines w:val="0"/>
              <w:widowControl w:val="0"/>
              <w:suppressLineNumbers w:val="0"/>
              <w:autoSpaceDE w:val="0"/>
              <w:autoSpaceDN w:val="0"/>
              <w:adjustRightInd w:val="0"/>
              <w:spacing w:before="0" w:beforeAutospacing="0" w:after="0" w:afterAutospacing="0" w:line="360" w:lineRule="auto"/>
              <w:ind w:left="0" w:leftChars="0" w:right="0" w:rightChars="0" w:firstLine="0" w:firstLineChars="0"/>
              <w:jc w:val="center"/>
              <w:rPr>
                <w:rFonts w:hint="default" w:ascii="宋体" w:hAnsi="宋体" w:eastAsia="宋体" w:cs="Times New Roman"/>
                <w:kern w:val="0"/>
                <w:sz w:val="24"/>
                <w:szCs w:val="24"/>
                <w:lang w:val="en-US" w:eastAsia="zh-CN" w:bidi="ar-SA"/>
              </w:rPr>
            </w:pPr>
            <w:r>
              <w:rPr>
                <w:rFonts w:hint="eastAsia" w:ascii="宋体" w:hAnsi="Times New Roman" w:eastAsia="宋体" w:cs="Times New Roman"/>
                <w:kern w:val="2"/>
                <w:sz w:val="24"/>
                <w:szCs w:val="20"/>
                <w:lang w:val="en-US" w:eastAsia="zh-CN" w:bidi="ar"/>
              </w:rPr>
              <w:t>0-1</w:t>
            </w:r>
          </w:p>
        </w:tc>
      </w:tr>
      <w:tr w14:paraId="04D5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4F12ACC">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7715671F">
            <w:pPr>
              <w:keepNext w:val="0"/>
              <w:keepLines w:val="0"/>
              <w:widowControl/>
              <w:suppressLineNumbers w:val="0"/>
              <w:shd w:val="clear" w:color="auto" w:fill="FFFFFF"/>
              <w:adjustRightInd/>
              <w:spacing w:before="0" w:beforeAutospacing="0" w:after="225" w:afterAutospacing="0" w:line="315" w:lineRule="atLeast"/>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重难点分析</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3866087C">
            <w:pPr>
              <w:keepNext w:val="0"/>
              <w:keepLines w:val="0"/>
              <w:widowControl/>
              <w:suppressLineNumbers w:val="0"/>
              <w:shd w:val="clear" w:color="auto" w:fill="FFFFFF"/>
              <w:adjustRightInd/>
              <w:spacing w:before="0" w:beforeAutospacing="0" w:after="225" w:afterAutospacing="0" w:line="315" w:lineRule="atLeast"/>
              <w:ind w:left="0" w:right="0"/>
              <w:jc w:val="left"/>
              <w:rPr>
                <w:rFonts w:hint="eastAsia" w:ascii="仿宋" w:hAnsi="仿宋" w:eastAsia="仿宋" w:cs="仿宋"/>
                <w:color w:val="auto"/>
                <w:sz w:val="24"/>
                <w:lang w:val="zh-TW" w:eastAsia="zh-TW"/>
              </w:rPr>
            </w:pPr>
            <w:r>
              <w:rPr>
                <w:rFonts w:hint="eastAsia" w:ascii="仿宋" w:hAnsi="仿宋" w:eastAsia="仿宋" w:cs="仿宋"/>
                <w:color w:val="auto"/>
                <w:sz w:val="24"/>
                <w:szCs w:val="24"/>
                <w:highlight w:val="none"/>
                <w:lang w:val="en-US" w:eastAsia="zh-CN"/>
              </w:rPr>
              <w:t>对本项目重点、难点进行分析后提出的切实可行、思维缜密、针对性强的解决方案，根据解决方案的优劣性综合打分。合理的得6分，基本合理的得3分，不合理或缺项的得0分；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D3F0C98">
            <w:pPr>
              <w:pStyle w:val="58"/>
              <w:keepNext w:val="0"/>
              <w:keepLines w:val="0"/>
              <w:widowControl w:val="0"/>
              <w:suppressLineNumbers w:val="0"/>
              <w:autoSpaceDE w:val="0"/>
              <w:autoSpaceDN w:val="0"/>
              <w:adjustRightInd w:val="0"/>
              <w:spacing w:before="0" w:beforeAutospacing="0" w:after="0" w:afterAutospacing="0" w:line="360" w:lineRule="auto"/>
              <w:ind w:left="0" w:right="0" w:firstLine="0"/>
              <w:jc w:val="center"/>
              <w:rPr>
                <w:rFonts w:hint="default"/>
                <w:lang w:val="en-US"/>
              </w:rPr>
            </w:pPr>
            <w:r>
              <w:rPr>
                <w:rFonts w:hint="eastAsia" w:ascii="宋体" w:hAnsi="Times New Roman" w:eastAsia="宋体" w:cs="Times New Roman"/>
                <w:kern w:val="2"/>
                <w:sz w:val="24"/>
                <w:szCs w:val="20"/>
                <w:lang w:val="en-US" w:eastAsia="zh-CN" w:bidi="ar"/>
              </w:rPr>
              <w:t>0-</w:t>
            </w:r>
            <w:r>
              <w:rPr>
                <w:rFonts w:hint="eastAsia" w:hAnsi="Times New Roman" w:cs="Times New Roman"/>
                <w:kern w:val="2"/>
                <w:sz w:val="24"/>
                <w:szCs w:val="20"/>
                <w:lang w:val="en-US" w:eastAsia="zh-CN" w:bidi="ar"/>
              </w:rPr>
              <w:t>6</w:t>
            </w:r>
          </w:p>
        </w:tc>
      </w:tr>
      <w:tr w14:paraId="2F1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800983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2FCC6041">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项目总体方案</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72A11EA5">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根据投标人为完成本项目制定的总体方案策划是否合理、可行，从对本项目的总体定位、运营理念、社区文化品牌等方面综合评定。</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7233E04">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
              </w:rPr>
              <w:t>0-6</w:t>
            </w:r>
          </w:p>
        </w:tc>
      </w:tr>
      <w:tr w14:paraId="4F56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1A9070D">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1A6B9F23">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未来社区文宣方案</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586D92EE">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根据投标人对未来社区文宣方案是否合理，对实际运营过程中文宣内容按计划分部分段完成进行评定。</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60910CB">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
              </w:rPr>
              <w:t>0-6</w:t>
            </w:r>
          </w:p>
        </w:tc>
      </w:tr>
      <w:tr w14:paraId="71C3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B70EC6B">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4D70364C">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参观接待运营措施和方案</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5EBCD461">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根据投标人对本项目参观接待运营措施和方案是否具有先进性、易操作、易维护，从总体定位、技术架构、建设亮点等方面综合评定。</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1079502">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
              </w:rPr>
              <w:t>0-6</w:t>
            </w:r>
          </w:p>
        </w:tc>
      </w:tr>
      <w:tr w14:paraId="0EC6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D9679BE">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18E1B33A">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活动场次安排及策划方案</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738B5CDF">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根据投标人对于本项目活动场次安排及策划方案是否具有合理、可行、创新性，活动内容丰富贴近社区生活等综合评定。</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DF3B385">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
              </w:rPr>
              <w:t>0-6</w:t>
            </w:r>
          </w:p>
        </w:tc>
      </w:tr>
      <w:tr w14:paraId="0F7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867B8C2">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6C612CEF">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售后服务方案</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60DCF965">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Cs/>
                <w:color w:val="000000"/>
                <w:spacing w:val="-4"/>
                <w:sz w:val="24"/>
                <w:lang w:val="en-US" w:eastAsia="zh-CN"/>
              </w:rPr>
              <w:t>根据投标人售后服务能力，包括应急响应到场时间、售后服务内容等综合评定。</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FC902FC">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0-6</w:t>
            </w:r>
          </w:p>
        </w:tc>
      </w:tr>
      <w:tr w14:paraId="7262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9CE3A9C">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024BF8A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zh-CN" w:eastAsia="zh-CN"/>
              </w:rPr>
              <w:t>优惠条件及特殊承诺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1D87CD57">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bCs/>
                <w:color w:val="000000"/>
                <w:spacing w:val="-4"/>
                <w:kern w:val="2"/>
                <w:sz w:val="24"/>
                <w:szCs w:val="24"/>
                <w:lang w:val="en-US" w:eastAsia="zh-CN" w:bidi="ar-SA"/>
              </w:rPr>
            </w:pPr>
            <w:r>
              <w:rPr>
                <w:rFonts w:hint="eastAsia" w:ascii="仿宋" w:hAnsi="仿宋" w:eastAsia="仿宋" w:cs="仿宋"/>
                <w:bCs/>
                <w:color w:val="000000"/>
                <w:spacing w:val="-4"/>
                <w:sz w:val="24"/>
                <w:lang w:val="en-US" w:eastAsia="zh-CN"/>
              </w:rPr>
              <w:t>根据投标人是否对服务等方面给出优惠和承诺，程度如何，以及针对本次采购的其他特殊优惠承诺等具有实质性优惠情况综合评定。</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C9CE765">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0-6</w:t>
            </w:r>
          </w:p>
        </w:tc>
      </w:tr>
      <w:tr w14:paraId="4540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BDA97F6">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0922B6A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运营团队人员</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top"/>
          </w:tcPr>
          <w:p w14:paraId="29D3F0A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kern w:val="0"/>
                <w:sz w:val="24"/>
                <w:szCs w:val="24"/>
                <w:lang w:val="en-US"/>
              </w:rPr>
            </w:pPr>
            <w:r>
              <w:rPr>
                <w:rFonts w:hint="eastAsia" w:ascii="仿宋" w:hAnsi="仿宋" w:eastAsia="仿宋" w:cs="仿宋"/>
                <w:color w:val="auto"/>
                <w:sz w:val="24"/>
                <w:lang w:val="en-US" w:eastAsia="zh-CN"/>
              </w:rPr>
              <w:t>根据投标人根据本项目拟派运营团队人员选定、项目负责人履历、人员的未来社区运营验收工作经历、岗位人员相关证书等方面综合评定。</w:t>
            </w:r>
            <w:r>
              <w:rPr>
                <w:rFonts w:hint="eastAsia" w:ascii="仿宋" w:hAnsi="仿宋" w:eastAsia="仿宋" w:cs="仿宋"/>
                <w:kern w:val="0"/>
                <w:sz w:val="24"/>
                <w:szCs w:val="24"/>
                <w:lang w:val="en-US" w:eastAsia="zh-CN" w:bidi="ar"/>
              </w:rPr>
              <w:t>团队人员每有1个是有经验的专业运营人员</w:t>
            </w:r>
            <w:r>
              <w:rPr>
                <w:rFonts w:hint="eastAsia" w:ascii="仿宋" w:hAnsi="仿宋" w:eastAsia="仿宋" w:cs="仿宋"/>
                <w:b/>
                <w:bCs/>
                <w:kern w:val="0"/>
                <w:sz w:val="24"/>
                <w:szCs w:val="24"/>
                <w:lang w:val="en-US" w:eastAsia="zh-CN" w:bidi="ar"/>
              </w:rPr>
              <w:t>（专业运营人员指的是从事未来社区运营工作不低于1年并且经历过1次以上省级未来社区成功验收经历，提供社保、运营合同及相关工作证明），</w:t>
            </w:r>
            <w:r>
              <w:rPr>
                <w:rFonts w:hint="eastAsia" w:ascii="仿宋" w:hAnsi="仿宋" w:eastAsia="仿宋" w:cs="仿宋"/>
                <w:kern w:val="0"/>
                <w:sz w:val="24"/>
                <w:szCs w:val="24"/>
                <w:lang w:val="en-US" w:eastAsia="zh-CN" w:bidi="ar"/>
              </w:rPr>
              <w:t>每人次得1分，最高得3分。团队人员中具有社会工作者职业资格证书的，每个得1分，最高得3分。</w:t>
            </w:r>
          </w:p>
          <w:p w14:paraId="17210087">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bCs/>
                <w:kern w:val="0"/>
                <w:sz w:val="24"/>
                <w:szCs w:val="24"/>
                <w:lang w:val="zh-TW" w:eastAsia="zh-TW" w:bidi="ar"/>
              </w:rPr>
              <w:t>（</w:t>
            </w:r>
            <w:r>
              <w:rPr>
                <w:rFonts w:hint="eastAsia" w:ascii="仿宋" w:hAnsi="仿宋" w:eastAsia="仿宋" w:cs="仿宋"/>
                <w:b/>
                <w:bCs/>
                <w:kern w:val="0"/>
                <w:sz w:val="24"/>
                <w:szCs w:val="24"/>
                <w:lang w:val="en-US" w:eastAsia="zh-CN" w:bidi="ar"/>
              </w:rPr>
              <w:t>投标文件中需</w:t>
            </w:r>
            <w:r>
              <w:rPr>
                <w:rFonts w:hint="eastAsia" w:ascii="仿宋" w:hAnsi="仿宋" w:eastAsia="仿宋" w:cs="仿宋"/>
                <w:b/>
                <w:bCs/>
                <w:kern w:val="0"/>
                <w:sz w:val="24"/>
                <w:szCs w:val="24"/>
                <w:lang w:val="zh-TW" w:eastAsia="zh-TW" w:bidi="ar"/>
              </w:rPr>
              <w:t>提供</w:t>
            </w:r>
            <w:r>
              <w:rPr>
                <w:rFonts w:hint="eastAsia" w:ascii="仿宋" w:hAnsi="仿宋" w:eastAsia="仿宋" w:cs="仿宋"/>
                <w:b/>
                <w:bCs/>
                <w:kern w:val="0"/>
                <w:sz w:val="24"/>
                <w:szCs w:val="24"/>
                <w:lang w:val="en-US" w:eastAsia="zh-CN" w:bidi="ar"/>
              </w:rPr>
              <w:t>以上人员的社保证明并加盖投标人公章</w:t>
            </w:r>
            <w:r>
              <w:rPr>
                <w:rFonts w:hint="eastAsia" w:ascii="仿宋" w:hAnsi="仿宋" w:eastAsia="仿宋" w:cs="仿宋"/>
                <w:b/>
                <w:bCs/>
                <w:kern w:val="0"/>
                <w:sz w:val="24"/>
                <w:szCs w:val="24"/>
                <w:lang w:val="zh-TW" w:eastAsia="zh-TW" w:bidi="ar"/>
              </w:rPr>
              <w:t>，否则不得分）</w:t>
            </w:r>
            <w:r>
              <w:rPr>
                <w:rFonts w:hint="eastAsia" w:ascii="仿宋" w:hAnsi="仿宋" w:eastAsia="仿宋" w:cs="仿宋"/>
                <w:color w:val="auto"/>
                <w:sz w:val="24"/>
                <w:lang w:val="en-US" w:eastAsia="zh-CN"/>
              </w:rPr>
              <w:t>(投标文件中需</w:t>
            </w:r>
            <w:r>
              <w:rPr>
                <w:rFonts w:hint="eastAsia" w:ascii="仿宋" w:hAnsi="仿宋" w:eastAsia="仿宋" w:cs="仿宋"/>
                <w:color w:val="auto"/>
                <w:sz w:val="24"/>
                <w:lang w:val="zh-TW" w:eastAsia="zh-TW"/>
              </w:rPr>
              <w:t>提供</w:t>
            </w:r>
            <w:r>
              <w:rPr>
                <w:rFonts w:hint="eastAsia" w:ascii="仿宋" w:hAnsi="仿宋" w:eastAsia="仿宋" w:cs="仿宋"/>
                <w:color w:val="auto"/>
                <w:sz w:val="24"/>
                <w:lang w:val="en-US" w:eastAsia="zh-CN"/>
              </w:rPr>
              <w:t>社保证明、相关证书及相关工作证明复印件并加盖投标人公章)</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CC19A55">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0-6</w:t>
            </w:r>
          </w:p>
        </w:tc>
      </w:tr>
      <w:tr w14:paraId="1A3A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F8A5BDE">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34773233">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技术措施及管理制度</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2A2699C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投标人针对本项目制定质量保证措施、技术保障措施，对各类保障措施及管理制度进行打分。</w:t>
            </w:r>
            <w:r>
              <w:rPr>
                <w:rFonts w:hint="eastAsia" w:ascii="仿宋" w:hAnsi="仿宋" w:eastAsia="仿宋" w:cs="仿宋"/>
                <w:color w:val="auto"/>
                <w:sz w:val="24"/>
                <w:szCs w:val="24"/>
                <w:highlight w:val="none"/>
                <w:lang w:val="en-US" w:eastAsia="zh-CN"/>
              </w:rPr>
              <w:t>合理的得6分，基本合理的得3分，不合理或缺项的得0分；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196A1E5">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
              </w:rPr>
              <w:t>0-6</w:t>
            </w:r>
          </w:p>
        </w:tc>
      </w:tr>
      <w:tr w14:paraId="5F87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F593C3F">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0EE5B0A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培训</w:t>
            </w:r>
          </w:p>
          <w:p w14:paraId="58418BB8">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51D6F11D">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针对本项目投标人制定相应的培训服务方案考虑的完整性、相应课程是否符合实际情况综合打分。</w:t>
            </w:r>
            <w:r>
              <w:rPr>
                <w:rFonts w:hint="eastAsia" w:ascii="仿宋" w:hAnsi="仿宋" w:eastAsia="仿宋" w:cs="仿宋"/>
                <w:color w:val="auto"/>
                <w:sz w:val="24"/>
                <w:szCs w:val="24"/>
                <w:highlight w:val="none"/>
                <w:lang w:val="en-US" w:eastAsia="zh-CN"/>
              </w:rPr>
              <w:t>合理的得5分，基本合理的得3分，不合理或缺项的得0分；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8CCC3CE">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
              </w:rPr>
              <w:t>0-5</w:t>
            </w:r>
          </w:p>
        </w:tc>
      </w:tr>
      <w:tr w14:paraId="489C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2D16586">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51F8A72F">
            <w:pPr>
              <w:keepNext w:val="0"/>
              <w:keepLines w:val="0"/>
              <w:widowControl/>
              <w:suppressLineNumbers w:val="0"/>
              <w:shd w:val="clear" w:color="auto" w:fill="FFFFFF"/>
              <w:adjustRightInd/>
              <w:spacing w:before="0" w:beforeAutospacing="0" w:after="225" w:afterAutospacing="0" w:line="315" w:lineRule="atLeas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演示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347AFCD0">
            <w:pPr>
              <w:pStyle w:val="58"/>
              <w:keepNext w:val="0"/>
              <w:keepLines w:val="0"/>
              <w:widowControl/>
              <w:suppressLineNumbers w:val="0"/>
              <w:adjustRightInd w:val="0"/>
              <w:spacing w:before="0" w:beforeAutospacing="0" w:after="0" w:afterAutospacing="0" w:line="320" w:lineRule="exact"/>
              <w:ind w:left="0" w:right="0" w:firstLine="0" w:firstLineChars="0"/>
              <w:jc w:val="left"/>
              <w:rPr>
                <w:rFonts w:hint="eastAsia" w:ascii="仿宋" w:hAnsi="仿宋" w:eastAsia="仿宋" w:cs="仿宋"/>
                <w:bCs/>
                <w:spacing w:val="-4"/>
                <w:lang w:val="en-US"/>
              </w:rPr>
            </w:pPr>
            <w:r>
              <w:rPr>
                <w:rFonts w:hint="eastAsia" w:ascii="仿宋" w:hAnsi="仿宋" w:eastAsia="仿宋" w:cs="仿宋"/>
                <w:bCs/>
                <w:spacing w:val="-4"/>
                <w:kern w:val="2"/>
                <w:sz w:val="24"/>
                <w:szCs w:val="24"/>
                <w:lang w:val="en-US" w:eastAsia="zh-CN" w:bidi="ar"/>
              </w:rPr>
              <w:t>投标人提供的演示、阐述（采用PPT演示方式），根据演示内容打分，演示时间不得超过20分钟（超过者按0分计）。</w:t>
            </w:r>
          </w:p>
          <w:p w14:paraId="3B77368D">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lang w:val="en-US" w:eastAsia="zh-CN"/>
              </w:rPr>
            </w:pPr>
            <w:r>
              <w:rPr>
                <w:rFonts w:hint="eastAsia" w:ascii="仿宋" w:hAnsi="仿宋" w:eastAsia="仿宋" w:cs="仿宋"/>
                <w:bCs/>
                <w:spacing w:val="-4"/>
                <w:kern w:val="2"/>
                <w:sz w:val="24"/>
                <w:szCs w:val="24"/>
                <w:lang w:val="en-US" w:eastAsia="zh-CN" w:bidi="ar"/>
              </w:rPr>
              <w:t>演示内容：对于“统筹运营策略、场景空间打造、运营收益测算”等内容进行现场演示讲解，演示时长为0-20分钟，针对演示讲解内容是否完整且科学可行性强，是否符合项目要求综合打分，最高得20分。</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674AD77">
            <w:pPr>
              <w:keepNext w:val="0"/>
              <w:keepLines w:val="0"/>
              <w:widowControl w:val="0"/>
              <w:suppressLineNumbers w:val="0"/>
              <w:adjustRightInd w:val="0"/>
              <w:spacing w:before="0" w:beforeAutospacing="0" w:after="0" w:afterAutospacing="0"/>
              <w:ind w:left="0" w:leftChars="0" w:right="0" w:rightChars="0"/>
              <w:jc w:val="center"/>
              <w:rPr>
                <w:rFonts w:hint="default"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0-20</w:t>
            </w:r>
          </w:p>
        </w:tc>
      </w:tr>
      <w:tr w14:paraId="4DDC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8" w:hRule="atLeast"/>
        </w:trPr>
        <w:tc>
          <w:tcPr>
            <w:tcW w:w="21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59180">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报价分</w:t>
            </w:r>
          </w:p>
          <w:p w14:paraId="6A65E6F4">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Cs/>
                <w:spacing w:val="-4"/>
                <w:kern w:val="2"/>
                <w:sz w:val="24"/>
                <w:szCs w:val="24"/>
                <w:lang w:val="en-US" w:eastAsia="zh-CN" w:bidi="ar"/>
              </w:rPr>
            </w:pP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14:paraId="1EF8E467">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w:t>
            </w:r>
            <w:r>
              <w:rPr>
                <w:rFonts w:hint="eastAsia" w:ascii="仿宋" w:hAnsi="仿宋" w:eastAsia="仿宋" w:cs="仿宋"/>
                <w:color w:val="auto"/>
                <w:sz w:val="24"/>
                <w:lang w:val="en-US" w:eastAsia="zh-CN"/>
              </w:rPr>
              <w:t>10</w:t>
            </w:r>
            <w:r>
              <w:rPr>
                <w:rFonts w:hint="eastAsia" w:ascii="仿宋" w:hAnsi="仿宋" w:eastAsia="仿宋" w:cs="仿宋"/>
                <w:color w:val="auto"/>
                <w:sz w:val="24"/>
              </w:rPr>
              <w:t>］的计算公式计算。</w:t>
            </w:r>
          </w:p>
          <w:p w14:paraId="1FCC4AAB">
            <w:pPr>
              <w:keepNext w:val="0"/>
              <w:keepLines w:val="0"/>
              <w:widowControl/>
              <w:suppressLineNumbers w:val="0"/>
              <w:shd w:val="clear" w:color="auto" w:fill="FFFFFF"/>
              <w:adjustRightInd/>
              <w:spacing w:before="0" w:beforeAutospacing="0" w:after="225" w:afterAutospacing="0" w:line="315" w:lineRule="atLeast"/>
              <w:ind w:left="0" w:right="0"/>
              <w:jc w:val="left"/>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14:paraId="5EB73C9E">
            <w:pPr>
              <w:keepNext w:val="0"/>
              <w:keepLines w:val="0"/>
              <w:widowControl/>
              <w:suppressLineNumbers w:val="0"/>
              <w:kinsoku/>
              <w:wordWrap w:val="0"/>
              <w:overflowPunct/>
              <w:topLinePunct w:val="0"/>
              <w:bidi w:val="0"/>
              <w:spacing w:before="0" w:beforeAutospacing="0" w:after="0" w:afterAutospacing="0" w:line="360" w:lineRule="auto"/>
              <w:ind w:left="0" w:right="0"/>
              <w:rPr>
                <w:rFonts w:hint="eastAsia" w:ascii="仿宋" w:hAnsi="仿宋" w:eastAsia="仿宋" w:cs="仿宋"/>
                <w:bCs/>
                <w:spacing w:val="-4"/>
                <w:kern w:val="2"/>
                <w:sz w:val="24"/>
                <w:szCs w:val="24"/>
                <w:lang w:val="en-US" w:eastAsia="zh-CN" w:bidi="ar"/>
              </w:rPr>
            </w:pPr>
            <w:r>
              <w:rPr>
                <w:rFonts w:hint="eastAsia" w:ascii="仿宋" w:hAnsi="仿宋" w:eastAsia="仿宋" w:cs="仿宋"/>
                <w:color w:val="auto"/>
                <w:sz w:val="24"/>
              </w:rPr>
              <w:t>因落实政府采购政策需要进行价格调整的，以调整后的价格计算评标基准价和投标报价。</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4C98A81">
            <w:pPr>
              <w:keepNext w:val="0"/>
              <w:keepLines w:val="0"/>
              <w:widowControl w:val="0"/>
              <w:suppressLineNumbers w:val="0"/>
              <w:adjustRightInd w:val="0"/>
              <w:spacing w:before="0" w:beforeAutospacing="0" w:after="0" w:afterAutospacing="0"/>
              <w:ind w:left="0" w:right="0"/>
              <w:jc w:val="center"/>
              <w:rPr>
                <w:rFonts w:hint="default"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0-10</w:t>
            </w:r>
          </w:p>
        </w:tc>
      </w:tr>
    </w:tbl>
    <w:p w14:paraId="79CDFE6F">
      <w:pPr>
        <w:pStyle w:val="61"/>
        <w:rPr>
          <w:rFonts w:hint="eastAsia"/>
        </w:rPr>
      </w:pPr>
    </w:p>
    <w:p w14:paraId="6CFB7A2E">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635643D8">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18E93EA1">
      <w:pPr>
        <w:pageBreakBefore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464BEB69">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7F5D2568">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2.评标标准：</w:t>
      </w:r>
      <w:r>
        <w:rPr>
          <w:rFonts w:hint="eastAsia" w:ascii="仿宋" w:hAnsi="仿宋" w:eastAsia="仿宋" w:cs="仿宋"/>
          <w:color w:val="auto"/>
          <w:kern w:val="0"/>
          <w:sz w:val="24"/>
          <w:szCs w:val="24"/>
          <w:highlight w:val="none"/>
        </w:rPr>
        <w:t>见评标办法前附表。</w:t>
      </w:r>
    </w:p>
    <w:p w14:paraId="126457CA">
      <w:pPr>
        <w:pageBreakBefore w:val="0"/>
        <w:kinsoku/>
        <w:wordWrap/>
        <w:overflowPunct/>
        <w:topLinePunct w:val="0"/>
        <w:autoSpaceDE/>
        <w:autoSpaceDN/>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0F907CE2">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0C0A1CC">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9AF39EE">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szCs w:val="24"/>
          <w:highlight w:val="none"/>
        </w:rPr>
        <w:t>（评标委员会各成员评分的算术平均值，保留两位小数，后一位四舍五入）</w:t>
      </w:r>
      <w:r>
        <w:rPr>
          <w:rFonts w:hint="eastAsia" w:ascii="仿宋" w:hAnsi="仿宋" w:eastAsia="仿宋" w:cs="仿宋"/>
          <w:color w:val="auto"/>
          <w:kern w:val="0"/>
          <w:sz w:val="24"/>
          <w:szCs w:val="24"/>
          <w:highlight w:val="none"/>
        </w:rPr>
        <w:t>。</w:t>
      </w:r>
    </w:p>
    <w:p w14:paraId="4A77355E">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3.4报价评审（电子交易平台客户端里开标一览表录入的投标报价信息与扫描上传的报价文件不一致的，以扫描上传的报价文件中的报价为准）。</w:t>
      </w:r>
    </w:p>
    <w:p w14:paraId="032206A0">
      <w:pPr>
        <w:pStyle w:val="87"/>
        <w:pageBreakBefore w:val="0"/>
        <w:kinsoku/>
        <w:wordWrap/>
        <w:overflowPunct/>
        <w:topLinePunct w:val="0"/>
        <w:autoSpaceDE/>
        <w:autoSpaceDN/>
        <w:bidi w:val="0"/>
        <w:spacing w:before="0"/>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63D3DA55">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79E464E4">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036B9AE2">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1BD14AC2">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70C5FDDA">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38CF784">
      <w:pPr>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70BB93A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14148F69">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04EDDD">
      <w:pPr>
        <w:pStyle w:val="87"/>
        <w:pageBreakBefore w:val="0"/>
        <w:kinsoku/>
        <w:wordWrap/>
        <w:overflowPunct/>
        <w:topLinePunct w:val="0"/>
        <w:autoSpaceDE/>
        <w:autoSpaceDN/>
        <w:bidi w:val="0"/>
        <w:spacing w:before="0"/>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81747C2">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72D79B">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EACA85">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221073">
      <w:pPr>
        <w:pageBreakBefore w:val="0"/>
        <w:widowControl/>
        <w:shd w:val="clear" w:color="auto" w:fill="FFFFFF"/>
        <w:kinsoku/>
        <w:wordWrap/>
        <w:overflowPunct/>
        <w:topLinePunct w:val="0"/>
        <w:autoSpaceDE/>
        <w:autoSpaceDN/>
        <w:bidi w:val="0"/>
        <w:adjustRightInd/>
        <w:spacing w:after="225"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6F459AE4">
      <w:pPr>
        <w:pStyle w:val="87"/>
        <w:pageBreakBefore w:val="0"/>
        <w:kinsoku/>
        <w:wordWrap/>
        <w:overflowPunct/>
        <w:topLinePunct w:val="0"/>
        <w:autoSpaceDE/>
        <w:autoSpaceDN/>
        <w:bidi w:val="0"/>
        <w:spacing w:before="0"/>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4981F2">
      <w:pPr>
        <w:pStyle w:val="16"/>
        <w:pageBreakBefore w:val="0"/>
        <w:kinsoku/>
        <w:wordWrap/>
        <w:overflowPunct/>
        <w:topLinePunct w:val="0"/>
        <w:autoSpaceDE/>
        <w:autoSpaceDN/>
        <w:bidi w:val="0"/>
        <w:spacing w:line="360"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5B6E6D24">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6E92BD39">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24F55E43">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2ED60FFE">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342BD48A">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411DCE9D">
      <w:pPr>
        <w:pageBreakBefore w:val="0"/>
        <w:kinsoku/>
        <w:wordWrap/>
        <w:overflowPunct/>
        <w:topLinePunct w:val="0"/>
        <w:autoSpaceDE/>
        <w:autoSpaceDN/>
        <w:bidi w:val="0"/>
        <w:snapToGrid w:val="0"/>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14:paraId="6FBD3FD7">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540BCD8B">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07F98379">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6FAAB7A1">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0DC38728">
      <w:pPr>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2B97BB7F">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4.2.12投标人仅提交备份投标文件，未在电子交易平台传输递交投标文件的，投标无效；</w:t>
      </w:r>
    </w:p>
    <w:p w14:paraId="567DF995">
      <w:pPr>
        <w:pStyle w:val="2"/>
        <w:pageBreakBefore w:val="0"/>
        <w:kinsoku/>
        <w:wordWrap/>
        <w:overflowPunct/>
        <w:topLinePunct w:val="0"/>
        <w:autoSpaceDE/>
        <w:autoSpaceDN/>
        <w:bidi w:val="0"/>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4002DB8">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679ADA44">
      <w:pPr>
        <w:pStyle w:val="16"/>
        <w:pageBreakBefore w:val="0"/>
        <w:kinsoku/>
        <w:wordWrap/>
        <w:overflowPunct/>
        <w:topLinePunct w:val="0"/>
        <w:autoSpaceDE/>
        <w:autoSpaceDN/>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48B634AE">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7B8ADD44">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45AC2D84">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062024E6">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1806950B">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废标后，采购机构应当将废标理由通知所有投标人。</w:t>
      </w:r>
    </w:p>
    <w:p w14:paraId="44EF1C8D">
      <w:pPr>
        <w:pStyle w:val="16"/>
        <w:pageBreakBefore w:val="0"/>
        <w:kinsoku/>
        <w:wordWrap/>
        <w:overflowPunct/>
        <w:topLinePunct w:val="0"/>
        <w:autoSpaceDE/>
        <w:autoSpaceDN/>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BC9BD6">
      <w:pPr>
        <w:pStyle w:val="16"/>
        <w:pageBreakBefore w:val="0"/>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5E951618">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24ED4915">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7CB58156">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015B2DC2">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6E54F4A6">
      <w:pPr>
        <w:pStyle w:val="16"/>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66C0886">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558FD69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24B37A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296CCCD">
      <w:pPr>
        <w:spacing w:line="480" w:lineRule="auto"/>
        <w:jc w:val="center"/>
        <w:rPr>
          <w:rFonts w:hint="eastAsia" w:ascii="仿宋" w:hAnsi="仿宋" w:eastAsia="仿宋" w:cs="仿宋"/>
          <w:b/>
          <w:color w:val="auto"/>
          <w:sz w:val="28"/>
          <w:szCs w:val="28"/>
          <w:highlight w:val="none"/>
        </w:rPr>
      </w:pPr>
    </w:p>
    <w:p w14:paraId="3B6D2078">
      <w:pPr>
        <w:spacing w:line="480" w:lineRule="auto"/>
        <w:jc w:val="center"/>
        <w:rPr>
          <w:rFonts w:hint="eastAsia" w:ascii="仿宋" w:hAnsi="仿宋" w:eastAsia="仿宋" w:cs="仿宋"/>
          <w:b/>
          <w:color w:val="auto"/>
          <w:sz w:val="24"/>
          <w:highlight w:val="none"/>
        </w:rPr>
      </w:pPr>
    </w:p>
    <w:p w14:paraId="597E2023">
      <w:pPr>
        <w:spacing w:line="480" w:lineRule="auto"/>
        <w:jc w:val="center"/>
        <w:rPr>
          <w:rFonts w:hint="eastAsia" w:ascii="仿宋" w:hAnsi="仿宋" w:eastAsia="仿宋" w:cs="仿宋"/>
          <w:b/>
          <w:color w:val="auto"/>
          <w:sz w:val="24"/>
          <w:highlight w:val="none"/>
        </w:rPr>
      </w:pPr>
    </w:p>
    <w:p w14:paraId="3C12701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67AABA0">
      <w:pPr>
        <w:spacing w:line="480" w:lineRule="auto"/>
        <w:jc w:val="center"/>
        <w:rPr>
          <w:rFonts w:hint="eastAsia" w:ascii="仿宋" w:hAnsi="仿宋" w:eastAsia="仿宋" w:cs="仿宋"/>
          <w:b/>
          <w:color w:val="auto"/>
          <w:sz w:val="36"/>
          <w:szCs w:val="36"/>
          <w:highlight w:val="none"/>
        </w:rPr>
      </w:pPr>
    </w:p>
    <w:p w14:paraId="1384EFE2">
      <w:pPr>
        <w:pStyle w:val="386"/>
        <w:rPr>
          <w:rFonts w:hint="eastAsia" w:ascii="仿宋" w:hAnsi="仿宋" w:eastAsia="仿宋" w:cs="仿宋"/>
          <w:color w:val="auto"/>
          <w:szCs w:val="24"/>
          <w:highlight w:val="none"/>
        </w:rPr>
      </w:pPr>
    </w:p>
    <w:p w14:paraId="7210AD71">
      <w:pPr>
        <w:pStyle w:val="386"/>
        <w:jc w:val="center"/>
        <w:rPr>
          <w:rFonts w:hint="eastAsia" w:ascii="仿宋" w:hAnsi="仿宋" w:eastAsia="仿宋" w:cs="仿宋"/>
          <w:color w:val="auto"/>
          <w:szCs w:val="24"/>
          <w:highlight w:val="none"/>
        </w:rPr>
      </w:pPr>
    </w:p>
    <w:p w14:paraId="2E0467E7">
      <w:pPr>
        <w:pStyle w:val="386"/>
        <w:rPr>
          <w:rFonts w:hint="eastAsia" w:ascii="仿宋" w:hAnsi="仿宋" w:eastAsia="仿宋" w:cs="仿宋"/>
          <w:color w:val="auto"/>
          <w:szCs w:val="24"/>
          <w:highlight w:val="none"/>
        </w:rPr>
      </w:pPr>
    </w:p>
    <w:p w14:paraId="78D09B92">
      <w:pPr>
        <w:pStyle w:val="386"/>
        <w:rPr>
          <w:rFonts w:hint="eastAsia" w:ascii="仿宋" w:hAnsi="仿宋" w:eastAsia="仿宋" w:cs="仿宋"/>
          <w:color w:val="auto"/>
          <w:szCs w:val="24"/>
          <w:highlight w:val="none"/>
        </w:rPr>
      </w:pPr>
    </w:p>
    <w:p w14:paraId="557EAE2C">
      <w:pPr>
        <w:spacing w:before="120" w:line="22" w:lineRule="atLeast"/>
        <w:rPr>
          <w:rFonts w:hint="eastAsia" w:ascii="仿宋" w:hAnsi="仿宋" w:eastAsia="仿宋" w:cs="仿宋"/>
          <w:color w:val="auto"/>
          <w:sz w:val="24"/>
          <w:highlight w:val="none"/>
        </w:rPr>
      </w:pPr>
    </w:p>
    <w:p w14:paraId="04A137F6">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9139301">
      <w:pPr>
        <w:pStyle w:val="283"/>
        <w:spacing w:before="120" w:line="22" w:lineRule="atLeast"/>
        <w:rPr>
          <w:rFonts w:hint="eastAsia" w:ascii="仿宋" w:hAnsi="仿宋" w:eastAsia="仿宋" w:cs="仿宋"/>
          <w:color w:val="auto"/>
          <w:szCs w:val="24"/>
          <w:highlight w:val="none"/>
        </w:rPr>
      </w:pPr>
    </w:p>
    <w:p w14:paraId="662F3AAA">
      <w:pPr>
        <w:pStyle w:val="283"/>
        <w:spacing w:before="120" w:line="22" w:lineRule="atLeast"/>
        <w:rPr>
          <w:rFonts w:hint="eastAsia" w:ascii="仿宋" w:hAnsi="仿宋" w:eastAsia="仿宋" w:cs="仿宋"/>
          <w:color w:val="auto"/>
          <w:szCs w:val="24"/>
          <w:highlight w:val="none"/>
        </w:rPr>
      </w:pPr>
    </w:p>
    <w:p w14:paraId="5013720F">
      <w:pPr>
        <w:rPr>
          <w:rFonts w:hint="eastAsia" w:ascii="仿宋" w:hAnsi="仿宋" w:eastAsia="仿宋" w:cs="仿宋"/>
          <w:color w:val="auto"/>
          <w:sz w:val="24"/>
          <w:highlight w:val="none"/>
        </w:rPr>
      </w:pPr>
    </w:p>
    <w:p w14:paraId="657A8A8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05A7324">
      <w:pPr>
        <w:spacing w:before="120" w:line="22" w:lineRule="atLeast"/>
        <w:rPr>
          <w:rFonts w:hint="eastAsia" w:ascii="仿宋" w:hAnsi="仿宋" w:eastAsia="仿宋" w:cs="仿宋"/>
          <w:color w:val="auto"/>
          <w:sz w:val="24"/>
          <w:highlight w:val="none"/>
        </w:rPr>
      </w:pPr>
    </w:p>
    <w:p w14:paraId="66FA413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59827EB">
      <w:pPr>
        <w:spacing w:before="120" w:line="22" w:lineRule="atLeast"/>
        <w:rPr>
          <w:rFonts w:hint="eastAsia" w:ascii="仿宋" w:hAnsi="仿宋" w:eastAsia="仿宋" w:cs="仿宋"/>
          <w:color w:val="auto"/>
          <w:sz w:val="24"/>
          <w:highlight w:val="none"/>
        </w:rPr>
      </w:pPr>
    </w:p>
    <w:p w14:paraId="55224A7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6DC01F7">
      <w:pPr>
        <w:spacing w:before="120" w:line="22" w:lineRule="atLeast"/>
        <w:rPr>
          <w:rFonts w:hint="eastAsia" w:ascii="仿宋" w:hAnsi="仿宋" w:eastAsia="仿宋" w:cs="仿宋"/>
          <w:color w:val="auto"/>
          <w:sz w:val="24"/>
          <w:highlight w:val="none"/>
        </w:rPr>
      </w:pPr>
    </w:p>
    <w:p w14:paraId="5B2B4CB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0308B3C">
      <w:pPr>
        <w:widowControl/>
        <w:jc w:val="left"/>
        <w:rPr>
          <w:rFonts w:hint="eastAsia" w:ascii="仿宋" w:hAnsi="仿宋" w:eastAsia="仿宋" w:cs="仿宋"/>
          <w:color w:val="auto"/>
          <w:kern w:val="0"/>
          <w:sz w:val="24"/>
          <w:highlight w:val="none"/>
        </w:rPr>
        <w:sectPr>
          <w:pgSz w:w="11907" w:h="16840"/>
          <w:pgMar w:top="1474" w:right="1474" w:bottom="1474" w:left="1474" w:header="851" w:footer="851" w:gutter="0"/>
          <w:pgBorders>
            <w:top w:val="none" w:sz="0" w:space="0"/>
            <w:left w:val="none" w:sz="0" w:space="0"/>
            <w:bottom w:val="none" w:sz="0" w:space="0"/>
            <w:right w:val="none" w:sz="0" w:space="0"/>
          </w:pgBorders>
          <w:cols w:space="720" w:num="1"/>
        </w:sectPr>
      </w:pPr>
    </w:p>
    <w:p w14:paraId="1BDCE137">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甲方：（买方）</w:t>
      </w:r>
    </w:p>
    <w:p w14:paraId="3A9D7853">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乙方：（卖方）</w:t>
      </w:r>
    </w:p>
    <w:p w14:paraId="4191FE4A">
      <w:pPr>
        <w:pStyle w:val="33"/>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甲、乙双方根据                  项目（项目编号：</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）公开招标的结果，签署本合同。</w:t>
      </w:r>
    </w:p>
    <w:p w14:paraId="04B20581">
      <w:pPr>
        <w:spacing w:line="560" w:lineRule="exact"/>
        <w:ind w:firstLine="482" w:firstLineChars="200"/>
        <w:outlineLvl w:val="0"/>
        <w:rPr>
          <w:rFonts w:hint="eastAsia" w:ascii="仿宋" w:hAnsi="仿宋" w:eastAsia="仿宋" w:cs="仿宋"/>
          <w:b/>
          <w:color w:val="auto"/>
          <w:sz w:val="24"/>
          <w:highlight w:val="none"/>
        </w:rPr>
      </w:pPr>
      <w:bookmarkStart w:id="394" w:name="_Toc22185"/>
      <w:bookmarkStart w:id="395" w:name="_Toc6773"/>
      <w:bookmarkStart w:id="396" w:name="_Toc6311"/>
      <w:bookmarkStart w:id="397" w:name="_Toc2918"/>
      <w:bookmarkStart w:id="398" w:name="_Toc18585"/>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标的</w:t>
      </w:r>
      <w:bookmarkEnd w:id="394"/>
      <w:bookmarkEnd w:id="395"/>
      <w:bookmarkEnd w:id="396"/>
      <w:bookmarkEnd w:id="397"/>
      <w:bookmarkEnd w:id="398"/>
    </w:p>
    <w:p w14:paraId="5C791E1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C2C18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609D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05BA799">
      <w:pPr>
        <w:pStyle w:val="33"/>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p>
    <w:p w14:paraId="2F5775E0">
      <w:pPr>
        <w:pStyle w:val="33"/>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价款</w:t>
      </w:r>
    </w:p>
    <w:p w14:paraId="7D7246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85BD73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A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022037E">
            <w:pPr>
              <w:pStyle w:val="106"/>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E9F70B3">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F8A242">
            <w:pPr>
              <w:pStyle w:val="106"/>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4AA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771492">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AB30E6">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8797BF8">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3F71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C43468">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74564B">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9A397CC">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59A8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B43B05">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297F41B">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49397E">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7691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50EE7E">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0F1DC2">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D24BF4">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7A67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9A6EC90">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CAE830D">
            <w:pPr>
              <w:pStyle w:val="106"/>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14:paraId="0E3A53F3">
      <w:pPr>
        <w:spacing w:line="360" w:lineRule="auto"/>
        <w:ind w:firstLine="480" w:firstLineChars="200"/>
        <w:rPr>
          <w:rFonts w:hint="eastAsia" w:ascii="仿宋" w:hAnsi="仿宋" w:eastAsia="仿宋" w:cs="仿宋"/>
          <w:color w:val="auto"/>
          <w:kern w:val="0"/>
          <w:sz w:val="24"/>
          <w:szCs w:val="20"/>
          <w:highlight w:val="none"/>
        </w:rPr>
      </w:pPr>
    </w:p>
    <w:p w14:paraId="560B6DA5">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638D7D1C">
      <w:pPr>
        <w:pStyle w:val="33"/>
        <w:adjustRightInd w:val="0"/>
        <w:snapToGrid w:val="0"/>
        <w:spacing w:line="360" w:lineRule="auto"/>
        <w:ind w:left="0" w:leftChars="0" w:right="0"/>
        <w:outlineLvl w:val="9"/>
        <w:rPr>
          <w:rFonts w:hint="eastAsia" w:ascii="仿宋" w:hAnsi="仿宋" w:eastAsia="仿宋" w:cs="仿宋"/>
          <w:bCs w:val="0"/>
          <w:color w:val="auto"/>
          <w:kern w:val="0"/>
          <w:sz w:val="24"/>
          <w:szCs w:val="20"/>
          <w:highlight w:val="none"/>
          <w:lang w:val="en-US" w:eastAsia="zh-CN" w:bidi="ar-SA"/>
        </w:rPr>
      </w:pPr>
      <w:r>
        <w:rPr>
          <w:rFonts w:hint="eastAsia" w:ascii="仿宋" w:hAnsi="仿宋" w:eastAsia="仿宋" w:cs="仿宋"/>
          <w:bCs/>
          <w:color w:val="auto"/>
          <w:sz w:val="24"/>
          <w:szCs w:val="24"/>
          <w:highlight w:val="none"/>
        </w:rPr>
        <w:t xml:space="preserve">  </w:t>
      </w:r>
      <w:r>
        <w:rPr>
          <w:rFonts w:hint="eastAsia" w:ascii="仿宋" w:hAnsi="仿宋" w:eastAsia="仿宋" w:cs="仿宋"/>
          <w:bCs w:val="0"/>
          <w:color w:val="auto"/>
          <w:kern w:val="0"/>
          <w:sz w:val="24"/>
          <w:szCs w:val="20"/>
          <w:highlight w:val="none"/>
          <w:lang w:val="en-US" w:eastAsia="zh-CN" w:bidi="ar-SA"/>
        </w:rPr>
        <w:t xml:space="preserve">  3.1乙方应按招标文件规定的时间向甲方提供使用货物的有关技术资料。</w:t>
      </w:r>
    </w:p>
    <w:p w14:paraId="13A882BA">
      <w:pPr>
        <w:adjustRightInd w:val="0"/>
        <w:snapToGrid/>
        <w:spacing w:line="360" w:lineRule="auto"/>
        <w:ind w:left="0" w:leftChars="0" w:right="0" w:firstLine="480" w:firstLineChars="200"/>
        <w:outlineLvl w:val="9"/>
        <w:rPr>
          <w:rFonts w:hint="eastAsia" w:ascii="仿宋" w:hAnsi="仿宋" w:eastAsia="仿宋" w:cs="仿宋"/>
          <w:b w:val="0"/>
          <w:color w:val="auto"/>
          <w:sz w:val="24"/>
          <w:szCs w:val="20"/>
          <w:highlight w:val="none"/>
        </w:rPr>
      </w:pPr>
      <w:r>
        <w:rPr>
          <w:rFonts w:hint="eastAsia" w:ascii="仿宋" w:hAnsi="仿宋" w:eastAsia="仿宋" w:cs="仿宋"/>
          <w:bCs w:val="0"/>
          <w:color w:val="auto"/>
          <w:kern w:val="0"/>
          <w:sz w:val="24"/>
          <w:szCs w:val="20"/>
          <w:highlight w:val="none"/>
          <w:lang w:val="en-US" w:eastAsia="zh-CN"/>
        </w:rPr>
        <w:t>3.2</w:t>
      </w:r>
      <w:r>
        <w:rPr>
          <w:rFonts w:hint="eastAsia" w:ascii="仿宋" w:hAnsi="仿宋" w:eastAsia="仿宋" w:cs="仿宋"/>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bCs w:val="0"/>
          <w:color w:val="auto"/>
          <w:sz w:val="24"/>
          <w:szCs w:val="20"/>
          <w:highlight w:val="none"/>
        </w:rPr>
        <w:t>。</w:t>
      </w:r>
    </w:p>
    <w:p w14:paraId="61B0806F">
      <w:pPr>
        <w:adjustRightInd w:val="0"/>
        <w:snapToGrid w:val="0"/>
        <w:spacing w:line="360" w:lineRule="auto"/>
        <w:ind w:left="0" w:leftChars="0" w:right="0" w:firstLine="354" w:firstLineChars="147"/>
        <w:outlineLvl w:val="9"/>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 xml:space="preserve"> 4.</w:t>
      </w:r>
      <w:r>
        <w:rPr>
          <w:rFonts w:hint="eastAsia" w:ascii="仿宋" w:hAnsi="仿宋" w:eastAsia="仿宋" w:cs="仿宋"/>
          <w:b/>
          <w:color w:val="auto"/>
          <w:sz w:val="24"/>
          <w:szCs w:val="24"/>
          <w:highlight w:val="none"/>
        </w:rPr>
        <w:t>权利担保</w:t>
      </w:r>
    </w:p>
    <w:p w14:paraId="1FBA65FE">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4.1</w:t>
      </w:r>
      <w:r>
        <w:rPr>
          <w:rFonts w:hint="eastAsia" w:ascii="仿宋" w:hAnsi="仿宋" w:eastAsia="仿宋" w:cs="仿宋"/>
          <w:bCs w:val="0"/>
          <w:color w:val="auto"/>
          <w:sz w:val="24"/>
          <w:szCs w:val="20"/>
          <w:highlight w:val="none"/>
        </w:rPr>
        <w:t>乙方应保证所提供的货物或其任何一部分均不会侵犯任何第三方的知识产权。</w:t>
      </w:r>
    </w:p>
    <w:p w14:paraId="0DAB5D86">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4.2</w:t>
      </w:r>
      <w:r>
        <w:rPr>
          <w:rFonts w:hint="eastAsia" w:ascii="仿宋" w:hAnsi="仿宋" w:eastAsia="仿宋" w:cs="仿宋"/>
          <w:bCs w:val="0"/>
          <w:color w:val="auto"/>
          <w:sz w:val="24"/>
          <w:szCs w:val="20"/>
          <w:highlight w:val="none"/>
        </w:rPr>
        <w:t>乙方保证所交付的货物的所有权完全属于乙方且无任何抵押、查封等产权瑕疵。</w:t>
      </w:r>
    </w:p>
    <w:p w14:paraId="24C5AE48">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5.</w:t>
      </w:r>
      <w:r>
        <w:rPr>
          <w:rFonts w:hint="eastAsia" w:ascii="仿宋" w:hAnsi="仿宋" w:eastAsia="仿宋" w:cs="仿宋"/>
          <w:b/>
          <w:color w:val="auto"/>
          <w:sz w:val="24"/>
          <w:szCs w:val="24"/>
          <w:highlight w:val="none"/>
        </w:rPr>
        <w:t>履约保证金</w:t>
      </w:r>
    </w:p>
    <w:p w14:paraId="14150886">
      <w:pPr>
        <w:pStyle w:val="618"/>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5.</w:t>
      </w:r>
      <w:r>
        <w:rPr>
          <w:rFonts w:hint="eastAsia" w:ascii="仿宋" w:hAnsi="仿宋" w:eastAsia="仿宋" w:cs="仿宋"/>
          <w:color w:val="auto"/>
          <w:highlight w:val="none"/>
        </w:rPr>
        <w:t>1 采购文件要求乙方提交履约保证金的，乙方应按</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的方式，以支票、汇票、本票或者金融机构、担保机构出具的保函等非现金形式，提交不超过合同金额</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%的履约保证金；鼓励和支持乙方以银行、保险公司出具的保函形式提供履约保证。</w:t>
      </w:r>
    </w:p>
    <w:p w14:paraId="3A7FD2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履约保证金在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14:paraId="6088A8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5A5C2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甲方在乙方履行完合同约定义务事项后及时退还，延迟退还的，应当按照合同约定和法律规定承担相应的赔偿责任。</w:t>
      </w:r>
    </w:p>
    <w:p w14:paraId="4B79A5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p w14:paraId="198C7198">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转包</w:t>
      </w:r>
      <w:r>
        <w:rPr>
          <w:rFonts w:hint="eastAsia" w:ascii="仿宋" w:hAnsi="仿宋" w:eastAsia="仿宋" w:cs="仿宋"/>
          <w:b/>
          <w:color w:val="auto"/>
          <w:sz w:val="24"/>
          <w:szCs w:val="24"/>
          <w:highlight w:val="none"/>
        </w:rPr>
        <w:t>或分包</w:t>
      </w:r>
    </w:p>
    <w:p w14:paraId="1741A1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2A49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.2乙方采取分包方式履行合同的，甲方可直接向分包供应商支付款项。</w:t>
      </w:r>
    </w:p>
    <w:p w14:paraId="5798F129">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5670A15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5C936E5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.履行期限、地点和方式</w:t>
      </w:r>
    </w:p>
    <w:p w14:paraId="7964373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履行期限：</w:t>
      </w:r>
      <w:r>
        <w:rPr>
          <w:rFonts w:hint="eastAsia" w:ascii="仿宋" w:hAnsi="仿宋" w:eastAsia="仿宋" w:cs="仿宋"/>
          <w:color w:val="auto"/>
          <w:sz w:val="24"/>
          <w:highlight w:val="none"/>
          <w:u w:val="single" w:color="auto"/>
        </w:rPr>
        <w:t>合同期限为</w:t>
      </w:r>
      <w:r>
        <w:rPr>
          <w:rFonts w:hint="eastAsia" w:ascii="仿宋" w:hAnsi="仿宋" w:eastAsia="仿宋" w:cs="仿宋"/>
          <w:color w:val="auto"/>
          <w:sz w:val="24"/>
          <w:highlight w:val="none"/>
          <w:u w:val="single" w:color="auto"/>
          <w:lang w:val="en-US" w:eastAsia="zh-CN"/>
        </w:rPr>
        <w:t>签订合同之日起至20年   月   日</w:t>
      </w:r>
      <w:r>
        <w:rPr>
          <w:rFonts w:hint="eastAsia" w:ascii="仿宋" w:hAnsi="仿宋" w:eastAsia="仿宋" w:cs="仿宋"/>
          <w:color w:val="auto"/>
          <w:sz w:val="24"/>
          <w:highlight w:val="none"/>
          <w:u w:val="single" w:color="auto"/>
        </w:rPr>
        <w:t>。合同期满后，乙方根据甲方需求另行签订补充服务协议；</w:t>
      </w:r>
    </w:p>
    <w:p w14:paraId="37B3BE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履行地点：</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14:paraId="1D1D42D8">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履行方式：</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用方人员做好所供产品日常保养、使用、管理的现场实地培训，直至会熟练使用。</w:t>
      </w:r>
    </w:p>
    <w:p w14:paraId="03D3429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9.</w:t>
      </w:r>
      <w:r>
        <w:rPr>
          <w:rFonts w:hint="eastAsia" w:ascii="仿宋" w:hAnsi="仿宋" w:eastAsia="仿宋" w:cs="仿宋"/>
          <w:b/>
          <w:color w:val="auto"/>
          <w:sz w:val="24"/>
          <w:highlight w:val="none"/>
        </w:rPr>
        <w:t>付款方式、时间和条件</w:t>
      </w:r>
    </w:p>
    <w:p w14:paraId="34C58FFA">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1甲方应严格履行合同，及时组织验收，验收合格后及时将合同款支付完毕。对于满足合同约定支付条件的，甲方自收到发票后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个工作日内将资金支付到合同约定的乙方账户，有条件的甲方可以即时支付。甲方不得以机构变动、人员更替、政策调整、单位放假等为由延迟付款。</w:t>
      </w:r>
    </w:p>
    <w:p w14:paraId="2D2D62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.2甲方在政府采购合同中约定预付款，预付款比例为合同金额的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％；项目分年安排预算的，每年预付款比例为项目年度计划支付资金额的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％。采购项目实施以人工投入为主的，可适当降低预付款比例，但不低于</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%。甲方可以根据项目特点、乙方信用等实际情况提高预付款比例，最高预付比例可以达到</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FF5EC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14:paraId="6EF25259">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.4资金支付的方式、时间和条</w:t>
      </w:r>
      <w:r>
        <w:rPr>
          <w:rFonts w:hint="eastAsia" w:ascii="仿宋" w:hAnsi="仿宋" w:eastAsia="仿宋" w:cs="仿宋"/>
          <w:color w:val="auto"/>
          <w:sz w:val="24"/>
          <w:highlight w:val="none"/>
          <w:lang w:val="en-US" w:eastAsia="zh-CN"/>
        </w:rPr>
        <w:t>件：</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14:paraId="5F2A79BD">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6481268">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4DC3F521">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788C8AD">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5BA0733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6236BA9C">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153231A8">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4986F1C">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54591BC6">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D2230C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174FB276">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1307C880">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C9A815C">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26A6FF27">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0A0F82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5FF331E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7C1E063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795AFE28">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6A2233D">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3EAA23E6">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7A53288B">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14:paraId="15F1472C">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3795E7AD">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4C9954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15CD2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C9D8D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A016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8487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4A6B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14:paraId="2A268F3B">
      <w:pPr>
        <w:spacing w:line="360" w:lineRule="auto"/>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.7违约责任</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另有约定的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从其约定。</w:t>
      </w:r>
    </w:p>
    <w:p w14:paraId="2AA1C724">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14:paraId="4ECBC1F4">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14:paraId="6915B005">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14:paraId="7E8FF419">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14:paraId="2B824870">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14:paraId="74035FE2">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14:paraId="41AB2575">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14:paraId="656CB7AE">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14:paraId="71C03FDD">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14:paraId="5CE186C2">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14:paraId="3E5FD96B">
      <w:pP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14:paraId="390C8880">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14:paraId="552CB786">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14:paraId="2C882E8A">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14:paraId="33F9CF14">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14:paraId="3481A147">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14:paraId="5D03EC25">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14:paraId="652F38A0">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14:paraId="087B55D5">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14:paraId="0989731F">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14:paraId="432731EE">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14:paraId="4CD967E7">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D0BAD01">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14:paraId="622B6C26">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14:paraId="6E9439F9">
      <w:pP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14:paraId="6B3289D1">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14:paraId="40F569AD">
      <w:pPr>
        <w:spacing w:line="360" w:lineRule="auto"/>
        <w:jc w:val="right"/>
        <w:rPr>
          <w:rFonts w:hint="eastAsia" w:ascii="仿宋" w:hAnsi="仿宋" w:eastAsia="仿宋" w:cs="仿宋"/>
          <w:color w:val="auto"/>
          <w:sz w:val="24"/>
          <w:highlight w:val="none"/>
        </w:rPr>
      </w:pPr>
      <w:bookmarkStart w:id="399" w:name="_Toc326765771"/>
      <w:bookmarkStart w:id="400" w:name="_Toc349721554"/>
      <w:bookmarkStart w:id="401" w:name="_Toc868"/>
      <w:bookmarkStart w:id="402" w:name="_Toc328381300"/>
      <w:bookmarkStart w:id="403" w:name="_Toc339872468"/>
      <w:bookmarkStart w:id="404" w:name="_Toc350327365"/>
      <w:r>
        <w:rPr>
          <w:rFonts w:hint="eastAsia" w:ascii="仿宋" w:hAnsi="仿宋" w:eastAsia="仿宋" w:cs="仿宋"/>
          <w:b/>
          <w:bCs/>
          <w:color w:val="auto"/>
          <w:sz w:val="24"/>
          <w:highlight w:val="none"/>
        </w:rPr>
        <w:t xml:space="preserve"> 此仅为合同书样本，中标单位需根据实际情况和采购人签订相应的合同！</w:t>
      </w:r>
      <w:bookmarkEnd w:id="399"/>
      <w:bookmarkEnd w:id="400"/>
      <w:bookmarkEnd w:id="401"/>
      <w:bookmarkEnd w:id="402"/>
      <w:bookmarkEnd w:id="403"/>
      <w:bookmarkEnd w:id="404"/>
    </w:p>
    <w:p w14:paraId="4370AE3E">
      <w:pPr>
        <w:spacing w:line="360" w:lineRule="auto"/>
        <w:ind w:left="-420" w:leftChars="-200" w:right="-420" w:rightChars="-200" w:firstLine="723" w:firstLineChars="200"/>
        <w:rPr>
          <w:rFonts w:hint="eastAsia" w:ascii="仿宋" w:hAnsi="仿宋" w:eastAsia="仿宋" w:cs="仿宋"/>
          <w:color w:val="auto"/>
          <w:sz w:val="24"/>
          <w:highlight w:val="none"/>
        </w:rPr>
      </w:pPr>
      <w:r>
        <w:rPr>
          <w:rFonts w:hint="eastAsia" w:ascii="仿宋" w:hAnsi="仿宋" w:eastAsia="仿宋" w:cs="仿宋"/>
          <w:b/>
          <w:color w:val="auto"/>
          <w:sz w:val="36"/>
          <w:szCs w:val="20"/>
          <w:highlight w:val="none"/>
        </w:rPr>
        <w:br w:type="page"/>
      </w:r>
    </w:p>
    <w:p w14:paraId="10AA8E16">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14:paraId="2FE41D2C">
      <w:pPr>
        <w:spacing w:line="360" w:lineRule="auto"/>
        <w:jc w:val="center"/>
        <w:outlineLvl w:val="0"/>
        <w:rPr>
          <w:rFonts w:hint="eastAsia" w:ascii="仿宋" w:hAnsi="仿宋" w:eastAsia="仿宋" w:cs="仿宋"/>
          <w:b/>
          <w:color w:val="auto"/>
          <w:kern w:val="0"/>
          <w:sz w:val="36"/>
          <w:szCs w:val="36"/>
          <w:highlight w:val="none"/>
        </w:rPr>
      </w:pPr>
    </w:p>
    <w:p w14:paraId="2E30062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1F0E06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B97D2B9">
      <w:pPr>
        <w:spacing w:line="360" w:lineRule="auto"/>
        <w:jc w:val="center"/>
        <w:outlineLvl w:val="0"/>
        <w:rPr>
          <w:rFonts w:hint="eastAsia" w:ascii="仿宋" w:hAnsi="仿宋" w:eastAsia="仿宋" w:cs="仿宋"/>
          <w:b/>
          <w:color w:val="auto"/>
          <w:kern w:val="0"/>
          <w:sz w:val="36"/>
          <w:szCs w:val="36"/>
          <w:highlight w:val="none"/>
        </w:rPr>
      </w:pPr>
    </w:p>
    <w:p w14:paraId="47155F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41336A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A5564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31CCB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957884C">
      <w:pPr>
        <w:snapToGrid w:val="0"/>
        <w:spacing w:line="360" w:lineRule="auto"/>
        <w:ind w:firstLine="480" w:firstLineChars="200"/>
        <w:rPr>
          <w:rFonts w:hint="eastAsia" w:ascii="仿宋" w:hAnsi="仿宋" w:eastAsia="仿宋" w:cs="仿宋"/>
          <w:color w:val="auto"/>
          <w:sz w:val="24"/>
          <w:highlight w:val="none"/>
        </w:rPr>
      </w:pPr>
    </w:p>
    <w:p w14:paraId="5491DC58">
      <w:pPr>
        <w:spacing w:line="360" w:lineRule="auto"/>
        <w:ind w:firstLine="480" w:firstLineChars="200"/>
        <w:rPr>
          <w:rFonts w:hint="eastAsia" w:ascii="仿宋" w:hAnsi="仿宋" w:eastAsia="仿宋" w:cs="仿宋"/>
          <w:color w:val="auto"/>
          <w:sz w:val="24"/>
          <w:highlight w:val="none"/>
        </w:rPr>
      </w:pPr>
    </w:p>
    <w:p w14:paraId="675E594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E34C1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0528E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6BC8F98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7127A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E0E1E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37880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3F66A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FFAC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FADC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3EA23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63218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22B4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4B476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A5D74E2">
      <w:pPr>
        <w:snapToGrid w:val="0"/>
        <w:spacing w:line="360" w:lineRule="auto"/>
        <w:ind w:firstLine="5520" w:firstLineChars="2300"/>
        <w:rPr>
          <w:rFonts w:hint="eastAsia" w:ascii="仿宋" w:hAnsi="仿宋" w:eastAsia="仿宋" w:cs="仿宋"/>
          <w:color w:val="auto"/>
          <w:kern w:val="0"/>
          <w:sz w:val="24"/>
          <w:highlight w:val="none"/>
          <w:lang w:val="zh-CN"/>
        </w:rPr>
      </w:pPr>
    </w:p>
    <w:p w14:paraId="26DEA123">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4C9C0529">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3E2B0BDA">
      <w:pPr>
        <w:snapToGrid w:val="0"/>
        <w:spacing w:line="360" w:lineRule="auto"/>
        <w:ind w:right="480"/>
        <w:jc w:val="center"/>
        <w:rPr>
          <w:rFonts w:hint="eastAsia" w:ascii="仿宋" w:hAnsi="仿宋" w:eastAsia="仿宋" w:cs="仿宋"/>
          <w:b/>
          <w:color w:val="auto"/>
          <w:kern w:val="0"/>
          <w:sz w:val="32"/>
          <w:szCs w:val="32"/>
          <w:highlight w:val="none"/>
        </w:rPr>
      </w:pPr>
    </w:p>
    <w:p w14:paraId="373BC0FC">
      <w:pPr>
        <w:snapToGrid w:val="0"/>
        <w:spacing w:line="360" w:lineRule="auto"/>
        <w:ind w:right="480"/>
        <w:jc w:val="center"/>
        <w:rPr>
          <w:rFonts w:hint="eastAsia" w:ascii="仿宋" w:hAnsi="仿宋" w:eastAsia="仿宋" w:cs="仿宋"/>
          <w:b/>
          <w:color w:val="auto"/>
          <w:kern w:val="0"/>
          <w:sz w:val="32"/>
          <w:szCs w:val="32"/>
          <w:highlight w:val="none"/>
        </w:rPr>
      </w:pPr>
    </w:p>
    <w:p w14:paraId="4ED19A89">
      <w:pPr>
        <w:snapToGrid w:val="0"/>
        <w:spacing w:line="360" w:lineRule="auto"/>
        <w:ind w:right="480"/>
        <w:jc w:val="center"/>
        <w:rPr>
          <w:rFonts w:hint="eastAsia" w:ascii="仿宋" w:hAnsi="仿宋" w:eastAsia="仿宋" w:cs="仿宋"/>
          <w:b/>
          <w:color w:val="auto"/>
          <w:kern w:val="0"/>
          <w:sz w:val="32"/>
          <w:szCs w:val="32"/>
          <w:highlight w:val="none"/>
        </w:rPr>
      </w:pPr>
    </w:p>
    <w:p w14:paraId="0C750C93">
      <w:pPr>
        <w:spacing w:line="360" w:lineRule="auto"/>
        <w:rPr>
          <w:rFonts w:hint="eastAsia" w:ascii="仿宋" w:hAnsi="仿宋" w:eastAsia="仿宋" w:cs="仿宋"/>
          <w:color w:val="auto"/>
          <w:highlight w:val="none"/>
        </w:rPr>
      </w:pPr>
    </w:p>
    <w:p w14:paraId="399D792E">
      <w:pPr>
        <w:snapToGrid w:val="0"/>
        <w:spacing w:line="360" w:lineRule="auto"/>
        <w:ind w:right="480"/>
        <w:jc w:val="center"/>
        <w:rPr>
          <w:rFonts w:hint="eastAsia" w:ascii="仿宋" w:hAnsi="仿宋" w:eastAsia="仿宋" w:cs="仿宋"/>
          <w:b/>
          <w:color w:val="auto"/>
          <w:kern w:val="0"/>
          <w:sz w:val="32"/>
          <w:szCs w:val="32"/>
          <w:highlight w:val="none"/>
        </w:rPr>
      </w:pPr>
    </w:p>
    <w:p w14:paraId="1DA4BAA9">
      <w:pPr>
        <w:snapToGrid w:val="0"/>
        <w:spacing w:line="360" w:lineRule="auto"/>
        <w:ind w:right="480"/>
        <w:jc w:val="center"/>
        <w:rPr>
          <w:rFonts w:hint="eastAsia" w:ascii="仿宋" w:hAnsi="仿宋" w:eastAsia="仿宋" w:cs="仿宋"/>
          <w:b/>
          <w:color w:val="auto"/>
          <w:kern w:val="0"/>
          <w:sz w:val="32"/>
          <w:szCs w:val="32"/>
          <w:highlight w:val="none"/>
        </w:rPr>
      </w:pPr>
    </w:p>
    <w:p w14:paraId="165D8DA1">
      <w:pPr>
        <w:snapToGrid w:val="0"/>
        <w:spacing w:line="360" w:lineRule="auto"/>
        <w:ind w:right="480"/>
        <w:jc w:val="center"/>
        <w:rPr>
          <w:rFonts w:hint="eastAsia" w:ascii="仿宋" w:hAnsi="仿宋" w:eastAsia="仿宋" w:cs="仿宋"/>
          <w:b/>
          <w:color w:val="auto"/>
          <w:kern w:val="0"/>
          <w:sz w:val="32"/>
          <w:szCs w:val="32"/>
          <w:highlight w:val="none"/>
        </w:rPr>
      </w:pPr>
    </w:p>
    <w:p w14:paraId="4C5234B4">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458791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76856C0">
      <w:pPr>
        <w:snapToGrid w:val="0"/>
        <w:spacing w:line="360" w:lineRule="auto"/>
        <w:ind w:right="480"/>
        <w:jc w:val="center"/>
        <w:rPr>
          <w:rFonts w:hint="eastAsia" w:ascii="仿宋" w:hAnsi="仿宋" w:eastAsia="仿宋" w:cs="仿宋"/>
          <w:b/>
          <w:color w:val="auto"/>
          <w:kern w:val="0"/>
          <w:sz w:val="32"/>
          <w:szCs w:val="32"/>
          <w:highlight w:val="none"/>
        </w:rPr>
      </w:pPr>
    </w:p>
    <w:p w14:paraId="53E3BAA3">
      <w:pPr>
        <w:snapToGrid w:val="0"/>
        <w:spacing w:line="360" w:lineRule="auto"/>
        <w:ind w:right="480"/>
        <w:jc w:val="center"/>
        <w:rPr>
          <w:rFonts w:hint="eastAsia" w:ascii="仿宋" w:hAnsi="仿宋" w:eastAsia="仿宋" w:cs="仿宋"/>
          <w:b/>
          <w:color w:val="auto"/>
          <w:kern w:val="0"/>
          <w:sz w:val="32"/>
          <w:szCs w:val="32"/>
          <w:highlight w:val="none"/>
        </w:rPr>
      </w:pPr>
    </w:p>
    <w:p w14:paraId="4E6BD87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86F94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C632A7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B6F7C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E734D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ACB51CD">
      <w:pPr>
        <w:spacing w:line="360" w:lineRule="auto"/>
        <w:ind w:firstLine="480" w:firstLineChars="200"/>
        <w:rPr>
          <w:rFonts w:hint="eastAsia" w:ascii="仿宋" w:hAnsi="仿宋" w:eastAsia="仿宋" w:cs="仿宋"/>
          <w:color w:val="auto"/>
          <w:sz w:val="24"/>
          <w:highlight w:val="none"/>
        </w:rPr>
      </w:pPr>
    </w:p>
    <w:p w14:paraId="2D320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3DA78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23469BD">
      <w:pPr>
        <w:spacing w:line="360" w:lineRule="auto"/>
        <w:rPr>
          <w:rFonts w:hint="eastAsia" w:ascii="仿宋" w:hAnsi="仿宋" w:eastAsia="仿宋" w:cs="仿宋"/>
          <w:color w:val="auto"/>
          <w:highlight w:val="none"/>
        </w:rPr>
      </w:pPr>
    </w:p>
    <w:p w14:paraId="6A823136">
      <w:pPr>
        <w:snapToGrid w:val="0"/>
        <w:spacing w:line="360" w:lineRule="auto"/>
        <w:ind w:right="480"/>
        <w:jc w:val="center"/>
        <w:rPr>
          <w:rFonts w:hint="eastAsia" w:ascii="仿宋" w:hAnsi="仿宋" w:eastAsia="仿宋" w:cs="仿宋"/>
          <w:b/>
          <w:color w:val="auto"/>
          <w:kern w:val="0"/>
          <w:sz w:val="32"/>
          <w:szCs w:val="32"/>
          <w:highlight w:val="none"/>
        </w:rPr>
      </w:pPr>
    </w:p>
    <w:p w14:paraId="24117066">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71DAC1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D122CDB">
      <w:pPr>
        <w:spacing w:line="360" w:lineRule="auto"/>
        <w:jc w:val="center"/>
        <w:outlineLvl w:val="0"/>
        <w:rPr>
          <w:rFonts w:hint="eastAsia" w:ascii="仿宋" w:hAnsi="仿宋" w:eastAsia="仿宋" w:cs="仿宋"/>
          <w:b/>
          <w:color w:val="auto"/>
          <w:kern w:val="0"/>
          <w:sz w:val="24"/>
          <w:highlight w:val="none"/>
        </w:rPr>
      </w:pPr>
    </w:p>
    <w:p w14:paraId="204974F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E4D28C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520249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80EAB0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DB722F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0B3C2F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0526C81">
      <w:pPr>
        <w:snapToGrid w:val="0"/>
        <w:spacing w:line="360" w:lineRule="auto"/>
        <w:jc w:val="center"/>
        <w:rPr>
          <w:rFonts w:hint="eastAsia" w:ascii="仿宋" w:hAnsi="仿宋" w:eastAsia="仿宋" w:cs="仿宋"/>
          <w:b/>
          <w:color w:val="auto"/>
          <w:kern w:val="0"/>
          <w:sz w:val="32"/>
          <w:szCs w:val="32"/>
          <w:highlight w:val="none"/>
          <w:lang w:val="zh-CN"/>
        </w:rPr>
      </w:pPr>
    </w:p>
    <w:p w14:paraId="443BD85C">
      <w:pPr>
        <w:snapToGrid w:val="0"/>
        <w:spacing w:line="360" w:lineRule="auto"/>
        <w:jc w:val="center"/>
        <w:rPr>
          <w:rFonts w:hint="eastAsia" w:ascii="仿宋" w:hAnsi="仿宋" w:eastAsia="仿宋" w:cs="仿宋"/>
          <w:b/>
          <w:color w:val="auto"/>
          <w:kern w:val="0"/>
          <w:sz w:val="32"/>
          <w:szCs w:val="32"/>
          <w:highlight w:val="none"/>
          <w:lang w:val="zh-CN"/>
        </w:rPr>
      </w:pPr>
    </w:p>
    <w:p w14:paraId="3C55C798">
      <w:pPr>
        <w:snapToGrid w:val="0"/>
        <w:spacing w:line="360" w:lineRule="auto"/>
        <w:jc w:val="center"/>
        <w:rPr>
          <w:rFonts w:hint="eastAsia" w:ascii="仿宋" w:hAnsi="仿宋" w:eastAsia="仿宋" w:cs="仿宋"/>
          <w:b/>
          <w:color w:val="auto"/>
          <w:kern w:val="0"/>
          <w:sz w:val="32"/>
          <w:szCs w:val="32"/>
          <w:highlight w:val="none"/>
          <w:lang w:val="zh-CN"/>
        </w:rPr>
      </w:pPr>
    </w:p>
    <w:p w14:paraId="379501C1">
      <w:pPr>
        <w:snapToGrid w:val="0"/>
        <w:spacing w:line="360" w:lineRule="auto"/>
        <w:jc w:val="center"/>
        <w:rPr>
          <w:rFonts w:hint="eastAsia" w:ascii="仿宋" w:hAnsi="仿宋" w:eastAsia="仿宋" w:cs="仿宋"/>
          <w:b/>
          <w:color w:val="auto"/>
          <w:kern w:val="0"/>
          <w:sz w:val="32"/>
          <w:szCs w:val="32"/>
          <w:highlight w:val="none"/>
          <w:lang w:val="zh-CN"/>
        </w:rPr>
      </w:pPr>
    </w:p>
    <w:p w14:paraId="51756045">
      <w:pPr>
        <w:snapToGrid w:val="0"/>
        <w:spacing w:line="360" w:lineRule="auto"/>
        <w:jc w:val="center"/>
        <w:rPr>
          <w:rFonts w:hint="eastAsia" w:ascii="仿宋" w:hAnsi="仿宋" w:eastAsia="仿宋" w:cs="仿宋"/>
          <w:b/>
          <w:color w:val="auto"/>
          <w:kern w:val="0"/>
          <w:sz w:val="32"/>
          <w:szCs w:val="32"/>
          <w:highlight w:val="none"/>
          <w:lang w:val="zh-CN"/>
        </w:rPr>
      </w:pPr>
    </w:p>
    <w:p w14:paraId="777DF323">
      <w:pPr>
        <w:snapToGrid w:val="0"/>
        <w:spacing w:line="360" w:lineRule="auto"/>
        <w:jc w:val="center"/>
        <w:rPr>
          <w:rFonts w:hint="eastAsia" w:ascii="仿宋" w:hAnsi="仿宋" w:eastAsia="仿宋" w:cs="仿宋"/>
          <w:b/>
          <w:color w:val="auto"/>
          <w:kern w:val="0"/>
          <w:sz w:val="32"/>
          <w:szCs w:val="32"/>
          <w:highlight w:val="none"/>
          <w:lang w:val="zh-CN"/>
        </w:rPr>
      </w:pPr>
    </w:p>
    <w:p w14:paraId="6B4B694D">
      <w:pPr>
        <w:snapToGrid w:val="0"/>
        <w:spacing w:line="360" w:lineRule="auto"/>
        <w:jc w:val="center"/>
        <w:rPr>
          <w:rFonts w:hint="eastAsia" w:ascii="仿宋" w:hAnsi="仿宋" w:eastAsia="仿宋" w:cs="仿宋"/>
          <w:b/>
          <w:color w:val="auto"/>
          <w:kern w:val="0"/>
          <w:sz w:val="32"/>
          <w:szCs w:val="32"/>
          <w:highlight w:val="none"/>
          <w:lang w:val="zh-CN"/>
        </w:rPr>
      </w:pPr>
    </w:p>
    <w:p w14:paraId="6EE400D9">
      <w:pPr>
        <w:snapToGrid w:val="0"/>
        <w:spacing w:line="360" w:lineRule="auto"/>
        <w:jc w:val="center"/>
        <w:rPr>
          <w:rFonts w:hint="eastAsia" w:ascii="仿宋" w:hAnsi="仿宋" w:eastAsia="仿宋" w:cs="仿宋"/>
          <w:b/>
          <w:color w:val="auto"/>
          <w:kern w:val="0"/>
          <w:sz w:val="32"/>
          <w:szCs w:val="32"/>
          <w:highlight w:val="none"/>
          <w:lang w:val="zh-CN"/>
        </w:rPr>
      </w:pPr>
    </w:p>
    <w:p w14:paraId="38A65130">
      <w:pPr>
        <w:snapToGrid w:val="0"/>
        <w:spacing w:line="360" w:lineRule="auto"/>
        <w:jc w:val="center"/>
        <w:rPr>
          <w:rFonts w:hint="eastAsia" w:ascii="仿宋" w:hAnsi="仿宋" w:eastAsia="仿宋" w:cs="仿宋"/>
          <w:b/>
          <w:color w:val="auto"/>
          <w:kern w:val="0"/>
          <w:sz w:val="32"/>
          <w:szCs w:val="32"/>
          <w:highlight w:val="none"/>
          <w:lang w:val="zh-CN"/>
        </w:rPr>
      </w:pPr>
    </w:p>
    <w:p w14:paraId="42AB44EC">
      <w:pPr>
        <w:snapToGrid w:val="0"/>
        <w:spacing w:line="360" w:lineRule="auto"/>
        <w:jc w:val="center"/>
        <w:rPr>
          <w:rFonts w:hint="eastAsia" w:ascii="仿宋" w:hAnsi="仿宋" w:eastAsia="仿宋" w:cs="仿宋"/>
          <w:b/>
          <w:color w:val="auto"/>
          <w:kern w:val="0"/>
          <w:sz w:val="32"/>
          <w:szCs w:val="32"/>
          <w:highlight w:val="none"/>
          <w:lang w:val="zh-CN"/>
        </w:rPr>
      </w:pPr>
    </w:p>
    <w:p w14:paraId="07F5837D">
      <w:pPr>
        <w:snapToGrid w:val="0"/>
        <w:spacing w:line="360" w:lineRule="auto"/>
        <w:jc w:val="center"/>
        <w:rPr>
          <w:rFonts w:hint="eastAsia" w:ascii="仿宋" w:hAnsi="仿宋" w:eastAsia="仿宋" w:cs="仿宋"/>
          <w:b/>
          <w:color w:val="auto"/>
          <w:kern w:val="0"/>
          <w:sz w:val="32"/>
          <w:szCs w:val="32"/>
          <w:highlight w:val="none"/>
          <w:lang w:val="zh-CN"/>
        </w:rPr>
      </w:pPr>
    </w:p>
    <w:p w14:paraId="2577D906">
      <w:pPr>
        <w:snapToGrid w:val="0"/>
        <w:spacing w:line="360" w:lineRule="auto"/>
        <w:jc w:val="center"/>
        <w:rPr>
          <w:rFonts w:hint="eastAsia" w:ascii="仿宋" w:hAnsi="仿宋" w:eastAsia="仿宋" w:cs="仿宋"/>
          <w:b/>
          <w:color w:val="auto"/>
          <w:kern w:val="0"/>
          <w:sz w:val="32"/>
          <w:szCs w:val="32"/>
          <w:highlight w:val="none"/>
          <w:lang w:val="zh-CN"/>
        </w:rPr>
      </w:pPr>
    </w:p>
    <w:p w14:paraId="297DEA63">
      <w:pPr>
        <w:spacing w:line="360" w:lineRule="auto"/>
        <w:rPr>
          <w:rFonts w:hint="eastAsia" w:ascii="仿宋" w:hAnsi="仿宋" w:eastAsia="仿宋" w:cs="仿宋"/>
          <w:b/>
          <w:color w:val="auto"/>
          <w:kern w:val="0"/>
          <w:sz w:val="32"/>
          <w:szCs w:val="32"/>
          <w:highlight w:val="none"/>
          <w:lang w:val="zh-CN"/>
        </w:rPr>
      </w:pPr>
    </w:p>
    <w:p w14:paraId="610363FC">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49BC0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12385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7055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9E495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E1664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C88EF0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F5561E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306BED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05" w:name="_Hlk101257010"/>
      <w:r>
        <w:rPr>
          <w:rFonts w:hint="eastAsia" w:ascii="仿宋" w:hAnsi="仿宋" w:eastAsia="仿宋" w:cs="仿宋"/>
          <w:color w:val="auto"/>
          <w:sz w:val="24"/>
          <w:highlight w:val="none"/>
        </w:rPr>
        <w:t>（如果有)</w:t>
      </w:r>
      <w:bookmarkEnd w:id="405"/>
      <w:r>
        <w:rPr>
          <w:rFonts w:hint="eastAsia" w:ascii="仿宋" w:hAnsi="仿宋" w:eastAsia="仿宋" w:cs="仿宋"/>
          <w:snapToGrid w:val="0"/>
          <w:color w:val="auto"/>
          <w:kern w:val="28"/>
          <w:sz w:val="24"/>
          <w:szCs w:val="20"/>
          <w:highlight w:val="none"/>
        </w:rPr>
        <w:t>；</w:t>
      </w:r>
    </w:p>
    <w:p w14:paraId="771152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A215F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A44E201">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EDA7A8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05DB43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CF6FBA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1293B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CFD04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2434B3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E1CF5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E1A020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6A5D31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325D52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D247B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114BB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4C222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F962C0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E2D0E9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E4172C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B4F1E9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5B0362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190F1AAC">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07A83979">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99CD6D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7D6AFC9">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7991C637">
      <w:pPr>
        <w:snapToGrid w:val="0"/>
        <w:spacing w:line="360" w:lineRule="auto"/>
        <w:jc w:val="center"/>
        <w:rPr>
          <w:rFonts w:hint="eastAsia" w:ascii="仿宋" w:hAnsi="仿宋" w:eastAsia="仿宋" w:cs="仿宋"/>
          <w:b/>
          <w:color w:val="auto"/>
          <w:kern w:val="0"/>
          <w:sz w:val="32"/>
          <w:szCs w:val="32"/>
          <w:highlight w:val="none"/>
        </w:rPr>
      </w:pPr>
    </w:p>
    <w:p w14:paraId="34198D7D">
      <w:pPr>
        <w:snapToGrid w:val="0"/>
        <w:spacing w:line="360" w:lineRule="auto"/>
        <w:rPr>
          <w:rFonts w:hint="eastAsia" w:ascii="仿宋" w:hAnsi="仿宋" w:eastAsia="仿宋" w:cs="仿宋"/>
          <w:color w:val="auto"/>
          <w:sz w:val="24"/>
          <w:highlight w:val="none"/>
        </w:rPr>
      </w:pPr>
    </w:p>
    <w:p w14:paraId="1FC9ABCF">
      <w:pPr>
        <w:spacing w:line="360" w:lineRule="auto"/>
        <w:jc w:val="center"/>
        <w:rPr>
          <w:rFonts w:hint="eastAsia" w:ascii="仿宋" w:hAnsi="仿宋" w:eastAsia="仿宋" w:cs="仿宋"/>
          <w:b/>
          <w:color w:val="auto"/>
          <w:kern w:val="0"/>
          <w:sz w:val="32"/>
          <w:szCs w:val="32"/>
          <w:highlight w:val="none"/>
        </w:rPr>
      </w:pPr>
    </w:p>
    <w:p w14:paraId="0A976767">
      <w:pPr>
        <w:spacing w:line="360" w:lineRule="auto"/>
        <w:jc w:val="center"/>
        <w:rPr>
          <w:rFonts w:hint="eastAsia" w:ascii="仿宋" w:hAnsi="仿宋" w:eastAsia="仿宋" w:cs="仿宋"/>
          <w:b/>
          <w:color w:val="auto"/>
          <w:kern w:val="0"/>
          <w:sz w:val="32"/>
          <w:szCs w:val="32"/>
          <w:highlight w:val="none"/>
        </w:rPr>
      </w:pPr>
    </w:p>
    <w:p w14:paraId="4BA2DC4E">
      <w:pPr>
        <w:spacing w:line="360" w:lineRule="auto"/>
        <w:jc w:val="center"/>
        <w:rPr>
          <w:rFonts w:hint="eastAsia" w:ascii="仿宋" w:hAnsi="仿宋" w:eastAsia="仿宋" w:cs="仿宋"/>
          <w:b/>
          <w:color w:val="auto"/>
          <w:kern w:val="0"/>
          <w:sz w:val="32"/>
          <w:szCs w:val="32"/>
          <w:highlight w:val="none"/>
        </w:rPr>
      </w:pPr>
    </w:p>
    <w:p w14:paraId="5439EAEE">
      <w:pPr>
        <w:spacing w:line="360" w:lineRule="auto"/>
        <w:jc w:val="center"/>
        <w:rPr>
          <w:rFonts w:hint="eastAsia" w:ascii="仿宋" w:hAnsi="仿宋" w:eastAsia="仿宋" w:cs="仿宋"/>
          <w:b/>
          <w:color w:val="auto"/>
          <w:kern w:val="0"/>
          <w:sz w:val="32"/>
          <w:szCs w:val="32"/>
          <w:highlight w:val="none"/>
        </w:rPr>
      </w:pPr>
    </w:p>
    <w:p w14:paraId="29A2132C">
      <w:pPr>
        <w:spacing w:line="360" w:lineRule="auto"/>
        <w:jc w:val="center"/>
        <w:rPr>
          <w:rFonts w:hint="eastAsia" w:ascii="仿宋" w:hAnsi="仿宋" w:eastAsia="仿宋" w:cs="仿宋"/>
          <w:b/>
          <w:color w:val="auto"/>
          <w:kern w:val="0"/>
          <w:sz w:val="32"/>
          <w:szCs w:val="32"/>
          <w:highlight w:val="none"/>
        </w:rPr>
      </w:pPr>
    </w:p>
    <w:p w14:paraId="204FEB1E">
      <w:pPr>
        <w:spacing w:line="360" w:lineRule="auto"/>
        <w:jc w:val="center"/>
        <w:rPr>
          <w:rFonts w:hint="eastAsia" w:ascii="仿宋" w:hAnsi="仿宋" w:eastAsia="仿宋" w:cs="仿宋"/>
          <w:b/>
          <w:color w:val="auto"/>
          <w:kern w:val="0"/>
          <w:sz w:val="32"/>
          <w:szCs w:val="32"/>
          <w:highlight w:val="none"/>
        </w:rPr>
      </w:pPr>
    </w:p>
    <w:p w14:paraId="36A1DC46">
      <w:pPr>
        <w:spacing w:line="360" w:lineRule="auto"/>
        <w:jc w:val="center"/>
        <w:rPr>
          <w:rFonts w:hint="eastAsia" w:ascii="仿宋" w:hAnsi="仿宋" w:eastAsia="仿宋" w:cs="仿宋"/>
          <w:b/>
          <w:color w:val="auto"/>
          <w:kern w:val="0"/>
          <w:sz w:val="32"/>
          <w:szCs w:val="32"/>
          <w:highlight w:val="none"/>
        </w:rPr>
      </w:pPr>
    </w:p>
    <w:p w14:paraId="5504489B">
      <w:pPr>
        <w:spacing w:line="360" w:lineRule="auto"/>
        <w:jc w:val="center"/>
        <w:rPr>
          <w:rFonts w:hint="eastAsia" w:ascii="仿宋" w:hAnsi="仿宋" w:eastAsia="仿宋" w:cs="仿宋"/>
          <w:b/>
          <w:color w:val="auto"/>
          <w:kern w:val="0"/>
          <w:sz w:val="32"/>
          <w:szCs w:val="32"/>
          <w:highlight w:val="none"/>
        </w:rPr>
      </w:pPr>
    </w:p>
    <w:p w14:paraId="49888F20">
      <w:pPr>
        <w:spacing w:line="360" w:lineRule="auto"/>
        <w:jc w:val="center"/>
        <w:rPr>
          <w:rFonts w:hint="eastAsia" w:ascii="仿宋" w:hAnsi="仿宋" w:eastAsia="仿宋" w:cs="仿宋"/>
          <w:b/>
          <w:color w:val="auto"/>
          <w:kern w:val="0"/>
          <w:sz w:val="32"/>
          <w:szCs w:val="32"/>
          <w:highlight w:val="none"/>
        </w:rPr>
      </w:pPr>
    </w:p>
    <w:p w14:paraId="792A1E92">
      <w:pPr>
        <w:spacing w:line="360" w:lineRule="auto"/>
        <w:jc w:val="center"/>
        <w:rPr>
          <w:rFonts w:hint="eastAsia" w:ascii="仿宋" w:hAnsi="仿宋" w:eastAsia="仿宋" w:cs="仿宋"/>
          <w:b/>
          <w:color w:val="auto"/>
          <w:kern w:val="0"/>
          <w:sz w:val="32"/>
          <w:szCs w:val="32"/>
          <w:highlight w:val="none"/>
        </w:rPr>
      </w:pPr>
    </w:p>
    <w:p w14:paraId="4B8E10FF">
      <w:pPr>
        <w:spacing w:line="360" w:lineRule="auto"/>
        <w:jc w:val="center"/>
        <w:rPr>
          <w:rFonts w:hint="eastAsia" w:ascii="仿宋" w:hAnsi="仿宋" w:eastAsia="仿宋" w:cs="仿宋"/>
          <w:b/>
          <w:color w:val="auto"/>
          <w:kern w:val="0"/>
          <w:sz w:val="32"/>
          <w:szCs w:val="32"/>
          <w:highlight w:val="none"/>
        </w:rPr>
      </w:pPr>
    </w:p>
    <w:p w14:paraId="58129FD4">
      <w:pPr>
        <w:spacing w:line="360" w:lineRule="auto"/>
        <w:jc w:val="center"/>
        <w:rPr>
          <w:rFonts w:hint="eastAsia" w:ascii="仿宋" w:hAnsi="仿宋" w:eastAsia="仿宋" w:cs="仿宋"/>
          <w:b/>
          <w:color w:val="auto"/>
          <w:kern w:val="0"/>
          <w:sz w:val="32"/>
          <w:szCs w:val="32"/>
          <w:highlight w:val="none"/>
        </w:rPr>
      </w:pPr>
    </w:p>
    <w:p w14:paraId="0D67AA9B">
      <w:pPr>
        <w:spacing w:line="360" w:lineRule="auto"/>
        <w:jc w:val="center"/>
        <w:rPr>
          <w:rFonts w:hint="eastAsia" w:ascii="仿宋" w:hAnsi="仿宋" w:eastAsia="仿宋" w:cs="仿宋"/>
          <w:b/>
          <w:color w:val="auto"/>
          <w:kern w:val="0"/>
          <w:sz w:val="32"/>
          <w:szCs w:val="32"/>
          <w:highlight w:val="none"/>
        </w:rPr>
      </w:pPr>
    </w:p>
    <w:p w14:paraId="7DED0F14">
      <w:pPr>
        <w:spacing w:line="360" w:lineRule="auto"/>
        <w:jc w:val="center"/>
        <w:rPr>
          <w:rFonts w:hint="eastAsia" w:ascii="仿宋" w:hAnsi="仿宋" w:eastAsia="仿宋" w:cs="仿宋"/>
          <w:b/>
          <w:color w:val="auto"/>
          <w:kern w:val="0"/>
          <w:sz w:val="32"/>
          <w:szCs w:val="32"/>
          <w:highlight w:val="none"/>
        </w:rPr>
      </w:pPr>
    </w:p>
    <w:p w14:paraId="35693180">
      <w:pPr>
        <w:spacing w:line="360" w:lineRule="auto"/>
        <w:jc w:val="center"/>
        <w:rPr>
          <w:rFonts w:hint="eastAsia" w:ascii="仿宋" w:hAnsi="仿宋" w:eastAsia="仿宋" w:cs="仿宋"/>
          <w:b/>
          <w:color w:val="auto"/>
          <w:kern w:val="0"/>
          <w:sz w:val="32"/>
          <w:szCs w:val="32"/>
          <w:highlight w:val="none"/>
        </w:rPr>
      </w:pPr>
    </w:p>
    <w:p w14:paraId="6BCA50D6">
      <w:pPr>
        <w:pStyle w:val="16"/>
        <w:rPr>
          <w:rFonts w:hint="eastAsia"/>
          <w:color w:val="auto"/>
        </w:rPr>
      </w:pPr>
    </w:p>
    <w:p w14:paraId="03968044">
      <w:pPr>
        <w:spacing w:line="360" w:lineRule="auto"/>
        <w:jc w:val="center"/>
        <w:rPr>
          <w:rFonts w:hint="eastAsia" w:ascii="仿宋" w:hAnsi="仿宋" w:eastAsia="仿宋" w:cs="仿宋"/>
          <w:b/>
          <w:color w:val="auto"/>
          <w:kern w:val="0"/>
          <w:sz w:val="32"/>
          <w:szCs w:val="32"/>
          <w:highlight w:val="none"/>
        </w:rPr>
      </w:pPr>
    </w:p>
    <w:p w14:paraId="3DE644B1">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8D1F41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E2A6F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EDF834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9F948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E2D529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7F6EAE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104578A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A83E956">
      <w:pPr>
        <w:snapToGrid w:val="0"/>
        <w:spacing w:line="360" w:lineRule="auto"/>
        <w:rPr>
          <w:rFonts w:hint="eastAsia" w:ascii="仿宋" w:hAnsi="仿宋" w:eastAsia="仿宋" w:cs="仿宋"/>
          <w:color w:val="auto"/>
          <w:sz w:val="24"/>
          <w:highlight w:val="none"/>
        </w:rPr>
      </w:pPr>
    </w:p>
    <w:p w14:paraId="68AD41F4">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2B7B9A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2C06F9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42C4F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DD6BE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AA4F6EC">
      <w:pPr>
        <w:spacing w:line="360" w:lineRule="auto"/>
        <w:jc w:val="center"/>
        <w:rPr>
          <w:rFonts w:hint="eastAsia" w:ascii="仿宋" w:hAnsi="仿宋" w:eastAsia="仿宋" w:cs="仿宋"/>
          <w:b/>
          <w:color w:val="auto"/>
          <w:kern w:val="0"/>
          <w:sz w:val="32"/>
          <w:szCs w:val="32"/>
          <w:highlight w:val="none"/>
        </w:rPr>
      </w:pPr>
    </w:p>
    <w:p w14:paraId="467AFDB2">
      <w:pPr>
        <w:spacing w:line="360" w:lineRule="auto"/>
        <w:rPr>
          <w:rFonts w:hint="eastAsia" w:ascii="仿宋" w:hAnsi="仿宋" w:eastAsia="仿宋" w:cs="仿宋"/>
          <w:color w:val="auto"/>
          <w:highlight w:val="none"/>
        </w:rPr>
      </w:pPr>
    </w:p>
    <w:p w14:paraId="5850F0A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06351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38374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793513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94C17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F07A1E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11517FE">
      <w:pPr>
        <w:pStyle w:val="16"/>
        <w:rPr>
          <w:rFonts w:hint="eastAsia"/>
          <w:color w:val="auto"/>
          <w:lang w:val="zh-CN"/>
        </w:rPr>
      </w:pPr>
    </w:p>
    <w:p w14:paraId="1EA3213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7FE2FCD">
      <w:pPr>
        <w:pStyle w:val="8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65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DB73639">
            <w:pPr>
              <w:pStyle w:val="89"/>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7AA5C7B5">
            <w:pPr>
              <w:pStyle w:val="89"/>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6F63847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5673D0D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54E25EB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C67EE6">
      <w:pPr>
        <w:spacing w:line="360" w:lineRule="auto"/>
        <w:jc w:val="center"/>
        <w:rPr>
          <w:rFonts w:hint="eastAsia" w:ascii="仿宋" w:hAnsi="仿宋" w:eastAsia="仿宋" w:cs="仿宋"/>
          <w:b/>
          <w:color w:val="auto"/>
          <w:kern w:val="0"/>
          <w:sz w:val="32"/>
          <w:szCs w:val="32"/>
          <w:highlight w:val="none"/>
        </w:rPr>
      </w:pPr>
    </w:p>
    <w:p w14:paraId="722BB6B8">
      <w:pPr>
        <w:spacing w:line="360" w:lineRule="auto"/>
        <w:jc w:val="center"/>
        <w:rPr>
          <w:rFonts w:hint="eastAsia" w:ascii="仿宋" w:hAnsi="仿宋" w:eastAsia="仿宋" w:cs="仿宋"/>
          <w:b/>
          <w:color w:val="auto"/>
          <w:kern w:val="0"/>
          <w:sz w:val="32"/>
          <w:szCs w:val="32"/>
          <w:highlight w:val="none"/>
        </w:rPr>
      </w:pPr>
    </w:p>
    <w:p w14:paraId="636B6FA3">
      <w:pPr>
        <w:spacing w:line="360" w:lineRule="auto"/>
        <w:jc w:val="center"/>
        <w:rPr>
          <w:rFonts w:hint="eastAsia" w:ascii="仿宋" w:hAnsi="仿宋" w:eastAsia="仿宋" w:cs="仿宋"/>
          <w:b/>
          <w:color w:val="auto"/>
          <w:kern w:val="0"/>
          <w:sz w:val="32"/>
          <w:szCs w:val="32"/>
          <w:highlight w:val="none"/>
        </w:rPr>
      </w:pPr>
    </w:p>
    <w:p w14:paraId="5BC72641">
      <w:pPr>
        <w:spacing w:line="360" w:lineRule="auto"/>
        <w:jc w:val="center"/>
        <w:rPr>
          <w:rFonts w:hint="eastAsia" w:ascii="仿宋" w:hAnsi="仿宋" w:eastAsia="仿宋" w:cs="仿宋"/>
          <w:b/>
          <w:color w:val="auto"/>
          <w:kern w:val="0"/>
          <w:sz w:val="32"/>
          <w:szCs w:val="32"/>
          <w:highlight w:val="none"/>
        </w:rPr>
      </w:pPr>
    </w:p>
    <w:p w14:paraId="42866680">
      <w:pPr>
        <w:spacing w:line="360" w:lineRule="auto"/>
        <w:jc w:val="center"/>
        <w:rPr>
          <w:rFonts w:hint="eastAsia" w:ascii="仿宋" w:hAnsi="仿宋" w:eastAsia="仿宋" w:cs="仿宋"/>
          <w:b/>
          <w:color w:val="auto"/>
          <w:kern w:val="0"/>
          <w:sz w:val="32"/>
          <w:szCs w:val="32"/>
          <w:highlight w:val="none"/>
        </w:rPr>
      </w:pPr>
    </w:p>
    <w:p w14:paraId="2D60F7FB">
      <w:pPr>
        <w:spacing w:line="360" w:lineRule="auto"/>
        <w:jc w:val="center"/>
        <w:rPr>
          <w:rFonts w:hint="eastAsia" w:ascii="仿宋" w:hAnsi="仿宋" w:eastAsia="仿宋" w:cs="仿宋"/>
          <w:b/>
          <w:color w:val="auto"/>
          <w:kern w:val="0"/>
          <w:sz w:val="32"/>
          <w:szCs w:val="32"/>
          <w:highlight w:val="none"/>
        </w:rPr>
      </w:pPr>
    </w:p>
    <w:p w14:paraId="25488866">
      <w:pPr>
        <w:spacing w:line="360" w:lineRule="auto"/>
        <w:jc w:val="center"/>
        <w:rPr>
          <w:rFonts w:hint="eastAsia" w:ascii="仿宋" w:hAnsi="仿宋" w:eastAsia="仿宋" w:cs="仿宋"/>
          <w:b/>
          <w:color w:val="auto"/>
          <w:kern w:val="0"/>
          <w:sz w:val="32"/>
          <w:szCs w:val="32"/>
          <w:highlight w:val="none"/>
        </w:rPr>
      </w:pPr>
    </w:p>
    <w:p w14:paraId="331C0C03">
      <w:pPr>
        <w:spacing w:line="360" w:lineRule="auto"/>
        <w:jc w:val="center"/>
        <w:rPr>
          <w:rFonts w:hint="eastAsia" w:ascii="仿宋" w:hAnsi="仿宋" w:eastAsia="仿宋" w:cs="仿宋"/>
          <w:b/>
          <w:color w:val="auto"/>
          <w:kern w:val="0"/>
          <w:sz w:val="32"/>
          <w:szCs w:val="32"/>
          <w:highlight w:val="none"/>
        </w:rPr>
      </w:pPr>
    </w:p>
    <w:p w14:paraId="22BF3867">
      <w:pPr>
        <w:spacing w:line="360" w:lineRule="auto"/>
        <w:jc w:val="both"/>
        <w:rPr>
          <w:rFonts w:hint="eastAsia" w:ascii="仿宋" w:hAnsi="仿宋" w:eastAsia="仿宋" w:cs="仿宋"/>
          <w:b/>
          <w:color w:val="auto"/>
          <w:kern w:val="0"/>
          <w:sz w:val="32"/>
          <w:szCs w:val="32"/>
          <w:highlight w:val="none"/>
        </w:rPr>
      </w:pPr>
    </w:p>
    <w:p w14:paraId="166BA473">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490C32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86B5F0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C7BF8C8">
      <w:pPr>
        <w:snapToGrid w:val="0"/>
        <w:spacing w:line="360" w:lineRule="auto"/>
        <w:rPr>
          <w:rFonts w:hint="eastAsia" w:ascii="仿宋" w:hAnsi="仿宋" w:eastAsia="仿宋" w:cs="仿宋"/>
          <w:color w:val="auto"/>
          <w:kern w:val="0"/>
          <w:sz w:val="24"/>
          <w:highlight w:val="none"/>
        </w:rPr>
      </w:pPr>
    </w:p>
    <w:p w14:paraId="03F0E64B">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D2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C9068D">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22A2F50D">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38533FE1">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662553BD">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335B907B">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0F88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0DA5E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0E47B945">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46BA5CD3">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0B299946">
            <w:pPr>
              <w:spacing w:before="0" w:beforeAutospacing="0" w:after="0" w:afterAutospacing="0" w:line="360" w:lineRule="auto"/>
              <w:ind w:left="0" w:right="0"/>
              <w:rPr>
                <w:rFonts w:hint="eastAsia" w:ascii="仿宋" w:hAnsi="仿宋" w:eastAsia="仿宋" w:cs="仿宋"/>
                <w:color w:val="auto"/>
                <w:sz w:val="24"/>
                <w:szCs w:val="20"/>
                <w:highlight w:val="none"/>
              </w:rPr>
            </w:pPr>
          </w:p>
          <w:p w14:paraId="1FEA7816">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7E902924">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602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AD264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58A08CE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3A67C29D">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156D1738">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3C0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27C86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45EFFD1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44349B2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63EF928A">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2CEDA52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3BB224">
      <w:pPr>
        <w:spacing w:line="360" w:lineRule="auto"/>
        <w:jc w:val="center"/>
        <w:rPr>
          <w:rFonts w:hint="eastAsia" w:ascii="仿宋" w:hAnsi="仿宋" w:eastAsia="仿宋" w:cs="仿宋"/>
          <w:b/>
          <w:color w:val="auto"/>
          <w:kern w:val="0"/>
          <w:sz w:val="32"/>
          <w:szCs w:val="32"/>
          <w:highlight w:val="none"/>
        </w:rPr>
      </w:pPr>
    </w:p>
    <w:p w14:paraId="7C5FF67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0AFE8C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A598F23">
      <w:pPr>
        <w:spacing w:line="360" w:lineRule="auto"/>
        <w:jc w:val="center"/>
        <w:rPr>
          <w:rFonts w:hint="eastAsia" w:ascii="仿宋" w:hAnsi="仿宋" w:eastAsia="仿宋" w:cs="仿宋"/>
          <w:b/>
          <w:color w:val="auto"/>
          <w:kern w:val="0"/>
          <w:sz w:val="32"/>
          <w:szCs w:val="32"/>
          <w:highlight w:val="none"/>
        </w:rPr>
      </w:pPr>
    </w:p>
    <w:p w14:paraId="44EE7559">
      <w:pPr>
        <w:spacing w:line="360" w:lineRule="auto"/>
        <w:jc w:val="center"/>
        <w:rPr>
          <w:rFonts w:hint="eastAsia" w:ascii="仿宋" w:hAnsi="仿宋" w:eastAsia="仿宋" w:cs="仿宋"/>
          <w:b/>
          <w:color w:val="auto"/>
          <w:kern w:val="0"/>
          <w:sz w:val="32"/>
          <w:szCs w:val="32"/>
          <w:highlight w:val="none"/>
        </w:rPr>
      </w:pPr>
    </w:p>
    <w:p w14:paraId="06CC0CF0">
      <w:pPr>
        <w:spacing w:line="360" w:lineRule="auto"/>
        <w:jc w:val="center"/>
        <w:rPr>
          <w:rFonts w:hint="eastAsia" w:ascii="仿宋" w:hAnsi="仿宋" w:eastAsia="仿宋" w:cs="仿宋"/>
          <w:b/>
          <w:color w:val="auto"/>
          <w:kern w:val="0"/>
          <w:sz w:val="32"/>
          <w:szCs w:val="32"/>
          <w:highlight w:val="none"/>
        </w:rPr>
      </w:pPr>
    </w:p>
    <w:p w14:paraId="79B60D71">
      <w:pPr>
        <w:spacing w:line="360" w:lineRule="auto"/>
        <w:jc w:val="center"/>
        <w:rPr>
          <w:rFonts w:hint="eastAsia" w:ascii="仿宋" w:hAnsi="仿宋" w:eastAsia="仿宋" w:cs="仿宋"/>
          <w:b/>
          <w:color w:val="auto"/>
          <w:kern w:val="0"/>
          <w:sz w:val="32"/>
          <w:szCs w:val="32"/>
          <w:highlight w:val="none"/>
        </w:rPr>
      </w:pPr>
    </w:p>
    <w:p w14:paraId="014F8408">
      <w:pPr>
        <w:spacing w:line="360" w:lineRule="auto"/>
        <w:jc w:val="center"/>
        <w:rPr>
          <w:rFonts w:hint="eastAsia" w:ascii="仿宋" w:hAnsi="仿宋" w:eastAsia="仿宋" w:cs="仿宋"/>
          <w:b/>
          <w:color w:val="auto"/>
          <w:kern w:val="0"/>
          <w:sz w:val="32"/>
          <w:szCs w:val="32"/>
          <w:highlight w:val="none"/>
        </w:rPr>
      </w:pPr>
    </w:p>
    <w:p w14:paraId="74C107A3">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1FD5DB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3B7C7CF">
      <w:pPr>
        <w:spacing w:line="360" w:lineRule="auto"/>
        <w:jc w:val="center"/>
        <w:rPr>
          <w:rFonts w:hint="eastAsia" w:ascii="仿宋" w:hAnsi="仿宋" w:eastAsia="仿宋" w:cs="仿宋"/>
          <w:b/>
          <w:color w:val="auto"/>
          <w:kern w:val="0"/>
          <w:sz w:val="32"/>
          <w:szCs w:val="32"/>
          <w:highlight w:val="none"/>
        </w:rPr>
      </w:pPr>
    </w:p>
    <w:p w14:paraId="6225AD58">
      <w:pPr>
        <w:spacing w:line="360" w:lineRule="auto"/>
        <w:jc w:val="center"/>
        <w:rPr>
          <w:rFonts w:hint="eastAsia" w:ascii="仿宋" w:hAnsi="仿宋" w:eastAsia="仿宋" w:cs="仿宋"/>
          <w:b/>
          <w:color w:val="auto"/>
          <w:kern w:val="0"/>
          <w:sz w:val="32"/>
          <w:szCs w:val="32"/>
          <w:highlight w:val="none"/>
        </w:rPr>
      </w:pPr>
    </w:p>
    <w:p w14:paraId="4A778FE1">
      <w:pPr>
        <w:spacing w:line="360" w:lineRule="auto"/>
        <w:jc w:val="center"/>
        <w:rPr>
          <w:rFonts w:hint="eastAsia" w:ascii="仿宋" w:hAnsi="仿宋" w:eastAsia="仿宋" w:cs="仿宋"/>
          <w:b/>
          <w:color w:val="auto"/>
          <w:kern w:val="0"/>
          <w:sz w:val="32"/>
          <w:szCs w:val="32"/>
          <w:highlight w:val="none"/>
        </w:rPr>
      </w:pPr>
    </w:p>
    <w:p w14:paraId="685C9290">
      <w:pPr>
        <w:spacing w:line="360" w:lineRule="auto"/>
        <w:ind w:firstLine="2891" w:firstLineChars="900"/>
        <w:rPr>
          <w:rFonts w:hint="eastAsia" w:ascii="仿宋" w:hAnsi="仿宋" w:eastAsia="仿宋" w:cs="仿宋"/>
          <w:b/>
          <w:color w:val="auto"/>
          <w:kern w:val="0"/>
          <w:sz w:val="32"/>
          <w:szCs w:val="32"/>
          <w:highlight w:val="none"/>
        </w:rPr>
      </w:pPr>
    </w:p>
    <w:p w14:paraId="231CF992">
      <w:pPr>
        <w:spacing w:line="360" w:lineRule="auto"/>
        <w:ind w:firstLine="2891" w:firstLineChars="900"/>
        <w:rPr>
          <w:rFonts w:hint="eastAsia" w:ascii="仿宋" w:hAnsi="仿宋" w:eastAsia="仿宋" w:cs="仿宋"/>
          <w:b/>
          <w:color w:val="auto"/>
          <w:kern w:val="0"/>
          <w:sz w:val="32"/>
          <w:szCs w:val="32"/>
          <w:highlight w:val="none"/>
        </w:rPr>
      </w:pPr>
    </w:p>
    <w:p w14:paraId="3125ABFC">
      <w:pPr>
        <w:spacing w:line="360" w:lineRule="auto"/>
        <w:ind w:firstLine="2891" w:firstLineChars="900"/>
        <w:rPr>
          <w:rFonts w:hint="eastAsia" w:ascii="仿宋" w:hAnsi="仿宋" w:eastAsia="仿宋" w:cs="仿宋"/>
          <w:b/>
          <w:color w:val="auto"/>
          <w:kern w:val="0"/>
          <w:sz w:val="32"/>
          <w:szCs w:val="32"/>
          <w:highlight w:val="none"/>
        </w:rPr>
      </w:pPr>
    </w:p>
    <w:p w14:paraId="1FF9AB71">
      <w:pPr>
        <w:spacing w:line="360" w:lineRule="auto"/>
        <w:ind w:firstLine="2891" w:firstLineChars="900"/>
        <w:rPr>
          <w:rFonts w:hint="eastAsia" w:ascii="仿宋" w:hAnsi="仿宋" w:eastAsia="仿宋" w:cs="仿宋"/>
          <w:b/>
          <w:color w:val="auto"/>
          <w:kern w:val="0"/>
          <w:sz w:val="32"/>
          <w:szCs w:val="32"/>
          <w:highlight w:val="none"/>
        </w:rPr>
      </w:pPr>
    </w:p>
    <w:p w14:paraId="5099FCC8">
      <w:pPr>
        <w:spacing w:line="360" w:lineRule="auto"/>
        <w:ind w:firstLine="2891" w:firstLineChars="900"/>
        <w:rPr>
          <w:rFonts w:hint="eastAsia" w:ascii="仿宋" w:hAnsi="仿宋" w:eastAsia="仿宋" w:cs="仿宋"/>
          <w:b/>
          <w:color w:val="auto"/>
          <w:kern w:val="0"/>
          <w:sz w:val="32"/>
          <w:szCs w:val="32"/>
          <w:highlight w:val="none"/>
        </w:rPr>
      </w:pPr>
    </w:p>
    <w:p w14:paraId="62F6C411">
      <w:pPr>
        <w:spacing w:line="360" w:lineRule="auto"/>
        <w:ind w:firstLine="2891" w:firstLineChars="900"/>
        <w:rPr>
          <w:rFonts w:hint="eastAsia" w:ascii="仿宋" w:hAnsi="仿宋" w:eastAsia="仿宋" w:cs="仿宋"/>
          <w:b/>
          <w:color w:val="auto"/>
          <w:kern w:val="0"/>
          <w:sz w:val="32"/>
          <w:szCs w:val="32"/>
          <w:highlight w:val="none"/>
        </w:rPr>
      </w:pPr>
    </w:p>
    <w:p w14:paraId="5EAD70BB">
      <w:pPr>
        <w:spacing w:line="360" w:lineRule="auto"/>
        <w:ind w:firstLine="2891" w:firstLineChars="900"/>
        <w:rPr>
          <w:rFonts w:hint="eastAsia" w:ascii="仿宋" w:hAnsi="仿宋" w:eastAsia="仿宋" w:cs="仿宋"/>
          <w:b/>
          <w:color w:val="auto"/>
          <w:kern w:val="0"/>
          <w:sz w:val="32"/>
          <w:szCs w:val="32"/>
          <w:highlight w:val="none"/>
        </w:rPr>
      </w:pPr>
    </w:p>
    <w:p w14:paraId="42B2D73D">
      <w:pPr>
        <w:spacing w:line="360" w:lineRule="auto"/>
        <w:ind w:firstLine="2891" w:firstLineChars="900"/>
        <w:rPr>
          <w:rFonts w:hint="eastAsia" w:ascii="仿宋" w:hAnsi="仿宋" w:eastAsia="仿宋" w:cs="仿宋"/>
          <w:b/>
          <w:color w:val="auto"/>
          <w:kern w:val="0"/>
          <w:sz w:val="32"/>
          <w:szCs w:val="32"/>
          <w:highlight w:val="none"/>
        </w:rPr>
      </w:pPr>
    </w:p>
    <w:p w14:paraId="2A277385">
      <w:pPr>
        <w:spacing w:line="360" w:lineRule="auto"/>
        <w:ind w:firstLine="2891" w:firstLineChars="900"/>
        <w:rPr>
          <w:rFonts w:hint="eastAsia" w:ascii="仿宋" w:hAnsi="仿宋" w:eastAsia="仿宋" w:cs="仿宋"/>
          <w:b/>
          <w:color w:val="auto"/>
          <w:kern w:val="0"/>
          <w:sz w:val="32"/>
          <w:szCs w:val="32"/>
          <w:highlight w:val="none"/>
        </w:rPr>
      </w:pPr>
    </w:p>
    <w:p w14:paraId="4FC1D8BF">
      <w:pPr>
        <w:spacing w:line="360" w:lineRule="auto"/>
        <w:ind w:firstLine="2891" w:firstLineChars="900"/>
        <w:rPr>
          <w:rFonts w:hint="eastAsia" w:ascii="仿宋" w:hAnsi="仿宋" w:eastAsia="仿宋" w:cs="仿宋"/>
          <w:b/>
          <w:color w:val="auto"/>
          <w:kern w:val="0"/>
          <w:sz w:val="32"/>
          <w:szCs w:val="32"/>
          <w:highlight w:val="none"/>
        </w:rPr>
      </w:pPr>
    </w:p>
    <w:p w14:paraId="15ABEBA3">
      <w:pPr>
        <w:spacing w:line="360" w:lineRule="auto"/>
        <w:ind w:firstLine="2891" w:firstLineChars="900"/>
        <w:rPr>
          <w:rFonts w:hint="eastAsia" w:ascii="仿宋" w:hAnsi="仿宋" w:eastAsia="仿宋" w:cs="仿宋"/>
          <w:b/>
          <w:color w:val="auto"/>
          <w:kern w:val="0"/>
          <w:sz w:val="32"/>
          <w:szCs w:val="32"/>
          <w:highlight w:val="none"/>
        </w:rPr>
      </w:pPr>
    </w:p>
    <w:p w14:paraId="2130BB64">
      <w:pPr>
        <w:spacing w:line="360" w:lineRule="auto"/>
        <w:ind w:firstLine="2891" w:firstLineChars="900"/>
        <w:rPr>
          <w:rFonts w:hint="eastAsia" w:ascii="仿宋" w:hAnsi="仿宋" w:eastAsia="仿宋" w:cs="仿宋"/>
          <w:b/>
          <w:color w:val="auto"/>
          <w:kern w:val="0"/>
          <w:sz w:val="32"/>
          <w:szCs w:val="32"/>
          <w:highlight w:val="none"/>
        </w:rPr>
      </w:pPr>
    </w:p>
    <w:p w14:paraId="25F7C0EB">
      <w:pPr>
        <w:spacing w:line="360" w:lineRule="auto"/>
        <w:ind w:firstLine="2891" w:firstLineChars="900"/>
        <w:rPr>
          <w:rFonts w:hint="eastAsia" w:ascii="仿宋" w:hAnsi="仿宋" w:eastAsia="仿宋" w:cs="仿宋"/>
          <w:b/>
          <w:color w:val="auto"/>
          <w:kern w:val="0"/>
          <w:sz w:val="32"/>
          <w:szCs w:val="32"/>
          <w:highlight w:val="none"/>
        </w:rPr>
      </w:pPr>
    </w:p>
    <w:p w14:paraId="5AEA3884">
      <w:pPr>
        <w:spacing w:line="360" w:lineRule="auto"/>
        <w:ind w:firstLine="2891" w:firstLineChars="900"/>
        <w:rPr>
          <w:rFonts w:hint="eastAsia" w:ascii="仿宋" w:hAnsi="仿宋" w:eastAsia="仿宋" w:cs="仿宋"/>
          <w:b/>
          <w:color w:val="auto"/>
          <w:kern w:val="0"/>
          <w:sz w:val="32"/>
          <w:szCs w:val="32"/>
          <w:highlight w:val="none"/>
        </w:rPr>
      </w:pPr>
    </w:p>
    <w:p w14:paraId="7C107E0A">
      <w:pPr>
        <w:spacing w:line="360" w:lineRule="auto"/>
        <w:ind w:firstLine="2891" w:firstLineChars="900"/>
        <w:rPr>
          <w:rFonts w:hint="eastAsia" w:ascii="仿宋" w:hAnsi="仿宋" w:eastAsia="仿宋" w:cs="仿宋"/>
          <w:b/>
          <w:color w:val="auto"/>
          <w:kern w:val="0"/>
          <w:sz w:val="32"/>
          <w:szCs w:val="32"/>
          <w:highlight w:val="none"/>
        </w:rPr>
      </w:pPr>
    </w:p>
    <w:p w14:paraId="6568BBF6">
      <w:pPr>
        <w:spacing w:line="360" w:lineRule="auto"/>
        <w:ind w:firstLine="2891" w:firstLineChars="900"/>
        <w:rPr>
          <w:rFonts w:hint="eastAsia" w:ascii="仿宋" w:hAnsi="仿宋" w:eastAsia="仿宋" w:cs="仿宋"/>
          <w:b/>
          <w:color w:val="auto"/>
          <w:kern w:val="0"/>
          <w:sz w:val="32"/>
          <w:szCs w:val="32"/>
          <w:highlight w:val="none"/>
        </w:rPr>
      </w:pPr>
    </w:p>
    <w:p w14:paraId="7F199762">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283"/>
        <w:gridCol w:w="1225"/>
        <w:gridCol w:w="2932"/>
        <w:gridCol w:w="1613"/>
      </w:tblGrid>
      <w:tr w14:paraId="67CB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E30C4E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FB313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283" w:type="dxa"/>
            <w:tcBorders>
              <w:top w:val="single" w:color="auto" w:sz="4" w:space="0"/>
              <w:left w:val="single" w:color="auto" w:sz="4" w:space="0"/>
              <w:bottom w:val="single" w:color="auto" w:sz="4" w:space="0"/>
              <w:right w:val="single" w:color="auto" w:sz="4" w:space="0"/>
            </w:tcBorders>
            <w:vAlign w:val="top"/>
          </w:tcPr>
          <w:p w14:paraId="3C789CF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3B7A7D5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225" w:type="dxa"/>
            <w:tcBorders>
              <w:top w:val="single" w:color="auto" w:sz="4" w:space="0"/>
              <w:left w:val="single" w:color="auto" w:sz="4" w:space="0"/>
              <w:bottom w:val="single" w:color="auto" w:sz="4" w:space="0"/>
              <w:right w:val="single" w:color="auto" w:sz="4" w:space="0"/>
            </w:tcBorders>
            <w:vAlign w:val="center"/>
          </w:tcPr>
          <w:p w14:paraId="1BABB45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176E77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13FCA5AD">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DAFB2C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2E6ADB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6B67D23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5572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EC86FE9">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89F4E7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115EB47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4FF0F1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1EE14C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6F74BC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6C63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8FF001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1D65F21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6A5141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C91AE0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18682C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6406AE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43B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DA8FED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0A778FB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379079D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4566C9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40FDD7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043410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21E5B6D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06304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B22A33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E6FB3F">
      <w:pPr>
        <w:spacing w:line="360" w:lineRule="auto"/>
        <w:jc w:val="center"/>
        <w:rPr>
          <w:rFonts w:hint="eastAsia" w:ascii="仿宋" w:hAnsi="仿宋" w:eastAsia="仿宋" w:cs="仿宋"/>
          <w:b/>
          <w:color w:val="auto"/>
          <w:kern w:val="0"/>
          <w:sz w:val="32"/>
          <w:szCs w:val="32"/>
          <w:highlight w:val="none"/>
        </w:rPr>
      </w:pPr>
    </w:p>
    <w:p w14:paraId="31D0824B">
      <w:pPr>
        <w:spacing w:line="360" w:lineRule="auto"/>
        <w:jc w:val="center"/>
        <w:rPr>
          <w:rFonts w:hint="eastAsia" w:ascii="仿宋" w:hAnsi="仿宋" w:eastAsia="仿宋" w:cs="仿宋"/>
          <w:b/>
          <w:color w:val="auto"/>
          <w:kern w:val="0"/>
          <w:sz w:val="32"/>
          <w:szCs w:val="32"/>
          <w:highlight w:val="none"/>
        </w:rPr>
      </w:pPr>
    </w:p>
    <w:p w14:paraId="2E123717">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79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0241D19">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108DEBFC">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710DEE57">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2C440A39">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C9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9B036CE">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2D047F3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52A63E0C">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7A5F27A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4771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E35452">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4BE545B5">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20249B8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0F490BF4">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3A63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C60A5A">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0E906DB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40163C84">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60C3A38F">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09B85607">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E5102B8">
      <w:pPr>
        <w:spacing w:line="360" w:lineRule="auto"/>
        <w:jc w:val="center"/>
        <w:rPr>
          <w:rFonts w:hint="eastAsia" w:ascii="仿宋" w:hAnsi="仿宋" w:eastAsia="仿宋" w:cs="仿宋"/>
          <w:b/>
          <w:color w:val="auto"/>
          <w:kern w:val="0"/>
          <w:sz w:val="32"/>
          <w:szCs w:val="32"/>
          <w:highlight w:val="none"/>
        </w:rPr>
      </w:pPr>
    </w:p>
    <w:p w14:paraId="5E5DA28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A1F00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31F755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074CA39">
      <w:pPr>
        <w:spacing w:line="360" w:lineRule="auto"/>
        <w:ind w:firstLine="1911" w:firstLineChars="595"/>
        <w:rPr>
          <w:rFonts w:hint="eastAsia" w:ascii="仿宋" w:hAnsi="仿宋" w:eastAsia="仿宋" w:cs="仿宋"/>
          <w:b/>
          <w:bCs/>
          <w:color w:val="auto"/>
          <w:sz w:val="32"/>
          <w:szCs w:val="32"/>
          <w:highlight w:val="none"/>
        </w:rPr>
      </w:pPr>
    </w:p>
    <w:p w14:paraId="3FC77F29">
      <w:pPr>
        <w:spacing w:line="360" w:lineRule="auto"/>
        <w:ind w:firstLine="1911" w:firstLineChars="595"/>
        <w:rPr>
          <w:rFonts w:hint="eastAsia" w:ascii="仿宋" w:hAnsi="仿宋" w:eastAsia="仿宋" w:cs="仿宋"/>
          <w:b/>
          <w:bCs/>
          <w:color w:val="auto"/>
          <w:sz w:val="32"/>
          <w:szCs w:val="32"/>
          <w:highlight w:val="none"/>
        </w:rPr>
      </w:pPr>
    </w:p>
    <w:p w14:paraId="2F54B334">
      <w:pPr>
        <w:spacing w:line="360" w:lineRule="auto"/>
        <w:ind w:firstLine="1911" w:firstLineChars="595"/>
        <w:rPr>
          <w:rFonts w:hint="eastAsia" w:ascii="仿宋" w:hAnsi="仿宋" w:eastAsia="仿宋" w:cs="仿宋"/>
          <w:b/>
          <w:bCs/>
          <w:color w:val="auto"/>
          <w:sz w:val="32"/>
          <w:szCs w:val="32"/>
          <w:highlight w:val="none"/>
        </w:rPr>
      </w:pPr>
    </w:p>
    <w:p w14:paraId="13AB81BE">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D97E15F">
      <w:pPr>
        <w:snapToGrid w:val="0"/>
        <w:spacing w:line="360" w:lineRule="auto"/>
        <w:rPr>
          <w:rFonts w:hint="eastAsia" w:ascii="仿宋" w:hAnsi="仿宋" w:eastAsia="仿宋" w:cs="仿宋"/>
          <w:color w:val="auto"/>
          <w:sz w:val="24"/>
          <w:highlight w:val="none"/>
        </w:rPr>
      </w:pPr>
    </w:p>
    <w:p w14:paraId="3051C6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040A0B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FC99DB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53C27B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7CE660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8761BD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1FCB6E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7888A6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29C1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FE7AF7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1B2E10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016C7C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920821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52ED1C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CD4F8FB">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43A09C8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B8000D8">
      <w:pPr>
        <w:spacing w:line="360" w:lineRule="auto"/>
        <w:jc w:val="center"/>
        <w:rPr>
          <w:rFonts w:hint="eastAsia" w:ascii="仿宋" w:hAnsi="仿宋" w:eastAsia="仿宋" w:cs="仿宋"/>
          <w:b/>
          <w:bCs/>
          <w:color w:val="auto"/>
          <w:sz w:val="24"/>
          <w:highlight w:val="none"/>
        </w:rPr>
      </w:pPr>
    </w:p>
    <w:p w14:paraId="2CF304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0E99F0">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1A9780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D5163A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D73B214">
      <w:pPr>
        <w:spacing w:line="360" w:lineRule="auto"/>
        <w:jc w:val="center"/>
        <w:outlineLvl w:val="0"/>
        <w:rPr>
          <w:rFonts w:hint="eastAsia" w:ascii="仿宋" w:hAnsi="仿宋" w:eastAsia="仿宋" w:cs="仿宋"/>
          <w:b/>
          <w:color w:val="auto"/>
          <w:kern w:val="0"/>
          <w:sz w:val="36"/>
          <w:szCs w:val="36"/>
          <w:highlight w:val="none"/>
        </w:rPr>
      </w:pPr>
    </w:p>
    <w:p w14:paraId="103810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4A493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85AF821">
      <w:pPr>
        <w:snapToGrid w:val="0"/>
        <w:spacing w:line="360" w:lineRule="auto"/>
        <w:ind w:right="480"/>
        <w:jc w:val="center"/>
        <w:rPr>
          <w:rFonts w:hint="eastAsia" w:ascii="仿宋" w:hAnsi="仿宋" w:eastAsia="仿宋" w:cs="仿宋"/>
          <w:b/>
          <w:color w:val="auto"/>
          <w:kern w:val="0"/>
          <w:sz w:val="32"/>
          <w:szCs w:val="32"/>
          <w:highlight w:val="none"/>
        </w:rPr>
      </w:pPr>
    </w:p>
    <w:p w14:paraId="7EFEC21C">
      <w:pPr>
        <w:snapToGrid w:val="0"/>
        <w:spacing w:line="360" w:lineRule="auto"/>
        <w:ind w:right="480"/>
        <w:jc w:val="center"/>
        <w:rPr>
          <w:rFonts w:hint="eastAsia" w:ascii="仿宋" w:hAnsi="仿宋" w:eastAsia="仿宋" w:cs="仿宋"/>
          <w:b/>
          <w:color w:val="auto"/>
          <w:kern w:val="0"/>
          <w:sz w:val="32"/>
          <w:szCs w:val="32"/>
          <w:highlight w:val="none"/>
        </w:rPr>
      </w:pPr>
    </w:p>
    <w:p w14:paraId="0B20EB75">
      <w:pPr>
        <w:snapToGrid w:val="0"/>
        <w:spacing w:line="360" w:lineRule="auto"/>
        <w:ind w:right="480"/>
        <w:jc w:val="center"/>
        <w:rPr>
          <w:rFonts w:hint="eastAsia" w:ascii="仿宋" w:hAnsi="仿宋" w:eastAsia="仿宋" w:cs="仿宋"/>
          <w:b/>
          <w:color w:val="auto"/>
          <w:kern w:val="0"/>
          <w:sz w:val="32"/>
          <w:szCs w:val="32"/>
          <w:highlight w:val="none"/>
        </w:rPr>
      </w:pPr>
    </w:p>
    <w:p w14:paraId="4FD0802E">
      <w:pPr>
        <w:snapToGrid w:val="0"/>
        <w:spacing w:line="360" w:lineRule="auto"/>
        <w:ind w:right="480"/>
        <w:jc w:val="center"/>
        <w:rPr>
          <w:rFonts w:hint="eastAsia" w:ascii="仿宋" w:hAnsi="仿宋" w:eastAsia="仿宋" w:cs="仿宋"/>
          <w:b/>
          <w:color w:val="auto"/>
          <w:kern w:val="0"/>
          <w:sz w:val="32"/>
          <w:szCs w:val="32"/>
          <w:highlight w:val="none"/>
        </w:rPr>
      </w:pPr>
    </w:p>
    <w:p w14:paraId="0FF7B33F">
      <w:pPr>
        <w:snapToGrid w:val="0"/>
        <w:spacing w:line="360" w:lineRule="auto"/>
        <w:ind w:right="480"/>
        <w:jc w:val="center"/>
        <w:rPr>
          <w:rFonts w:hint="eastAsia" w:ascii="仿宋" w:hAnsi="仿宋" w:eastAsia="仿宋" w:cs="仿宋"/>
          <w:b/>
          <w:color w:val="auto"/>
          <w:kern w:val="0"/>
          <w:sz w:val="32"/>
          <w:szCs w:val="32"/>
          <w:highlight w:val="none"/>
        </w:rPr>
      </w:pPr>
    </w:p>
    <w:p w14:paraId="627FD3B6">
      <w:pPr>
        <w:snapToGrid w:val="0"/>
        <w:spacing w:line="360" w:lineRule="auto"/>
        <w:ind w:right="480"/>
        <w:jc w:val="center"/>
        <w:rPr>
          <w:rFonts w:hint="eastAsia" w:ascii="仿宋" w:hAnsi="仿宋" w:eastAsia="仿宋" w:cs="仿宋"/>
          <w:b/>
          <w:color w:val="auto"/>
          <w:kern w:val="0"/>
          <w:sz w:val="32"/>
          <w:szCs w:val="32"/>
          <w:highlight w:val="none"/>
        </w:rPr>
      </w:pPr>
    </w:p>
    <w:p w14:paraId="49AC4193">
      <w:pPr>
        <w:snapToGrid w:val="0"/>
        <w:spacing w:line="360" w:lineRule="auto"/>
        <w:ind w:right="480"/>
        <w:jc w:val="center"/>
        <w:rPr>
          <w:rFonts w:hint="eastAsia" w:ascii="仿宋" w:hAnsi="仿宋" w:eastAsia="仿宋" w:cs="仿宋"/>
          <w:b/>
          <w:color w:val="auto"/>
          <w:kern w:val="0"/>
          <w:sz w:val="32"/>
          <w:szCs w:val="32"/>
          <w:highlight w:val="none"/>
        </w:rPr>
      </w:pPr>
    </w:p>
    <w:p w14:paraId="7D94097A">
      <w:pPr>
        <w:snapToGrid w:val="0"/>
        <w:spacing w:line="360" w:lineRule="auto"/>
        <w:ind w:right="480"/>
        <w:jc w:val="center"/>
        <w:rPr>
          <w:rFonts w:hint="eastAsia" w:ascii="仿宋" w:hAnsi="仿宋" w:eastAsia="仿宋" w:cs="仿宋"/>
          <w:b/>
          <w:color w:val="auto"/>
          <w:kern w:val="0"/>
          <w:sz w:val="32"/>
          <w:szCs w:val="32"/>
          <w:highlight w:val="none"/>
        </w:rPr>
      </w:pPr>
    </w:p>
    <w:p w14:paraId="22E68C7C">
      <w:pPr>
        <w:snapToGrid w:val="0"/>
        <w:spacing w:line="360" w:lineRule="auto"/>
        <w:ind w:right="480"/>
        <w:jc w:val="center"/>
        <w:rPr>
          <w:rFonts w:hint="eastAsia" w:ascii="仿宋" w:hAnsi="仿宋" w:eastAsia="仿宋" w:cs="仿宋"/>
          <w:b/>
          <w:color w:val="auto"/>
          <w:kern w:val="0"/>
          <w:sz w:val="32"/>
          <w:szCs w:val="32"/>
          <w:highlight w:val="none"/>
        </w:rPr>
      </w:pPr>
    </w:p>
    <w:p w14:paraId="44559ED9">
      <w:pPr>
        <w:snapToGrid w:val="0"/>
        <w:spacing w:line="360" w:lineRule="auto"/>
        <w:ind w:right="480"/>
        <w:jc w:val="center"/>
        <w:rPr>
          <w:rFonts w:hint="eastAsia" w:ascii="仿宋" w:hAnsi="仿宋" w:eastAsia="仿宋" w:cs="仿宋"/>
          <w:b/>
          <w:color w:val="auto"/>
          <w:kern w:val="0"/>
          <w:sz w:val="32"/>
          <w:szCs w:val="32"/>
          <w:highlight w:val="none"/>
        </w:rPr>
      </w:pPr>
    </w:p>
    <w:p w14:paraId="74B24CD7">
      <w:pPr>
        <w:snapToGrid w:val="0"/>
        <w:spacing w:line="360" w:lineRule="auto"/>
        <w:ind w:right="480"/>
        <w:jc w:val="center"/>
        <w:rPr>
          <w:rFonts w:hint="eastAsia" w:ascii="仿宋" w:hAnsi="仿宋" w:eastAsia="仿宋" w:cs="仿宋"/>
          <w:b/>
          <w:color w:val="auto"/>
          <w:kern w:val="0"/>
          <w:sz w:val="32"/>
          <w:szCs w:val="32"/>
          <w:highlight w:val="none"/>
        </w:rPr>
      </w:pPr>
    </w:p>
    <w:p w14:paraId="70749712">
      <w:pPr>
        <w:snapToGrid w:val="0"/>
        <w:spacing w:line="360" w:lineRule="auto"/>
        <w:ind w:right="480"/>
        <w:jc w:val="center"/>
        <w:rPr>
          <w:rFonts w:hint="eastAsia" w:ascii="仿宋" w:hAnsi="仿宋" w:eastAsia="仿宋" w:cs="仿宋"/>
          <w:b/>
          <w:color w:val="auto"/>
          <w:kern w:val="0"/>
          <w:sz w:val="32"/>
          <w:szCs w:val="32"/>
          <w:highlight w:val="none"/>
        </w:rPr>
      </w:pPr>
    </w:p>
    <w:p w14:paraId="0CBC7E70">
      <w:pPr>
        <w:snapToGrid w:val="0"/>
        <w:spacing w:line="360" w:lineRule="auto"/>
        <w:ind w:right="480"/>
        <w:jc w:val="center"/>
        <w:rPr>
          <w:rFonts w:hint="eastAsia" w:ascii="仿宋" w:hAnsi="仿宋" w:eastAsia="仿宋" w:cs="仿宋"/>
          <w:b/>
          <w:color w:val="auto"/>
          <w:kern w:val="0"/>
          <w:sz w:val="32"/>
          <w:szCs w:val="32"/>
          <w:highlight w:val="none"/>
        </w:rPr>
      </w:pPr>
    </w:p>
    <w:p w14:paraId="0CA44F5F">
      <w:pPr>
        <w:snapToGrid w:val="0"/>
        <w:spacing w:line="360" w:lineRule="auto"/>
        <w:ind w:right="480"/>
        <w:jc w:val="center"/>
        <w:rPr>
          <w:rFonts w:hint="eastAsia" w:ascii="仿宋" w:hAnsi="仿宋" w:eastAsia="仿宋" w:cs="仿宋"/>
          <w:b/>
          <w:color w:val="auto"/>
          <w:kern w:val="0"/>
          <w:sz w:val="32"/>
          <w:szCs w:val="32"/>
          <w:highlight w:val="none"/>
        </w:rPr>
      </w:pPr>
    </w:p>
    <w:p w14:paraId="3AFFBC22">
      <w:pPr>
        <w:snapToGrid w:val="0"/>
        <w:spacing w:line="360" w:lineRule="auto"/>
        <w:ind w:right="480"/>
        <w:jc w:val="center"/>
        <w:rPr>
          <w:rFonts w:hint="eastAsia" w:ascii="仿宋" w:hAnsi="仿宋" w:eastAsia="仿宋" w:cs="仿宋"/>
          <w:b/>
          <w:color w:val="auto"/>
          <w:kern w:val="0"/>
          <w:sz w:val="32"/>
          <w:szCs w:val="32"/>
          <w:highlight w:val="none"/>
        </w:rPr>
      </w:pPr>
    </w:p>
    <w:p w14:paraId="7604842F">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84753B0">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54C151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F7366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C9E4707">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988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6"/>
        <w:gridCol w:w="1351"/>
        <w:gridCol w:w="1437"/>
        <w:gridCol w:w="2822"/>
        <w:gridCol w:w="1403"/>
        <w:gridCol w:w="1532"/>
      </w:tblGrid>
      <w:tr w14:paraId="43B8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55" w:type="dxa"/>
            <w:vAlign w:val="center"/>
          </w:tcPr>
          <w:p w14:paraId="7E625E8D">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686" w:type="dxa"/>
            <w:vAlign w:val="center"/>
          </w:tcPr>
          <w:p w14:paraId="6DABA4B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center"/>
          </w:tcPr>
          <w:p w14:paraId="1104751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0D8806F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822" w:type="dxa"/>
            <w:vAlign w:val="center"/>
          </w:tcPr>
          <w:p w14:paraId="76F3AE7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403" w:type="dxa"/>
            <w:vAlign w:val="center"/>
          </w:tcPr>
          <w:p w14:paraId="6EA64E4C">
            <w:pPr>
              <w:spacing w:before="0" w:beforeAutospacing="0" w:after="0" w:afterAutospacing="0" w:line="360" w:lineRule="auto"/>
              <w:ind w:left="0" w:right="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服务人数</w:t>
            </w:r>
          </w:p>
        </w:tc>
        <w:tc>
          <w:tcPr>
            <w:tcW w:w="1532" w:type="dxa"/>
            <w:vAlign w:val="center"/>
          </w:tcPr>
          <w:p w14:paraId="4E63AB6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4A6F65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11B62B6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693A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5" w:type="dxa"/>
            <w:vAlign w:val="center"/>
          </w:tcPr>
          <w:p w14:paraId="67315FD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686" w:type="dxa"/>
            <w:vAlign w:val="center"/>
          </w:tcPr>
          <w:p w14:paraId="0307B3D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44037EE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3612E0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7A50551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234767A9">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1F31873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432E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1E729F6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686" w:type="dxa"/>
            <w:vAlign w:val="center"/>
          </w:tcPr>
          <w:p w14:paraId="1610FCF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5476ECA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24F84C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3E531DD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22B676D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0E57122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BF4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6A2A938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686" w:type="dxa"/>
            <w:vAlign w:val="center"/>
          </w:tcPr>
          <w:p w14:paraId="52E0A8D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650864E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7889FCC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2F4C9FC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2152236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2D842BF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7CDE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7C52F53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14:paraId="5CA0EEE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6D9C09D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48A152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11939C8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6B36E45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698A320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AB1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34FE8A9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14:paraId="6A43878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31D5382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6C4A037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7AD972E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3D2521D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5EC1D53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78C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29" w:type="dxa"/>
            <w:gridSpan w:val="4"/>
            <w:vAlign w:val="center"/>
          </w:tcPr>
          <w:p w14:paraId="617AC5FE">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757" w:type="dxa"/>
            <w:gridSpan w:val="3"/>
            <w:vAlign w:val="top"/>
          </w:tcPr>
          <w:p w14:paraId="7B00952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ED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29" w:type="dxa"/>
            <w:gridSpan w:val="4"/>
            <w:vAlign w:val="center"/>
          </w:tcPr>
          <w:p w14:paraId="04F0DDC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757" w:type="dxa"/>
            <w:gridSpan w:val="3"/>
            <w:vAlign w:val="top"/>
          </w:tcPr>
          <w:p w14:paraId="0EB2FB2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141A2E6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B41BFE8">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3331C57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3AB7F4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F9978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DC56A9">
      <w:pPr>
        <w:snapToGrid w:val="0"/>
        <w:spacing w:line="360" w:lineRule="auto"/>
        <w:ind w:firstLine="480" w:firstLineChars="200"/>
        <w:jc w:val="right"/>
        <w:rPr>
          <w:rFonts w:hint="eastAsia" w:ascii="仿宋" w:hAnsi="仿宋" w:eastAsia="仿宋" w:cs="仿宋"/>
          <w:color w:val="auto"/>
          <w:kern w:val="0"/>
          <w:sz w:val="24"/>
          <w:highlight w:val="none"/>
          <w:lang w:val="zh-CN"/>
        </w:rPr>
      </w:pPr>
    </w:p>
    <w:p w14:paraId="43CCB918">
      <w:pPr>
        <w:snapToGrid w:val="0"/>
        <w:spacing w:line="360" w:lineRule="auto"/>
        <w:ind w:firstLine="480" w:firstLineChars="200"/>
        <w:jc w:val="right"/>
        <w:rPr>
          <w:rFonts w:hint="eastAsia" w:ascii="仿宋" w:hAnsi="仿宋" w:eastAsia="仿宋" w:cs="仿宋"/>
          <w:color w:val="auto"/>
          <w:kern w:val="0"/>
          <w:sz w:val="24"/>
          <w:highlight w:val="none"/>
          <w:lang w:val="zh-CN"/>
        </w:rPr>
      </w:pPr>
    </w:p>
    <w:p w14:paraId="0949142A">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5BF8E5BA">
      <w:pPr>
        <w:spacing w:line="360" w:lineRule="auto"/>
        <w:ind w:left="4620" w:leftChars="2200" w:firstLine="236" w:firstLineChars="98"/>
        <w:jc w:val="righ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日期：   年   月   日</w:t>
      </w:r>
    </w:p>
    <w:p w14:paraId="0C2BB666">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6AB6E091">
      <w:pPr>
        <w:pStyle w:val="377"/>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06EDF3A">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EBF3552">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F99796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3A1FFD4">
      <w:pPr>
        <w:spacing w:line="360" w:lineRule="auto"/>
        <w:jc w:val="center"/>
        <w:rPr>
          <w:rFonts w:hint="eastAsia" w:ascii="仿宋" w:hAnsi="仿宋" w:eastAsia="仿宋" w:cs="仿宋"/>
          <w:b/>
          <w:color w:val="auto"/>
          <w:spacing w:val="6"/>
          <w:sz w:val="32"/>
          <w:szCs w:val="32"/>
          <w:highlight w:val="none"/>
        </w:rPr>
      </w:pPr>
      <w:bookmarkStart w:id="406" w:name="OLE_LINK13"/>
      <w:bookmarkStart w:id="407" w:name="OLE_LINK14"/>
      <w:r>
        <w:rPr>
          <w:rFonts w:hint="eastAsia" w:ascii="仿宋" w:hAnsi="仿宋" w:eastAsia="仿宋" w:cs="仿宋"/>
          <w:b/>
          <w:color w:val="auto"/>
          <w:spacing w:val="6"/>
          <w:sz w:val="32"/>
          <w:szCs w:val="32"/>
          <w:highlight w:val="none"/>
        </w:rPr>
        <w:t>残疾人福利性单位声明函</w:t>
      </w:r>
    </w:p>
    <w:bookmarkEnd w:id="406"/>
    <w:bookmarkEnd w:id="407"/>
    <w:p w14:paraId="5D2006EE">
      <w:pPr>
        <w:spacing w:line="360" w:lineRule="auto"/>
        <w:rPr>
          <w:rFonts w:hint="eastAsia" w:ascii="仿宋" w:hAnsi="仿宋" w:eastAsia="仿宋" w:cs="仿宋"/>
          <w:b/>
          <w:color w:val="auto"/>
          <w:spacing w:val="6"/>
          <w:sz w:val="30"/>
          <w:szCs w:val="30"/>
          <w:highlight w:val="none"/>
        </w:rPr>
      </w:pPr>
    </w:p>
    <w:p w14:paraId="015528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85F48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64D390F">
      <w:pPr>
        <w:spacing w:line="360" w:lineRule="auto"/>
        <w:ind w:firstLine="480" w:firstLineChars="200"/>
        <w:rPr>
          <w:rFonts w:hint="eastAsia" w:ascii="仿宋" w:hAnsi="仿宋" w:eastAsia="仿宋" w:cs="仿宋"/>
          <w:color w:val="auto"/>
          <w:sz w:val="24"/>
          <w:highlight w:val="none"/>
        </w:rPr>
      </w:pPr>
    </w:p>
    <w:p w14:paraId="1EB84E3E">
      <w:pPr>
        <w:spacing w:line="360" w:lineRule="auto"/>
        <w:ind w:firstLine="480" w:firstLineChars="200"/>
        <w:rPr>
          <w:rFonts w:hint="eastAsia" w:ascii="仿宋" w:hAnsi="仿宋" w:eastAsia="仿宋" w:cs="仿宋"/>
          <w:color w:val="auto"/>
          <w:sz w:val="24"/>
          <w:highlight w:val="none"/>
        </w:rPr>
      </w:pPr>
    </w:p>
    <w:p w14:paraId="71BD00A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577CCA4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FCEEFF3">
      <w:pPr>
        <w:spacing w:line="360" w:lineRule="auto"/>
        <w:ind w:firstLine="480" w:firstLineChars="200"/>
        <w:rPr>
          <w:rFonts w:hint="eastAsia" w:ascii="仿宋" w:hAnsi="仿宋" w:eastAsia="仿宋" w:cs="仿宋"/>
          <w:color w:val="auto"/>
          <w:sz w:val="24"/>
          <w:highlight w:val="none"/>
        </w:rPr>
      </w:pPr>
    </w:p>
    <w:p w14:paraId="0468D225">
      <w:pPr>
        <w:spacing w:line="360" w:lineRule="auto"/>
        <w:ind w:firstLine="420" w:firstLineChars="200"/>
        <w:rPr>
          <w:rFonts w:hint="eastAsia" w:ascii="仿宋" w:hAnsi="仿宋" w:eastAsia="仿宋" w:cs="仿宋"/>
          <w:color w:val="auto"/>
          <w:highlight w:val="none"/>
        </w:rPr>
      </w:pPr>
    </w:p>
    <w:p w14:paraId="09BA9D5B">
      <w:pPr>
        <w:spacing w:line="360" w:lineRule="auto"/>
        <w:ind w:firstLine="420" w:firstLineChars="200"/>
        <w:rPr>
          <w:rFonts w:hint="eastAsia" w:ascii="仿宋" w:hAnsi="仿宋" w:eastAsia="仿宋" w:cs="仿宋"/>
          <w:color w:val="auto"/>
          <w:highlight w:val="none"/>
        </w:rPr>
      </w:pPr>
    </w:p>
    <w:p w14:paraId="5F6568EE">
      <w:pPr>
        <w:spacing w:line="360" w:lineRule="auto"/>
        <w:ind w:firstLine="420" w:firstLineChars="200"/>
        <w:rPr>
          <w:rFonts w:hint="eastAsia" w:ascii="仿宋" w:hAnsi="仿宋" w:eastAsia="仿宋" w:cs="仿宋"/>
          <w:color w:val="auto"/>
          <w:highlight w:val="none"/>
        </w:rPr>
      </w:pPr>
    </w:p>
    <w:p w14:paraId="25823A6F">
      <w:pPr>
        <w:spacing w:line="360" w:lineRule="auto"/>
        <w:ind w:firstLine="420" w:firstLineChars="200"/>
        <w:rPr>
          <w:rFonts w:hint="eastAsia" w:ascii="仿宋" w:hAnsi="仿宋" w:eastAsia="仿宋" w:cs="仿宋"/>
          <w:color w:val="auto"/>
          <w:highlight w:val="none"/>
        </w:rPr>
      </w:pPr>
    </w:p>
    <w:p w14:paraId="2D8934B2">
      <w:pPr>
        <w:spacing w:line="360" w:lineRule="auto"/>
        <w:rPr>
          <w:rFonts w:hint="eastAsia" w:ascii="仿宋" w:hAnsi="仿宋" w:eastAsia="仿宋" w:cs="仿宋"/>
          <w:b/>
          <w:color w:val="auto"/>
          <w:sz w:val="24"/>
          <w:highlight w:val="none"/>
        </w:rPr>
      </w:pPr>
    </w:p>
    <w:p w14:paraId="34D9EBF5">
      <w:pPr>
        <w:spacing w:line="360" w:lineRule="auto"/>
        <w:rPr>
          <w:rFonts w:hint="eastAsia" w:ascii="仿宋" w:hAnsi="仿宋" w:eastAsia="仿宋" w:cs="仿宋"/>
          <w:b/>
          <w:color w:val="auto"/>
          <w:sz w:val="24"/>
          <w:highlight w:val="none"/>
        </w:rPr>
      </w:pPr>
    </w:p>
    <w:p w14:paraId="4AB4CD8B">
      <w:pPr>
        <w:spacing w:line="360" w:lineRule="auto"/>
        <w:rPr>
          <w:rFonts w:hint="eastAsia" w:ascii="仿宋" w:hAnsi="仿宋" w:eastAsia="仿宋" w:cs="仿宋"/>
          <w:b/>
          <w:color w:val="auto"/>
          <w:sz w:val="24"/>
          <w:highlight w:val="none"/>
        </w:rPr>
      </w:pPr>
    </w:p>
    <w:p w14:paraId="109257CC">
      <w:pPr>
        <w:spacing w:line="360" w:lineRule="auto"/>
        <w:rPr>
          <w:rFonts w:hint="eastAsia" w:ascii="仿宋" w:hAnsi="仿宋" w:eastAsia="仿宋" w:cs="仿宋"/>
          <w:b/>
          <w:color w:val="auto"/>
          <w:sz w:val="24"/>
          <w:highlight w:val="none"/>
        </w:rPr>
      </w:pPr>
    </w:p>
    <w:p w14:paraId="05EE4155">
      <w:pPr>
        <w:spacing w:line="360" w:lineRule="auto"/>
        <w:rPr>
          <w:rFonts w:hint="eastAsia" w:ascii="仿宋" w:hAnsi="仿宋" w:eastAsia="仿宋" w:cs="仿宋"/>
          <w:b/>
          <w:color w:val="auto"/>
          <w:sz w:val="24"/>
          <w:highlight w:val="none"/>
        </w:rPr>
      </w:pPr>
    </w:p>
    <w:p w14:paraId="4A75ADCC">
      <w:pPr>
        <w:spacing w:line="360" w:lineRule="auto"/>
        <w:rPr>
          <w:rFonts w:hint="eastAsia" w:ascii="仿宋" w:hAnsi="仿宋" w:eastAsia="仿宋" w:cs="仿宋"/>
          <w:b/>
          <w:color w:val="auto"/>
          <w:sz w:val="24"/>
          <w:highlight w:val="none"/>
        </w:rPr>
      </w:pPr>
    </w:p>
    <w:p w14:paraId="3454E69D">
      <w:pPr>
        <w:spacing w:line="360" w:lineRule="auto"/>
        <w:rPr>
          <w:rFonts w:hint="eastAsia" w:ascii="仿宋" w:hAnsi="仿宋" w:eastAsia="仿宋" w:cs="仿宋"/>
          <w:b/>
          <w:color w:val="auto"/>
          <w:sz w:val="24"/>
          <w:highlight w:val="none"/>
        </w:rPr>
      </w:pPr>
    </w:p>
    <w:p w14:paraId="225870C9">
      <w:pPr>
        <w:spacing w:line="360" w:lineRule="auto"/>
        <w:rPr>
          <w:rFonts w:hint="eastAsia" w:ascii="仿宋" w:hAnsi="仿宋" w:eastAsia="仿宋" w:cs="仿宋"/>
          <w:b/>
          <w:color w:val="auto"/>
          <w:sz w:val="24"/>
          <w:highlight w:val="none"/>
        </w:rPr>
      </w:pPr>
    </w:p>
    <w:p w14:paraId="506CE43A">
      <w:pPr>
        <w:spacing w:line="360" w:lineRule="auto"/>
        <w:rPr>
          <w:rFonts w:hint="eastAsia" w:ascii="仿宋" w:hAnsi="仿宋" w:eastAsia="仿宋" w:cs="仿宋"/>
          <w:b/>
          <w:color w:val="auto"/>
          <w:sz w:val="24"/>
          <w:highlight w:val="none"/>
        </w:rPr>
      </w:pPr>
    </w:p>
    <w:p w14:paraId="6FBFC5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71BD2FD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5516B84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020739">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168B2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4190A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4B1CC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FFA4F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FEE8C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550B4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0A8CA08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8256F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63ECBC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8E3B59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133EB5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053244A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D4019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0DCED0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3FA4D2B9">
      <w:pPr>
        <w:snapToGrid w:val="0"/>
        <w:spacing w:line="360" w:lineRule="auto"/>
        <w:rPr>
          <w:rFonts w:hint="eastAsia" w:ascii="仿宋" w:hAnsi="仿宋" w:eastAsia="仿宋" w:cs="仿宋"/>
          <w:color w:val="auto"/>
          <w:sz w:val="24"/>
          <w:highlight w:val="none"/>
        </w:rPr>
      </w:pPr>
    </w:p>
    <w:p w14:paraId="3A7F5A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DD2EB42">
      <w:pPr>
        <w:snapToGrid w:val="0"/>
        <w:spacing w:line="360" w:lineRule="auto"/>
        <w:rPr>
          <w:rFonts w:hint="eastAsia" w:ascii="仿宋" w:hAnsi="仿宋" w:eastAsia="仿宋" w:cs="仿宋"/>
          <w:color w:val="auto"/>
          <w:sz w:val="24"/>
          <w:highlight w:val="none"/>
          <w:u w:val="dotted"/>
        </w:rPr>
      </w:pPr>
    </w:p>
    <w:p w14:paraId="30321E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7961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5D6A6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1D0397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636746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14295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54A2E1F">
      <w:pPr>
        <w:spacing w:line="360" w:lineRule="auto"/>
        <w:jc w:val="center"/>
        <w:rPr>
          <w:rFonts w:hint="eastAsia" w:ascii="仿宋" w:hAnsi="仿宋" w:eastAsia="仿宋" w:cs="仿宋"/>
          <w:b/>
          <w:bCs/>
          <w:color w:val="auto"/>
          <w:sz w:val="24"/>
          <w:highlight w:val="none"/>
        </w:rPr>
      </w:pPr>
    </w:p>
    <w:p w14:paraId="3C5933A8">
      <w:pPr>
        <w:spacing w:line="360" w:lineRule="auto"/>
        <w:rPr>
          <w:rFonts w:hint="eastAsia" w:ascii="仿宋" w:hAnsi="仿宋" w:eastAsia="仿宋" w:cs="仿宋"/>
          <w:b/>
          <w:color w:val="auto"/>
          <w:sz w:val="24"/>
          <w:highlight w:val="none"/>
        </w:rPr>
      </w:pPr>
    </w:p>
    <w:p w14:paraId="5F2E4631">
      <w:pPr>
        <w:spacing w:line="360" w:lineRule="auto"/>
        <w:rPr>
          <w:rFonts w:hint="eastAsia" w:ascii="仿宋" w:hAnsi="仿宋" w:eastAsia="仿宋" w:cs="仿宋"/>
          <w:b/>
          <w:color w:val="auto"/>
          <w:sz w:val="24"/>
          <w:highlight w:val="none"/>
        </w:rPr>
      </w:pPr>
    </w:p>
    <w:p w14:paraId="61930903">
      <w:pPr>
        <w:spacing w:line="360" w:lineRule="auto"/>
        <w:rPr>
          <w:rFonts w:hint="eastAsia" w:ascii="仿宋" w:hAnsi="仿宋" w:eastAsia="仿宋" w:cs="仿宋"/>
          <w:b/>
          <w:color w:val="auto"/>
          <w:sz w:val="24"/>
          <w:highlight w:val="none"/>
        </w:rPr>
      </w:pPr>
    </w:p>
    <w:p w14:paraId="716F07E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3667E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80F2D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AD2915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CEBE7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797B91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84E1A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19969A">
      <w:pPr>
        <w:widowControl/>
        <w:spacing w:line="360" w:lineRule="auto"/>
        <w:ind w:firstLine="600" w:firstLineChars="200"/>
        <w:jc w:val="left"/>
        <w:rPr>
          <w:rFonts w:hint="eastAsia" w:ascii="仿宋" w:hAnsi="仿宋" w:eastAsia="仿宋" w:cs="仿宋"/>
          <w:color w:val="auto"/>
          <w:sz w:val="30"/>
          <w:szCs w:val="30"/>
          <w:highlight w:val="none"/>
        </w:rPr>
      </w:pPr>
    </w:p>
    <w:p w14:paraId="6DD250CE">
      <w:pPr>
        <w:spacing w:line="360" w:lineRule="auto"/>
        <w:jc w:val="center"/>
        <w:rPr>
          <w:rFonts w:hint="eastAsia" w:ascii="仿宋" w:hAnsi="仿宋" w:eastAsia="仿宋" w:cs="仿宋"/>
          <w:b/>
          <w:color w:val="auto"/>
          <w:spacing w:val="6"/>
          <w:sz w:val="32"/>
          <w:szCs w:val="32"/>
          <w:highlight w:val="none"/>
        </w:rPr>
      </w:pPr>
    </w:p>
    <w:p w14:paraId="57A72178">
      <w:pPr>
        <w:spacing w:line="360" w:lineRule="auto"/>
        <w:jc w:val="center"/>
        <w:rPr>
          <w:rFonts w:hint="eastAsia" w:ascii="仿宋" w:hAnsi="仿宋" w:eastAsia="仿宋" w:cs="仿宋"/>
          <w:b/>
          <w:color w:val="auto"/>
          <w:spacing w:val="6"/>
          <w:sz w:val="32"/>
          <w:szCs w:val="32"/>
          <w:highlight w:val="none"/>
        </w:rPr>
      </w:pPr>
    </w:p>
    <w:p w14:paraId="28835B33">
      <w:pPr>
        <w:spacing w:line="360" w:lineRule="auto"/>
        <w:jc w:val="center"/>
        <w:rPr>
          <w:rFonts w:hint="eastAsia" w:ascii="仿宋" w:hAnsi="仿宋" w:eastAsia="仿宋" w:cs="仿宋"/>
          <w:b/>
          <w:color w:val="auto"/>
          <w:spacing w:val="6"/>
          <w:sz w:val="32"/>
          <w:szCs w:val="32"/>
          <w:highlight w:val="none"/>
        </w:rPr>
      </w:pPr>
    </w:p>
    <w:p w14:paraId="64F24D81">
      <w:pPr>
        <w:spacing w:line="360" w:lineRule="auto"/>
        <w:jc w:val="center"/>
        <w:rPr>
          <w:rFonts w:hint="eastAsia" w:ascii="仿宋" w:hAnsi="仿宋" w:eastAsia="仿宋" w:cs="仿宋"/>
          <w:b/>
          <w:color w:val="auto"/>
          <w:spacing w:val="6"/>
          <w:sz w:val="32"/>
          <w:szCs w:val="32"/>
          <w:highlight w:val="none"/>
        </w:rPr>
      </w:pPr>
    </w:p>
    <w:p w14:paraId="67005198">
      <w:pPr>
        <w:spacing w:line="360" w:lineRule="auto"/>
        <w:jc w:val="center"/>
        <w:rPr>
          <w:rFonts w:hint="eastAsia" w:ascii="仿宋" w:hAnsi="仿宋" w:eastAsia="仿宋" w:cs="仿宋"/>
          <w:b/>
          <w:color w:val="auto"/>
          <w:spacing w:val="6"/>
          <w:sz w:val="32"/>
          <w:szCs w:val="32"/>
          <w:highlight w:val="none"/>
        </w:rPr>
      </w:pPr>
    </w:p>
    <w:p w14:paraId="711070ED">
      <w:pPr>
        <w:spacing w:line="360" w:lineRule="auto"/>
        <w:jc w:val="center"/>
        <w:rPr>
          <w:rFonts w:hint="eastAsia" w:ascii="仿宋" w:hAnsi="仿宋" w:eastAsia="仿宋" w:cs="仿宋"/>
          <w:b/>
          <w:color w:val="auto"/>
          <w:spacing w:val="6"/>
          <w:sz w:val="32"/>
          <w:szCs w:val="32"/>
          <w:highlight w:val="none"/>
        </w:rPr>
      </w:pPr>
    </w:p>
    <w:p w14:paraId="353B857E">
      <w:pPr>
        <w:spacing w:line="360" w:lineRule="auto"/>
        <w:jc w:val="center"/>
        <w:rPr>
          <w:rFonts w:hint="eastAsia" w:ascii="仿宋" w:hAnsi="仿宋" w:eastAsia="仿宋" w:cs="仿宋"/>
          <w:b/>
          <w:color w:val="auto"/>
          <w:spacing w:val="6"/>
          <w:sz w:val="32"/>
          <w:szCs w:val="32"/>
          <w:highlight w:val="none"/>
        </w:rPr>
      </w:pPr>
    </w:p>
    <w:p w14:paraId="31F566A7">
      <w:pPr>
        <w:spacing w:line="360" w:lineRule="auto"/>
        <w:jc w:val="center"/>
        <w:rPr>
          <w:rFonts w:hint="eastAsia" w:ascii="仿宋" w:hAnsi="仿宋" w:eastAsia="仿宋" w:cs="仿宋"/>
          <w:b/>
          <w:color w:val="auto"/>
          <w:spacing w:val="6"/>
          <w:sz w:val="32"/>
          <w:szCs w:val="32"/>
          <w:highlight w:val="none"/>
        </w:rPr>
      </w:pPr>
    </w:p>
    <w:p w14:paraId="0850051D">
      <w:pPr>
        <w:spacing w:line="360" w:lineRule="auto"/>
        <w:jc w:val="center"/>
        <w:rPr>
          <w:rFonts w:hint="eastAsia" w:ascii="仿宋" w:hAnsi="仿宋" w:eastAsia="仿宋" w:cs="仿宋"/>
          <w:b/>
          <w:color w:val="auto"/>
          <w:spacing w:val="6"/>
          <w:sz w:val="32"/>
          <w:szCs w:val="32"/>
          <w:highlight w:val="none"/>
        </w:rPr>
      </w:pPr>
    </w:p>
    <w:p w14:paraId="6406E974">
      <w:pPr>
        <w:spacing w:line="360" w:lineRule="auto"/>
        <w:jc w:val="center"/>
        <w:rPr>
          <w:rFonts w:hint="eastAsia" w:ascii="仿宋" w:hAnsi="仿宋" w:eastAsia="仿宋" w:cs="仿宋"/>
          <w:b/>
          <w:color w:val="auto"/>
          <w:spacing w:val="6"/>
          <w:sz w:val="32"/>
          <w:szCs w:val="32"/>
          <w:highlight w:val="none"/>
        </w:rPr>
      </w:pPr>
    </w:p>
    <w:p w14:paraId="595D321C">
      <w:pPr>
        <w:spacing w:line="360" w:lineRule="auto"/>
        <w:jc w:val="center"/>
        <w:rPr>
          <w:rFonts w:hint="eastAsia" w:ascii="仿宋" w:hAnsi="仿宋" w:eastAsia="仿宋" w:cs="仿宋"/>
          <w:b/>
          <w:color w:val="auto"/>
          <w:spacing w:val="6"/>
          <w:sz w:val="32"/>
          <w:szCs w:val="32"/>
          <w:highlight w:val="none"/>
        </w:rPr>
      </w:pPr>
    </w:p>
    <w:p w14:paraId="338D099A">
      <w:pPr>
        <w:spacing w:line="360" w:lineRule="auto"/>
        <w:jc w:val="center"/>
        <w:rPr>
          <w:rFonts w:hint="eastAsia" w:ascii="仿宋" w:hAnsi="仿宋" w:eastAsia="仿宋" w:cs="仿宋"/>
          <w:b/>
          <w:color w:val="auto"/>
          <w:spacing w:val="6"/>
          <w:sz w:val="32"/>
          <w:szCs w:val="32"/>
          <w:highlight w:val="none"/>
        </w:rPr>
      </w:pPr>
    </w:p>
    <w:p w14:paraId="14E48CAB">
      <w:pPr>
        <w:spacing w:line="360" w:lineRule="auto"/>
        <w:jc w:val="left"/>
        <w:rPr>
          <w:rFonts w:hint="eastAsia" w:ascii="仿宋" w:hAnsi="仿宋" w:eastAsia="仿宋" w:cs="仿宋"/>
          <w:b/>
          <w:color w:val="auto"/>
          <w:spacing w:val="6"/>
          <w:sz w:val="32"/>
          <w:szCs w:val="32"/>
          <w:highlight w:val="none"/>
        </w:rPr>
      </w:pPr>
    </w:p>
    <w:p w14:paraId="38AFB70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4E266DA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1433C933">
      <w:pPr>
        <w:spacing w:line="360" w:lineRule="auto"/>
        <w:jc w:val="center"/>
        <w:rPr>
          <w:rFonts w:hint="eastAsia" w:ascii="仿宋" w:hAnsi="仿宋" w:eastAsia="仿宋" w:cs="仿宋"/>
          <w:b/>
          <w:color w:val="auto"/>
          <w:sz w:val="24"/>
          <w:highlight w:val="none"/>
        </w:rPr>
      </w:pPr>
    </w:p>
    <w:p w14:paraId="3F8342D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BD15D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BA364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646F8F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640E45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42083EF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6D6FB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12D7F85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49BC5A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72245D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36401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52537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28B8E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7EA239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DE3D2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2C121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8867E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6C7E2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43B6C7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3B9F20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C3A0F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19293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21EF1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4DD60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CE4E70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2BBD29FE">
      <w:pPr>
        <w:spacing w:line="360" w:lineRule="auto"/>
        <w:rPr>
          <w:rFonts w:hint="eastAsia" w:ascii="仿宋" w:hAnsi="仿宋" w:eastAsia="仿宋" w:cs="仿宋"/>
          <w:color w:val="auto"/>
          <w:sz w:val="24"/>
          <w:highlight w:val="none"/>
          <w:u w:val="dotted"/>
        </w:rPr>
      </w:pPr>
    </w:p>
    <w:p w14:paraId="5543388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A11A0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81D36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5546E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13DECA7">
      <w:pPr>
        <w:spacing w:line="360" w:lineRule="auto"/>
        <w:rPr>
          <w:rFonts w:hint="eastAsia" w:ascii="仿宋" w:hAnsi="仿宋" w:eastAsia="仿宋" w:cs="仿宋"/>
          <w:color w:val="auto"/>
          <w:sz w:val="24"/>
          <w:highlight w:val="none"/>
          <w:u w:val="dotted"/>
        </w:rPr>
      </w:pPr>
    </w:p>
    <w:p w14:paraId="4737DF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51DAAA0C">
      <w:pPr>
        <w:spacing w:line="360" w:lineRule="auto"/>
        <w:rPr>
          <w:rFonts w:hint="eastAsia" w:ascii="仿宋" w:hAnsi="仿宋" w:eastAsia="仿宋" w:cs="仿宋"/>
          <w:color w:val="auto"/>
          <w:sz w:val="24"/>
          <w:highlight w:val="none"/>
          <w:u w:val="dotted"/>
        </w:rPr>
      </w:pPr>
    </w:p>
    <w:p w14:paraId="5EDDC3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682123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C47CC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D85CF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F8964CF">
      <w:pPr>
        <w:spacing w:line="360" w:lineRule="auto"/>
        <w:rPr>
          <w:rFonts w:hint="eastAsia" w:ascii="仿宋" w:hAnsi="仿宋" w:eastAsia="仿宋" w:cs="仿宋"/>
          <w:color w:val="auto"/>
          <w:sz w:val="24"/>
          <w:highlight w:val="none"/>
          <w:u w:val="single"/>
        </w:rPr>
      </w:pPr>
    </w:p>
    <w:p w14:paraId="18C993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04F86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0F04237">
      <w:pPr>
        <w:spacing w:line="360" w:lineRule="auto"/>
        <w:rPr>
          <w:rFonts w:hint="eastAsia" w:ascii="仿宋" w:hAnsi="仿宋" w:eastAsia="仿宋" w:cs="仿宋"/>
          <w:b/>
          <w:color w:val="auto"/>
          <w:sz w:val="24"/>
          <w:highlight w:val="none"/>
        </w:rPr>
      </w:pPr>
    </w:p>
    <w:p w14:paraId="30354097">
      <w:pPr>
        <w:spacing w:line="360" w:lineRule="auto"/>
        <w:rPr>
          <w:rFonts w:hint="eastAsia" w:ascii="仿宋" w:hAnsi="仿宋" w:eastAsia="仿宋" w:cs="仿宋"/>
          <w:b/>
          <w:color w:val="auto"/>
          <w:sz w:val="24"/>
          <w:highlight w:val="none"/>
        </w:rPr>
      </w:pPr>
    </w:p>
    <w:p w14:paraId="7FB7EC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7573CE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D7EA83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27E45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C343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0D1A6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9200E6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4C4CD6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0AFAC74">
      <w:pPr>
        <w:spacing w:line="360" w:lineRule="auto"/>
        <w:rPr>
          <w:rFonts w:hint="eastAsia" w:ascii="仿宋" w:hAnsi="仿宋" w:eastAsia="仿宋" w:cs="仿宋"/>
          <w:b/>
          <w:color w:val="auto"/>
          <w:sz w:val="24"/>
          <w:highlight w:val="none"/>
        </w:rPr>
      </w:pPr>
    </w:p>
    <w:p w14:paraId="4981A7B8">
      <w:pPr>
        <w:autoSpaceDE w:val="0"/>
        <w:autoSpaceDN w:val="0"/>
        <w:spacing w:line="360" w:lineRule="auto"/>
        <w:jc w:val="center"/>
        <w:rPr>
          <w:rFonts w:hint="eastAsia" w:ascii="仿宋" w:hAnsi="仿宋" w:eastAsia="仿宋" w:cs="仿宋"/>
          <w:b/>
          <w:color w:val="auto"/>
          <w:spacing w:val="6"/>
          <w:sz w:val="32"/>
          <w:szCs w:val="32"/>
          <w:highlight w:val="none"/>
        </w:rPr>
      </w:pPr>
    </w:p>
    <w:p w14:paraId="59D9FCB0">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43D633D4">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2B9A792B">
      <w:pPr>
        <w:spacing w:line="360" w:lineRule="auto"/>
        <w:rPr>
          <w:rFonts w:hint="eastAsia" w:ascii="仿宋" w:hAnsi="仿宋" w:eastAsia="仿宋" w:cs="仿宋"/>
          <w:color w:val="auto"/>
          <w:sz w:val="24"/>
          <w:highlight w:val="none"/>
          <w:u w:val="single"/>
        </w:rPr>
      </w:pPr>
    </w:p>
    <w:p w14:paraId="032232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3F701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FC478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193D73F">
      <w:pPr>
        <w:spacing w:line="360" w:lineRule="auto"/>
        <w:ind w:firstLine="494"/>
        <w:rPr>
          <w:rFonts w:hint="eastAsia" w:ascii="仿宋" w:hAnsi="仿宋" w:eastAsia="仿宋" w:cs="仿宋"/>
          <w:color w:val="auto"/>
          <w:sz w:val="24"/>
          <w:highlight w:val="none"/>
        </w:rPr>
      </w:pPr>
    </w:p>
    <w:p w14:paraId="65F323CC">
      <w:pPr>
        <w:spacing w:line="360" w:lineRule="auto"/>
        <w:ind w:firstLine="494"/>
        <w:rPr>
          <w:rFonts w:hint="eastAsia" w:ascii="仿宋" w:hAnsi="仿宋" w:eastAsia="仿宋" w:cs="仿宋"/>
          <w:color w:val="auto"/>
          <w:sz w:val="24"/>
          <w:highlight w:val="none"/>
        </w:rPr>
      </w:pPr>
    </w:p>
    <w:p w14:paraId="197038FC">
      <w:pPr>
        <w:spacing w:line="360" w:lineRule="auto"/>
        <w:ind w:firstLine="494"/>
        <w:rPr>
          <w:rFonts w:hint="eastAsia" w:ascii="仿宋" w:hAnsi="仿宋" w:eastAsia="仿宋" w:cs="仿宋"/>
          <w:color w:val="auto"/>
          <w:sz w:val="24"/>
          <w:highlight w:val="none"/>
        </w:rPr>
      </w:pPr>
    </w:p>
    <w:p w14:paraId="1A06D01F">
      <w:pPr>
        <w:spacing w:line="360" w:lineRule="auto"/>
        <w:ind w:firstLine="494"/>
        <w:rPr>
          <w:rFonts w:hint="eastAsia" w:ascii="仿宋" w:hAnsi="仿宋" w:eastAsia="仿宋" w:cs="仿宋"/>
          <w:color w:val="auto"/>
          <w:sz w:val="24"/>
          <w:highlight w:val="none"/>
        </w:rPr>
      </w:pPr>
    </w:p>
    <w:p w14:paraId="3FFDCE5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D207D3D">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BB16251">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52BD03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6FA1CF8">
      <w:pPr>
        <w:autoSpaceDE w:val="0"/>
        <w:autoSpaceDN w:val="0"/>
        <w:spacing w:line="360" w:lineRule="auto"/>
        <w:jc w:val="center"/>
        <w:rPr>
          <w:rFonts w:hint="eastAsia" w:ascii="仿宋" w:hAnsi="仿宋" w:eastAsia="仿宋" w:cs="仿宋"/>
          <w:b/>
          <w:color w:val="auto"/>
          <w:spacing w:val="6"/>
          <w:sz w:val="32"/>
          <w:szCs w:val="32"/>
          <w:highlight w:val="none"/>
        </w:rPr>
      </w:pPr>
    </w:p>
    <w:p w14:paraId="629BEFC7">
      <w:pPr>
        <w:autoSpaceDE w:val="0"/>
        <w:autoSpaceDN w:val="0"/>
        <w:spacing w:line="360" w:lineRule="auto"/>
        <w:jc w:val="center"/>
        <w:rPr>
          <w:rFonts w:hint="eastAsia" w:ascii="仿宋" w:hAnsi="仿宋" w:eastAsia="仿宋" w:cs="仿宋"/>
          <w:b/>
          <w:color w:val="auto"/>
          <w:spacing w:val="6"/>
          <w:sz w:val="32"/>
          <w:szCs w:val="32"/>
          <w:highlight w:val="none"/>
        </w:rPr>
      </w:pPr>
    </w:p>
    <w:p w14:paraId="3844066C">
      <w:pPr>
        <w:autoSpaceDE w:val="0"/>
        <w:autoSpaceDN w:val="0"/>
        <w:spacing w:line="360" w:lineRule="auto"/>
        <w:jc w:val="center"/>
        <w:rPr>
          <w:rFonts w:hint="eastAsia" w:ascii="仿宋" w:hAnsi="仿宋" w:eastAsia="仿宋" w:cs="仿宋"/>
          <w:b/>
          <w:color w:val="auto"/>
          <w:spacing w:val="6"/>
          <w:sz w:val="32"/>
          <w:szCs w:val="32"/>
          <w:highlight w:val="none"/>
        </w:rPr>
      </w:pPr>
    </w:p>
    <w:p w14:paraId="775520FA">
      <w:pPr>
        <w:autoSpaceDE w:val="0"/>
        <w:autoSpaceDN w:val="0"/>
        <w:spacing w:line="360" w:lineRule="auto"/>
        <w:jc w:val="center"/>
        <w:rPr>
          <w:rFonts w:hint="eastAsia" w:ascii="仿宋" w:hAnsi="仿宋" w:eastAsia="仿宋" w:cs="仿宋"/>
          <w:b/>
          <w:color w:val="auto"/>
          <w:spacing w:val="6"/>
          <w:sz w:val="32"/>
          <w:szCs w:val="32"/>
          <w:highlight w:val="none"/>
        </w:rPr>
      </w:pPr>
    </w:p>
    <w:p w14:paraId="1648DBB3">
      <w:pPr>
        <w:autoSpaceDE w:val="0"/>
        <w:autoSpaceDN w:val="0"/>
        <w:spacing w:line="360" w:lineRule="auto"/>
        <w:jc w:val="center"/>
        <w:rPr>
          <w:rFonts w:hint="eastAsia" w:ascii="仿宋" w:hAnsi="仿宋" w:eastAsia="仿宋" w:cs="仿宋"/>
          <w:b/>
          <w:color w:val="auto"/>
          <w:spacing w:val="6"/>
          <w:sz w:val="32"/>
          <w:szCs w:val="32"/>
          <w:highlight w:val="none"/>
        </w:rPr>
      </w:pPr>
    </w:p>
    <w:p w14:paraId="4F876901">
      <w:pPr>
        <w:autoSpaceDE w:val="0"/>
        <w:autoSpaceDN w:val="0"/>
        <w:spacing w:line="360" w:lineRule="auto"/>
        <w:jc w:val="center"/>
        <w:rPr>
          <w:rFonts w:hint="eastAsia" w:ascii="仿宋" w:hAnsi="仿宋" w:eastAsia="仿宋" w:cs="仿宋"/>
          <w:b/>
          <w:color w:val="auto"/>
          <w:spacing w:val="6"/>
          <w:sz w:val="32"/>
          <w:szCs w:val="32"/>
          <w:highlight w:val="none"/>
        </w:rPr>
      </w:pPr>
    </w:p>
    <w:p w14:paraId="656223EC">
      <w:pPr>
        <w:autoSpaceDE w:val="0"/>
        <w:autoSpaceDN w:val="0"/>
        <w:spacing w:line="360" w:lineRule="auto"/>
        <w:jc w:val="center"/>
        <w:rPr>
          <w:rFonts w:hint="eastAsia" w:ascii="仿宋" w:hAnsi="仿宋" w:eastAsia="仿宋" w:cs="仿宋"/>
          <w:b/>
          <w:color w:val="auto"/>
          <w:spacing w:val="6"/>
          <w:sz w:val="32"/>
          <w:szCs w:val="32"/>
          <w:highlight w:val="none"/>
        </w:rPr>
      </w:pPr>
    </w:p>
    <w:p w14:paraId="49846086">
      <w:pPr>
        <w:autoSpaceDE w:val="0"/>
        <w:autoSpaceDN w:val="0"/>
        <w:spacing w:line="360" w:lineRule="auto"/>
        <w:jc w:val="center"/>
        <w:rPr>
          <w:rFonts w:hint="eastAsia" w:ascii="仿宋" w:hAnsi="仿宋" w:eastAsia="仿宋" w:cs="仿宋"/>
          <w:b/>
          <w:color w:val="auto"/>
          <w:spacing w:val="6"/>
          <w:sz w:val="32"/>
          <w:szCs w:val="32"/>
          <w:highlight w:val="none"/>
        </w:rPr>
      </w:pPr>
    </w:p>
    <w:p w14:paraId="210D6E02">
      <w:pPr>
        <w:autoSpaceDE w:val="0"/>
        <w:autoSpaceDN w:val="0"/>
        <w:spacing w:line="360" w:lineRule="auto"/>
        <w:jc w:val="center"/>
        <w:rPr>
          <w:rFonts w:hint="eastAsia" w:ascii="仿宋" w:hAnsi="仿宋" w:eastAsia="仿宋" w:cs="仿宋"/>
          <w:b/>
          <w:color w:val="auto"/>
          <w:spacing w:val="6"/>
          <w:sz w:val="32"/>
          <w:szCs w:val="32"/>
          <w:highlight w:val="none"/>
        </w:rPr>
      </w:pPr>
    </w:p>
    <w:p w14:paraId="161BF6D7">
      <w:pPr>
        <w:autoSpaceDE w:val="0"/>
        <w:autoSpaceDN w:val="0"/>
        <w:spacing w:line="360" w:lineRule="auto"/>
        <w:jc w:val="center"/>
        <w:rPr>
          <w:rFonts w:hint="eastAsia" w:ascii="仿宋" w:hAnsi="仿宋" w:eastAsia="仿宋" w:cs="仿宋"/>
          <w:b/>
          <w:color w:val="auto"/>
          <w:spacing w:val="6"/>
          <w:sz w:val="32"/>
          <w:szCs w:val="32"/>
          <w:highlight w:val="none"/>
        </w:rPr>
      </w:pPr>
    </w:p>
    <w:p w14:paraId="47E3BDAE">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72E43C95">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5C061A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A0801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43F35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E6DBB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4642B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A9836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2DF843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275713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63DEC5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B21CA3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8" w:name="_Hlk101131882"/>
      <w:r>
        <w:rPr>
          <w:rFonts w:hint="eastAsia" w:ascii="仿宋" w:hAnsi="仿宋" w:eastAsia="仿宋" w:cs="仿宋"/>
          <w:color w:val="auto"/>
          <w:kern w:val="0"/>
          <w:sz w:val="24"/>
          <w:highlight w:val="none"/>
          <w:u w:val="single"/>
        </w:rPr>
        <w:t>联合体成员X,……</w:t>
      </w:r>
      <w:bookmarkEnd w:id="40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9"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9"/>
      <w:r>
        <w:rPr>
          <w:rFonts w:hint="eastAsia" w:ascii="仿宋" w:hAnsi="仿宋" w:eastAsia="仿宋" w:cs="仿宋"/>
          <w:b/>
          <w:color w:val="auto"/>
          <w:kern w:val="0"/>
          <w:sz w:val="24"/>
          <w:highlight w:val="none"/>
          <w:lang w:val="zh-CN"/>
        </w:rPr>
        <w:t>）</w:t>
      </w:r>
    </w:p>
    <w:p w14:paraId="414601F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1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10"/>
    </w:p>
    <w:p w14:paraId="37666A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B26DF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94E7F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F7566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8FC17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63FAB59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966194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E00E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D4DD71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363AB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E803E9">
      <w:pPr>
        <w:autoSpaceDE w:val="0"/>
        <w:autoSpaceDN w:val="0"/>
        <w:spacing w:line="360" w:lineRule="auto"/>
        <w:jc w:val="center"/>
        <w:rPr>
          <w:rFonts w:hint="eastAsia" w:ascii="仿宋" w:hAnsi="仿宋" w:eastAsia="仿宋" w:cs="仿宋"/>
          <w:b/>
          <w:color w:val="auto"/>
          <w:spacing w:val="6"/>
          <w:sz w:val="32"/>
          <w:szCs w:val="32"/>
          <w:highlight w:val="none"/>
        </w:rPr>
      </w:pPr>
    </w:p>
    <w:p w14:paraId="72E83CEC">
      <w:pPr>
        <w:autoSpaceDE w:val="0"/>
        <w:autoSpaceDN w:val="0"/>
        <w:spacing w:line="360" w:lineRule="auto"/>
        <w:jc w:val="center"/>
        <w:rPr>
          <w:rFonts w:hint="eastAsia" w:ascii="仿宋" w:hAnsi="仿宋" w:eastAsia="仿宋" w:cs="仿宋"/>
          <w:b/>
          <w:color w:val="auto"/>
          <w:spacing w:val="6"/>
          <w:sz w:val="32"/>
          <w:szCs w:val="32"/>
          <w:highlight w:val="none"/>
        </w:rPr>
      </w:pPr>
    </w:p>
    <w:p w14:paraId="3886893A">
      <w:pPr>
        <w:autoSpaceDE w:val="0"/>
        <w:autoSpaceDN w:val="0"/>
        <w:spacing w:line="360" w:lineRule="auto"/>
        <w:jc w:val="center"/>
        <w:rPr>
          <w:rFonts w:hint="eastAsia" w:ascii="仿宋" w:hAnsi="仿宋" w:eastAsia="仿宋" w:cs="仿宋"/>
          <w:b/>
          <w:color w:val="auto"/>
          <w:spacing w:val="6"/>
          <w:sz w:val="32"/>
          <w:szCs w:val="32"/>
          <w:highlight w:val="none"/>
        </w:rPr>
      </w:pPr>
    </w:p>
    <w:p w14:paraId="038B42AC">
      <w:pPr>
        <w:autoSpaceDE w:val="0"/>
        <w:autoSpaceDN w:val="0"/>
        <w:spacing w:line="360" w:lineRule="auto"/>
        <w:jc w:val="center"/>
        <w:rPr>
          <w:rFonts w:hint="eastAsia" w:ascii="仿宋" w:hAnsi="仿宋" w:eastAsia="仿宋" w:cs="仿宋"/>
          <w:b/>
          <w:color w:val="auto"/>
          <w:spacing w:val="6"/>
          <w:sz w:val="32"/>
          <w:szCs w:val="32"/>
          <w:highlight w:val="none"/>
        </w:rPr>
      </w:pPr>
    </w:p>
    <w:p w14:paraId="6E4F467E">
      <w:pPr>
        <w:autoSpaceDE w:val="0"/>
        <w:autoSpaceDN w:val="0"/>
        <w:spacing w:line="360" w:lineRule="auto"/>
        <w:jc w:val="center"/>
        <w:rPr>
          <w:rFonts w:hint="eastAsia" w:ascii="仿宋" w:hAnsi="仿宋" w:eastAsia="仿宋" w:cs="仿宋"/>
          <w:b/>
          <w:color w:val="auto"/>
          <w:spacing w:val="6"/>
          <w:sz w:val="32"/>
          <w:szCs w:val="32"/>
          <w:highlight w:val="none"/>
        </w:rPr>
      </w:pPr>
    </w:p>
    <w:p w14:paraId="43674DAE">
      <w:pPr>
        <w:autoSpaceDE w:val="0"/>
        <w:autoSpaceDN w:val="0"/>
        <w:spacing w:line="360" w:lineRule="auto"/>
        <w:jc w:val="center"/>
        <w:rPr>
          <w:rFonts w:hint="eastAsia" w:ascii="仿宋" w:hAnsi="仿宋" w:eastAsia="仿宋" w:cs="仿宋"/>
          <w:b/>
          <w:color w:val="auto"/>
          <w:spacing w:val="6"/>
          <w:sz w:val="32"/>
          <w:szCs w:val="32"/>
          <w:highlight w:val="none"/>
        </w:rPr>
      </w:pPr>
    </w:p>
    <w:p w14:paraId="65E5EABA">
      <w:pPr>
        <w:autoSpaceDE w:val="0"/>
        <w:autoSpaceDN w:val="0"/>
        <w:spacing w:line="360" w:lineRule="auto"/>
        <w:jc w:val="center"/>
        <w:rPr>
          <w:rFonts w:hint="eastAsia" w:ascii="仿宋" w:hAnsi="仿宋" w:eastAsia="仿宋" w:cs="仿宋"/>
          <w:b/>
          <w:color w:val="auto"/>
          <w:spacing w:val="6"/>
          <w:sz w:val="32"/>
          <w:szCs w:val="32"/>
          <w:highlight w:val="none"/>
        </w:rPr>
      </w:pPr>
    </w:p>
    <w:p w14:paraId="152BAC29">
      <w:pPr>
        <w:autoSpaceDE w:val="0"/>
        <w:autoSpaceDN w:val="0"/>
        <w:spacing w:line="360" w:lineRule="auto"/>
        <w:jc w:val="center"/>
        <w:rPr>
          <w:rFonts w:hint="eastAsia" w:ascii="仿宋" w:hAnsi="仿宋" w:eastAsia="仿宋" w:cs="仿宋"/>
          <w:b/>
          <w:color w:val="auto"/>
          <w:spacing w:val="6"/>
          <w:sz w:val="32"/>
          <w:szCs w:val="32"/>
          <w:highlight w:val="none"/>
        </w:rPr>
      </w:pPr>
    </w:p>
    <w:p w14:paraId="37A96D22">
      <w:pPr>
        <w:autoSpaceDE w:val="0"/>
        <w:autoSpaceDN w:val="0"/>
        <w:spacing w:line="360" w:lineRule="auto"/>
        <w:jc w:val="center"/>
        <w:rPr>
          <w:rFonts w:hint="eastAsia" w:ascii="仿宋" w:hAnsi="仿宋" w:eastAsia="仿宋" w:cs="仿宋"/>
          <w:b/>
          <w:color w:val="auto"/>
          <w:spacing w:val="6"/>
          <w:sz w:val="32"/>
          <w:szCs w:val="32"/>
          <w:highlight w:val="none"/>
        </w:rPr>
      </w:pPr>
    </w:p>
    <w:p w14:paraId="35A457EF">
      <w:pPr>
        <w:autoSpaceDE w:val="0"/>
        <w:autoSpaceDN w:val="0"/>
        <w:spacing w:line="360" w:lineRule="auto"/>
        <w:jc w:val="center"/>
        <w:rPr>
          <w:rFonts w:hint="eastAsia" w:ascii="仿宋" w:hAnsi="仿宋" w:eastAsia="仿宋" w:cs="仿宋"/>
          <w:b/>
          <w:color w:val="auto"/>
          <w:spacing w:val="6"/>
          <w:sz w:val="32"/>
          <w:szCs w:val="32"/>
          <w:highlight w:val="none"/>
        </w:rPr>
      </w:pPr>
    </w:p>
    <w:p w14:paraId="4C4CFBA3">
      <w:pPr>
        <w:autoSpaceDE w:val="0"/>
        <w:autoSpaceDN w:val="0"/>
        <w:spacing w:line="360" w:lineRule="auto"/>
        <w:jc w:val="center"/>
        <w:rPr>
          <w:rFonts w:hint="eastAsia" w:ascii="仿宋" w:hAnsi="仿宋" w:eastAsia="仿宋" w:cs="仿宋"/>
          <w:b/>
          <w:color w:val="auto"/>
          <w:spacing w:val="6"/>
          <w:sz w:val="32"/>
          <w:szCs w:val="32"/>
          <w:highlight w:val="none"/>
        </w:rPr>
      </w:pPr>
    </w:p>
    <w:p w14:paraId="32049E02">
      <w:pPr>
        <w:autoSpaceDE w:val="0"/>
        <w:autoSpaceDN w:val="0"/>
        <w:spacing w:line="360" w:lineRule="auto"/>
        <w:jc w:val="center"/>
        <w:rPr>
          <w:rFonts w:hint="eastAsia" w:ascii="仿宋" w:hAnsi="仿宋" w:eastAsia="仿宋" w:cs="仿宋"/>
          <w:b/>
          <w:color w:val="auto"/>
          <w:spacing w:val="6"/>
          <w:sz w:val="32"/>
          <w:szCs w:val="32"/>
          <w:highlight w:val="none"/>
        </w:rPr>
      </w:pPr>
    </w:p>
    <w:p w14:paraId="010DEE8D">
      <w:pPr>
        <w:autoSpaceDE w:val="0"/>
        <w:autoSpaceDN w:val="0"/>
        <w:spacing w:line="360" w:lineRule="auto"/>
        <w:jc w:val="center"/>
        <w:rPr>
          <w:rFonts w:hint="eastAsia" w:ascii="仿宋" w:hAnsi="仿宋" w:eastAsia="仿宋" w:cs="仿宋"/>
          <w:b/>
          <w:color w:val="auto"/>
          <w:spacing w:val="6"/>
          <w:sz w:val="32"/>
          <w:szCs w:val="32"/>
          <w:highlight w:val="none"/>
        </w:rPr>
      </w:pPr>
    </w:p>
    <w:p w14:paraId="0AA48E6B">
      <w:pPr>
        <w:autoSpaceDE w:val="0"/>
        <w:autoSpaceDN w:val="0"/>
        <w:spacing w:line="360" w:lineRule="auto"/>
        <w:jc w:val="center"/>
        <w:rPr>
          <w:rFonts w:hint="eastAsia" w:ascii="仿宋" w:hAnsi="仿宋" w:eastAsia="仿宋" w:cs="仿宋"/>
          <w:b/>
          <w:color w:val="auto"/>
          <w:spacing w:val="6"/>
          <w:sz w:val="32"/>
          <w:szCs w:val="32"/>
          <w:highlight w:val="none"/>
        </w:rPr>
      </w:pPr>
    </w:p>
    <w:p w14:paraId="272554D9">
      <w:pPr>
        <w:widowControl/>
        <w:adjustRightInd/>
        <w:spacing w:line="360" w:lineRule="auto"/>
        <w:rPr>
          <w:rFonts w:hint="eastAsia" w:ascii="仿宋" w:hAnsi="仿宋" w:eastAsia="仿宋" w:cs="仿宋"/>
          <w:b/>
          <w:color w:val="auto"/>
          <w:spacing w:val="6"/>
          <w:sz w:val="32"/>
          <w:szCs w:val="32"/>
          <w:highlight w:val="none"/>
        </w:rPr>
      </w:pPr>
    </w:p>
    <w:p w14:paraId="0BA46C13">
      <w:pPr>
        <w:widowControl/>
        <w:adjustRightInd/>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582A768F">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3D235D8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F24BD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1ED935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5E0D">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79375E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7A26AB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1C63D3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56C65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27B25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DF9EC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0C3E7E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86D6E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9940722">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6AFDC33A">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789606A">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10AC496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BB00D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EDCEC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6E402C53">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0D76C57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82D09E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DFBB3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9660B2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62DD8D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0E4BD5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FCA537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D5F5939">
      <w:pPr>
        <w:spacing w:line="360" w:lineRule="auto"/>
        <w:ind w:right="1760"/>
        <w:jc w:val="right"/>
        <w:rPr>
          <w:rFonts w:hint="eastAsia" w:ascii="仿宋" w:hAnsi="仿宋" w:eastAsia="仿宋" w:cs="仿宋"/>
          <w:color w:val="auto"/>
          <w:sz w:val="24"/>
          <w:highlight w:val="none"/>
        </w:rPr>
      </w:pPr>
    </w:p>
    <w:p w14:paraId="3AF16C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B26358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56777CB">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00C8D9C4">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68DD75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6B740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6A1FD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C82B774">
      <w:pPr>
        <w:spacing w:line="360" w:lineRule="auto"/>
        <w:ind w:right="420"/>
        <w:rPr>
          <w:rFonts w:hint="eastAsia" w:ascii="仿宋" w:hAnsi="仿宋" w:eastAsia="仿宋" w:cs="仿宋"/>
          <w:color w:val="auto"/>
          <w:highlight w:val="none"/>
        </w:rPr>
      </w:pPr>
    </w:p>
    <w:p w14:paraId="2A098A4A">
      <w:pPr>
        <w:pStyle w:val="61"/>
        <w:ind w:firstLine="0"/>
        <w:rPr>
          <w:rFonts w:hint="eastAsia" w:ascii="仿宋" w:hAnsi="仿宋" w:eastAsia="仿宋" w:cs="仿宋"/>
          <w:b/>
          <w:color w:val="auto"/>
          <w:szCs w:val="21"/>
          <w:highlight w:val="none"/>
          <w:lang w:val="en-US"/>
        </w:rPr>
      </w:pPr>
    </w:p>
    <w:p w14:paraId="1DAD9587">
      <w:pPr>
        <w:pStyle w:val="61"/>
        <w:ind w:firstLine="0"/>
        <w:rPr>
          <w:rFonts w:hint="eastAsia" w:ascii="仿宋" w:hAnsi="仿宋" w:eastAsia="仿宋" w:cs="仿宋"/>
          <w:b/>
          <w:color w:val="auto"/>
          <w:szCs w:val="21"/>
          <w:highlight w:val="none"/>
        </w:rPr>
      </w:pPr>
    </w:p>
    <w:p w14:paraId="063EF82F">
      <w:pPr>
        <w:pStyle w:val="61"/>
        <w:ind w:firstLine="0"/>
        <w:rPr>
          <w:rFonts w:hint="eastAsia" w:ascii="仿宋" w:hAnsi="仿宋" w:eastAsia="仿宋" w:cs="仿宋"/>
          <w:b/>
          <w:color w:val="auto"/>
          <w:szCs w:val="21"/>
          <w:highlight w:val="none"/>
        </w:rPr>
      </w:pPr>
    </w:p>
    <w:p w14:paraId="70591C0C">
      <w:pPr>
        <w:pStyle w:val="61"/>
        <w:ind w:firstLine="0"/>
        <w:rPr>
          <w:rFonts w:hint="eastAsia" w:ascii="仿宋" w:hAnsi="仿宋" w:eastAsia="仿宋" w:cs="仿宋"/>
          <w:b/>
          <w:color w:val="auto"/>
          <w:szCs w:val="21"/>
          <w:highlight w:val="none"/>
        </w:rPr>
      </w:pPr>
    </w:p>
    <w:p w14:paraId="5085C701">
      <w:pPr>
        <w:pStyle w:val="61"/>
        <w:ind w:firstLine="0"/>
        <w:rPr>
          <w:rFonts w:hint="eastAsia" w:ascii="仿宋" w:hAnsi="仿宋" w:eastAsia="仿宋" w:cs="仿宋"/>
          <w:b/>
          <w:color w:val="auto"/>
          <w:szCs w:val="21"/>
          <w:highlight w:val="none"/>
        </w:rPr>
      </w:pPr>
    </w:p>
    <w:p w14:paraId="100C9D63">
      <w:pPr>
        <w:pStyle w:val="61"/>
        <w:ind w:firstLine="0"/>
        <w:rPr>
          <w:rFonts w:hint="eastAsia" w:ascii="仿宋" w:hAnsi="仿宋" w:eastAsia="仿宋" w:cs="仿宋"/>
          <w:b/>
          <w:color w:val="auto"/>
          <w:szCs w:val="21"/>
          <w:highlight w:val="none"/>
        </w:rPr>
      </w:pPr>
    </w:p>
    <w:p w14:paraId="72842465">
      <w:pPr>
        <w:pStyle w:val="61"/>
        <w:ind w:firstLine="0"/>
        <w:rPr>
          <w:rFonts w:hint="eastAsia" w:ascii="仿宋" w:hAnsi="仿宋" w:eastAsia="仿宋" w:cs="仿宋"/>
          <w:b/>
          <w:color w:val="auto"/>
          <w:szCs w:val="21"/>
          <w:highlight w:val="none"/>
        </w:rPr>
      </w:pPr>
    </w:p>
    <w:p w14:paraId="08D17605">
      <w:pPr>
        <w:pStyle w:val="61"/>
        <w:ind w:firstLine="0"/>
        <w:rPr>
          <w:rFonts w:hint="eastAsia" w:ascii="仿宋" w:hAnsi="仿宋" w:eastAsia="仿宋" w:cs="仿宋"/>
          <w:b/>
          <w:color w:val="auto"/>
          <w:szCs w:val="21"/>
          <w:highlight w:val="none"/>
        </w:rPr>
      </w:pPr>
    </w:p>
    <w:p w14:paraId="3B645E2B">
      <w:pPr>
        <w:pStyle w:val="61"/>
        <w:ind w:firstLine="0"/>
        <w:rPr>
          <w:rFonts w:hint="eastAsia" w:ascii="仿宋" w:hAnsi="仿宋" w:eastAsia="仿宋" w:cs="仿宋"/>
          <w:b/>
          <w:color w:val="auto"/>
          <w:szCs w:val="21"/>
          <w:highlight w:val="none"/>
        </w:rPr>
      </w:pPr>
    </w:p>
    <w:p w14:paraId="3BA31C6F">
      <w:pPr>
        <w:pStyle w:val="61"/>
        <w:ind w:firstLine="0"/>
        <w:rPr>
          <w:rFonts w:hint="eastAsia" w:ascii="仿宋" w:hAnsi="仿宋" w:eastAsia="仿宋" w:cs="仿宋"/>
          <w:b/>
          <w:color w:val="auto"/>
          <w:szCs w:val="21"/>
          <w:highlight w:val="none"/>
        </w:rPr>
      </w:pPr>
    </w:p>
    <w:p w14:paraId="2C70D68F">
      <w:pPr>
        <w:pStyle w:val="61"/>
        <w:ind w:firstLine="0"/>
        <w:rPr>
          <w:rFonts w:hint="eastAsia" w:ascii="仿宋" w:hAnsi="仿宋" w:eastAsia="仿宋" w:cs="仿宋"/>
          <w:b/>
          <w:color w:val="auto"/>
          <w:szCs w:val="21"/>
          <w:highlight w:val="none"/>
        </w:rPr>
      </w:pPr>
    </w:p>
    <w:p w14:paraId="05BDCB14">
      <w:pPr>
        <w:pStyle w:val="61"/>
        <w:ind w:firstLine="0"/>
        <w:rPr>
          <w:rFonts w:hint="eastAsia" w:ascii="仿宋" w:hAnsi="仿宋" w:eastAsia="仿宋" w:cs="仿宋"/>
          <w:b/>
          <w:color w:val="auto"/>
          <w:szCs w:val="21"/>
          <w:highlight w:val="none"/>
        </w:rPr>
      </w:pPr>
    </w:p>
    <w:p w14:paraId="6A8BF8BD">
      <w:pPr>
        <w:pStyle w:val="61"/>
        <w:ind w:firstLine="0"/>
        <w:rPr>
          <w:rFonts w:hint="eastAsia" w:ascii="仿宋" w:hAnsi="仿宋" w:eastAsia="仿宋" w:cs="仿宋"/>
          <w:b/>
          <w:color w:val="auto"/>
          <w:szCs w:val="21"/>
          <w:highlight w:val="none"/>
        </w:rPr>
      </w:pPr>
    </w:p>
    <w:p w14:paraId="64163B2C">
      <w:pPr>
        <w:pStyle w:val="61"/>
        <w:ind w:firstLine="0"/>
        <w:rPr>
          <w:rFonts w:hint="eastAsia" w:ascii="仿宋" w:hAnsi="仿宋" w:eastAsia="仿宋" w:cs="仿宋"/>
          <w:b/>
          <w:color w:val="auto"/>
          <w:szCs w:val="21"/>
          <w:highlight w:val="none"/>
        </w:rPr>
      </w:pPr>
    </w:p>
    <w:p w14:paraId="4B0AC6AE">
      <w:pPr>
        <w:spacing w:line="360" w:lineRule="auto"/>
        <w:outlineLvl w:val="0"/>
        <w:rPr>
          <w:rFonts w:hint="eastAsia" w:ascii="仿宋" w:hAnsi="仿宋" w:eastAsia="仿宋" w:cs="仿宋"/>
          <w:b/>
          <w:color w:val="auto"/>
          <w:sz w:val="36"/>
          <w:szCs w:val="20"/>
          <w:highlight w:val="none"/>
        </w:rPr>
      </w:pPr>
    </w:p>
    <w:p w14:paraId="73F3CB7A">
      <w:pPr>
        <w:spacing w:line="360" w:lineRule="auto"/>
        <w:outlineLvl w:val="0"/>
        <w:rPr>
          <w:rFonts w:hint="eastAsia" w:ascii="仿宋" w:hAnsi="仿宋" w:eastAsia="仿宋" w:cs="仿宋"/>
          <w:b/>
          <w:color w:val="auto"/>
          <w:sz w:val="36"/>
          <w:szCs w:val="20"/>
          <w:highlight w:val="none"/>
        </w:rPr>
      </w:pPr>
    </w:p>
    <w:p w14:paraId="150B8B78">
      <w:pPr>
        <w:pStyle w:val="61"/>
        <w:ind w:firstLine="0"/>
        <w:rPr>
          <w:rFonts w:hint="eastAsia" w:ascii="仿宋" w:hAnsi="仿宋" w:eastAsia="仿宋" w:cs="仿宋"/>
          <w:b/>
          <w:color w:val="auto"/>
          <w:sz w:val="36"/>
          <w:highlight w:val="none"/>
          <w:lang w:val="en-US"/>
        </w:rPr>
      </w:pPr>
    </w:p>
    <w:p w14:paraId="7D47956F">
      <w:pPr>
        <w:pStyle w:val="61"/>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4A52EDC0">
      <w:pPr>
        <w:pStyle w:val="61"/>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48EC4DCD">
      <w:pPr>
        <w:pStyle w:val="620"/>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C827F27">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09FE1AA">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3E5C409C">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72AA55">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C13045F">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5BB4DE">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11099C">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862399">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0D4BFE">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FC3F34">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7DC4BB">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68AE6D8">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5B4BF9">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A95AE8">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D4EC46">
      <w:pPr>
        <w:pStyle w:val="61"/>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A3B8BC2">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652E1D">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434C14">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B3ABE8">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3064696D">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756CA40">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118D408E">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EB1345A">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3A2D39B0">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1785AABF">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6494F9F5">
      <w:pPr>
        <w:pStyle w:val="397"/>
        <w:ind w:firstLine="480"/>
        <w:rPr>
          <w:rFonts w:hint="eastAsia" w:ascii="仿宋" w:hAnsi="仿宋" w:eastAsia="仿宋" w:cs="仿宋"/>
          <w:color w:val="auto"/>
          <w:highlight w:val="none"/>
        </w:rPr>
      </w:pPr>
    </w:p>
    <w:p w14:paraId="79109091">
      <w:pPr>
        <w:pStyle w:val="397"/>
        <w:ind w:firstLine="480"/>
        <w:rPr>
          <w:rFonts w:hint="eastAsia" w:ascii="仿宋" w:hAnsi="仿宋" w:eastAsia="仿宋" w:cs="仿宋"/>
          <w:color w:val="auto"/>
          <w:highlight w:val="none"/>
        </w:rPr>
      </w:pPr>
    </w:p>
    <w:p w14:paraId="2BB18AE9">
      <w:pPr>
        <w:pStyle w:val="397"/>
        <w:ind w:firstLine="480"/>
        <w:rPr>
          <w:rFonts w:hint="eastAsia" w:ascii="仿宋" w:hAnsi="仿宋" w:eastAsia="仿宋" w:cs="仿宋"/>
          <w:color w:val="auto"/>
          <w:highlight w:val="none"/>
        </w:rPr>
      </w:pPr>
    </w:p>
    <w:p w14:paraId="61A0AE2D">
      <w:pPr>
        <w:pStyle w:val="397"/>
        <w:ind w:firstLine="480"/>
        <w:rPr>
          <w:rFonts w:hint="eastAsia" w:ascii="仿宋" w:hAnsi="仿宋" w:eastAsia="仿宋" w:cs="仿宋"/>
          <w:color w:val="auto"/>
          <w:highlight w:val="none"/>
        </w:rPr>
      </w:pPr>
    </w:p>
    <w:p w14:paraId="5CA5EF60">
      <w:pPr>
        <w:pStyle w:val="397"/>
        <w:ind w:firstLine="480"/>
        <w:rPr>
          <w:rFonts w:hint="eastAsia" w:ascii="仿宋" w:hAnsi="仿宋" w:eastAsia="仿宋" w:cs="仿宋"/>
          <w:color w:val="auto"/>
          <w:highlight w:val="none"/>
        </w:rPr>
      </w:pPr>
    </w:p>
    <w:p w14:paraId="54215E6C">
      <w:pPr>
        <w:pStyle w:val="397"/>
        <w:ind w:firstLine="480"/>
        <w:rPr>
          <w:rFonts w:hint="eastAsia" w:ascii="仿宋" w:hAnsi="仿宋" w:eastAsia="仿宋" w:cs="仿宋"/>
          <w:color w:val="auto"/>
          <w:highlight w:val="none"/>
        </w:rPr>
      </w:pPr>
    </w:p>
    <w:p w14:paraId="3C84DF5A">
      <w:pPr>
        <w:pStyle w:val="397"/>
        <w:ind w:firstLine="480"/>
        <w:rPr>
          <w:rFonts w:hint="eastAsia" w:ascii="仿宋" w:hAnsi="仿宋" w:eastAsia="仿宋" w:cs="仿宋"/>
          <w:color w:val="auto"/>
          <w:highlight w:val="none"/>
        </w:rPr>
      </w:pPr>
    </w:p>
    <w:p w14:paraId="61833668">
      <w:pPr>
        <w:pStyle w:val="397"/>
        <w:ind w:firstLine="480"/>
        <w:rPr>
          <w:rFonts w:hint="eastAsia" w:ascii="仿宋" w:hAnsi="仿宋" w:eastAsia="仿宋" w:cs="仿宋"/>
          <w:color w:val="auto"/>
          <w:highlight w:val="none"/>
        </w:rPr>
      </w:pPr>
    </w:p>
    <w:p w14:paraId="7EDE0363">
      <w:pPr>
        <w:pStyle w:val="397"/>
        <w:ind w:firstLine="480"/>
        <w:rPr>
          <w:rFonts w:hint="eastAsia" w:ascii="仿宋" w:hAnsi="仿宋" w:eastAsia="仿宋" w:cs="仿宋"/>
          <w:color w:val="auto"/>
          <w:highlight w:val="none"/>
        </w:rPr>
      </w:pPr>
    </w:p>
    <w:p w14:paraId="5BCC69FA">
      <w:pPr>
        <w:pStyle w:val="397"/>
        <w:ind w:firstLine="480"/>
        <w:rPr>
          <w:rFonts w:hint="eastAsia" w:ascii="仿宋" w:hAnsi="仿宋" w:eastAsia="仿宋" w:cs="仿宋"/>
          <w:color w:val="auto"/>
          <w:highlight w:val="none"/>
        </w:rPr>
      </w:pPr>
    </w:p>
    <w:p w14:paraId="7DE3AC08">
      <w:pPr>
        <w:pStyle w:val="397"/>
        <w:ind w:firstLine="480"/>
        <w:rPr>
          <w:rFonts w:hint="eastAsia" w:ascii="仿宋" w:hAnsi="仿宋" w:eastAsia="仿宋" w:cs="仿宋"/>
          <w:color w:val="auto"/>
          <w:highlight w:val="none"/>
        </w:rPr>
      </w:pPr>
    </w:p>
    <w:p w14:paraId="119838DB">
      <w:pPr>
        <w:pStyle w:val="61"/>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14:paraId="2D50915C">
      <w:pPr>
        <w:pStyle w:val="2"/>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6821F4C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杭州</w:t>
      </w:r>
      <w:r>
        <w:rPr>
          <w:rFonts w:hint="eastAsia" w:ascii="仿宋" w:hAnsi="仿宋" w:eastAsia="仿宋" w:cs="仿宋"/>
          <w:color w:val="auto"/>
          <w:szCs w:val="21"/>
          <w:highlight w:val="none"/>
          <w:lang w:val="en-US" w:eastAsia="zh-CN"/>
        </w:rPr>
        <w:t>江工</w:t>
      </w:r>
      <w:r>
        <w:rPr>
          <w:rFonts w:hint="eastAsia" w:ascii="仿宋" w:hAnsi="仿宋" w:eastAsia="仿宋" w:cs="仿宋"/>
          <w:color w:val="auto"/>
          <w:szCs w:val="21"/>
          <w:highlight w:val="none"/>
          <w:lang w:eastAsia="zh-CN"/>
        </w:rPr>
        <w:t>工程</w:t>
      </w:r>
      <w:r>
        <w:rPr>
          <w:rFonts w:hint="eastAsia" w:ascii="仿宋" w:hAnsi="仿宋" w:eastAsia="仿宋" w:cs="仿宋"/>
          <w:color w:val="auto"/>
          <w:szCs w:val="21"/>
          <w:highlight w:val="none"/>
          <w:lang w:val="en-US" w:eastAsia="zh-CN"/>
        </w:rPr>
        <w:t>管理</w:t>
      </w:r>
      <w:r>
        <w:rPr>
          <w:rFonts w:hint="eastAsia" w:ascii="仿宋" w:hAnsi="仿宋" w:eastAsia="仿宋" w:cs="仿宋"/>
          <w:color w:val="auto"/>
          <w:szCs w:val="21"/>
          <w:highlight w:val="none"/>
          <w:lang w:eastAsia="zh-CN"/>
        </w:rPr>
        <w:t>有限公司</w:t>
      </w:r>
      <w:r>
        <w:rPr>
          <w:rFonts w:hint="eastAsia" w:ascii="仿宋" w:hAnsi="仿宋" w:eastAsia="仿宋" w:cs="仿宋"/>
          <w:color w:val="auto"/>
          <w:szCs w:val="21"/>
          <w:highlight w:val="none"/>
        </w:rPr>
        <w:t>：</w:t>
      </w:r>
    </w:p>
    <w:p w14:paraId="3FD2C90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14:paraId="76AE5D0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3CB9D55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2792FB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04BF416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113D96C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2C13BF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16837A8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2A804B0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27FE5A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37FBB0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69B1A3E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0DAB812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7A4D311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3F22CC5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06C1B531">
      <w:pPr>
        <w:spacing w:line="360" w:lineRule="auto"/>
        <w:ind w:firstLine="420" w:firstLineChars="200"/>
        <w:rPr>
          <w:rFonts w:hint="eastAsia" w:ascii="仿宋" w:hAnsi="仿宋" w:eastAsia="仿宋" w:cs="仿宋"/>
          <w:color w:val="auto"/>
          <w:szCs w:val="21"/>
          <w:highlight w:val="none"/>
        </w:rPr>
      </w:pPr>
    </w:p>
    <w:p w14:paraId="2E5C59FE">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190B1D64">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098E36BA">
      <w:pPr>
        <w:pStyle w:val="397"/>
        <w:ind w:firstLine="480"/>
        <w:rPr>
          <w:rFonts w:hint="eastAsia" w:ascii="仿宋" w:hAnsi="仿宋" w:eastAsia="仿宋" w:cs="仿宋"/>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53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AE6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C3E0">
    <w:pPr>
      <w:pStyle w:val="40"/>
      <w:framePr w:wrap="around" w:vAnchor="text" w:hAnchor="margin" w:xAlign="right" w:y="1"/>
      <w:rPr>
        <w:rStyle w:val="73"/>
      </w:rPr>
    </w:pPr>
    <w:r>
      <w:fldChar w:fldCharType="begin"/>
    </w:r>
    <w:r>
      <w:rPr>
        <w:rStyle w:val="73"/>
      </w:rPr>
      <w:instrText xml:space="preserve">PAGE  </w:instrText>
    </w:r>
    <w:r>
      <w:fldChar w:fldCharType="end"/>
    </w:r>
  </w:p>
  <w:p w14:paraId="2784B36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A2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11" w:name="_Toc164085800"/>
    <w:bookmarkStart w:id="412" w:name="_Toc36110187"/>
    <w:bookmarkStart w:id="413" w:name="_Toc91899912"/>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BD3A">
    <w:pPr>
      <w:pStyle w:val="40"/>
      <w:framePr w:wrap="around" w:vAnchor="text" w:hAnchor="margin" w:xAlign="right" w:y="1"/>
      <w:rPr>
        <w:rStyle w:val="73"/>
      </w:rPr>
    </w:pPr>
    <w:r>
      <w:fldChar w:fldCharType="begin"/>
    </w:r>
    <w:r>
      <w:rPr>
        <w:rStyle w:val="73"/>
      </w:rPr>
      <w:instrText xml:space="preserve">PAGE  </w:instrText>
    </w:r>
    <w:r>
      <w:fldChar w:fldCharType="end"/>
    </w:r>
  </w:p>
  <w:p w14:paraId="391224E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72A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C8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4BB381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9D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7D8DC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3F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EC1E11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26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4F4D6A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B3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A60D7A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A3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FF911B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0873">
    <w:pPr>
      <w:pStyle w:val="41"/>
      <w:pBdr>
        <w:bottom w:val="single" w:color="auto" w:sz="6" w:space="4"/>
      </w:pBdr>
      <w:jc w:val="right"/>
    </w:pPr>
    <w:r>
      <w:t>杭州市政府采购公开招标文件</w:t>
    </w:r>
  </w:p>
  <w:p w14:paraId="7AAFE86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703BF">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7B8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081E">
    <w:pPr>
      <w:pStyle w:val="41"/>
      <w:jc w:val="right"/>
      <w:rPr>
        <w:rFonts w:ascii="仿宋_GB2312" w:eastAsia="仿宋_GB2312"/>
        <w:b/>
        <w:i/>
        <w:sz w:val="18"/>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016A">
    <w:pPr>
      <w:pStyle w:val="41"/>
    </w:pPr>
    <w:r>
      <w:t></w:t>
    </w:r>
  </w:p>
  <w:p w14:paraId="3B90BCF2">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F40A">
    <w:pPr>
      <w:pStyle w:val="41"/>
      <w:rPr>
        <w:rFonts w:ascii="仿宋_GB2312" w:eastAsia="仿宋_GB2312"/>
        <w:b/>
        <w:i/>
        <w:u w:val="single"/>
      </w:rPr>
    </w:pPr>
    <w:r>
      <w:t>杭州市政府采购公开招标文件</w:t>
    </w:r>
  </w:p>
  <w:p w14:paraId="5ACC02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4680">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53CA">
    <w:pPr>
      <w:pStyle w:val="41"/>
      <w:jc w:val="right"/>
      <w:rPr>
        <w:rFonts w:ascii="仿宋_GB2312" w:eastAsia="仿宋_GB2312"/>
        <w:b/>
        <w:i/>
        <w:u w:val="single"/>
      </w:rPr>
    </w:pPr>
    <w:r>
      <w:t>杭州市政府采购公开招标文件</w:t>
    </w:r>
  </w:p>
  <w:p w14:paraId="1899FD9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B199">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A1D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77393"/>
    <w:multiLevelType w:val="singleLevel"/>
    <w:tmpl w:val="DB677393"/>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zJiN2ZiNjhlMTg1MDczMmNkMGFhNWJkM2Uy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6EB"/>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DE5"/>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B63"/>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34"/>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4C64"/>
    <w:rsid w:val="011F6449"/>
    <w:rsid w:val="01203FAE"/>
    <w:rsid w:val="01236AFB"/>
    <w:rsid w:val="019F7441"/>
    <w:rsid w:val="01B37585"/>
    <w:rsid w:val="01D134FA"/>
    <w:rsid w:val="01D2451F"/>
    <w:rsid w:val="01D55165"/>
    <w:rsid w:val="01DF6BF8"/>
    <w:rsid w:val="01E21263"/>
    <w:rsid w:val="01EC2C57"/>
    <w:rsid w:val="020C62E0"/>
    <w:rsid w:val="02117D9A"/>
    <w:rsid w:val="025F0711"/>
    <w:rsid w:val="026B2E25"/>
    <w:rsid w:val="02824D4D"/>
    <w:rsid w:val="02DC4B10"/>
    <w:rsid w:val="02DD76CE"/>
    <w:rsid w:val="02E42DB9"/>
    <w:rsid w:val="02F36323"/>
    <w:rsid w:val="02F5619C"/>
    <w:rsid w:val="0326446A"/>
    <w:rsid w:val="032D5555"/>
    <w:rsid w:val="035E700F"/>
    <w:rsid w:val="036634D2"/>
    <w:rsid w:val="03DD35E4"/>
    <w:rsid w:val="04076900"/>
    <w:rsid w:val="041A5A3B"/>
    <w:rsid w:val="042311BA"/>
    <w:rsid w:val="042623AC"/>
    <w:rsid w:val="042B157A"/>
    <w:rsid w:val="048F763B"/>
    <w:rsid w:val="049F330E"/>
    <w:rsid w:val="04AA775C"/>
    <w:rsid w:val="04AF1889"/>
    <w:rsid w:val="04F66F48"/>
    <w:rsid w:val="050F6813"/>
    <w:rsid w:val="05241B93"/>
    <w:rsid w:val="05251E14"/>
    <w:rsid w:val="05790131"/>
    <w:rsid w:val="05924D4E"/>
    <w:rsid w:val="05A16594"/>
    <w:rsid w:val="05A7762D"/>
    <w:rsid w:val="05CF1AFF"/>
    <w:rsid w:val="05DD246D"/>
    <w:rsid w:val="05F257ED"/>
    <w:rsid w:val="060E5941"/>
    <w:rsid w:val="06110FAF"/>
    <w:rsid w:val="06493CA7"/>
    <w:rsid w:val="065A6178"/>
    <w:rsid w:val="066F1CF3"/>
    <w:rsid w:val="06930BB8"/>
    <w:rsid w:val="069F7723"/>
    <w:rsid w:val="06C43A02"/>
    <w:rsid w:val="07245D42"/>
    <w:rsid w:val="07264C62"/>
    <w:rsid w:val="0779354C"/>
    <w:rsid w:val="077C1812"/>
    <w:rsid w:val="08061376"/>
    <w:rsid w:val="081B102B"/>
    <w:rsid w:val="08420CAE"/>
    <w:rsid w:val="08452D77"/>
    <w:rsid w:val="086401F8"/>
    <w:rsid w:val="0865499C"/>
    <w:rsid w:val="08751CAA"/>
    <w:rsid w:val="087E4C40"/>
    <w:rsid w:val="08A871D0"/>
    <w:rsid w:val="08D66AD6"/>
    <w:rsid w:val="08D8231C"/>
    <w:rsid w:val="08DA33A3"/>
    <w:rsid w:val="08E80F13"/>
    <w:rsid w:val="09335624"/>
    <w:rsid w:val="0944690F"/>
    <w:rsid w:val="09535675"/>
    <w:rsid w:val="095F057D"/>
    <w:rsid w:val="09642282"/>
    <w:rsid w:val="09733572"/>
    <w:rsid w:val="09772C16"/>
    <w:rsid w:val="09811362"/>
    <w:rsid w:val="098353B5"/>
    <w:rsid w:val="09A92330"/>
    <w:rsid w:val="09B06B87"/>
    <w:rsid w:val="09C13146"/>
    <w:rsid w:val="09E04166"/>
    <w:rsid w:val="09F75AC8"/>
    <w:rsid w:val="09FB7AE3"/>
    <w:rsid w:val="0A1C0718"/>
    <w:rsid w:val="0A3E7710"/>
    <w:rsid w:val="0A5B7E63"/>
    <w:rsid w:val="0A602102"/>
    <w:rsid w:val="0AA374A5"/>
    <w:rsid w:val="0AAB7649"/>
    <w:rsid w:val="0ABC5606"/>
    <w:rsid w:val="0B073AE9"/>
    <w:rsid w:val="0B237943"/>
    <w:rsid w:val="0B30404E"/>
    <w:rsid w:val="0B4C6C14"/>
    <w:rsid w:val="0B547599"/>
    <w:rsid w:val="0B631A88"/>
    <w:rsid w:val="0B683D45"/>
    <w:rsid w:val="0B7F3F11"/>
    <w:rsid w:val="0B884417"/>
    <w:rsid w:val="0BF6188C"/>
    <w:rsid w:val="0BF73C91"/>
    <w:rsid w:val="0C170175"/>
    <w:rsid w:val="0C5448E2"/>
    <w:rsid w:val="0C571A41"/>
    <w:rsid w:val="0C5C1171"/>
    <w:rsid w:val="0C5E1CBC"/>
    <w:rsid w:val="0C615B50"/>
    <w:rsid w:val="0C8445DA"/>
    <w:rsid w:val="0C87121B"/>
    <w:rsid w:val="0CAD246E"/>
    <w:rsid w:val="0CC007F7"/>
    <w:rsid w:val="0CC617AC"/>
    <w:rsid w:val="0CE618DF"/>
    <w:rsid w:val="0CFE707A"/>
    <w:rsid w:val="0D063BDA"/>
    <w:rsid w:val="0D08375F"/>
    <w:rsid w:val="0D184CFB"/>
    <w:rsid w:val="0D1C1A9C"/>
    <w:rsid w:val="0D4A7419"/>
    <w:rsid w:val="0D5648B3"/>
    <w:rsid w:val="0D695C3D"/>
    <w:rsid w:val="0D827401"/>
    <w:rsid w:val="0D84094E"/>
    <w:rsid w:val="0D8A00E9"/>
    <w:rsid w:val="0D8D589E"/>
    <w:rsid w:val="0DA01C73"/>
    <w:rsid w:val="0DD63300"/>
    <w:rsid w:val="0DF50604"/>
    <w:rsid w:val="0DF702FE"/>
    <w:rsid w:val="0E060E51"/>
    <w:rsid w:val="0E2C514F"/>
    <w:rsid w:val="0E4D368D"/>
    <w:rsid w:val="0E5604B2"/>
    <w:rsid w:val="0E6D5D79"/>
    <w:rsid w:val="0E9D0089"/>
    <w:rsid w:val="0EB803EE"/>
    <w:rsid w:val="0EF66013"/>
    <w:rsid w:val="0EF94D4B"/>
    <w:rsid w:val="0F362BEE"/>
    <w:rsid w:val="0F4958DC"/>
    <w:rsid w:val="0F515DF7"/>
    <w:rsid w:val="0F596BA8"/>
    <w:rsid w:val="0F6248D2"/>
    <w:rsid w:val="0F646B31"/>
    <w:rsid w:val="0F693536"/>
    <w:rsid w:val="0F7B0511"/>
    <w:rsid w:val="0F7B76D9"/>
    <w:rsid w:val="0F816ACD"/>
    <w:rsid w:val="0F900551"/>
    <w:rsid w:val="0F9832DB"/>
    <w:rsid w:val="0FBF3FD2"/>
    <w:rsid w:val="0FBF7FF3"/>
    <w:rsid w:val="100D1BA1"/>
    <w:rsid w:val="10646583"/>
    <w:rsid w:val="107D4B15"/>
    <w:rsid w:val="108A3C80"/>
    <w:rsid w:val="10C26171"/>
    <w:rsid w:val="10F1736F"/>
    <w:rsid w:val="10F33360"/>
    <w:rsid w:val="10FC16EA"/>
    <w:rsid w:val="1102547E"/>
    <w:rsid w:val="11036B00"/>
    <w:rsid w:val="110F1D40"/>
    <w:rsid w:val="11266F33"/>
    <w:rsid w:val="118963A1"/>
    <w:rsid w:val="11C6522A"/>
    <w:rsid w:val="11E104CC"/>
    <w:rsid w:val="11E20309"/>
    <w:rsid w:val="11F461DF"/>
    <w:rsid w:val="12255233"/>
    <w:rsid w:val="1246139A"/>
    <w:rsid w:val="12530213"/>
    <w:rsid w:val="126114F6"/>
    <w:rsid w:val="126239DA"/>
    <w:rsid w:val="127723A9"/>
    <w:rsid w:val="127E0B34"/>
    <w:rsid w:val="12862074"/>
    <w:rsid w:val="12883966"/>
    <w:rsid w:val="128C26B2"/>
    <w:rsid w:val="129E45B4"/>
    <w:rsid w:val="12AD68BC"/>
    <w:rsid w:val="12D81596"/>
    <w:rsid w:val="12FD1A7A"/>
    <w:rsid w:val="13072A44"/>
    <w:rsid w:val="135F4BE2"/>
    <w:rsid w:val="139B1A0A"/>
    <w:rsid w:val="139D25C7"/>
    <w:rsid w:val="13BF3CE4"/>
    <w:rsid w:val="13D703FC"/>
    <w:rsid w:val="14005579"/>
    <w:rsid w:val="14036953"/>
    <w:rsid w:val="141008D8"/>
    <w:rsid w:val="14125FE6"/>
    <w:rsid w:val="14286CEC"/>
    <w:rsid w:val="144B713C"/>
    <w:rsid w:val="14643D5A"/>
    <w:rsid w:val="146D271E"/>
    <w:rsid w:val="14982588"/>
    <w:rsid w:val="149A5AD9"/>
    <w:rsid w:val="14A7619D"/>
    <w:rsid w:val="14BC3B96"/>
    <w:rsid w:val="150536C3"/>
    <w:rsid w:val="150C1963"/>
    <w:rsid w:val="151447A0"/>
    <w:rsid w:val="15232C77"/>
    <w:rsid w:val="152534E9"/>
    <w:rsid w:val="154A6454"/>
    <w:rsid w:val="15762120"/>
    <w:rsid w:val="1582093B"/>
    <w:rsid w:val="159E0BAE"/>
    <w:rsid w:val="15E909BB"/>
    <w:rsid w:val="1643088B"/>
    <w:rsid w:val="16A8729C"/>
    <w:rsid w:val="16B03286"/>
    <w:rsid w:val="16B33777"/>
    <w:rsid w:val="16BC70A7"/>
    <w:rsid w:val="16C6339E"/>
    <w:rsid w:val="172C2525"/>
    <w:rsid w:val="172F2D79"/>
    <w:rsid w:val="17557BEF"/>
    <w:rsid w:val="17A171F2"/>
    <w:rsid w:val="17D349C1"/>
    <w:rsid w:val="17D411F6"/>
    <w:rsid w:val="17F740D6"/>
    <w:rsid w:val="1830729E"/>
    <w:rsid w:val="18385EB2"/>
    <w:rsid w:val="1870062C"/>
    <w:rsid w:val="18702CCD"/>
    <w:rsid w:val="18817102"/>
    <w:rsid w:val="18830A15"/>
    <w:rsid w:val="18852B28"/>
    <w:rsid w:val="188B5321"/>
    <w:rsid w:val="19932372"/>
    <w:rsid w:val="19A20DD5"/>
    <w:rsid w:val="19AE03F1"/>
    <w:rsid w:val="19D84CEC"/>
    <w:rsid w:val="19F5171A"/>
    <w:rsid w:val="1A071A03"/>
    <w:rsid w:val="1A1F16AE"/>
    <w:rsid w:val="1A33681E"/>
    <w:rsid w:val="1A3B5C77"/>
    <w:rsid w:val="1A5B7DC7"/>
    <w:rsid w:val="1A954C6D"/>
    <w:rsid w:val="1A984BAD"/>
    <w:rsid w:val="1AB8220E"/>
    <w:rsid w:val="1AD75285"/>
    <w:rsid w:val="1AE4166C"/>
    <w:rsid w:val="1AF06CFB"/>
    <w:rsid w:val="1AF11B8D"/>
    <w:rsid w:val="1B11359C"/>
    <w:rsid w:val="1B196286"/>
    <w:rsid w:val="1B2A271F"/>
    <w:rsid w:val="1B3A34BE"/>
    <w:rsid w:val="1B522B5E"/>
    <w:rsid w:val="1B530544"/>
    <w:rsid w:val="1B713184"/>
    <w:rsid w:val="1BA209CF"/>
    <w:rsid w:val="1BB4777D"/>
    <w:rsid w:val="1BD75AB8"/>
    <w:rsid w:val="1C0459C2"/>
    <w:rsid w:val="1C1B3B4A"/>
    <w:rsid w:val="1C3F0146"/>
    <w:rsid w:val="1C804A97"/>
    <w:rsid w:val="1C88086E"/>
    <w:rsid w:val="1CC950A2"/>
    <w:rsid w:val="1CF95AB5"/>
    <w:rsid w:val="1D0A6E39"/>
    <w:rsid w:val="1D266CE1"/>
    <w:rsid w:val="1D3963AF"/>
    <w:rsid w:val="1D50131F"/>
    <w:rsid w:val="1D5D47BE"/>
    <w:rsid w:val="1D6A673C"/>
    <w:rsid w:val="1D9247AE"/>
    <w:rsid w:val="1DB567EC"/>
    <w:rsid w:val="1DF51A98"/>
    <w:rsid w:val="1E1F4DFB"/>
    <w:rsid w:val="1E2C45C9"/>
    <w:rsid w:val="1E311095"/>
    <w:rsid w:val="1E311151"/>
    <w:rsid w:val="1E324BDA"/>
    <w:rsid w:val="1E3D060F"/>
    <w:rsid w:val="1E3F7D2E"/>
    <w:rsid w:val="1E4134E4"/>
    <w:rsid w:val="1E5062B3"/>
    <w:rsid w:val="1E523514"/>
    <w:rsid w:val="1E714A66"/>
    <w:rsid w:val="1E802593"/>
    <w:rsid w:val="1E8B6156"/>
    <w:rsid w:val="1EA01E32"/>
    <w:rsid w:val="1EA703CC"/>
    <w:rsid w:val="1EAC17DE"/>
    <w:rsid w:val="1EB7330C"/>
    <w:rsid w:val="1EC75611"/>
    <w:rsid w:val="1EC975DB"/>
    <w:rsid w:val="1F0625DD"/>
    <w:rsid w:val="1F0A0FF3"/>
    <w:rsid w:val="1F0C74C8"/>
    <w:rsid w:val="1F240CB5"/>
    <w:rsid w:val="1F4B7FF0"/>
    <w:rsid w:val="1F5771FF"/>
    <w:rsid w:val="1FAC0E04"/>
    <w:rsid w:val="1FB94E96"/>
    <w:rsid w:val="1FC60A9E"/>
    <w:rsid w:val="1FE868A9"/>
    <w:rsid w:val="20034907"/>
    <w:rsid w:val="200F101E"/>
    <w:rsid w:val="200F7270"/>
    <w:rsid w:val="20173E4B"/>
    <w:rsid w:val="204E48BC"/>
    <w:rsid w:val="208921B3"/>
    <w:rsid w:val="208F1B56"/>
    <w:rsid w:val="20973DEB"/>
    <w:rsid w:val="20B26522"/>
    <w:rsid w:val="20B44310"/>
    <w:rsid w:val="20E82E07"/>
    <w:rsid w:val="211116EB"/>
    <w:rsid w:val="216133FC"/>
    <w:rsid w:val="21D56769"/>
    <w:rsid w:val="21E52EF3"/>
    <w:rsid w:val="21FB5D7B"/>
    <w:rsid w:val="22015E94"/>
    <w:rsid w:val="220B1C3D"/>
    <w:rsid w:val="221D1D20"/>
    <w:rsid w:val="22334A87"/>
    <w:rsid w:val="22431291"/>
    <w:rsid w:val="224C4CDE"/>
    <w:rsid w:val="225936CC"/>
    <w:rsid w:val="22617B2B"/>
    <w:rsid w:val="22925F36"/>
    <w:rsid w:val="22BE6801"/>
    <w:rsid w:val="22D327D6"/>
    <w:rsid w:val="22E542B8"/>
    <w:rsid w:val="233012E3"/>
    <w:rsid w:val="233500BF"/>
    <w:rsid w:val="23377FF7"/>
    <w:rsid w:val="236B425F"/>
    <w:rsid w:val="23810484"/>
    <w:rsid w:val="23836192"/>
    <w:rsid w:val="23901F29"/>
    <w:rsid w:val="239C0061"/>
    <w:rsid w:val="23B908A4"/>
    <w:rsid w:val="23E95BEF"/>
    <w:rsid w:val="23ED5B1A"/>
    <w:rsid w:val="23FD0064"/>
    <w:rsid w:val="24342294"/>
    <w:rsid w:val="245375B0"/>
    <w:rsid w:val="24642C0A"/>
    <w:rsid w:val="24B22173"/>
    <w:rsid w:val="24B95AD9"/>
    <w:rsid w:val="24BE24DA"/>
    <w:rsid w:val="24CF519F"/>
    <w:rsid w:val="24CF5825"/>
    <w:rsid w:val="24D663E6"/>
    <w:rsid w:val="24D77F2B"/>
    <w:rsid w:val="24DD5B8E"/>
    <w:rsid w:val="25551BC9"/>
    <w:rsid w:val="255D6CCF"/>
    <w:rsid w:val="256C2A6E"/>
    <w:rsid w:val="256F255E"/>
    <w:rsid w:val="258B00E2"/>
    <w:rsid w:val="25951B78"/>
    <w:rsid w:val="25A917A6"/>
    <w:rsid w:val="25BE27CC"/>
    <w:rsid w:val="25DA0320"/>
    <w:rsid w:val="25F74A5C"/>
    <w:rsid w:val="2604714B"/>
    <w:rsid w:val="261849A4"/>
    <w:rsid w:val="2628662C"/>
    <w:rsid w:val="262D45DE"/>
    <w:rsid w:val="26431A21"/>
    <w:rsid w:val="26795443"/>
    <w:rsid w:val="26871DC8"/>
    <w:rsid w:val="26A53EF9"/>
    <w:rsid w:val="26A94201"/>
    <w:rsid w:val="26AC274F"/>
    <w:rsid w:val="26D905D7"/>
    <w:rsid w:val="27044A29"/>
    <w:rsid w:val="27051632"/>
    <w:rsid w:val="27172ACF"/>
    <w:rsid w:val="271D34C8"/>
    <w:rsid w:val="275D2FB6"/>
    <w:rsid w:val="276142BF"/>
    <w:rsid w:val="27783712"/>
    <w:rsid w:val="27907362"/>
    <w:rsid w:val="279B3ADF"/>
    <w:rsid w:val="28333E1D"/>
    <w:rsid w:val="28454BD6"/>
    <w:rsid w:val="28455253"/>
    <w:rsid w:val="28456C82"/>
    <w:rsid w:val="28551971"/>
    <w:rsid w:val="285B1C53"/>
    <w:rsid w:val="289251B5"/>
    <w:rsid w:val="289F7086"/>
    <w:rsid w:val="28C32028"/>
    <w:rsid w:val="28CC490F"/>
    <w:rsid w:val="28DE40AA"/>
    <w:rsid w:val="28F20B9A"/>
    <w:rsid w:val="29345E77"/>
    <w:rsid w:val="294C65AD"/>
    <w:rsid w:val="29806583"/>
    <w:rsid w:val="298B3C4C"/>
    <w:rsid w:val="29F26D24"/>
    <w:rsid w:val="2A15033F"/>
    <w:rsid w:val="2A1662C1"/>
    <w:rsid w:val="2A1C7367"/>
    <w:rsid w:val="2A2815FA"/>
    <w:rsid w:val="2A552A1B"/>
    <w:rsid w:val="2A69228E"/>
    <w:rsid w:val="2A6D6092"/>
    <w:rsid w:val="2A7D76B4"/>
    <w:rsid w:val="2A9E7B6E"/>
    <w:rsid w:val="2AD53E7D"/>
    <w:rsid w:val="2B437463"/>
    <w:rsid w:val="2B642FB0"/>
    <w:rsid w:val="2B7807EE"/>
    <w:rsid w:val="2B890753"/>
    <w:rsid w:val="2BA50BF7"/>
    <w:rsid w:val="2BAA2542"/>
    <w:rsid w:val="2BBF00EC"/>
    <w:rsid w:val="2BC37CFD"/>
    <w:rsid w:val="2BD5237F"/>
    <w:rsid w:val="2BE536CE"/>
    <w:rsid w:val="2BE758D9"/>
    <w:rsid w:val="2C09049E"/>
    <w:rsid w:val="2C0A653C"/>
    <w:rsid w:val="2C0C0B07"/>
    <w:rsid w:val="2C191F85"/>
    <w:rsid w:val="2C3B50DA"/>
    <w:rsid w:val="2CAD1061"/>
    <w:rsid w:val="2CD135E6"/>
    <w:rsid w:val="2CE82D6F"/>
    <w:rsid w:val="2D343236"/>
    <w:rsid w:val="2DD01612"/>
    <w:rsid w:val="2DD15014"/>
    <w:rsid w:val="2DF72DE4"/>
    <w:rsid w:val="2E0220AF"/>
    <w:rsid w:val="2E4B082A"/>
    <w:rsid w:val="2E5D4E86"/>
    <w:rsid w:val="2E5D790B"/>
    <w:rsid w:val="2E7035CF"/>
    <w:rsid w:val="2E9A3C18"/>
    <w:rsid w:val="2EBB0FEE"/>
    <w:rsid w:val="2EC63002"/>
    <w:rsid w:val="2F0401BB"/>
    <w:rsid w:val="2F0A6B38"/>
    <w:rsid w:val="2F247A5A"/>
    <w:rsid w:val="2F2919D0"/>
    <w:rsid w:val="2F49410A"/>
    <w:rsid w:val="2F6D50EA"/>
    <w:rsid w:val="2F946CCB"/>
    <w:rsid w:val="2FD25781"/>
    <w:rsid w:val="2FDC745C"/>
    <w:rsid w:val="2FFD7934"/>
    <w:rsid w:val="30197C97"/>
    <w:rsid w:val="30360848"/>
    <w:rsid w:val="30653A65"/>
    <w:rsid w:val="30733ACD"/>
    <w:rsid w:val="308C3862"/>
    <w:rsid w:val="309379D8"/>
    <w:rsid w:val="30A270F7"/>
    <w:rsid w:val="30AE6A7D"/>
    <w:rsid w:val="30DF1478"/>
    <w:rsid w:val="30E3452C"/>
    <w:rsid w:val="30EC586F"/>
    <w:rsid w:val="317968BC"/>
    <w:rsid w:val="319C6071"/>
    <w:rsid w:val="31A517E2"/>
    <w:rsid w:val="31AC537E"/>
    <w:rsid w:val="31CD0D39"/>
    <w:rsid w:val="31E21345"/>
    <w:rsid w:val="31E3679B"/>
    <w:rsid w:val="31E732FD"/>
    <w:rsid w:val="32517576"/>
    <w:rsid w:val="32582CF8"/>
    <w:rsid w:val="327F2033"/>
    <w:rsid w:val="32BE5C2C"/>
    <w:rsid w:val="32FB6478"/>
    <w:rsid w:val="33154745"/>
    <w:rsid w:val="33263B3F"/>
    <w:rsid w:val="3328091C"/>
    <w:rsid w:val="333C50BE"/>
    <w:rsid w:val="336963EB"/>
    <w:rsid w:val="33816EEB"/>
    <w:rsid w:val="33EB55CD"/>
    <w:rsid w:val="33EC4C02"/>
    <w:rsid w:val="34030A42"/>
    <w:rsid w:val="340D2360"/>
    <w:rsid w:val="3410665D"/>
    <w:rsid w:val="34211214"/>
    <w:rsid w:val="342E63AB"/>
    <w:rsid w:val="342F0A8F"/>
    <w:rsid w:val="344C063B"/>
    <w:rsid w:val="34903337"/>
    <w:rsid w:val="34950E68"/>
    <w:rsid w:val="34986E94"/>
    <w:rsid w:val="34AF62C9"/>
    <w:rsid w:val="34CB4388"/>
    <w:rsid w:val="34CE54F3"/>
    <w:rsid w:val="34FA6E12"/>
    <w:rsid w:val="35461E58"/>
    <w:rsid w:val="354D7158"/>
    <w:rsid w:val="35633E8E"/>
    <w:rsid w:val="3566572C"/>
    <w:rsid w:val="357C4744"/>
    <w:rsid w:val="358931C8"/>
    <w:rsid w:val="358D5588"/>
    <w:rsid w:val="35F66AB0"/>
    <w:rsid w:val="35F920FC"/>
    <w:rsid w:val="363A3B40"/>
    <w:rsid w:val="364D2448"/>
    <w:rsid w:val="365302AE"/>
    <w:rsid w:val="365D6925"/>
    <w:rsid w:val="365F7382"/>
    <w:rsid w:val="36607A0A"/>
    <w:rsid w:val="366E227C"/>
    <w:rsid w:val="366F2E0D"/>
    <w:rsid w:val="367B6A5C"/>
    <w:rsid w:val="36A74ADA"/>
    <w:rsid w:val="36AD60D5"/>
    <w:rsid w:val="36B224F9"/>
    <w:rsid w:val="36D84407"/>
    <w:rsid w:val="36EC0CC9"/>
    <w:rsid w:val="36F154C9"/>
    <w:rsid w:val="373F410B"/>
    <w:rsid w:val="37727327"/>
    <w:rsid w:val="379A346B"/>
    <w:rsid w:val="379D4E37"/>
    <w:rsid w:val="37DA41AF"/>
    <w:rsid w:val="37EE7094"/>
    <w:rsid w:val="38296C89"/>
    <w:rsid w:val="383002EB"/>
    <w:rsid w:val="38586797"/>
    <w:rsid w:val="385B3254"/>
    <w:rsid w:val="385C5D8D"/>
    <w:rsid w:val="385E63A3"/>
    <w:rsid w:val="38763ED8"/>
    <w:rsid w:val="388A34DF"/>
    <w:rsid w:val="38BC0149"/>
    <w:rsid w:val="38C06951"/>
    <w:rsid w:val="38D87D1C"/>
    <w:rsid w:val="39636459"/>
    <w:rsid w:val="39697599"/>
    <w:rsid w:val="396B7F6C"/>
    <w:rsid w:val="39913610"/>
    <w:rsid w:val="39B417A9"/>
    <w:rsid w:val="39BA1BA2"/>
    <w:rsid w:val="39F65C22"/>
    <w:rsid w:val="39FC5695"/>
    <w:rsid w:val="3A006D8E"/>
    <w:rsid w:val="3A1A4D37"/>
    <w:rsid w:val="3A1E0383"/>
    <w:rsid w:val="3A3651E5"/>
    <w:rsid w:val="3A396F6B"/>
    <w:rsid w:val="3A744481"/>
    <w:rsid w:val="3A8C7BEF"/>
    <w:rsid w:val="3A906246"/>
    <w:rsid w:val="3AF534FD"/>
    <w:rsid w:val="3B2349B7"/>
    <w:rsid w:val="3B616CFF"/>
    <w:rsid w:val="3B6259F6"/>
    <w:rsid w:val="3B6F75D9"/>
    <w:rsid w:val="3B976654"/>
    <w:rsid w:val="3BB50913"/>
    <w:rsid w:val="3BC01EFC"/>
    <w:rsid w:val="3BCA786A"/>
    <w:rsid w:val="3BD31E2F"/>
    <w:rsid w:val="3BF15831"/>
    <w:rsid w:val="3BFF5F92"/>
    <w:rsid w:val="3C101F4E"/>
    <w:rsid w:val="3C105946"/>
    <w:rsid w:val="3C427B19"/>
    <w:rsid w:val="3C471448"/>
    <w:rsid w:val="3C4B11D8"/>
    <w:rsid w:val="3C5F759A"/>
    <w:rsid w:val="3C634773"/>
    <w:rsid w:val="3C6C525A"/>
    <w:rsid w:val="3CCE23CB"/>
    <w:rsid w:val="3CD17D17"/>
    <w:rsid w:val="3D1F4715"/>
    <w:rsid w:val="3D3C7F39"/>
    <w:rsid w:val="3D440F09"/>
    <w:rsid w:val="3D4504A0"/>
    <w:rsid w:val="3D4C5207"/>
    <w:rsid w:val="3D8734BB"/>
    <w:rsid w:val="3D8F673A"/>
    <w:rsid w:val="3D9A11D4"/>
    <w:rsid w:val="3DA16D89"/>
    <w:rsid w:val="3DA364BE"/>
    <w:rsid w:val="3DD84CED"/>
    <w:rsid w:val="3DE041CB"/>
    <w:rsid w:val="3E0D48F6"/>
    <w:rsid w:val="3E16775C"/>
    <w:rsid w:val="3E1868B4"/>
    <w:rsid w:val="3E377251"/>
    <w:rsid w:val="3E42664B"/>
    <w:rsid w:val="3E5A7334"/>
    <w:rsid w:val="3E7B5D6B"/>
    <w:rsid w:val="3E7F160D"/>
    <w:rsid w:val="3E843E66"/>
    <w:rsid w:val="3E886713"/>
    <w:rsid w:val="3E8F51FE"/>
    <w:rsid w:val="3E926F87"/>
    <w:rsid w:val="3E9A59DE"/>
    <w:rsid w:val="3E9E6356"/>
    <w:rsid w:val="3EAF4836"/>
    <w:rsid w:val="3EB80B41"/>
    <w:rsid w:val="3EC33DFA"/>
    <w:rsid w:val="3EC3774B"/>
    <w:rsid w:val="3F060E16"/>
    <w:rsid w:val="3F1D1096"/>
    <w:rsid w:val="3F2F0234"/>
    <w:rsid w:val="3F560454"/>
    <w:rsid w:val="3F5F79A2"/>
    <w:rsid w:val="3F6363FE"/>
    <w:rsid w:val="3F756B8F"/>
    <w:rsid w:val="3F95482B"/>
    <w:rsid w:val="3FDF05B5"/>
    <w:rsid w:val="3FE77469"/>
    <w:rsid w:val="4019356B"/>
    <w:rsid w:val="40592157"/>
    <w:rsid w:val="40631CCD"/>
    <w:rsid w:val="406E1CAE"/>
    <w:rsid w:val="40754A75"/>
    <w:rsid w:val="40A0133A"/>
    <w:rsid w:val="40C31A53"/>
    <w:rsid w:val="40E20083"/>
    <w:rsid w:val="40FF545D"/>
    <w:rsid w:val="410067C8"/>
    <w:rsid w:val="41062563"/>
    <w:rsid w:val="411B561D"/>
    <w:rsid w:val="418807D8"/>
    <w:rsid w:val="418F0D2A"/>
    <w:rsid w:val="41CF6407"/>
    <w:rsid w:val="41D01505"/>
    <w:rsid w:val="42010CB6"/>
    <w:rsid w:val="42276243"/>
    <w:rsid w:val="42474939"/>
    <w:rsid w:val="42487F70"/>
    <w:rsid w:val="424C3C57"/>
    <w:rsid w:val="42613FF3"/>
    <w:rsid w:val="42660D96"/>
    <w:rsid w:val="428667D2"/>
    <w:rsid w:val="429338D8"/>
    <w:rsid w:val="42994958"/>
    <w:rsid w:val="42B21FB1"/>
    <w:rsid w:val="42CD1CE0"/>
    <w:rsid w:val="42E1381E"/>
    <w:rsid w:val="42E47C90"/>
    <w:rsid w:val="42ED6459"/>
    <w:rsid w:val="42FE58DD"/>
    <w:rsid w:val="43174B3D"/>
    <w:rsid w:val="434208CC"/>
    <w:rsid w:val="434B790E"/>
    <w:rsid w:val="435B61A4"/>
    <w:rsid w:val="4360274F"/>
    <w:rsid w:val="437C4547"/>
    <w:rsid w:val="43977AB6"/>
    <w:rsid w:val="43A3342B"/>
    <w:rsid w:val="43C77C27"/>
    <w:rsid w:val="43DE09EE"/>
    <w:rsid w:val="43F37D98"/>
    <w:rsid w:val="44002FAD"/>
    <w:rsid w:val="44492059"/>
    <w:rsid w:val="449101DD"/>
    <w:rsid w:val="44C855C7"/>
    <w:rsid w:val="44CD69A7"/>
    <w:rsid w:val="44D34460"/>
    <w:rsid w:val="44DE1391"/>
    <w:rsid w:val="451B225C"/>
    <w:rsid w:val="452410C9"/>
    <w:rsid w:val="45317DFB"/>
    <w:rsid w:val="456D3CE4"/>
    <w:rsid w:val="4579042C"/>
    <w:rsid w:val="457F0571"/>
    <w:rsid w:val="45851176"/>
    <w:rsid w:val="45AF4585"/>
    <w:rsid w:val="45C63B94"/>
    <w:rsid w:val="460E7DA5"/>
    <w:rsid w:val="461432E7"/>
    <w:rsid w:val="46422483"/>
    <w:rsid w:val="4659254A"/>
    <w:rsid w:val="465B0637"/>
    <w:rsid w:val="465E3F0D"/>
    <w:rsid w:val="466A16E6"/>
    <w:rsid w:val="46893F2B"/>
    <w:rsid w:val="46947F09"/>
    <w:rsid w:val="46C329DE"/>
    <w:rsid w:val="46C4686E"/>
    <w:rsid w:val="46C87FF5"/>
    <w:rsid w:val="477B778F"/>
    <w:rsid w:val="478203EC"/>
    <w:rsid w:val="47B025FA"/>
    <w:rsid w:val="47D97FDF"/>
    <w:rsid w:val="47DC362C"/>
    <w:rsid w:val="4809698F"/>
    <w:rsid w:val="4811697D"/>
    <w:rsid w:val="481D611E"/>
    <w:rsid w:val="485E0EDF"/>
    <w:rsid w:val="48615160"/>
    <w:rsid w:val="487A3E25"/>
    <w:rsid w:val="488B5503"/>
    <w:rsid w:val="48937E21"/>
    <w:rsid w:val="489A0361"/>
    <w:rsid w:val="48B94FF3"/>
    <w:rsid w:val="48E37AAB"/>
    <w:rsid w:val="48F67F62"/>
    <w:rsid w:val="48FD4B4C"/>
    <w:rsid w:val="490A68E0"/>
    <w:rsid w:val="491055FE"/>
    <w:rsid w:val="491F1A22"/>
    <w:rsid w:val="492932F4"/>
    <w:rsid w:val="493E4527"/>
    <w:rsid w:val="495F5B3E"/>
    <w:rsid w:val="496D4E83"/>
    <w:rsid w:val="496F77D7"/>
    <w:rsid w:val="497654FD"/>
    <w:rsid w:val="49B64211"/>
    <w:rsid w:val="49CC5D18"/>
    <w:rsid w:val="49F6167F"/>
    <w:rsid w:val="4A064FA0"/>
    <w:rsid w:val="4A16615C"/>
    <w:rsid w:val="4A4424D7"/>
    <w:rsid w:val="4AB82D0F"/>
    <w:rsid w:val="4AC26B09"/>
    <w:rsid w:val="4ACF69ED"/>
    <w:rsid w:val="4AEB7664"/>
    <w:rsid w:val="4AFD7C19"/>
    <w:rsid w:val="4B0567D1"/>
    <w:rsid w:val="4B123516"/>
    <w:rsid w:val="4B236AAE"/>
    <w:rsid w:val="4B707271"/>
    <w:rsid w:val="4B9739F7"/>
    <w:rsid w:val="4BA821A3"/>
    <w:rsid w:val="4BAA4AE0"/>
    <w:rsid w:val="4BB24DCF"/>
    <w:rsid w:val="4BDA4326"/>
    <w:rsid w:val="4BEE2503"/>
    <w:rsid w:val="4BEF3EB5"/>
    <w:rsid w:val="4BFB49C8"/>
    <w:rsid w:val="4C245A30"/>
    <w:rsid w:val="4C252969"/>
    <w:rsid w:val="4C3F4ABF"/>
    <w:rsid w:val="4C4243A5"/>
    <w:rsid w:val="4C947039"/>
    <w:rsid w:val="4CB6685F"/>
    <w:rsid w:val="4CC367FE"/>
    <w:rsid w:val="4D077F3C"/>
    <w:rsid w:val="4D123355"/>
    <w:rsid w:val="4D2A3B31"/>
    <w:rsid w:val="4D312C52"/>
    <w:rsid w:val="4D722A68"/>
    <w:rsid w:val="4D905305"/>
    <w:rsid w:val="4D964A72"/>
    <w:rsid w:val="4D9C1254"/>
    <w:rsid w:val="4DBC75FC"/>
    <w:rsid w:val="4DF23BA9"/>
    <w:rsid w:val="4E0A20C3"/>
    <w:rsid w:val="4E793892"/>
    <w:rsid w:val="4E7C280A"/>
    <w:rsid w:val="4E800872"/>
    <w:rsid w:val="4EC569ED"/>
    <w:rsid w:val="4ED50EA1"/>
    <w:rsid w:val="4EEC050C"/>
    <w:rsid w:val="4EEE25C2"/>
    <w:rsid w:val="4EF840EF"/>
    <w:rsid w:val="4F0C0C9A"/>
    <w:rsid w:val="4F104EC3"/>
    <w:rsid w:val="4F47354A"/>
    <w:rsid w:val="4F7B2925"/>
    <w:rsid w:val="4F813436"/>
    <w:rsid w:val="4F911C54"/>
    <w:rsid w:val="4FE625E0"/>
    <w:rsid w:val="5021480F"/>
    <w:rsid w:val="50355FCF"/>
    <w:rsid w:val="50447201"/>
    <w:rsid w:val="50461F8A"/>
    <w:rsid w:val="506643DA"/>
    <w:rsid w:val="50680222"/>
    <w:rsid w:val="50962ECB"/>
    <w:rsid w:val="50A42E38"/>
    <w:rsid w:val="50A452CD"/>
    <w:rsid w:val="50A4577F"/>
    <w:rsid w:val="50B73D1F"/>
    <w:rsid w:val="50BD5BC9"/>
    <w:rsid w:val="50C11EEE"/>
    <w:rsid w:val="50DD469C"/>
    <w:rsid w:val="50E97CFC"/>
    <w:rsid w:val="50FA4028"/>
    <w:rsid w:val="510D65B7"/>
    <w:rsid w:val="511157AB"/>
    <w:rsid w:val="5142540C"/>
    <w:rsid w:val="51501312"/>
    <w:rsid w:val="516E1224"/>
    <w:rsid w:val="518832C8"/>
    <w:rsid w:val="519D3C50"/>
    <w:rsid w:val="51A0432A"/>
    <w:rsid w:val="51A14695"/>
    <w:rsid w:val="51A86090"/>
    <w:rsid w:val="51AE1826"/>
    <w:rsid w:val="51B7396D"/>
    <w:rsid w:val="51C32B93"/>
    <w:rsid w:val="522E4CC3"/>
    <w:rsid w:val="5244713B"/>
    <w:rsid w:val="52615633"/>
    <w:rsid w:val="526F4DE4"/>
    <w:rsid w:val="527032EE"/>
    <w:rsid w:val="527F1798"/>
    <w:rsid w:val="52977FD4"/>
    <w:rsid w:val="52A25790"/>
    <w:rsid w:val="52A96B6F"/>
    <w:rsid w:val="52B45975"/>
    <w:rsid w:val="52D94AA4"/>
    <w:rsid w:val="52EA3A62"/>
    <w:rsid w:val="52F50BB8"/>
    <w:rsid w:val="53097272"/>
    <w:rsid w:val="53316F22"/>
    <w:rsid w:val="53544462"/>
    <w:rsid w:val="53752869"/>
    <w:rsid w:val="5397158E"/>
    <w:rsid w:val="54013861"/>
    <w:rsid w:val="54176117"/>
    <w:rsid w:val="5423096B"/>
    <w:rsid w:val="54487265"/>
    <w:rsid w:val="544D6070"/>
    <w:rsid w:val="54605E1E"/>
    <w:rsid w:val="54980BAA"/>
    <w:rsid w:val="549D1F36"/>
    <w:rsid w:val="54B3506A"/>
    <w:rsid w:val="54CA0D16"/>
    <w:rsid w:val="54D062C6"/>
    <w:rsid w:val="54DD4057"/>
    <w:rsid w:val="54E7490F"/>
    <w:rsid w:val="550764A4"/>
    <w:rsid w:val="550B2BF6"/>
    <w:rsid w:val="55214EB5"/>
    <w:rsid w:val="55364EFD"/>
    <w:rsid w:val="55374F27"/>
    <w:rsid w:val="554177EE"/>
    <w:rsid w:val="554C0043"/>
    <w:rsid w:val="555D4828"/>
    <w:rsid w:val="55794BB0"/>
    <w:rsid w:val="557A4C8B"/>
    <w:rsid w:val="558931E1"/>
    <w:rsid w:val="55923347"/>
    <w:rsid w:val="55925180"/>
    <w:rsid w:val="55983B1B"/>
    <w:rsid w:val="55A8376B"/>
    <w:rsid w:val="55BD4A9D"/>
    <w:rsid w:val="55CA2E34"/>
    <w:rsid w:val="55CA48D8"/>
    <w:rsid w:val="55DA564E"/>
    <w:rsid w:val="55DC29B6"/>
    <w:rsid w:val="55DD4241"/>
    <w:rsid w:val="56035B3F"/>
    <w:rsid w:val="563218F4"/>
    <w:rsid w:val="5667275F"/>
    <w:rsid w:val="566B6D1E"/>
    <w:rsid w:val="56D019CA"/>
    <w:rsid w:val="57032A2C"/>
    <w:rsid w:val="570F5219"/>
    <w:rsid w:val="57326672"/>
    <w:rsid w:val="57376E5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A7D41"/>
    <w:rsid w:val="582373FF"/>
    <w:rsid w:val="582F4543"/>
    <w:rsid w:val="58917D2F"/>
    <w:rsid w:val="5894085C"/>
    <w:rsid w:val="58AE4F0C"/>
    <w:rsid w:val="58B85899"/>
    <w:rsid w:val="58CD3249"/>
    <w:rsid w:val="58D1600B"/>
    <w:rsid w:val="58E363A9"/>
    <w:rsid w:val="595E1678"/>
    <w:rsid w:val="596D5BD4"/>
    <w:rsid w:val="597E3DD8"/>
    <w:rsid w:val="59A0270B"/>
    <w:rsid w:val="59CB2138"/>
    <w:rsid w:val="59F80043"/>
    <w:rsid w:val="5A09252F"/>
    <w:rsid w:val="5A0B2778"/>
    <w:rsid w:val="5A2A7C7B"/>
    <w:rsid w:val="5A33357F"/>
    <w:rsid w:val="5A3E2560"/>
    <w:rsid w:val="5A4C2893"/>
    <w:rsid w:val="5A5D3B6E"/>
    <w:rsid w:val="5A637A76"/>
    <w:rsid w:val="5A6D33BA"/>
    <w:rsid w:val="5A792B1F"/>
    <w:rsid w:val="5A874767"/>
    <w:rsid w:val="5AA85BE2"/>
    <w:rsid w:val="5AA91A93"/>
    <w:rsid w:val="5AAD6F28"/>
    <w:rsid w:val="5AC5511B"/>
    <w:rsid w:val="5AD63A24"/>
    <w:rsid w:val="5ADA39FB"/>
    <w:rsid w:val="5B2E1A1D"/>
    <w:rsid w:val="5B6360E6"/>
    <w:rsid w:val="5B7F342A"/>
    <w:rsid w:val="5B843A1C"/>
    <w:rsid w:val="5B873E3F"/>
    <w:rsid w:val="5B8F6EDB"/>
    <w:rsid w:val="5BB54596"/>
    <w:rsid w:val="5BD76A6C"/>
    <w:rsid w:val="5BE70AC5"/>
    <w:rsid w:val="5C02690E"/>
    <w:rsid w:val="5C196DA7"/>
    <w:rsid w:val="5C244645"/>
    <w:rsid w:val="5C2A048C"/>
    <w:rsid w:val="5C5347B7"/>
    <w:rsid w:val="5C6E6AF1"/>
    <w:rsid w:val="5C80234E"/>
    <w:rsid w:val="5C8A680C"/>
    <w:rsid w:val="5D0C4701"/>
    <w:rsid w:val="5D0D02AF"/>
    <w:rsid w:val="5D0F0395"/>
    <w:rsid w:val="5D10177F"/>
    <w:rsid w:val="5D221076"/>
    <w:rsid w:val="5D397964"/>
    <w:rsid w:val="5D5311F9"/>
    <w:rsid w:val="5D55380D"/>
    <w:rsid w:val="5D5A391C"/>
    <w:rsid w:val="5D5F10C0"/>
    <w:rsid w:val="5D7E7207"/>
    <w:rsid w:val="5D891B7B"/>
    <w:rsid w:val="5D942587"/>
    <w:rsid w:val="5DAD38EE"/>
    <w:rsid w:val="5DD07337"/>
    <w:rsid w:val="5DD728F1"/>
    <w:rsid w:val="5DEA14C3"/>
    <w:rsid w:val="5E006862"/>
    <w:rsid w:val="5E0207B9"/>
    <w:rsid w:val="5E0C4813"/>
    <w:rsid w:val="5E1834A1"/>
    <w:rsid w:val="5E2356B9"/>
    <w:rsid w:val="5E261785"/>
    <w:rsid w:val="5E4A7017"/>
    <w:rsid w:val="5E552BBA"/>
    <w:rsid w:val="5E5B30A5"/>
    <w:rsid w:val="5E611C10"/>
    <w:rsid w:val="5E745F14"/>
    <w:rsid w:val="5E781EA8"/>
    <w:rsid w:val="5E7A0F3F"/>
    <w:rsid w:val="5E8819C0"/>
    <w:rsid w:val="5ED501D1"/>
    <w:rsid w:val="5EFC7377"/>
    <w:rsid w:val="5F06174D"/>
    <w:rsid w:val="5F0D6EDA"/>
    <w:rsid w:val="5F113C1F"/>
    <w:rsid w:val="5F1A40F3"/>
    <w:rsid w:val="5F3A3602"/>
    <w:rsid w:val="5F45733B"/>
    <w:rsid w:val="5F6277C6"/>
    <w:rsid w:val="5F6B7864"/>
    <w:rsid w:val="5F6D0B1D"/>
    <w:rsid w:val="5F8A1E93"/>
    <w:rsid w:val="5F8D0B82"/>
    <w:rsid w:val="5FC90ADD"/>
    <w:rsid w:val="5FCC5339"/>
    <w:rsid w:val="5FE34A5B"/>
    <w:rsid w:val="5FE412B4"/>
    <w:rsid w:val="5FED5F7E"/>
    <w:rsid w:val="5FFE1E36"/>
    <w:rsid w:val="60232584"/>
    <w:rsid w:val="60397D7A"/>
    <w:rsid w:val="603B4F3C"/>
    <w:rsid w:val="607330CE"/>
    <w:rsid w:val="60825176"/>
    <w:rsid w:val="609F2AC4"/>
    <w:rsid w:val="60B42ACF"/>
    <w:rsid w:val="60BF2E38"/>
    <w:rsid w:val="60FA2EE8"/>
    <w:rsid w:val="61054A27"/>
    <w:rsid w:val="610A52BC"/>
    <w:rsid w:val="611D2366"/>
    <w:rsid w:val="61421856"/>
    <w:rsid w:val="614442C4"/>
    <w:rsid w:val="615227C4"/>
    <w:rsid w:val="61654E3F"/>
    <w:rsid w:val="61776447"/>
    <w:rsid w:val="6182292A"/>
    <w:rsid w:val="619F7F92"/>
    <w:rsid w:val="61F94C26"/>
    <w:rsid w:val="62000E56"/>
    <w:rsid w:val="624F3E49"/>
    <w:rsid w:val="62632286"/>
    <w:rsid w:val="6280757E"/>
    <w:rsid w:val="62885958"/>
    <w:rsid w:val="62AF51A1"/>
    <w:rsid w:val="62F40B65"/>
    <w:rsid w:val="62FC2CFE"/>
    <w:rsid w:val="63024505"/>
    <w:rsid w:val="63190B09"/>
    <w:rsid w:val="631D6B7A"/>
    <w:rsid w:val="632D79B8"/>
    <w:rsid w:val="635600A5"/>
    <w:rsid w:val="635B1DB5"/>
    <w:rsid w:val="63711FED"/>
    <w:rsid w:val="63880DDC"/>
    <w:rsid w:val="638D750D"/>
    <w:rsid w:val="63AC6CC0"/>
    <w:rsid w:val="63FD29D4"/>
    <w:rsid w:val="64055776"/>
    <w:rsid w:val="640D187D"/>
    <w:rsid w:val="64240056"/>
    <w:rsid w:val="643E143A"/>
    <w:rsid w:val="64491666"/>
    <w:rsid w:val="64577701"/>
    <w:rsid w:val="648B6EEF"/>
    <w:rsid w:val="64B21544"/>
    <w:rsid w:val="64C158BF"/>
    <w:rsid w:val="64CE2EAA"/>
    <w:rsid w:val="64DE6BD4"/>
    <w:rsid w:val="64E02555"/>
    <w:rsid w:val="653C3090"/>
    <w:rsid w:val="65854376"/>
    <w:rsid w:val="658767BE"/>
    <w:rsid w:val="65892531"/>
    <w:rsid w:val="65CB0B10"/>
    <w:rsid w:val="65EC06D3"/>
    <w:rsid w:val="6603610A"/>
    <w:rsid w:val="66195831"/>
    <w:rsid w:val="662E75B1"/>
    <w:rsid w:val="66342C2E"/>
    <w:rsid w:val="663E784C"/>
    <w:rsid w:val="668B6A45"/>
    <w:rsid w:val="66E26E7C"/>
    <w:rsid w:val="67207643"/>
    <w:rsid w:val="67226E55"/>
    <w:rsid w:val="672F3F24"/>
    <w:rsid w:val="673E055F"/>
    <w:rsid w:val="67551CE3"/>
    <w:rsid w:val="67A22552"/>
    <w:rsid w:val="67B22DCC"/>
    <w:rsid w:val="67B76F9D"/>
    <w:rsid w:val="67BE71AA"/>
    <w:rsid w:val="67D90273"/>
    <w:rsid w:val="67DE5875"/>
    <w:rsid w:val="67E55852"/>
    <w:rsid w:val="67E934CF"/>
    <w:rsid w:val="67EB1AB4"/>
    <w:rsid w:val="67FA1285"/>
    <w:rsid w:val="68551F4F"/>
    <w:rsid w:val="685A245D"/>
    <w:rsid w:val="6865349E"/>
    <w:rsid w:val="68684D3C"/>
    <w:rsid w:val="687C10C9"/>
    <w:rsid w:val="68840C16"/>
    <w:rsid w:val="68876EFB"/>
    <w:rsid w:val="68884654"/>
    <w:rsid w:val="688D47A2"/>
    <w:rsid w:val="689C4BF4"/>
    <w:rsid w:val="689F444F"/>
    <w:rsid w:val="68B96DBB"/>
    <w:rsid w:val="68C87588"/>
    <w:rsid w:val="68CA2805"/>
    <w:rsid w:val="68E937A3"/>
    <w:rsid w:val="693D1D24"/>
    <w:rsid w:val="693E15D3"/>
    <w:rsid w:val="69627681"/>
    <w:rsid w:val="6977531D"/>
    <w:rsid w:val="698C32FD"/>
    <w:rsid w:val="699D6C67"/>
    <w:rsid w:val="69CC2BFF"/>
    <w:rsid w:val="69E46644"/>
    <w:rsid w:val="69FD55B8"/>
    <w:rsid w:val="6A0B1C62"/>
    <w:rsid w:val="6A2406C8"/>
    <w:rsid w:val="6ABF759A"/>
    <w:rsid w:val="6ACB366A"/>
    <w:rsid w:val="6ADE0BD1"/>
    <w:rsid w:val="6AE96859"/>
    <w:rsid w:val="6AEA7C8A"/>
    <w:rsid w:val="6B147746"/>
    <w:rsid w:val="6B24787C"/>
    <w:rsid w:val="6B573233"/>
    <w:rsid w:val="6B5B6274"/>
    <w:rsid w:val="6B935D53"/>
    <w:rsid w:val="6BBB5183"/>
    <w:rsid w:val="6C196F71"/>
    <w:rsid w:val="6C226FCB"/>
    <w:rsid w:val="6C31226F"/>
    <w:rsid w:val="6C552F0B"/>
    <w:rsid w:val="6C8C67B7"/>
    <w:rsid w:val="6C8F0D21"/>
    <w:rsid w:val="6C9D744C"/>
    <w:rsid w:val="6CC07D5A"/>
    <w:rsid w:val="6CCD1611"/>
    <w:rsid w:val="6CD97FB6"/>
    <w:rsid w:val="6D0843F7"/>
    <w:rsid w:val="6D0A63C2"/>
    <w:rsid w:val="6D167928"/>
    <w:rsid w:val="6D26299B"/>
    <w:rsid w:val="6D262AD0"/>
    <w:rsid w:val="6D2D0302"/>
    <w:rsid w:val="6D2F7BD6"/>
    <w:rsid w:val="6D4772EC"/>
    <w:rsid w:val="6D4F2364"/>
    <w:rsid w:val="6D8D0DA1"/>
    <w:rsid w:val="6D9078AF"/>
    <w:rsid w:val="6DAA3FEF"/>
    <w:rsid w:val="6DC0172B"/>
    <w:rsid w:val="6DCB690C"/>
    <w:rsid w:val="6DCE09C0"/>
    <w:rsid w:val="6DD41A5B"/>
    <w:rsid w:val="6DEF3AD7"/>
    <w:rsid w:val="6DF43C2E"/>
    <w:rsid w:val="6DF51CA3"/>
    <w:rsid w:val="6E3D2082"/>
    <w:rsid w:val="6E8335BD"/>
    <w:rsid w:val="6E8E12EF"/>
    <w:rsid w:val="6E972936"/>
    <w:rsid w:val="6ED446C5"/>
    <w:rsid w:val="6EDC5B3C"/>
    <w:rsid w:val="6F2A7D94"/>
    <w:rsid w:val="6F8331F1"/>
    <w:rsid w:val="6FA10B33"/>
    <w:rsid w:val="6FAE1A09"/>
    <w:rsid w:val="6FD75BF8"/>
    <w:rsid w:val="6FFA6FC4"/>
    <w:rsid w:val="702379EC"/>
    <w:rsid w:val="7044709E"/>
    <w:rsid w:val="707723D0"/>
    <w:rsid w:val="70D416DF"/>
    <w:rsid w:val="70DE203F"/>
    <w:rsid w:val="70F5661B"/>
    <w:rsid w:val="70F73D41"/>
    <w:rsid w:val="71153587"/>
    <w:rsid w:val="71360107"/>
    <w:rsid w:val="713B688E"/>
    <w:rsid w:val="71661EE7"/>
    <w:rsid w:val="71AB7A47"/>
    <w:rsid w:val="71D43752"/>
    <w:rsid w:val="71DF00BF"/>
    <w:rsid w:val="71F1796A"/>
    <w:rsid w:val="72121874"/>
    <w:rsid w:val="72154626"/>
    <w:rsid w:val="721B4BCD"/>
    <w:rsid w:val="72262B5D"/>
    <w:rsid w:val="72283FF7"/>
    <w:rsid w:val="722E7212"/>
    <w:rsid w:val="723A0474"/>
    <w:rsid w:val="725923E4"/>
    <w:rsid w:val="726E2789"/>
    <w:rsid w:val="72864BF7"/>
    <w:rsid w:val="729023FC"/>
    <w:rsid w:val="72CB03A1"/>
    <w:rsid w:val="73391AD0"/>
    <w:rsid w:val="73467A28"/>
    <w:rsid w:val="73C0646E"/>
    <w:rsid w:val="73F45651"/>
    <w:rsid w:val="742222F5"/>
    <w:rsid w:val="742A559B"/>
    <w:rsid w:val="74476126"/>
    <w:rsid w:val="74706664"/>
    <w:rsid w:val="747F3682"/>
    <w:rsid w:val="74822CE1"/>
    <w:rsid w:val="749C4185"/>
    <w:rsid w:val="74BF4D8C"/>
    <w:rsid w:val="75067759"/>
    <w:rsid w:val="751002ED"/>
    <w:rsid w:val="752E6DCD"/>
    <w:rsid w:val="754937FF"/>
    <w:rsid w:val="7551380D"/>
    <w:rsid w:val="75600BE5"/>
    <w:rsid w:val="7564475C"/>
    <w:rsid w:val="7583797F"/>
    <w:rsid w:val="75D20F1D"/>
    <w:rsid w:val="75D73A7B"/>
    <w:rsid w:val="75DA2C18"/>
    <w:rsid w:val="75F54412"/>
    <w:rsid w:val="761D08E0"/>
    <w:rsid w:val="765D347C"/>
    <w:rsid w:val="76826699"/>
    <w:rsid w:val="76C87133"/>
    <w:rsid w:val="76CD08D5"/>
    <w:rsid w:val="76D417EE"/>
    <w:rsid w:val="76DB4B92"/>
    <w:rsid w:val="770302EA"/>
    <w:rsid w:val="77052AA4"/>
    <w:rsid w:val="770976EA"/>
    <w:rsid w:val="77136511"/>
    <w:rsid w:val="77340A39"/>
    <w:rsid w:val="77351FD0"/>
    <w:rsid w:val="77472422"/>
    <w:rsid w:val="774C5829"/>
    <w:rsid w:val="777F31F2"/>
    <w:rsid w:val="77AE6EBF"/>
    <w:rsid w:val="77D1700D"/>
    <w:rsid w:val="77EC04CC"/>
    <w:rsid w:val="77F26FA5"/>
    <w:rsid w:val="783B7D77"/>
    <w:rsid w:val="784B5AE0"/>
    <w:rsid w:val="784D3606"/>
    <w:rsid w:val="7872306D"/>
    <w:rsid w:val="78775729"/>
    <w:rsid w:val="788422A5"/>
    <w:rsid w:val="788A2AAC"/>
    <w:rsid w:val="78A42DB0"/>
    <w:rsid w:val="78A656AB"/>
    <w:rsid w:val="78B2245C"/>
    <w:rsid w:val="78DB3308"/>
    <w:rsid w:val="78E172CC"/>
    <w:rsid w:val="78EA1D1F"/>
    <w:rsid w:val="78FB5758"/>
    <w:rsid w:val="7904172F"/>
    <w:rsid w:val="790F7E27"/>
    <w:rsid w:val="792702FB"/>
    <w:rsid w:val="792A231A"/>
    <w:rsid w:val="79316829"/>
    <w:rsid w:val="797E66A9"/>
    <w:rsid w:val="798518A4"/>
    <w:rsid w:val="79A97383"/>
    <w:rsid w:val="79E27E8B"/>
    <w:rsid w:val="79F850CE"/>
    <w:rsid w:val="79FD443C"/>
    <w:rsid w:val="7A01385F"/>
    <w:rsid w:val="7A1D1975"/>
    <w:rsid w:val="7A3E5150"/>
    <w:rsid w:val="7A4670D6"/>
    <w:rsid w:val="7A4D1FE3"/>
    <w:rsid w:val="7A534B63"/>
    <w:rsid w:val="7A615382"/>
    <w:rsid w:val="7A67303B"/>
    <w:rsid w:val="7A6A04A0"/>
    <w:rsid w:val="7A6F3D08"/>
    <w:rsid w:val="7A7EF40F"/>
    <w:rsid w:val="7AA240DD"/>
    <w:rsid w:val="7AAB1D04"/>
    <w:rsid w:val="7ABA4368"/>
    <w:rsid w:val="7AD05746"/>
    <w:rsid w:val="7AD866AE"/>
    <w:rsid w:val="7AF83CFD"/>
    <w:rsid w:val="7B004705"/>
    <w:rsid w:val="7B257FFD"/>
    <w:rsid w:val="7B343476"/>
    <w:rsid w:val="7B5A2978"/>
    <w:rsid w:val="7B5A7E4C"/>
    <w:rsid w:val="7B667AF9"/>
    <w:rsid w:val="7B7468F8"/>
    <w:rsid w:val="7BE9000C"/>
    <w:rsid w:val="7BEE0103"/>
    <w:rsid w:val="7BF1074D"/>
    <w:rsid w:val="7C061964"/>
    <w:rsid w:val="7C0A0FE4"/>
    <w:rsid w:val="7C0C190A"/>
    <w:rsid w:val="7C1A5EF5"/>
    <w:rsid w:val="7C254906"/>
    <w:rsid w:val="7C3D0E45"/>
    <w:rsid w:val="7C590818"/>
    <w:rsid w:val="7C727ADF"/>
    <w:rsid w:val="7C7C10F6"/>
    <w:rsid w:val="7C853BEA"/>
    <w:rsid w:val="7C881368"/>
    <w:rsid w:val="7C95557C"/>
    <w:rsid w:val="7CB023B6"/>
    <w:rsid w:val="7CD24A22"/>
    <w:rsid w:val="7CE27788"/>
    <w:rsid w:val="7D0C32F1"/>
    <w:rsid w:val="7D0F408D"/>
    <w:rsid w:val="7D491C6C"/>
    <w:rsid w:val="7D5429C0"/>
    <w:rsid w:val="7D6E6D43"/>
    <w:rsid w:val="7D951CD7"/>
    <w:rsid w:val="7DB57A34"/>
    <w:rsid w:val="7DBD1C6D"/>
    <w:rsid w:val="7DE60973"/>
    <w:rsid w:val="7DEB1B09"/>
    <w:rsid w:val="7DEF0916"/>
    <w:rsid w:val="7E1E5218"/>
    <w:rsid w:val="7E377166"/>
    <w:rsid w:val="7E3E2727"/>
    <w:rsid w:val="7E9A4E1F"/>
    <w:rsid w:val="7EA7723A"/>
    <w:rsid w:val="7EAA656A"/>
    <w:rsid w:val="7ECF746B"/>
    <w:rsid w:val="7EE835F5"/>
    <w:rsid w:val="7EF56FBB"/>
    <w:rsid w:val="7F0768EB"/>
    <w:rsid w:val="7F143BEC"/>
    <w:rsid w:val="7F715AF2"/>
    <w:rsid w:val="7F886E69"/>
    <w:rsid w:val="BB7FA927"/>
    <w:rsid w:val="BFFD580A"/>
    <w:rsid w:val="F5FFD31F"/>
    <w:rsid w:val="FFEEF1A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784"/>
    <w:autoRedefine/>
    <w:qFormat/>
    <w:uiPriority w:val="0"/>
    <w:pPr>
      <w:spacing w:line="480" w:lineRule="exact"/>
      <w:ind w:firstLine="480" w:firstLineChars="200"/>
    </w:pPr>
    <w:rPr>
      <w:rFonts w:ascii="宋体" w:hAnsi="宋体"/>
      <w:sz w:val="24"/>
    </w:rPr>
  </w:style>
  <w:style w:type="paragraph" w:styleId="17">
    <w:name w:val="caption"/>
    <w:basedOn w:val="1"/>
    <w:next w:val="1"/>
    <w:link w:val="75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8"/>
    <w:autoRedefine/>
    <w:qFormat/>
    <w:uiPriority w:val="0"/>
    <w:pPr>
      <w:shd w:val="clear" w:color="auto" w:fill="000080"/>
    </w:pPr>
  </w:style>
  <w:style w:type="paragraph" w:styleId="20">
    <w:name w:val="annotation text"/>
    <w:basedOn w:val="1"/>
    <w:link w:val="856"/>
    <w:autoRedefine/>
    <w:qFormat/>
    <w:uiPriority w:val="99"/>
    <w:pPr>
      <w:jc w:val="left"/>
    </w:pPr>
  </w:style>
  <w:style w:type="paragraph" w:styleId="21">
    <w:name w:val="Salutation"/>
    <w:basedOn w:val="1"/>
    <w:next w:val="1"/>
    <w:link w:val="816"/>
    <w:autoRedefine/>
    <w:qFormat/>
    <w:uiPriority w:val="0"/>
    <w:rPr>
      <w:rFonts w:ascii="仿宋_GB2312" w:eastAsia="仿宋_GB2312"/>
      <w:sz w:val="28"/>
      <w:szCs w:val="20"/>
    </w:rPr>
  </w:style>
  <w:style w:type="paragraph" w:styleId="22">
    <w:name w:val="Body Text 3"/>
    <w:basedOn w:val="1"/>
    <w:link w:val="84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0"/>
    <w:autoRedefine/>
    <w:qFormat/>
    <w:uiPriority w:val="0"/>
    <w:pPr>
      <w:ind w:left="100" w:leftChars="2500"/>
    </w:pPr>
    <w:rPr>
      <w:rFonts w:ascii="宋体"/>
      <w:sz w:val="24"/>
      <w:szCs w:val="21"/>
      <w:lang w:val="zh-CN"/>
    </w:rPr>
  </w:style>
  <w:style w:type="paragraph" w:styleId="37">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1"/>
    <w:autoRedefine/>
    <w:qFormat/>
    <w:uiPriority w:val="0"/>
    <w:rPr>
      <w:lang w:val="zh-CN"/>
    </w:rPr>
  </w:style>
  <w:style w:type="paragraph" w:styleId="39">
    <w:name w:val="Balloon Text"/>
    <w:basedOn w:val="1"/>
    <w:link w:val="717"/>
    <w:autoRedefine/>
    <w:qFormat/>
    <w:uiPriority w:val="0"/>
    <w:rPr>
      <w:sz w:val="18"/>
      <w:szCs w:val="18"/>
    </w:rPr>
  </w:style>
  <w:style w:type="paragraph" w:styleId="40">
    <w:name w:val="footer"/>
    <w:basedOn w:val="1"/>
    <w:link w:val="892"/>
    <w:autoRedefine/>
    <w:qFormat/>
    <w:uiPriority w:val="99"/>
    <w:pPr>
      <w:tabs>
        <w:tab w:val="center" w:pos="4153"/>
        <w:tab w:val="right" w:pos="8306"/>
      </w:tabs>
      <w:snapToGrid w:val="0"/>
      <w:jc w:val="left"/>
    </w:pPr>
    <w:rPr>
      <w:sz w:val="18"/>
      <w:szCs w:val="18"/>
    </w:rPr>
  </w:style>
  <w:style w:type="paragraph" w:styleId="41">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26"/>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0"/>
    <w:autoRedefine/>
    <w:qFormat/>
    <w:uiPriority w:val="0"/>
    <w:pPr>
      <w:spacing w:after="120" w:line="480" w:lineRule="auto"/>
    </w:pPr>
  </w:style>
  <w:style w:type="paragraph" w:styleId="57">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3"/>
    <w:autoRedefine/>
    <w:qFormat/>
    <w:uiPriority w:val="0"/>
    <w:rPr>
      <w:b/>
      <w:bCs/>
    </w:rPr>
  </w:style>
  <w:style w:type="paragraph" w:styleId="61">
    <w:name w:val="Body Text First Indent"/>
    <w:basedOn w:val="24"/>
    <w:next w:val="1"/>
    <w:link w:val="835"/>
    <w:autoRedefine/>
    <w:qFormat/>
    <w:uiPriority w:val="0"/>
    <w:pPr>
      <w:ind w:firstLine="420"/>
    </w:pPr>
    <w:rPr>
      <w:rFonts w:hAnsi="Calibri" w:cs="Times New Roman"/>
      <w:szCs w:val="20"/>
    </w:rPr>
  </w:style>
  <w:style w:type="paragraph" w:styleId="62">
    <w:name w:val="Body Text First Indent 2"/>
    <w:basedOn w:val="16"/>
    <w:next w:val="61"/>
    <w:link w:val="65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正文文本首行缩进 2"/>
    <w:basedOn w:val="16"/>
    <w:autoRedefine/>
    <w:qFormat/>
    <w:uiPriority w:val="99"/>
    <w:pPr>
      <w:spacing w:line="200" w:lineRule="atLeast"/>
      <w:ind w:firstLine="420"/>
    </w:pPr>
    <w:rPr>
      <w:rFonts w:ascii="宋体" w:hAnsi="Courier New"/>
      <w:spacing w:val="-4"/>
      <w:sz w:val="18"/>
    </w:rPr>
  </w:style>
  <w:style w:type="paragraph" w:customStyle="1" w:styleId="82">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autoRedefine/>
    <w:qFormat/>
    <w:uiPriority w:val="0"/>
    <w:pPr>
      <w:spacing w:before="156" w:line="360" w:lineRule="auto"/>
      <w:ind w:firstLine="510" w:firstLineChars="200"/>
    </w:pPr>
    <w:rPr>
      <w:sz w:val="24"/>
      <w:szCs w:val="20"/>
    </w:rPr>
  </w:style>
  <w:style w:type="paragraph" w:customStyle="1" w:styleId="88">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autoRedefine/>
    <w:qFormat/>
    <w:uiPriority w:val="0"/>
    <w:pPr>
      <w:ind w:left="0" w:right="466" w:firstLine="288"/>
    </w:pPr>
    <w:rPr>
      <w:rFonts w:hAnsi="宋体"/>
    </w:rPr>
  </w:style>
  <w:style w:type="paragraph" w:customStyle="1" w:styleId="95">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正文样式"/>
    <w:basedOn w:val="1"/>
    <w:link w:val="768"/>
    <w:autoRedefine/>
    <w:qFormat/>
    <w:uiPriority w:val="0"/>
    <w:pPr>
      <w:adjustRightInd/>
      <w:spacing w:line="360" w:lineRule="auto"/>
      <w:ind w:firstLine="480" w:firstLineChars="200"/>
    </w:pPr>
    <w:rPr>
      <w:kern w:val="0"/>
      <w:sz w:val="24"/>
    </w:rPr>
  </w:style>
  <w:style w:type="paragraph" w:customStyle="1" w:styleId="99">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799"/>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autoRedefine/>
    <w:qFormat/>
    <w:uiPriority w:val="0"/>
    <w:pPr>
      <w:tabs>
        <w:tab w:val="left" w:pos="2356"/>
      </w:tabs>
    </w:pPr>
  </w:style>
  <w:style w:type="paragraph" w:customStyle="1" w:styleId="104">
    <w:name w:val="样式 标题 4h4H4Fab-4T5Ref Heading 1rh1Heading sqlsect 1.2.3...."/>
    <w:basedOn w:val="5"/>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autoRedefine/>
    <w:qFormat/>
    <w:uiPriority w:val="0"/>
    <w:pPr>
      <w:adjustRightInd/>
    </w:pPr>
    <w:rPr>
      <w:rFonts w:ascii="宋体" w:hAnsi="Courier New"/>
      <w:kern w:val="0"/>
      <w:sz w:val="20"/>
      <w:szCs w:val="20"/>
    </w:rPr>
  </w:style>
  <w:style w:type="paragraph" w:customStyle="1" w:styleId="107">
    <w:name w:val="正文说明"/>
    <w:basedOn w:val="1"/>
    <w:link w:val="846"/>
    <w:autoRedefine/>
    <w:qFormat/>
    <w:uiPriority w:val="0"/>
    <w:pPr>
      <w:adjustRightInd/>
      <w:spacing w:line="360" w:lineRule="auto"/>
    </w:pPr>
    <w:rPr>
      <w:kern w:val="0"/>
      <w:sz w:val="24"/>
    </w:rPr>
  </w:style>
  <w:style w:type="paragraph" w:customStyle="1" w:styleId="108">
    <w:name w:val="Table Text"/>
    <w:basedOn w:val="1"/>
    <w:link w:val="852"/>
    <w:autoRedefine/>
    <w:qFormat/>
    <w:uiPriority w:val="0"/>
    <w:pPr>
      <w:widowControl/>
      <w:spacing w:before="60" w:after="60"/>
      <w:jc w:val="left"/>
    </w:pPr>
    <w:rPr>
      <w:kern w:val="0"/>
      <w:sz w:val="24"/>
    </w:rPr>
  </w:style>
  <w:style w:type="paragraph" w:customStyle="1" w:styleId="109">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autoRedefine/>
    <w:qFormat/>
    <w:uiPriority w:val="0"/>
    <w:pPr>
      <w:widowControl/>
      <w:snapToGrid w:val="0"/>
      <w:spacing w:afterLines="50"/>
      <w:ind w:firstLine="200" w:firstLineChars="200"/>
    </w:pPr>
    <w:rPr>
      <w:kern w:val="0"/>
      <w:sz w:val="24"/>
      <w:szCs w:val="20"/>
    </w:rPr>
  </w:style>
  <w:style w:type="paragraph" w:customStyle="1" w:styleId="114">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5"/>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outlineLvl w:val="5"/>
    </w:pPr>
  </w:style>
  <w:style w:type="paragraph" w:customStyle="1" w:styleId="158">
    <w:name w:val="5级标题"/>
    <w:basedOn w:val="159"/>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2"/>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4"/>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6"/>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5"/>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80"/>
    <w:next w:val="80"/>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80"/>
    <w:next w:val="80"/>
    <w:autoRedefine/>
    <w:qFormat/>
    <w:uiPriority w:val="0"/>
    <w:rPr>
      <w:rFonts w:ascii="宋体" w:eastAsia="宋体" w:cs="Times New Roman"/>
      <w:color w:val="auto"/>
    </w:rPr>
  </w:style>
  <w:style w:type="paragraph" w:customStyle="1" w:styleId="23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3"/>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Lines="0" w:afterLines="0"/>
      <w:ind w:left="1680"/>
      <w:outlineLvl w:val="2"/>
    </w:pPr>
  </w:style>
  <w:style w:type="paragraph" w:customStyle="1" w:styleId="342">
    <w:name w:val="章标题"/>
    <w:next w:val="32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5"/>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autoRedefine/>
    <w:qFormat/>
    <w:uiPriority w:val="0"/>
    <w:pPr>
      <w:snapToGrid w:val="0"/>
      <w:ind w:firstLine="480" w:firstLineChars="200"/>
    </w:pPr>
    <w:rPr>
      <w:rFonts w:ascii="Times New Roman"/>
      <w:szCs w:val="24"/>
      <w:lang w:val="en-US"/>
    </w:rPr>
  </w:style>
  <w:style w:type="paragraph" w:customStyle="1" w:styleId="45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19"/>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autoRedefine/>
    <w:qFormat/>
    <w:uiPriority w:val="0"/>
    <w:pPr>
      <w:tabs>
        <w:tab w:val="left" w:pos="1080"/>
        <w:tab w:val="clear" w:pos="1008"/>
      </w:tabs>
      <w:ind w:left="1080" w:hanging="1080"/>
    </w:pPr>
  </w:style>
  <w:style w:type="paragraph" w:customStyle="1" w:styleId="581">
    <w:name w:val="数字标题1"/>
    <w:basedOn w:val="3"/>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7"/>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621">
    <w:name w:val="Normal Indent1"/>
    <w:basedOn w:val="1"/>
    <w:next w:val="24"/>
    <w:autoRedefine/>
    <w:qFormat/>
    <w:uiPriority w:val="0"/>
    <w:pPr>
      <w:widowControl/>
      <w:adjustRightInd/>
      <w:ind w:firstLine="420"/>
      <w:jc w:val="left"/>
    </w:pPr>
    <w:rPr>
      <w:rFonts w:ascii="宋体" w:cs="宋体"/>
      <w:kern w:val="0"/>
      <w:sz w:val="28"/>
      <w:szCs w:val="20"/>
    </w:rPr>
  </w:style>
  <w:style w:type="character" w:customStyle="1" w:styleId="622">
    <w:name w:val="表格非标题文字 Char"/>
    <w:link w:val="82"/>
    <w:autoRedefine/>
    <w:qFormat/>
    <w:uiPriority w:val="0"/>
    <w:rPr>
      <w:rFonts w:ascii="Futura Bk" w:hAnsi="Futura Bk"/>
      <w:kern w:val="2"/>
      <w:sz w:val="18"/>
      <w:szCs w:val="21"/>
      <w:lang w:val="en-US" w:eastAsia="zh-CN" w:bidi="ar-SA"/>
    </w:rPr>
  </w:style>
  <w:style w:type="character" w:customStyle="1" w:styleId="623">
    <w:name w:val="*正文 Char"/>
    <w:link w:val="83"/>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4"/>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0"/>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6"/>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62"/>
    <w:autoRedefine/>
    <w:qFormat/>
    <w:uiPriority w:val="0"/>
    <w:rPr>
      <w:rFonts w:ascii="宋体" w:hAnsi="宋体"/>
      <w:kern w:val="2"/>
      <w:sz w:val="21"/>
      <w:szCs w:val="24"/>
    </w:rPr>
  </w:style>
  <w:style w:type="character" w:customStyle="1" w:styleId="657">
    <w:name w:val="font11"/>
    <w:basedOn w:val="70"/>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70"/>
    <w:autoRedefine/>
    <w:qFormat/>
    <w:uiPriority w:val="0"/>
    <w:rPr>
      <w:rFonts w:ascii="Arial" w:hAnsi="Arial" w:eastAsia="黑体" w:cs="Arial"/>
      <w:snapToGrid w:val="0"/>
      <w:kern w:val="0"/>
      <w:szCs w:val="21"/>
    </w:rPr>
  </w:style>
  <w:style w:type="character" w:customStyle="1" w:styleId="660">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7"/>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47"/>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88"/>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7"/>
    <w:autoRedefine/>
    <w:qFormat/>
    <w:uiPriority w:val="0"/>
    <w:rPr>
      <w:rFonts w:ascii="Arial" w:hAnsi="Arial" w:eastAsia="黑体"/>
      <w:b/>
      <w:bCs/>
      <w:kern w:val="2"/>
      <w:sz w:val="24"/>
      <w:szCs w:val="24"/>
    </w:rPr>
  </w:style>
  <w:style w:type="character" w:customStyle="1" w:styleId="681">
    <w:name w:val="纯文本 Char_0"/>
    <w:link w:val="89"/>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autoRedefine/>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autoRedefine/>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autoRedefine/>
    <w:qFormat/>
    <w:uiPriority w:val="0"/>
    <w:rPr>
      <w:rFonts w:hint="default" w:ascii="Arial" w:hAnsi="Arial" w:cs="Arial"/>
      <w:b/>
      <w:bCs/>
      <w:color w:val="000000"/>
      <w:sz w:val="24"/>
      <w:szCs w:val="24"/>
    </w:rPr>
  </w:style>
  <w:style w:type="character" w:customStyle="1" w:styleId="691">
    <w:name w:val="正文（绿盟科技） Char"/>
    <w:link w:val="91"/>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autoRedefine/>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autoRedefine/>
    <w:qFormat/>
    <w:uiPriority w:val="1"/>
    <w:rPr>
      <w:rFonts w:ascii="仿宋_GB2312" w:hAnsi="Times New Roman" w:eastAsia="仿宋_GB2312" w:cs="Times New Roman"/>
      <w:b/>
      <w:kern w:val="2"/>
      <w:sz w:val="24"/>
      <w:lang w:val="zh-CN"/>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6"/>
    <w:autoRedefine/>
    <w:qFormat/>
    <w:uiPriority w:val="0"/>
    <w:rPr>
      <w:rFonts w:ascii="宋体"/>
      <w:kern w:val="2"/>
      <w:sz w:val="24"/>
      <w:szCs w:val="21"/>
      <w:lang w:val="zh-CN"/>
    </w:rPr>
  </w:style>
  <w:style w:type="character" w:customStyle="1" w:styleId="711">
    <w:name w:val="标题 9 Char"/>
    <w:link w:val="10"/>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39"/>
    <w:autoRedefine/>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3"/>
    <w:autoRedefine/>
    <w:qFormat/>
    <w:locked/>
    <w:uiPriority w:val="0"/>
    <w:rPr>
      <w:rFonts w:ascii="Tahoma" w:hAnsi="Tahoma"/>
      <w:sz w:val="24"/>
      <w:szCs w:val="24"/>
    </w:rPr>
  </w:style>
  <w:style w:type="character" w:customStyle="1" w:styleId="72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19"/>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autoRedefine/>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70"/>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autoRedefine/>
    <w:qFormat/>
    <w:uiPriority w:val="0"/>
    <w:rPr>
      <w:rFonts w:ascii="仿宋_GB2312" w:hAnsi="仿宋" w:eastAsia="仿宋_GB2312" w:cs="仿宋_GB2312"/>
      <w:sz w:val="32"/>
      <w:szCs w:val="30"/>
      <w:lang w:val="zh-CN"/>
    </w:rPr>
  </w:style>
  <w:style w:type="character" w:customStyle="1" w:styleId="745">
    <w:name w:val="HTML 地址 Char"/>
    <w:link w:val="30"/>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autoRedefine/>
    <w:qFormat/>
    <w:uiPriority w:val="0"/>
    <w:rPr>
      <w:rFonts w:ascii="Cambria" w:hAnsi="Cambria" w:eastAsia="宋体" w:cs="Times New Roman"/>
      <w:b/>
      <w:bCs/>
      <w:snapToGrid w:val="0"/>
      <w:kern w:val="28"/>
      <w:sz w:val="32"/>
      <w:szCs w:val="32"/>
    </w:rPr>
  </w:style>
  <w:style w:type="character" w:customStyle="1" w:styleId="748">
    <w:name w:val="标题4-dyf Char"/>
    <w:link w:val="96"/>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97"/>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7"/>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autoRedefine/>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autoRedefine/>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autoRedefine/>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98"/>
    <w:autoRedefine/>
    <w:qFormat/>
    <w:uiPriority w:val="0"/>
    <w:rPr>
      <w:rFonts w:ascii="Calibri" w:hAnsi="Calibri"/>
      <w:sz w:val="24"/>
      <w:szCs w:val="24"/>
    </w:rPr>
  </w:style>
  <w:style w:type="character" w:customStyle="1" w:styleId="769">
    <w:name w:val="表正文 Char3"/>
    <w:autoRedefine/>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autoRedefine/>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99"/>
    <w:autoRedefine/>
    <w:qFormat/>
    <w:uiPriority w:val="0"/>
    <w:rPr>
      <w:rFonts w:ascii="宋体" w:hAnsi="宋体" w:cs="宋体"/>
      <w:kern w:val="2"/>
      <w:sz w:val="24"/>
      <w:szCs w:val="24"/>
    </w:rPr>
  </w:style>
  <w:style w:type="character" w:customStyle="1" w:styleId="775">
    <w:name w:val="Char Char15"/>
    <w:autoRedefine/>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0"/>
    <w:autoRedefine/>
    <w:qFormat/>
    <w:uiPriority w:val="0"/>
    <w:rPr>
      <w:rFonts w:ascii="Calibri" w:hAnsi="Calibri"/>
      <w:sz w:val="24"/>
      <w:lang w:eastAsia="en-US"/>
    </w:rPr>
  </w:style>
  <w:style w:type="character" w:customStyle="1" w:styleId="778">
    <w:name w:val="Char Char8"/>
    <w:autoRedefine/>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autoRedefine/>
    <w:qFormat/>
    <w:uiPriority w:val="99"/>
  </w:style>
  <w:style w:type="character" w:customStyle="1" w:styleId="781">
    <w:name w:val="Ò³Ã¼ Char Char1"/>
    <w:autoRedefine/>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16"/>
    <w:autoRedefine/>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autoRedefine/>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autoRedefine/>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autoRedefine/>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autoRedefine/>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2"/>
    <w:autoRedefine/>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标题 1 Char"/>
    <w:link w:val="3"/>
    <w:autoRedefine/>
    <w:qFormat/>
    <w:uiPriority w:val="9"/>
    <w:rPr>
      <w:b/>
      <w:bCs/>
      <w:kern w:val="44"/>
      <w:sz w:val="44"/>
      <w:szCs w:val="44"/>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59"/>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6"/>
    <w:autoRedefine/>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autoRedefine/>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1"/>
    <w:autoRedefine/>
    <w:qFormat/>
    <w:uiPriority w:val="0"/>
    <w:rPr>
      <w:rFonts w:ascii="仿宋_GB2312" w:eastAsia="仿宋_GB2312"/>
      <w:kern w:val="2"/>
      <w:sz w:val="28"/>
    </w:rPr>
  </w:style>
  <w:style w:type="character" w:customStyle="1" w:styleId="817">
    <w:name w:val="文本正文 Char Char"/>
    <w:autoRedefine/>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7"/>
    <w:autoRedefine/>
    <w:qFormat/>
    <w:uiPriority w:val="0"/>
    <w:rPr>
      <w:rFonts w:ascii="黑体" w:hAnsi="Courier New" w:eastAsia="黑体"/>
    </w:rPr>
  </w:style>
  <w:style w:type="character" w:customStyle="1" w:styleId="820">
    <w:name w:val="正文文本 2 Char1"/>
    <w:link w:val="56"/>
    <w:autoRedefine/>
    <w:qFormat/>
    <w:uiPriority w:val="0"/>
    <w:rPr>
      <w:kern w:val="2"/>
      <w:sz w:val="21"/>
      <w:szCs w:val="24"/>
    </w:rPr>
  </w:style>
  <w:style w:type="character" w:customStyle="1" w:styleId="821">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8"/>
    <w:autoRedefine/>
    <w:qFormat/>
    <w:uiPriority w:val="0"/>
    <w:rPr>
      <w:b/>
      <w:bCs/>
      <w:kern w:val="2"/>
      <w:sz w:val="24"/>
      <w:szCs w:val="24"/>
    </w:rPr>
  </w:style>
  <w:style w:type="character" w:customStyle="1" w:styleId="824">
    <w:name w:val="正文文本缩进 2 Char"/>
    <w:link w:val="37"/>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0"/>
    <w:autoRedefine/>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autoRedefine/>
    <w:qFormat/>
    <w:uiPriority w:val="0"/>
    <w:rPr>
      <w:rFonts w:ascii="宋体" w:eastAsia="宋体"/>
      <w:snapToGrid w:val="0"/>
      <w:color w:val="000000"/>
      <w:kern w:val="28"/>
      <w:sz w:val="28"/>
      <w:lang w:val="en-US" w:eastAsia="zh-CN" w:bidi="ar-SA"/>
    </w:rPr>
  </w:style>
  <w:style w:type="character" w:customStyle="1" w:styleId="830">
    <w:name w:val="font21"/>
    <w:basedOn w:val="70"/>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5"/>
    <w:autoRedefine/>
    <w:qFormat/>
    <w:uiPriority w:val="0"/>
    <w:rPr>
      <w:rFonts w:ascii="Arial"/>
      <w:bCs/>
      <w:sz w:val="21"/>
      <w:szCs w:val="21"/>
      <w:lang w:val="en-US" w:eastAsia="zh-CN" w:bidi="ar-SA"/>
    </w:rPr>
  </w:style>
  <w:style w:type="character" w:customStyle="1" w:styleId="833">
    <w:name w:val="批注框文本 Char1"/>
    <w:autoRedefine/>
    <w:qFormat/>
    <w:uiPriority w:val="0"/>
    <w:rPr>
      <w:rFonts w:ascii="Times New Roman" w:hAnsi="Times New Roman" w:eastAsia="宋体" w:cs="Times New Roman"/>
      <w:sz w:val="18"/>
      <w:szCs w:val="18"/>
    </w:rPr>
  </w:style>
  <w:style w:type="character" w:customStyle="1" w:styleId="834">
    <w:name w:val="纯文本 Char1"/>
    <w:link w:val="106"/>
    <w:autoRedefine/>
    <w:qFormat/>
    <w:uiPriority w:val="0"/>
    <w:rPr>
      <w:rFonts w:ascii="宋体" w:hAnsi="Courier New"/>
    </w:rPr>
  </w:style>
  <w:style w:type="character" w:customStyle="1" w:styleId="835">
    <w:name w:val="正文首行缩进 Char"/>
    <w:link w:val="61"/>
    <w:autoRedefine/>
    <w:qFormat/>
    <w:uiPriority w:val="0"/>
    <w:rPr>
      <w:rFonts w:ascii="宋体"/>
      <w:kern w:val="2"/>
      <w:sz w:val="24"/>
      <w:lang w:val="zh-CN"/>
    </w:rPr>
  </w:style>
  <w:style w:type="character" w:customStyle="1" w:styleId="836">
    <w:name w:val="h3 Char"/>
    <w:autoRedefine/>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autoRedefine/>
    <w:qFormat/>
    <w:uiPriority w:val="0"/>
    <w:rPr>
      <w:sz w:val="18"/>
      <w:szCs w:val="18"/>
    </w:rPr>
  </w:style>
  <w:style w:type="character" w:customStyle="1" w:styleId="840">
    <w:name w:val="solutionfonts"/>
    <w:autoRedefine/>
    <w:qFormat/>
    <w:uiPriority w:val="0"/>
  </w:style>
  <w:style w:type="character" w:customStyle="1" w:styleId="841">
    <w:name w:val="标题 4 Char2"/>
    <w:link w:val="5"/>
    <w:autoRedefine/>
    <w:qFormat/>
    <w:uiPriority w:val="9"/>
    <w:rPr>
      <w:rFonts w:ascii="Arial" w:hAnsi="Arial" w:eastAsia="黑体"/>
      <w:b/>
      <w:bCs/>
      <w:kern w:val="2"/>
      <w:sz w:val="28"/>
      <w:szCs w:val="28"/>
      <w:lang w:val="zh-CN"/>
    </w:rPr>
  </w:style>
  <w:style w:type="character" w:customStyle="1" w:styleId="842">
    <w:name w:val="首行缩进 Char"/>
    <w:autoRedefine/>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2"/>
    <w:autoRedefine/>
    <w:qFormat/>
    <w:uiPriority w:val="0"/>
    <w:rPr>
      <w:kern w:val="2"/>
      <w:sz w:val="21"/>
    </w:rPr>
  </w:style>
  <w:style w:type="character" w:customStyle="1" w:styleId="845">
    <w:name w:val="font31"/>
    <w:autoRedefine/>
    <w:qFormat/>
    <w:uiPriority w:val="0"/>
    <w:rPr>
      <w:rFonts w:hint="eastAsia" w:ascii="仿宋" w:hAnsi="仿宋" w:eastAsia="仿宋" w:cs="仿宋"/>
      <w:color w:val="000000"/>
      <w:sz w:val="20"/>
      <w:szCs w:val="20"/>
      <w:u w:val="none"/>
    </w:rPr>
  </w:style>
  <w:style w:type="character" w:customStyle="1" w:styleId="846">
    <w:name w:val="正文说明 Char"/>
    <w:link w:val="107"/>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autoRedefine/>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autoRedefine/>
    <w:qFormat/>
    <w:uiPriority w:val="0"/>
    <w:rPr>
      <w:rFonts w:ascii="宋体" w:hAnsi="Courier New" w:eastAsia="宋体"/>
      <w:kern w:val="2"/>
      <w:sz w:val="21"/>
      <w:lang w:val="en-US" w:eastAsia="zh-CN" w:bidi="ar-SA"/>
    </w:rPr>
  </w:style>
  <w:style w:type="character" w:customStyle="1" w:styleId="852">
    <w:name w:val="Table Text Char"/>
    <w:link w:val="108"/>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autoRedefine/>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autoRedefine/>
    <w:qFormat/>
    <w:uiPriority w:val="99"/>
    <w:rPr>
      <w:kern w:val="2"/>
      <w:sz w:val="21"/>
      <w:szCs w:val="24"/>
    </w:rPr>
  </w:style>
  <w:style w:type="character" w:customStyle="1" w:styleId="857">
    <w:name w:val="签名 Char"/>
    <w:link w:val="42"/>
    <w:autoRedefine/>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autoRedefine/>
    <w:semiHidden/>
    <w:qFormat/>
    <w:uiPriority w:val="99"/>
    <w:rPr>
      <w:rFonts w:ascii="Times New Roman" w:hAnsi="Times New Roman" w:eastAsia="宋体" w:cs="Times New Roman"/>
      <w:sz w:val="16"/>
      <w:szCs w:val="16"/>
    </w:rPr>
  </w:style>
  <w:style w:type="character" w:customStyle="1" w:styleId="864">
    <w:name w:val="公文正文 Char Char"/>
    <w:link w:val="109"/>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autoRedefine/>
    <w:qFormat/>
    <w:uiPriority w:val="0"/>
    <w:rPr>
      <w:rFonts w:hint="eastAsia" w:ascii="宋体" w:hAnsi="宋体" w:eastAsia="宋体"/>
      <w:b/>
      <w:spacing w:val="-2"/>
      <w:sz w:val="24"/>
      <w:lang w:val="en-US" w:eastAsia="zh-CN" w:bidi="ar-SA"/>
    </w:rPr>
  </w:style>
  <w:style w:type="character" w:customStyle="1" w:styleId="867">
    <w:name w:val="正文（缩进2汉字） Char"/>
    <w:link w:val="110"/>
    <w:autoRedefine/>
    <w:qFormat/>
    <w:uiPriority w:val="0"/>
    <w:rPr>
      <w:rFonts w:ascii="宋体"/>
    </w:rPr>
  </w:style>
  <w:style w:type="character" w:customStyle="1" w:styleId="868">
    <w:name w:val="标题 8 Char"/>
    <w:link w:val="9"/>
    <w:autoRedefine/>
    <w:qFormat/>
    <w:uiPriority w:val="0"/>
    <w:rPr>
      <w:rFonts w:ascii="Arial" w:hAnsi="Arial" w:eastAsia="黑体"/>
      <w:kern w:val="2"/>
      <w:sz w:val="24"/>
      <w:szCs w:val="24"/>
    </w:rPr>
  </w:style>
  <w:style w:type="character" w:customStyle="1" w:styleId="869">
    <w:name w:val="标书表格字体格式 Char"/>
    <w:autoRedefine/>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autoRedefine/>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autoRedefine/>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autoRedefine/>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autoRedefine/>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autoRedefine/>
    <w:qFormat/>
    <w:uiPriority w:val="0"/>
    <w:rPr>
      <w:rFonts w:eastAsia="宋体"/>
      <w:b/>
      <w:sz w:val="24"/>
      <w:lang w:eastAsia="zh-CN"/>
    </w:rPr>
  </w:style>
  <w:style w:type="character" w:customStyle="1" w:styleId="885">
    <w:name w:val="正文文本缩进 3 Char"/>
    <w:link w:val="53"/>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autoRedefine/>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1"/>
    <w:autoRedefine/>
    <w:qFormat/>
    <w:uiPriority w:val="0"/>
    <w:rPr>
      <w:rFonts w:ascii="Verdana" w:hAnsi="Verdana"/>
      <w:b/>
      <w:bCs/>
      <w:color w:val="4A82CA"/>
      <w:sz w:val="17"/>
      <w:szCs w:val="17"/>
    </w:rPr>
  </w:style>
  <w:style w:type="character" w:customStyle="1" w:styleId="890">
    <w:name w:val="Char Char121"/>
    <w:autoRedefine/>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0"/>
    <w:autoRedefine/>
    <w:qFormat/>
    <w:locked/>
    <w:uiPriority w:val="99"/>
    <w:rPr>
      <w:kern w:val="2"/>
      <w:sz w:val="18"/>
      <w:szCs w:val="18"/>
    </w:rPr>
  </w:style>
  <w:style w:type="character" w:customStyle="1" w:styleId="8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autoRedefine/>
    <w:qFormat/>
    <w:uiPriority w:val="0"/>
    <w:rPr>
      <w:rFonts w:ascii="Tahoma" w:hAnsi="Tahoma" w:eastAsia="宋体"/>
      <w:b/>
      <w:kern w:val="2"/>
      <w:sz w:val="21"/>
      <w:szCs w:val="21"/>
      <w:lang w:val="en-US" w:eastAsia="zh-CN" w:bidi="ar-SA"/>
    </w:rPr>
  </w:style>
  <w:style w:type="character" w:customStyle="1" w:styleId="897">
    <w:name w:val="段落 Char Char"/>
    <w:link w:val="112"/>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autoRedefine/>
    <w:qFormat/>
    <w:uiPriority w:val="0"/>
  </w:style>
  <w:style w:type="character" w:customStyle="1" w:styleId="900">
    <w:name w:val="页眉 Char2"/>
    <w:link w:val="41"/>
    <w:autoRedefine/>
    <w:qFormat/>
    <w:uiPriority w:val="99"/>
    <w:rPr>
      <w:kern w:val="2"/>
      <w:sz w:val="18"/>
      <w:szCs w:val="18"/>
    </w:rPr>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3"/>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5"/>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16"/>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70"/>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17"/>
    <w:autoRedefine/>
    <w:qFormat/>
    <w:uiPriority w:val="0"/>
    <w:rPr>
      <w:rFonts w:cs="宋体"/>
      <w:kern w:val="2"/>
      <w:sz w:val="24"/>
    </w:rPr>
  </w:style>
  <w:style w:type="character" w:customStyle="1" w:styleId="9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4">
    <w:name w:val="gray6"/>
    <w:basedOn w:val="70"/>
    <w:autoRedefine/>
    <w:qFormat/>
    <w:uiPriority w:val="0"/>
    <w:rPr>
      <w:rFonts w:ascii="Arial" w:hAnsi="Arial" w:eastAsia="黑体" w:cs="Arial"/>
      <w:snapToGrid w:val="0"/>
      <w:kern w:val="0"/>
      <w:szCs w:val="21"/>
    </w:rPr>
  </w:style>
  <w:style w:type="character" w:customStyle="1" w:styleId="935">
    <w:name w:val="hui"/>
    <w:basedOn w:val="70"/>
    <w:autoRedefine/>
    <w:qFormat/>
    <w:uiPriority w:val="0"/>
    <w:rPr>
      <w:rFonts w:ascii="Arial" w:hAnsi="Arial" w:eastAsia="黑体" w:cs="Arial"/>
      <w:snapToGrid w:val="0"/>
      <w:kern w:val="0"/>
      <w:szCs w:val="21"/>
    </w:rPr>
  </w:style>
  <w:style w:type="character" w:customStyle="1" w:styleId="936">
    <w:name w:val="哈哈正文 Char Char"/>
    <w:autoRedefine/>
    <w:qFormat/>
    <w:uiPriority w:val="0"/>
    <w:rPr>
      <w:rFonts w:ascii="宋体" w:hAnsi="宋体" w:eastAsia="宋体" w:cs="宋体"/>
      <w:kern w:val="2"/>
      <w:sz w:val="24"/>
      <w:lang w:val="en-US" w:eastAsia="zh-CN" w:bidi="ar-SA"/>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尾注文本 Char"/>
    <w:link w:val="38"/>
    <w:autoRedefine/>
    <w:qFormat/>
    <w:uiPriority w:val="0"/>
    <w:rPr>
      <w:kern w:val="2"/>
      <w:sz w:val="21"/>
      <w:szCs w:val="24"/>
      <w:lang w:val="zh-CN"/>
    </w:rPr>
  </w:style>
  <w:style w:type="character" w:customStyle="1" w:styleId="942">
    <w:name w:val="无间隔 Char"/>
    <w:link w:val="167"/>
    <w:autoRedefine/>
    <w:qFormat/>
    <w:uiPriority w:val="99"/>
    <w:rPr>
      <w:kern w:val="2"/>
      <w:sz w:val="21"/>
      <w:szCs w:val="22"/>
    </w:rPr>
  </w:style>
  <w:style w:type="character" w:customStyle="1" w:styleId="943">
    <w:name w:val="标准文本 Char Char"/>
    <w:link w:val="606"/>
    <w:autoRedefine/>
    <w:qFormat/>
    <w:uiPriority w:val="0"/>
    <w:rPr>
      <w:rFonts w:cs="宋体"/>
      <w:kern w:val="2"/>
      <w:sz w:val="24"/>
    </w:rPr>
  </w:style>
  <w:style w:type="character" w:customStyle="1" w:styleId="944">
    <w:name w:val="Char Char213"/>
    <w:autoRedefine/>
    <w:qFormat/>
    <w:uiPriority w:val="0"/>
    <w:rPr>
      <w:rFonts w:eastAsia="Century Gothic"/>
      <w:b/>
      <w:bCs/>
      <w:kern w:val="44"/>
      <w:sz w:val="32"/>
      <w:szCs w:val="44"/>
      <w:lang w:val="en-US" w:eastAsia="zh-CN" w:bidi="ar-SA"/>
    </w:rPr>
  </w:style>
  <w:style w:type="character" w:customStyle="1" w:styleId="945">
    <w:name w:val="apple-style-span"/>
    <w:autoRedefine/>
    <w:qFormat/>
    <w:uiPriority w:val="0"/>
    <w:rPr>
      <w:rFonts w:ascii="Arial" w:hAnsi="Arial" w:eastAsia="黑体" w:cs="Arial"/>
      <w:snapToGrid w:val="0"/>
      <w:kern w:val="0"/>
      <w:szCs w:val="21"/>
    </w:rPr>
  </w:style>
  <w:style w:type="character" w:customStyle="1" w:styleId="946">
    <w:name w:val="15"/>
    <w:autoRedefine/>
    <w:qFormat/>
    <w:uiPriority w:val="0"/>
    <w:rPr>
      <w:rFonts w:hint="default" w:ascii="Calibri" w:hAnsi="Calibri"/>
      <w:color w:val="0000FF"/>
      <w:u w:val="single"/>
    </w:rPr>
  </w:style>
  <w:style w:type="character" w:customStyle="1" w:styleId="947">
    <w:name w:val="16"/>
    <w:autoRedefine/>
    <w:qFormat/>
    <w:uiPriority w:val="0"/>
    <w:rPr>
      <w:rFonts w:hint="eastAsia" w:ascii="宋体" w:hAnsi="宋体" w:eastAsia="宋体"/>
      <w:color w:val="000000"/>
      <w:sz w:val="20"/>
      <w:szCs w:val="20"/>
    </w:rPr>
  </w:style>
  <w:style w:type="character" w:customStyle="1" w:styleId="948">
    <w:name w:val="edui-unclickable"/>
    <w:autoRedefin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autoRedefine/>
    <w:qFormat/>
    <w:uiPriority w:val="0"/>
    <w:rPr>
      <w:rFonts w:ascii="Arial" w:hAnsi="Arial" w:eastAsia="宋体"/>
      <w:kern w:val="2"/>
      <w:sz w:val="24"/>
      <w:szCs w:val="24"/>
      <w:lang w:val="en-US" w:eastAsia="zh-CN" w:bidi="ar-SA"/>
    </w:rPr>
  </w:style>
  <w:style w:type="character" w:customStyle="1" w:styleId="952">
    <w:name w:val="edui-clickable2"/>
    <w:autoRedefine/>
    <w:qFormat/>
    <w:uiPriority w:val="0"/>
    <w:rPr>
      <w:color w:val="0000FF"/>
      <w:u w:val="single"/>
    </w:rPr>
  </w:style>
  <w:style w:type="character" w:customStyle="1" w:styleId="953">
    <w:name w:val="style1"/>
    <w:autoRedefine/>
    <w:qFormat/>
    <w:uiPriority w:val="0"/>
    <w:rPr>
      <w:rFonts w:ascii="Arial" w:hAnsi="Arial" w:eastAsia="黑体" w:cs="Arial"/>
      <w:snapToGrid w:val="0"/>
      <w:kern w:val="0"/>
      <w:szCs w:val="21"/>
    </w:rPr>
  </w:style>
  <w:style w:type="character" w:customStyle="1" w:styleId="954">
    <w:name w:val="zbggtop11 style5"/>
    <w:autoRedefine/>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6">
    <w:name w:val="bulletintext1"/>
    <w:autoRedefine/>
    <w:qFormat/>
    <w:uiPriority w:val="0"/>
    <w:rPr>
      <w:color w:val="000000"/>
      <w:sz w:val="18"/>
    </w:rPr>
  </w:style>
  <w:style w:type="character" w:customStyle="1" w:styleId="957">
    <w:name w:val="ksfind_class_select1"/>
    <w:basedOn w:val="70"/>
    <w:autoRedefine/>
    <w:qFormat/>
    <w:uiPriority w:val="0"/>
    <w:rPr>
      <w:color w:val="000000"/>
      <w:shd w:val="clear" w:color="auto" w:fill="EFD200"/>
    </w:rPr>
  </w:style>
  <w:style w:type="character" w:customStyle="1" w:styleId="958">
    <w:name w:val="font71"/>
    <w:autoRedefine/>
    <w:qFormat/>
    <w:uiPriority w:val="0"/>
    <w:rPr>
      <w:rFonts w:hint="eastAsia" w:ascii="宋体" w:hAnsi="宋体" w:eastAsia="宋体" w:cs="宋体"/>
      <w:color w:val="000000"/>
      <w:sz w:val="22"/>
      <w:szCs w:val="22"/>
      <w:u w:val="none"/>
    </w:rPr>
  </w:style>
  <w:style w:type="character" w:customStyle="1" w:styleId="959">
    <w:name w:val="font91"/>
    <w:autoRedefine/>
    <w:qFormat/>
    <w:uiPriority w:val="0"/>
    <w:rPr>
      <w:rFonts w:hint="eastAsia" w:ascii="仿宋" w:hAnsi="仿宋" w:eastAsia="仿宋" w:cs="仿宋"/>
      <w:color w:val="000000"/>
      <w:sz w:val="22"/>
      <w:szCs w:val="22"/>
      <w:u w:val="none"/>
    </w:rPr>
  </w:style>
  <w:style w:type="character" w:customStyle="1" w:styleId="960">
    <w:name w:val="10"/>
    <w:basedOn w:val="70"/>
    <w:autoRedefine/>
    <w:qFormat/>
    <w:uiPriority w:val="0"/>
    <w:rPr>
      <w:rFonts w:hint="default" w:ascii="Times New Roman" w:hAnsi="Times New Roman" w:cs="Times New Roman"/>
    </w:rPr>
  </w:style>
  <w:style w:type="table" w:customStyle="1" w:styleId="96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Normal]"/>
    <w:autoRedefine/>
    <w:qFormat/>
    <w:uiPriority w:val="0"/>
    <w:rPr>
      <w:rFonts w:ascii="宋体" w:hAnsi="宋体" w:eastAsia="宋体" w:cs="Times New Roman"/>
      <w:sz w:val="24"/>
      <w:szCs w:val="22"/>
      <w:lang w:val="zh-CN" w:eastAsia="zh-CN" w:bidi="ar-SA"/>
    </w:rPr>
  </w:style>
  <w:style w:type="paragraph" w:customStyle="1" w:styleId="968">
    <w:name w:val="正文_0"/>
    <w:autoRedefine/>
    <w:qFormat/>
    <w:uiPriority w:val="5"/>
    <w:pPr>
      <w:widowControl w:val="0"/>
      <w:jc w:val="both"/>
    </w:pPr>
    <w:rPr>
      <w:rFonts w:ascii="Times New Roman" w:hAnsi="Times New Roman" w:eastAsia="宋体" w:cs="Times New Roman"/>
      <w:kern w:val="2"/>
      <w:sz w:val="21"/>
      <w:szCs w:val="24"/>
      <w:lang w:val="en-US" w:eastAsia="zh-CN" w:bidi="ar-SA"/>
    </w:rPr>
  </w:style>
  <w:style w:type="character" w:customStyle="1" w:styleId="969">
    <w:name w:val="weby11"/>
    <w:autoRedefine/>
    <w:qFormat/>
    <w:uiPriority w:val="6"/>
    <w:rPr>
      <w:sz w:val="18"/>
      <w:szCs w:val="18"/>
    </w:rPr>
  </w:style>
  <w:style w:type="paragraph" w:customStyle="1" w:styleId="970">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37209</Words>
  <Characters>39475</Characters>
  <Lines>1</Lines>
  <Paragraphs>1</Paragraphs>
  <TotalTime>6</TotalTime>
  <ScaleCrop>false</ScaleCrop>
  <LinksUpToDate>false</LinksUpToDate>
  <CharactersWithSpaces>42166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西七古乖</cp:lastModifiedBy>
  <cp:lastPrinted>2021-12-27T19:06:00Z</cp:lastPrinted>
  <dcterms:modified xsi:type="dcterms:W3CDTF">2024-08-27T08:54:40Z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5C187358EB634BAC99969F023C396490_13</vt:lpwstr>
  </property>
</Properties>
</file>