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乔司街道北沙港绿道物业管理服务项目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28"/>
          <w:szCs w:val="2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HZLPZFCG-2024-065</w:t>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杭州市临平区人民政府乔司街道办事处</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杭州市公共资源交易中心临平分中心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乔司街道北沙港绿道物业管理服务项目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HZLPZFCG-2024-065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乔司街道北沙港绿道物业管理服务项目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2820000元</w:t>
      </w:r>
      <w:r>
        <w:rPr>
          <w:rFonts w:ascii="宋体" w:hAnsi="宋体" w:cs="宋体"/>
          <w:color w:val="auto"/>
          <w:sz w:val="24"/>
          <w:highlight w:val="none"/>
        </w:rPr>
        <w:t xml:space="preserve"> </w:t>
      </w:r>
    </w:p>
    <w:p>
      <w:pPr>
        <w:pStyle w:val="6"/>
        <w:spacing w:line="360" w:lineRule="auto"/>
        <w:ind w:firstLine="480"/>
        <w:rPr>
          <w:rFonts w:ascii="宋体" w:hAnsi="宋体" w:cs="宋体"/>
          <w:color w:val="auto"/>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乔司街道北沙港绿道物业管理服务项目。</w:t>
      </w:r>
      <w:r>
        <w:rPr>
          <w:rFonts w:hint="eastAsia" w:hAnsi="宋体" w:cs="宋体"/>
          <w:bCs/>
          <w:snapToGrid/>
          <w:color w:val="auto"/>
          <w:kern w:val="2"/>
          <w:sz w:val="24"/>
          <w:szCs w:val="24"/>
          <w:highlight w:val="none"/>
        </w:rPr>
        <w:t xml:space="preserve">主要内容： </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r>
        <w:rPr>
          <w:rFonts w:ascii="宋体" w:hAnsi="宋体" w:cs="宋体"/>
          <w:color w:val="auto"/>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pPr>
        <w:pStyle w:val="4"/>
        <w:numPr>
          <w:ilvl w:val="-1"/>
          <w:numId w:val="0"/>
        </w:numPr>
        <w:ind w:left="0" w:firstLine="482" w:firstLineChars="200"/>
        <w:rPr>
          <w:color w:val="auto"/>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杭州市临平区乔司街道乔井路</w:t>
      </w:r>
      <w:r>
        <w:rPr>
          <w:rFonts w:hint="eastAsia" w:ascii="宋体" w:hAnsi="宋体" w:cs="宋体"/>
          <w:color w:val="auto"/>
          <w:sz w:val="24"/>
          <w:highlight w:val="none"/>
          <w:lang w:val="en-US" w:eastAsia="zh-CN"/>
        </w:rPr>
        <w:t>268号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eastAsia="zh-CN"/>
        </w:rPr>
        <w:t>庞鹏飞</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 xml:space="preserve">15168392299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质疑联系人：姚亿兵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质疑联系方式：18258179750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杭州市公共资源交易中心临平分中心</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南大街265号市民之家3楼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包工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0571-89156860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沈女士</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0571-89530678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乔司街道北沙港绿道物业管理服务项目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rPr>
              <w:t>行业；</w:t>
            </w:r>
          </w:p>
          <w:p>
            <w:pPr>
              <w:pStyle w:val="4"/>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2）中小企业划分标准：（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杭州市公共资源交易中心临平分中心</w:t>
            </w:r>
            <w:r>
              <w:rPr>
                <w:rFonts w:hint="eastAsia" w:hAnsi="宋体" w:cs="宋体"/>
                <w:color w:val="auto"/>
                <w:sz w:val="24"/>
                <w:highlight w:val="none"/>
                <w:u w:val="single"/>
                <w:lang w:val="en-US" w:eastAsia="zh-CN"/>
              </w:rPr>
              <w:t>1号开标室</w:t>
            </w:r>
            <w:r>
              <w:rPr>
                <w:rFonts w:hint="eastAsia" w:hAnsi="宋体" w:cs="宋体"/>
                <w:b/>
                <w:bCs/>
                <w:color w:val="auto"/>
                <w:sz w:val="24"/>
                <w:highlight w:val="none"/>
                <w:u w:val="single"/>
                <w:lang w:val="en-US" w:eastAsia="zh-CN"/>
              </w:rPr>
              <w:t>（到达后电话联系签收人员）</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89156860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w:t>
      </w:r>
      <w:r>
        <w:rPr>
          <w:rFonts w:hint="eastAsia"/>
          <w:color w:val="auto"/>
          <w:highlight w:val="none"/>
          <w:lang w:val="en-US" w:eastAsia="zh-CN"/>
        </w:rPr>
        <w:t>根据</w:t>
      </w:r>
      <w:r>
        <w:rPr>
          <w:rFonts w:hint="eastAsia" w:ascii="宋体" w:hAnsi="宋体" w:eastAsia="宋体"/>
          <w:color w:val="auto"/>
          <w:sz w:val="24"/>
          <w:highlight w:val="none"/>
        </w:rPr>
        <w:t>《</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ascii="宋体" w:hAnsi="宋体" w:eastAsia="宋体"/>
          <w:color w:val="auto"/>
          <w:sz w:val="24"/>
          <w:highlight w:val="none"/>
          <w:lang w:val="en-US" w:eastAsia="zh-CN"/>
        </w:rPr>
        <w:t>约定，</w:t>
      </w:r>
      <w:r>
        <w:rPr>
          <w:rFonts w:hint="eastAsia"/>
          <w:color w:val="auto"/>
          <w:highlight w:val="none"/>
        </w:rPr>
        <w:t>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w:t>
      </w:r>
      <w:r>
        <w:rPr>
          <w:rFonts w:hint="eastAsia"/>
          <w:color w:val="auto"/>
          <w:sz w:val="24"/>
          <w:highlight w:val="none"/>
          <w:lang w:val="en-US" w:eastAsia="zh-CN"/>
        </w:rPr>
        <w:t>年度</w:t>
      </w:r>
      <w:r>
        <w:rPr>
          <w:rFonts w:hint="eastAsia" w:ascii="宋体" w:hAnsi="宋体" w:eastAsia="宋体"/>
          <w:color w:val="auto"/>
          <w:sz w:val="24"/>
          <w:highlight w:val="none"/>
        </w:rPr>
        <w:t>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pPr>
        <w:widowControl/>
        <w:adjustRightInd/>
        <w:spacing w:line="360" w:lineRule="auto"/>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noWrap w:val="0"/>
            <w:vAlign w:val="center"/>
          </w:tcPr>
          <w:p>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noWrap w:val="0"/>
            <w:vAlign w:val="center"/>
          </w:tcPr>
          <w:p>
            <w:pPr>
              <w:pStyle w:val="33"/>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noWrap w:val="0"/>
            <w:vAlign w:val="center"/>
          </w:tcPr>
          <w:p>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noWrap w:val="0"/>
            <w:vAlign w:val="center"/>
          </w:tcPr>
          <w:p>
            <w:pPr>
              <w:pStyle w:val="33"/>
              <w:spacing w:line="360" w:lineRule="auto"/>
              <w:jc w:val="center"/>
              <w:rPr>
                <w:rFonts w:ascii="宋体" w:hAnsi="宋体" w:eastAsia="宋体"/>
                <w:color w:val="auto"/>
                <w:sz w:val="24"/>
                <w:highlight w:val="none"/>
              </w:rPr>
            </w:pPr>
          </w:p>
        </w:tc>
        <w:tc>
          <w:tcPr>
            <w:tcW w:w="4536" w:type="dxa"/>
            <w:noWrap w:val="0"/>
            <w:vAlign w:val="center"/>
          </w:tcPr>
          <w:p>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noWrap w:val="0"/>
            <w:vAlign w:val="center"/>
          </w:tcPr>
          <w:p>
            <w:pPr>
              <w:pStyle w:val="33"/>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、“资格审查”等由</w:t>
            </w:r>
            <w:r>
              <w:rPr>
                <w:rFonts w:hint="eastAsia" w:ascii="宋体" w:hAnsi="宋体" w:eastAsia="宋体"/>
                <w:color w:val="auto"/>
                <w:sz w:val="24"/>
                <w:szCs w:val="21"/>
                <w:highlight w:val="none"/>
                <w:lang w:val="en-US" w:eastAsia="zh-CN"/>
              </w:rPr>
              <w:t>采购人</w:t>
            </w:r>
            <w:r>
              <w:rPr>
                <w:rFonts w:hint="eastAsia" w:ascii="宋体" w:hAnsi="宋体" w:eastAsia="宋体"/>
                <w:color w:val="auto"/>
                <w:sz w:val="24"/>
                <w:szCs w:val="21"/>
                <w:highlight w:val="none"/>
              </w:rPr>
              <w:t>负责组织的环节的质疑</w:t>
            </w:r>
          </w:p>
        </w:tc>
        <w:tc>
          <w:tcPr>
            <w:tcW w:w="2232" w:type="dxa"/>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18" w:type="dxa"/>
            <w:vMerge w:val="continue"/>
            <w:noWrap w:val="0"/>
            <w:vAlign w:val="center"/>
          </w:tcPr>
          <w:p>
            <w:pPr>
              <w:pStyle w:val="33"/>
              <w:spacing w:line="360" w:lineRule="auto"/>
              <w:jc w:val="center"/>
              <w:rPr>
                <w:rFonts w:ascii="宋体" w:hAnsi="宋体" w:eastAsia="宋体"/>
                <w:color w:val="auto"/>
                <w:sz w:val="24"/>
                <w:highlight w:val="none"/>
              </w:rPr>
            </w:pPr>
          </w:p>
        </w:tc>
        <w:tc>
          <w:tcPr>
            <w:tcW w:w="4536" w:type="dxa"/>
            <w:noWrap w:val="0"/>
            <w:vAlign w:val="center"/>
          </w:tcPr>
          <w:p>
            <w:pPr>
              <w:pStyle w:val="33"/>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noWrap w:val="0"/>
            <w:vAlign w:val="center"/>
          </w:tcPr>
          <w:p>
            <w:pPr>
              <w:pStyle w:val="33"/>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9"/>
        <w:shd w:val="clear" w:color="auto" w:fill="FFFFFF"/>
        <w:snapToGrid w:val="0"/>
        <w:spacing w:after="240" w:afterAutospacing="0" w:line="360" w:lineRule="auto"/>
        <w:ind w:firstLine="400"/>
        <w:contextualSpacing/>
        <w:rPr>
          <w:rFonts w:hint="eastAsia"/>
          <w:color w:val="auto"/>
          <w:highlight w:val="none"/>
        </w:rPr>
      </w:pP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4"/>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0"/>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0"/>
      <w:bookmarkEnd w:id="16"/>
      <w:bookmarkStart w:id="17" w:name="_Hlt68403820"/>
      <w:bookmarkEnd w:id="17"/>
      <w:bookmarkStart w:id="18" w:name="_Hlt75236101"/>
      <w:bookmarkEnd w:id="18"/>
      <w:bookmarkStart w:id="19" w:name="_Hlt74730295"/>
      <w:bookmarkEnd w:id="19"/>
      <w:bookmarkStart w:id="20" w:name="_Hlt68073093"/>
      <w:bookmarkEnd w:id="20"/>
      <w:bookmarkStart w:id="21" w:name="_Hlt74707468"/>
      <w:bookmarkEnd w:id="21"/>
      <w:bookmarkStart w:id="22" w:name="_Hlt68072998"/>
      <w:bookmarkEnd w:id="22"/>
      <w:bookmarkStart w:id="23" w:name="_Hlt74714665"/>
      <w:bookmarkEnd w:id="23"/>
      <w:bookmarkStart w:id="24" w:name="_Hlt68057669"/>
      <w:bookmarkEnd w:id="24"/>
      <w:bookmarkStart w:id="25" w:name="_Hlt75236011"/>
      <w:bookmarkEnd w:id="25"/>
      <w:bookmarkStart w:id="26" w:name="_Hlt75236290"/>
      <w:bookmarkEnd w:id="26"/>
    </w:p>
    <w:bookmarkEnd w:id="11"/>
    <w:bookmarkEnd w:id="12"/>
    <w:p>
      <w:pPr>
        <w:numPr>
          <w:ilvl w:val="0"/>
          <w:numId w:val="2"/>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pPr>
        <w:pStyle w:val="965"/>
        <w:ind w:firstLine="0" w:firstLineChars="0"/>
        <w:outlineLvl w:val="0"/>
        <w:rPr>
          <w:rFonts w:hint="eastAsia"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带“</w:t>
      </w:r>
      <w:r>
        <w:rPr>
          <w:rFonts w:ascii="仿宋_GB2312" w:hAnsi="仿宋" w:eastAsia="仿宋_GB2312" w:cs="仿宋_GB2312"/>
          <w:color w:val="auto"/>
          <w:sz w:val="24"/>
          <w:szCs w:val="20"/>
          <w:highlight w:val="none"/>
        </w:rPr>
        <w:t>▲</w:t>
      </w:r>
      <w:r>
        <w:rPr>
          <w:rFonts w:hint="eastAsia" w:ascii="宋体" w:hAnsi="宋体" w:eastAsia="宋体" w:cs="宋体"/>
          <w:b/>
          <w:bCs/>
          <w:color w:val="auto"/>
          <w:sz w:val="24"/>
          <w:szCs w:val="24"/>
          <w:highlight w:val="none"/>
        </w:rPr>
        <w:t>”条款为实质性条款，投标人须</w:t>
      </w:r>
      <w:r>
        <w:rPr>
          <w:rFonts w:hint="eastAsia" w:cs="宋体"/>
          <w:b/>
          <w:bCs/>
          <w:color w:val="auto"/>
          <w:sz w:val="24"/>
          <w:szCs w:val="24"/>
          <w:highlight w:val="none"/>
          <w:lang w:val="en-US" w:eastAsia="zh-CN"/>
        </w:rPr>
        <w:t>将相应内容填写至</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符合性审查资料</w:t>
      </w:r>
      <w:r>
        <w:rPr>
          <w:rFonts w:hint="eastAsia" w:ascii="宋体" w:hAnsi="宋体" w:eastAsia="宋体" w:cs="宋体"/>
          <w:b/>
          <w:bCs/>
          <w:color w:val="auto"/>
          <w:sz w:val="24"/>
          <w:szCs w:val="24"/>
          <w:highlight w:val="none"/>
        </w:rPr>
        <w:t>》，如有任意一条未响应或不满足，将被视为</w:t>
      </w:r>
      <w:r>
        <w:rPr>
          <w:rFonts w:hint="eastAsia"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无效</w:t>
      </w:r>
      <w:r>
        <w:rPr>
          <w:rFonts w:hint="eastAsia" w:eastAsia="宋体" w:cs="宋体"/>
          <w:b/>
          <w:bCs/>
          <w:color w:val="auto"/>
          <w:sz w:val="24"/>
          <w:szCs w:val="24"/>
          <w:highlight w:val="none"/>
          <w:lang w:eastAsia="zh-CN"/>
        </w:rPr>
        <w:t>。</w:t>
      </w:r>
    </w:p>
    <w:p>
      <w:pPr>
        <w:adjustRightInd w:val="0"/>
        <w:snapToGrid w:val="0"/>
        <w:spacing w:line="400" w:lineRule="atLeast"/>
        <w:rPr>
          <w:rFonts w:ascii="Times New Roman" w:hAnsi="Times New Roman"/>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ascii="Times New Roman" w:hAnsi="Times New Roman"/>
          <w:b/>
          <w:bCs/>
          <w:color w:val="auto"/>
          <w:sz w:val="24"/>
          <w:szCs w:val="24"/>
          <w:highlight w:val="none"/>
        </w:rPr>
        <w:t>一、项目概述：</w:t>
      </w:r>
    </w:p>
    <w:p>
      <w:pPr>
        <w:adjustRightInd w:val="0"/>
        <w:snapToGrid w:val="0"/>
        <w:spacing w:line="400" w:lineRule="atLeast"/>
        <w:ind w:firstLine="352" w:firstLineChars="147"/>
        <w:rPr>
          <w:rFonts w:ascii="Times New Roman" w:hAnsi="Times New Roman"/>
          <w:bCs/>
          <w:color w:val="auto"/>
          <w:sz w:val="24"/>
          <w:szCs w:val="24"/>
          <w:highlight w:val="none"/>
        </w:rPr>
      </w:pPr>
      <w:r>
        <w:rPr>
          <w:rFonts w:ascii="Times New Roman" w:hAnsi="Times New Roman"/>
          <w:bCs/>
          <w:color w:val="auto"/>
          <w:sz w:val="24"/>
          <w:szCs w:val="24"/>
          <w:highlight w:val="none"/>
        </w:rPr>
        <w:t>本项目为“交钥匙”项目，</w:t>
      </w:r>
      <w:r>
        <w:rPr>
          <w:rFonts w:hint="eastAsia" w:ascii="宋体" w:hAnsi="宋体" w:eastAsia="宋体" w:cs="宋体"/>
          <w:bCs/>
          <w:color w:val="auto"/>
          <w:sz w:val="24"/>
          <w:szCs w:val="24"/>
          <w:highlight w:val="none"/>
        </w:rPr>
        <w:t>采购内容包括共用设备管理与维修养护（含供电系统、给排水系统、绿化服务、电梯维护、消防设备维护、空调维护等）、安全保卫、公共区域环境卫生管理、</w:t>
      </w:r>
      <w:r>
        <w:rPr>
          <w:rFonts w:ascii="Times New Roman" w:hAnsi="Times New Roman"/>
          <w:bCs/>
          <w:color w:val="auto"/>
          <w:sz w:val="24"/>
          <w:szCs w:val="24"/>
          <w:highlight w:val="none"/>
        </w:rPr>
        <w:t>培训、质保期内的售后服务等。投标报价包括</w:t>
      </w:r>
      <w:r>
        <w:rPr>
          <w:rFonts w:hint="eastAsia" w:ascii="宋体" w:hAnsi="宋体" w:eastAsia="宋体" w:cs="宋体"/>
          <w:bCs/>
          <w:color w:val="auto"/>
          <w:sz w:val="24"/>
          <w:szCs w:val="24"/>
          <w:highlight w:val="none"/>
        </w:rPr>
        <w:t>日常水电维修费用、设备维护费、安全保卫费、卫生管理费、绿化养护费、人员工资</w:t>
      </w:r>
      <w:r>
        <w:rPr>
          <w:rFonts w:ascii="Times New Roman" w:hAnsi="Times New Roman"/>
          <w:bCs/>
          <w:color w:val="auto"/>
          <w:sz w:val="24"/>
          <w:szCs w:val="24"/>
          <w:highlight w:val="none"/>
        </w:rPr>
        <w:t>、售后服务费、培训费、有关部门的验收费、政策性文件规定及合同包含的所有风险、责任等各项全部费用。</w:t>
      </w:r>
    </w:p>
    <w:p>
      <w:pPr>
        <w:numPr>
          <w:ilvl w:val="0"/>
          <w:numId w:val="3"/>
        </w:numPr>
        <w:adjustRightInd w:val="0"/>
        <w:snapToGrid w:val="0"/>
        <w:spacing w:line="400" w:lineRule="atLeast"/>
        <w:rPr>
          <w:rFonts w:ascii="Times New Roman" w:hAnsi="Times New Roman"/>
          <w:b/>
          <w:bCs/>
          <w:color w:val="auto"/>
          <w:sz w:val="24"/>
          <w:szCs w:val="24"/>
          <w:highlight w:val="none"/>
        </w:rPr>
      </w:pPr>
      <w:r>
        <w:rPr>
          <w:rFonts w:ascii="Times New Roman" w:hAnsi="Times New Roman"/>
          <w:b/>
          <w:bCs/>
          <w:color w:val="auto"/>
          <w:sz w:val="24"/>
          <w:szCs w:val="24"/>
          <w:highlight w:val="none"/>
        </w:rPr>
        <w:t>具体服务内容、要求等：</w:t>
      </w:r>
    </w:p>
    <w:tbl>
      <w:tblPr>
        <w:tblStyle w:val="922"/>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35"/>
        <w:gridCol w:w="4497"/>
        <w:gridCol w:w="970"/>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3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品名</w:t>
            </w:r>
          </w:p>
        </w:tc>
        <w:tc>
          <w:tcPr>
            <w:tcW w:w="4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具体服务内容、要求等</w:t>
            </w: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 量</w:t>
            </w:r>
          </w:p>
        </w:tc>
        <w:tc>
          <w:tcPr>
            <w:tcW w:w="101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w:t>
            </w:r>
          </w:p>
        </w:tc>
        <w:tc>
          <w:tcPr>
            <w:tcW w:w="4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主要职责：全面负责本项目的物业管理</w:t>
            </w:r>
          </w:p>
          <w:p>
            <w:pPr>
              <w:wordWrap/>
              <w:adjustRightInd/>
              <w:snapToGrid/>
              <w:spacing w:line="340" w:lineRule="exac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年龄45周岁及以下</w:t>
            </w:r>
            <w:r>
              <w:rPr>
                <w:rFonts w:hint="eastAsia" w:ascii="宋体" w:hAnsi="宋体" w:eastAsia="宋体" w:cs="宋体"/>
                <w:color w:val="auto"/>
                <w:sz w:val="24"/>
                <w:szCs w:val="24"/>
                <w:highlight w:val="none"/>
                <w:lang w:val="en-US" w:eastAsia="zh-CN"/>
              </w:rPr>
              <w:t>退伍军人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w:t>
            </w:r>
            <w:r>
              <w:rPr>
                <w:rFonts w:hint="eastAsia" w:ascii="宋体" w:hAnsi="宋体" w:eastAsia="等线" w:cs="宋体"/>
                <w:color w:val="auto"/>
                <w:sz w:val="24"/>
                <w:szCs w:val="24"/>
                <w:highlight w:val="none"/>
                <w:lang w:val="en-US" w:eastAsia="zh-CN"/>
              </w:rPr>
              <w:t>备</w:t>
            </w:r>
            <w:r>
              <w:rPr>
                <w:rFonts w:hint="eastAsia" w:ascii="宋体" w:hAnsi="宋体" w:eastAsia="宋体" w:cs="宋体"/>
                <w:color w:val="auto"/>
                <w:sz w:val="24"/>
                <w:szCs w:val="24"/>
                <w:highlight w:val="none"/>
                <w:lang w:val="en-US" w:eastAsia="zh-CN"/>
              </w:rPr>
              <w:t>本科</w:t>
            </w:r>
            <w:r>
              <w:rPr>
                <w:rFonts w:hint="eastAsia" w:ascii="宋体" w:hAnsi="宋体" w:eastAsia="宋体" w:cs="宋体"/>
                <w:color w:val="auto"/>
                <w:sz w:val="24"/>
                <w:szCs w:val="24"/>
                <w:highlight w:val="none"/>
              </w:rPr>
              <w:t>及以上学历</w:t>
            </w:r>
            <w:r>
              <w:rPr>
                <w:rFonts w:hint="eastAsia" w:ascii="宋体" w:hAnsi="宋体" w:eastAsia="宋体" w:cs="宋体"/>
                <w:color w:val="auto"/>
                <w:sz w:val="24"/>
                <w:szCs w:val="24"/>
                <w:highlight w:val="none"/>
                <w:lang w:eastAsia="zh-CN"/>
              </w:rPr>
              <w:t>；</w:t>
            </w:r>
            <w:r>
              <w:rPr>
                <w:rFonts w:hint="eastAsia" w:ascii="宋体" w:hAnsi="宋体" w:eastAsia="等线" w:cs="宋体"/>
                <w:color w:val="auto"/>
                <w:sz w:val="24"/>
                <w:szCs w:val="24"/>
                <w:highlight w:val="none"/>
                <w:lang w:val="en-US" w:eastAsia="zh-CN"/>
              </w:rPr>
              <w:t>需</w:t>
            </w:r>
            <w:r>
              <w:rPr>
                <w:rFonts w:hint="eastAsia" w:ascii="宋体" w:hAnsi="宋体" w:eastAsia="宋体" w:cs="宋体"/>
                <w:color w:val="auto"/>
                <w:sz w:val="24"/>
                <w:szCs w:val="24"/>
                <w:highlight w:val="none"/>
              </w:rPr>
              <w:t>持有</w:t>
            </w:r>
            <w:r>
              <w:rPr>
                <w:rFonts w:hint="eastAsia" w:ascii="宋体" w:hAnsi="宋体" w:eastAsia="宋体" w:cs="宋体"/>
                <w:color w:val="auto"/>
                <w:sz w:val="24"/>
                <w:szCs w:val="24"/>
                <w:highlight w:val="none"/>
                <w:lang w:val="en-US" w:eastAsia="zh-CN"/>
              </w:rPr>
              <w:t>物业管理师（三级）职业技能等级证书</w:t>
            </w:r>
            <w:r>
              <w:rPr>
                <w:rFonts w:hint="eastAsia" w:ascii="宋体" w:hAnsi="宋体" w:eastAsia="等线"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消防安全管理人</w:t>
            </w:r>
            <w:r>
              <w:rPr>
                <w:rFonts w:hint="eastAsia" w:ascii="宋体" w:hAnsi="宋体" w:eastAsia="等线"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保安员（二级）职业资格证书</w:t>
            </w:r>
            <w:r>
              <w:rPr>
                <w:rFonts w:hint="eastAsia" w:ascii="宋体" w:hAnsi="宋体" w:eastAsia="等线"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消防设施操作员（四级）证书</w:t>
            </w:r>
            <w:r>
              <w:rPr>
                <w:rFonts w:hint="eastAsia" w:ascii="宋体" w:hAnsi="宋体" w:eastAsia="等线"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安全生产管理人员证书；不得兼职，必须全天到岗</w:t>
            </w:r>
          </w:p>
        </w:tc>
        <w:tc>
          <w:tcPr>
            <w:tcW w:w="9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1人</w:t>
            </w:r>
          </w:p>
        </w:tc>
        <w:tc>
          <w:tcPr>
            <w:tcW w:w="1019" w:type="dxa"/>
            <w:tcBorders>
              <w:left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安保服务</w:t>
            </w:r>
          </w:p>
        </w:tc>
        <w:tc>
          <w:tcPr>
            <w:tcW w:w="4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保安人员要求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人员要求身体健康，仪表端庄，精力充沛，无不良嗜好，无犯罪记录，工作认真负责并定期接受培训，具体要求如下：</w:t>
            </w:r>
          </w:p>
          <w:p>
            <w:pPr>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经过相关专业机构培训并提供相关证件、证明，具有相关培训经历及合格证书；能处理和应对采购人公共秩序维护工作，能正确使用各类消防器械和设备，能够熟悉、掌握各类刑事、治安案件和各类灾害事故的应急预案；</w:t>
            </w:r>
          </w:p>
          <w:p>
            <w:pPr>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2、上岗时佩戴统一标志，按需求穿戴统一制服（精致），装备佩戴规范，仪容仪表规范整齐，当值时坐姿挺直，站岗时不倚不靠、采用跨立站岗。</w:t>
            </w:r>
          </w:p>
          <w:p>
            <w:pPr>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3、文明执勤，训练有素，言语规范，认真负责；配备必备的安全护卫器械和通讯器材（由中标单位负责），盾牌、钢叉等反恐设备由采购人提供。</w:t>
            </w:r>
          </w:p>
          <w:p>
            <w:pPr>
              <w:widowControl/>
              <w:wordWrap/>
              <w:adjustRightInd/>
              <w:snapToGrid/>
              <w:spacing w:line="34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人员设置需求：安保人员要求年龄45周岁以下，身高168公分以上</w:t>
            </w:r>
            <w:r>
              <w:rPr>
                <w:rFonts w:hint="eastAsia" w:ascii="宋体" w:hAnsi="宋体" w:eastAsia="等线" w:cs="宋体"/>
                <w:color w:val="auto"/>
                <w:kern w:val="0"/>
                <w:sz w:val="24"/>
                <w:szCs w:val="24"/>
                <w:highlight w:val="none"/>
                <w:lang w:eastAsia="zh-CN"/>
              </w:rPr>
              <w:t>。</w:t>
            </w:r>
          </w:p>
        </w:tc>
        <w:tc>
          <w:tcPr>
            <w:tcW w:w="9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27</w:t>
            </w:r>
            <w:r>
              <w:rPr>
                <w:rFonts w:hint="eastAsia" w:ascii="宋体" w:hAnsi="宋体" w:eastAsia="宋体" w:cs="宋体"/>
                <w:color w:val="auto"/>
                <w:kern w:val="0"/>
                <w:sz w:val="24"/>
                <w:szCs w:val="24"/>
                <w:highlight w:val="none"/>
                <w:lang w:val="en-US" w:eastAsia="zh-CN"/>
              </w:rPr>
              <w:t>人</w:t>
            </w:r>
            <w:r>
              <w:rPr>
                <w:rFonts w:hint="eastAsia" w:ascii="宋体" w:hAnsi="宋体" w:eastAsia="等线" w:cs="宋体"/>
                <w:color w:val="auto"/>
                <w:kern w:val="0"/>
                <w:sz w:val="24"/>
                <w:szCs w:val="24"/>
                <w:highlight w:val="none"/>
                <w:lang w:val="en-US" w:eastAsia="zh-CN"/>
              </w:rPr>
              <w:t>（</w:t>
            </w:r>
            <w:r>
              <w:rPr>
                <w:rFonts w:ascii="仿宋_GB2312" w:hAnsi="仿宋" w:eastAsia="仿宋_GB2312" w:cs="仿宋_GB2312"/>
                <w:color w:val="auto"/>
                <w:sz w:val="24"/>
                <w:szCs w:val="20"/>
                <w:highlight w:val="none"/>
              </w:rPr>
              <w:t>▲</w:t>
            </w:r>
            <w:bookmarkStart w:id="519" w:name="_GoBack"/>
            <w:bookmarkEnd w:id="519"/>
            <w:r>
              <w:rPr>
                <w:rFonts w:hint="eastAsia" w:ascii="宋体" w:hAnsi="宋体" w:eastAsia="等线" w:cs="宋体"/>
                <w:color w:val="auto"/>
                <w:kern w:val="0"/>
                <w:sz w:val="24"/>
                <w:szCs w:val="24"/>
                <w:highlight w:val="none"/>
                <w:lang w:val="en-US" w:eastAsia="zh-CN"/>
              </w:rPr>
              <w:t>）</w:t>
            </w:r>
          </w:p>
        </w:tc>
        <w:tc>
          <w:tcPr>
            <w:tcW w:w="1019"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保洁</w:t>
            </w:r>
            <w:r>
              <w:rPr>
                <w:rFonts w:hint="eastAsia" w:ascii="宋体" w:hAnsi="宋体" w:eastAsia="宋体" w:cs="宋体"/>
                <w:color w:val="auto"/>
                <w:kern w:val="0"/>
                <w:sz w:val="24"/>
                <w:szCs w:val="24"/>
                <w:highlight w:val="none"/>
                <w:lang w:val="en-US" w:eastAsia="zh-CN"/>
              </w:rPr>
              <w:t>服务</w:t>
            </w:r>
          </w:p>
        </w:tc>
        <w:tc>
          <w:tcPr>
            <w:tcW w:w="4497" w:type="dxa"/>
            <w:tcBorders>
              <w:top w:val="single" w:color="auto" w:sz="4" w:space="0"/>
              <w:left w:val="single" w:color="auto" w:sz="4" w:space="0"/>
              <w:bottom w:val="single" w:color="auto" w:sz="4" w:space="0"/>
              <w:right w:val="single" w:color="auto" w:sz="4" w:space="0"/>
            </w:tcBorders>
            <w:vAlign w:val="center"/>
          </w:tcPr>
          <w:p>
            <w:pPr>
              <w:pStyle w:val="131"/>
              <w:wordWrap/>
              <w:adjustRightInd/>
              <w:snapToGrid/>
              <w:spacing w:before="0" w:beforeAutospacing="0" w:after="0" w:afterAutospacing="0" w:line="34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人员要求</w:t>
            </w:r>
            <w:r>
              <w:rPr>
                <w:rFonts w:hint="eastAsia" w:ascii="宋体" w:hAnsi="宋体" w:eastAsia="宋体" w:cs="宋体"/>
                <w:color w:val="auto"/>
                <w:kern w:val="0"/>
                <w:sz w:val="24"/>
                <w:szCs w:val="24"/>
                <w:highlight w:val="none"/>
                <w:lang w:val="en-US" w:eastAsia="zh-CN"/>
              </w:rPr>
              <w:t>:</w:t>
            </w:r>
          </w:p>
          <w:p>
            <w:pPr>
              <w:pStyle w:val="131"/>
              <w:numPr>
                <w:ilvl w:val="0"/>
                <w:numId w:val="4"/>
              </w:numPr>
              <w:wordWrap/>
              <w:adjustRightInd/>
              <w:snapToGrid/>
              <w:spacing w:before="0" w:beforeAutospacing="0" w:after="0" w:afterAutospacing="0" w:line="34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保洁人员要求身体健康，无不良嗜好，工作认真负责并定期接受培训。</w:t>
            </w:r>
          </w:p>
          <w:p>
            <w:pPr>
              <w:pStyle w:val="131"/>
              <w:numPr>
                <w:ilvl w:val="0"/>
                <w:numId w:val="0"/>
              </w:numPr>
              <w:wordWrap/>
              <w:adjustRightInd/>
              <w:snapToGrid/>
              <w:spacing w:before="0" w:beforeAutospacing="0" w:after="0" w:afterAutospacing="0" w:line="340" w:lineRule="exact"/>
              <w:ind w:leftChars="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2、上岗时佩戴统一标志，按需求穿戴统一制服，仪容仪表规范整齐。</w:t>
            </w:r>
          </w:p>
          <w:p>
            <w:pPr>
              <w:pStyle w:val="131"/>
              <w:wordWrap/>
              <w:adjustRightInd/>
              <w:snapToGrid/>
              <w:spacing w:before="0" w:beforeAutospacing="0" w:after="0" w:afterAutospacing="0" w:line="340" w:lineRule="exact"/>
              <w:ind w:left="0" w:right="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3、文明工作，训练有素，言语规范，认真负责。</w:t>
            </w:r>
          </w:p>
          <w:p>
            <w:pPr>
              <w:widowControl/>
              <w:wordWrap/>
              <w:adjustRightInd/>
              <w:snapToGrid/>
              <w:spacing w:line="34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人员</w:t>
            </w:r>
            <w:r>
              <w:rPr>
                <w:rFonts w:hint="eastAsia" w:ascii="宋体" w:hAnsi="宋体" w:eastAsia="宋体" w:cs="宋体"/>
                <w:color w:val="auto"/>
                <w:kern w:val="0"/>
                <w:sz w:val="24"/>
                <w:szCs w:val="24"/>
                <w:highlight w:val="none"/>
              </w:rPr>
              <w:t>设置需求</w:t>
            </w:r>
            <w:r>
              <w:rPr>
                <w:rFonts w:hint="eastAsia" w:ascii="宋体" w:hAnsi="宋体" w:eastAsia="宋体" w:cs="宋体"/>
                <w:color w:val="auto"/>
                <w:kern w:val="0"/>
                <w:sz w:val="24"/>
                <w:szCs w:val="24"/>
                <w:highlight w:val="none"/>
                <w:lang w:eastAsia="zh-CN"/>
              </w:rPr>
              <w:t>公园范围内的</w:t>
            </w:r>
            <w:r>
              <w:rPr>
                <w:rFonts w:hint="eastAsia" w:ascii="宋体" w:hAnsi="宋体" w:eastAsia="宋体" w:cs="宋体"/>
                <w:color w:val="auto"/>
                <w:kern w:val="0"/>
                <w:sz w:val="24"/>
                <w:szCs w:val="24"/>
                <w:highlight w:val="none"/>
              </w:rPr>
              <w:t>园路、广场、平台、休息区、停车场、</w:t>
            </w:r>
            <w:r>
              <w:rPr>
                <w:rFonts w:hint="eastAsia" w:ascii="宋体" w:hAnsi="宋体" w:eastAsia="宋体" w:cs="宋体"/>
                <w:color w:val="auto"/>
                <w:kern w:val="0"/>
                <w:sz w:val="24"/>
                <w:szCs w:val="24"/>
                <w:highlight w:val="none"/>
                <w:lang w:val="en-US" w:eastAsia="zh-CN"/>
              </w:rPr>
              <w:t>河面、</w:t>
            </w:r>
            <w:r>
              <w:rPr>
                <w:rFonts w:hint="eastAsia" w:ascii="宋体" w:hAnsi="宋体" w:eastAsia="宋体" w:cs="宋体"/>
                <w:color w:val="auto"/>
                <w:kern w:val="0"/>
                <w:sz w:val="24"/>
                <w:szCs w:val="24"/>
                <w:highlight w:val="none"/>
              </w:rPr>
              <w:t>设施设备</w:t>
            </w:r>
            <w:r>
              <w:rPr>
                <w:rFonts w:hint="eastAsia" w:ascii="宋体" w:hAnsi="宋体" w:eastAsia="宋体" w:cs="宋体"/>
                <w:color w:val="auto"/>
                <w:kern w:val="0"/>
                <w:sz w:val="24"/>
                <w:szCs w:val="24"/>
                <w:highlight w:val="none"/>
                <w:lang w:eastAsia="zh-CN"/>
              </w:rPr>
              <w:t>保洁。</w:t>
            </w:r>
            <w:r>
              <w:rPr>
                <w:rFonts w:hint="eastAsia" w:ascii="宋体" w:hAnsi="宋体" w:eastAsia="宋体" w:cs="宋体"/>
                <w:color w:val="auto"/>
                <w:sz w:val="24"/>
                <w:szCs w:val="24"/>
                <w:highlight w:val="none"/>
              </w:rPr>
              <w:t>人均保洁面积5000㎡</w:t>
            </w:r>
            <w:r>
              <w:rPr>
                <w:rFonts w:hint="eastAsia" w:ascii="宋体" w:hAnsi="宋体" w:eastAsia="宋体" w:cs="宋体"/>
                <w:color w:val="auto"/>
                <w:sz w:val="24"/>
                <w:szCs w:val="24"/>
                <w:highlight w:val="none"/>
                <w:lang w:eastAsia="zh-CN"/>
              </w:rPr>
              <w:t>，保洁人员每班不少于</w:t>
            </w:r>
            <w:r>
              <w:rPr>
                <w:rFonts w:hint="eastAsia" w:ascii="宋体" w:hAnsi="宋体" w:eastAsia="宋体" w:cs="宋体"/>
                <w:color w:val="auto"/>
                <w:sz w:val="24"/>
                <w:szCs w:val="24"/>
                <w:highlight w:val="none"/>
                <w:lang w:val="en-US" w:eastAsia="zh-CN"/>
              </w:rPr>
              <w:t>9人</w:t>
            </w:r>
          </w:p>
        </w:tc>
        <w:tc>
          <w:tcPr>
            <w:tcW w:w="9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44399㎡</w:t>
            </w:r>
          </w:p>
        </w:tc>
        <w:tc>
          <w:tcPr>
            <w:tcW w:w="1019"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3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市政</w:t>
            </w:r>
            <w:r>
              <w:rPr>
                <w:rFonts w:hint="eastAsia" w:ascii="宋体" w:hAnsi="宋体" w:eastAsia="宋体" w:cs="宋体"/>
                <w:color w:val="auto"/>
                <w:kern w:val="0"/>
                <w:sz w:val="24"/>
                <w:szCs w:val="24"/>
                <w:highlight w:val="none"/>
                <w:lang w:val="en-US" w:eastAsia="zh-CN"/>
              </w:rPr>
              <w:t>养护</w:t>
            </w:r>
          </w:p>
        </w:tc>
        <w:tc>
          <w:tcPr>
            <w:tcW w:w="449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维保人员要求</w:t>
            </w:r>
            <w:r>
              <w:rPr>
                <w:rFonts w:hint="eastAsia" w:ascii="宋体" w:hAnsi="宋体" w:eastAsia="宋体" w:cs="宋体"/>
                <w:color w:val="auto"/>
                <w:kern w:val="0"/>
                <w:sz w:val="24"/>
                <w:szCs w:val="24"/>
                <w:highlight w:val="none"/>
                <w:lang w:eastAsia="zh-CN"/>
              </w:rPr>
              <w:t>：</w:t>
            </w:r>
          </w:p>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1、专业人员要求中青年为主，身体健康，仪表端庄，无不良嗜好，工作认真负责并定期接受培训。</w:t>
            </w:r>
          </w:p>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2、上岗时统一着装，佩戴统一标志，仪容仪表规范整齐。</w:t>
            </w:r>
          </w:p>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3、文明工作，训练有素，言语规范，认真负责。</w:t>
            </w:r>
          </w:p>
          <w:p>
            <w:pPr>
              <w:widowControl w:val="0"/>
              <w:wordWrap/>
              <w:adjustRightInd/>
              <w:snapToGrid/>
              <w:spacing w:before="0" w:beforeAutospacing="0" w:after="0" w:afterAutospacing="0" w:line="340" w:lineRule="exact"/>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4、相关维修人员必须持证上岗；严格执行用电安全规范，确保用电安全。</w:t>
            </w:r>
          </w:p>
          <w:p>
            <w:pPr>
              <w:widowControl w:val="0"/>
              <w:wordWrap/>
              <w:adjustRightInd/>
              <w:snapToGrid/>
              <w:spacing w:line="3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园路、广场、平台、休息区、停车场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游乐场、健身区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维修</w:t>
            </w:r>
            <w:r>
              <w:rPr>
                <w:rFonts w:hint="eastAsia" w:ascii="宋体" w:hAnsi="宋体" w:eastAsia="宋体" w:cs="宋体"/>
                <w:color w:val="auto"/>
                <w:sz w:val="24"/>
                <w:szCs w:val="24"/>
                <w:highlight w:val="none"/>
                <w:lang w:eastAsia="zh-CN"/>
              </w:rPr>
              <w:t>；排水设施、管道的清淤</w:t>
            </w:r>
            <w:r>
              <w:rPr>
                <w:rFonts w:hint="eastAsia" w:ascii="宋体" w:hAnsi="宋体" w:eastAsia="宋体" w:cs="宋体"/>
                <w:color w:val="auto"/>
                <w:sz w:val="24"/>
                <w:szCs w:val="24"/>
                <w:highlight w:val="none"/>
              </w:rPr>
              <w:t>等</w:t>
            </w: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44399㎡</w:t>
            </w:r>
          </w:p>
        </w:tc>
        <w:tc>
          <w:tcPr>
            <w:tcW w:w="1019"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公厕养护</w:t>
            </w:r>
          </w:p>
        </w:tc>
        <w:tc>
          <w:tcPr>
            <w:tcW w:w="4497" w:type="dxa"/>
            <w:tcBorders>
              <w:top w:val="single" w:color="auto" w:sz="4" w:space="0"/>
              <w:left w:val="single" w:color="auto" w:sz="4" w:space="0"/>
              <w:bottom w:val="single" w:color="auto" w:sz="4" w:space="0"/>
              <w:right w:val="single" w:color="auto" w:sz="4" w:space="0"/>
            </w:tcBorders>
            <w:vAlign w:val="center"/>
          </w:tcPr>
          <w:p>
            <w:pPr>
              <w:pStyle w:val="58"/>
              <w:widowControl/>
              <w:wordWrap/>
              <w:snapToGrid w:val="0"/>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1.公厕开放时间：按照杭州市公共厕所标准开放时间进行开放。</w:t>
            </w:r>
          </w:p>
          <w:p>
            <w:pPr>
              <w:pStyle w:val="58"/>
              <w:widowControl/>
              <w:wordWrap/>
              <w:snapToGrid w:val="0"/>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2.严格按照《公厕管理标准》进行清扫、保洁、消杀、消毒，随时保持厕所内外整洁卫生。</w:t>
            </w:r>
          </w:p>
          <w:p>
            <w:pPr>
              <w:pStyle w:val="58"/>
              <w:widowControl/>
              <w:wordWrap/>
              <w:snapToGrid w:val="0"/>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（1）每座公厕安排不得少于2人进行进行不间断常态化保洁，且每周开展不少于2次的全方面卫生大扫除。</w:t>
            </w:r>
          </w:p>
          <w:p>
            <w:pPr>
              <w:pStyle w:val="58"/>
              <w:widowControl/>
              <w:wordWrap/>
              <w:snapToGrid w:val="0"/>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（2）上班时间按规定着工作服、佩戴相关标识标牌，不得随意脱岗。 </w:t>
            </w:r>
          </w:p>
          <w:p>
            <w:pPr>
              <w:pStyle w:val="58"/>
              <w:widowControl/>
              <w:wordWrap/>
              <w:snapToGrid w:val="0"/>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（3）公厕内整洁有序，照明、洁具、设施完好，管理间保持干净整洁，物品摆放整齐。</w:t>
            </w:r>
          </w:p>
          <w:p>
            <w:pPr>
              <w:widowControl w:val="0"/>
              <w:wordWrap/>
              <w:adjustRightInd/>
              <w:snapToGrid w:val="0"/>
              <w:spacing w:beforeAutospacing="0" w:afterAutospacing="0"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养护费用已包含厕所管理的人工、物料、设备维修等费用</w:t>
            </w:r>
          </w:p>
        </w:tc>
        <w:tc>
          <w:tcPr>
            <w:tcW w:w="9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2座</w:t>
            </w:r>
          </w:p>
        </w:tc>
        <w:tc>
          <w:tcPr>
            <w:tcW w:w="1019" w:type="dxa"/>
            <w:tcBorders>
              <w:left w:val="single" w:color="auto" w:sz="4" w:space="0"/>
              <w:right w:val="single" w:color="auto" w:sz="4" w:space="0"/>
            </w:tcBorders>
            <w:vAlign w:val="center"/>
          </w:tcPr>
          <w:p>
            <w:pPr>
              <w:widowControl w:val="0"/>
              <w:wordWrap/>
              <w:adjustRightInd/>
              <w:snapToGrid/>
              <w:spacing w:line="340" w:lineRule="exact"/>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3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景观灯等设施</w:t>
            </w:r>
            <w:r>
              <w:rPr>
                <w:rFonts w:hint="eastAsia" w:ascii="宋体" w:hAnsi="宋体" w:eastAsia="宋体" w:cs="宋体"/>
                <w:color w:val="auto"/>
                <w:sz w:val="24"/>
                <w:szCs w:val="24"/>
                <w:highlight w:val="none"/>
                <w:lang w:eastAsia="zh-CN"/>
              </w:rPr>
              <w:t>（实际数量以现场为准）</w:t>
            </w:r>
          </w:p>
        </w:tc>
        <w:tc>
          <w:tcPr>
            <w:tcW w:w="449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包括各类景观灯、配电箱（柜）及电缆、弱电设施和线路维护等。</w:t>
            </w:r>
            <w:r>
              <w:rPr>
                <w:rFonts w:ascii="宋体" w:hAnsi="宋体" w:eastAsia="宋体" w:cs="宋体"/>
                <w:color w:val="auto"/>
                <w:sz w:val="24"/>
                <w:szCs w:val="24"/>
                <w:highlight w:val="none"/>
              </w:rPr>
              <w:t>干道路灯灯亮灯率达到</w:t>
            </w:r>
            <w:r>
              <w:rPr>
                <w:rFonts w:hint="eastAsia" w:ascii="宋体" w:hAnsi="宋体" w:eastAsia="宋体" w:cs="宋体"/>
                <w:color w:val="auto"/>
                <w:kern w:val="0"/>
                <w:sz w:val="24"/>
                <w:szCs w:val="24"/>
                <w:highlight w:val="none"/>
                <w:lang w:val="en-US" w:eastAsia="zh-CN"/>
              </w:rPr>
              <w:t>95以上</w:t>
            </w:r>
            <w:r>
              <w:rPr>
                <w:rFonts w:hint="eastAsia" w:ascii="宋体" w:hAnsi="宋体" w:eastAsia="宋体" w:cs="宋体"/>
                <w:color w:val="auto"/>
                <w:kern w:val="0"/>
                <w:sz w:val="24"/>
                <w:szCs w:val="24"/>
                <w:highlight w:val="none"/>
              </w:rPr>
              <w:t>%。其它道路路灯、景观灯和广场、休闲景点路灯</w:t>
            </w:r>
            <w:r>
              <w:rPr>
                <w:rFonts w:ascii="宋体" w:hAnsi="宋体" w:eastAsia="宋体" w:cs="宋体"/>
                <w:color w:val="auto"/>
                <w:sz w:val="24"/>
                <w:szCs w:val="24"/>
                <w:highlight w:val="none"/>
              </w:rPr>
              <w:t>、景观灯亮灯率达到9</w:t>
            </w:r>
            <w:r>
              <w:rPr>
                <w:rFonts w:hint="eastAsia" w:ascii="宋体" w:hAnsi="宋体" w:eastAsia="宋体" w:cs="宋体"/>
                <w:color w:val="auto"/>
                <w:kern w:val="0"/>
                <w:sz w:val="24"/>
                <w:szCs w:val="24"/>
                <w:highlight w:val="none"/>
                <w:lang w:val="en-US" w:eastAsia="zh-CN"/>
              </w:rPr>
              <w:t>0以上%。</w:t>
            </w: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1248</w:t>
            </w:r>
            <w:r>
              <w:rPr>
                <w:rFonts w:hint="eastAsia" w:ascii="宋体" w:hAnsi="宋体" w:eastAsia="宋体" w:cs="宋体"/>
                <w:color w:val="auto"/>
                <w:sz w:val="24"/>
                <w:szCs w:val="24"/>
                <w:highlight w:val="none"/>
                <w:lang w:val="en-US" w:eastAsia="zh-CN"/>
              </w:rPr>
              <w:t>盏</w:t>
            </w:r>
          </w:p>
        </w:tc>
        <w:tc>
          <w:tcPr>
            <w:tcW w:w="1019"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p>
        </w:tc>
        <w:tc>
          <w:tcPr>
            <w:tcW w:w="123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等线" w:cs="宋体"/>
                <w:color w:val="auto"/>
                <w:kern w:val="0"/>
                <w:sz w:val="24"/>
                <w:szCs w:val="24"/>
                <w:highlight w:val="none"/>
                <w:lang w:eastAsia="zh-CN"/>
              </w:rPr>
              <w:t>其它</w:t>
            </w:r>
          </w:p>
        </w:tc>
        <w:tc>
          <w:tcPr>
            <w:tcW w:w="449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本项目费用内包含</w:t>
            </w:r>
            <w:r>
              <w:rPr>
                <w:rFonts w:hint="eastAsia" w:ascii="宋体" w:hAnsi="宋体" w:eastAsia="宋体" w:cs="宋体"/>
                <w:color w:val="auto"/>
                <w:sz w:val="24"/>
                <w:szCs w:val="24"/>
                <w:highlight w:val="none"/>
                <w:lang w:val="en-US" w:eastAsia="zh-CN"/>
              </w:rPr>
              <w:t>10万元/年的维修金，；2000元以下维修费用由服务企业承担；2000元以上为大修费用，根据审计按时结算</w:t>
            </w: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eastAsia" w:ascii="宋体" w:hAnsi="宋体" w:eastAsia="宋体" w:cs="宋体"/>
                <w:color w:val="auto"/>
                <w:sz w:val="24"/>
                <w:szCs w:val="24"/>
                <w:highlight w:val="none"/>
              </w:rPr>
            </w:pPr>
          </w:p>
        </w:tc>
        <w:tc>
          <w:tcPr>
            <w:tcW w:w="1019" w:type="dxa"/>
            <w:tcBorders>
              <w:left w:val="single" w:color="auto" w:sz="4" w:space="0"/>
              <w:right w:val="single" w:color="auto" w:sz="4" w:space="0"/>
            </w:tcBorders>
            <w:vAlign w:val="center"/>
          </w:tcPr>
          <w:p>
            <w:pPr>
              <w:wordWrap/>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2000元以上的弱电及管线、电缆、配电箱、等设施设备的维修及墙体彩绘的修复更新，按审计报告支付费用</w:t>
            </w:r>
          </w:p>
        </w:tc>
      </w:tr>
    </w:tbl>
    <w:p>
      <w:pPr>
        <w:pStyle w:val="62"/>
        <w:numPr>
          <w:ilvl w:val="0"/>
          <w:numId w:val="0"/>
        </w:numPr>
        <w:ind w:leftChars="400"/>
        <w:rPr>
          <w:color w:val="auto"/>
          <w:highlight w:val="none"/>
        </w:rPr>
      </w:pPr>
    </w:p>
    <w:p>
      <w:pPr>
        <w:adjustRightInd w:val="0"/>
        <w:snapToGrid w:val="0"/>
        <w:spacing w:line="400" w:lineRule="atLeast"/>
        <w:rPr>
          <w:rFonts w:ascii="Times New Roman" w:hAnsi="Times New Roman"/>
          <w:b/>
          <w:bCs/>
          <w:color w:val="auto"/>
          <w:sz w:val="24"/>
          <w:szCs w:val="24"/>
          <w:highlight w:val="none"/>
        </w:rPr>
      </w:pPr>
      <w:r>
        <w:rPr>
          <w:rFonts w:ascii="Times New Roman" w:hAnsi="Times New Roman"/>
          <w:b/>
          <w:bCs/>
          <w:color w:val="auto"/>
          <w:sz w:val="24"/>
          <w:szCs w:val="24"/>
          <w:highlight w:val="none"/>
        </w:rPr>
        <w:t>三、售后服务要求：</w:t>
      </w:r>
    </w:p>
    <w:p>
      <w:pPr>
        <w:shd w:val="clear" w:color="auto" w:fill="auto"/>
        <w:spacing w:line="360" w:lineRule="auto"/>
        <w:ind w:firstLine="480" w:firstLineChars="200"/>
        <w:jc w:val="left"/>
        <w:rPr>
          <w:rFonts w:hint="eastAsia" w:ascii="宋体" w:hAnsi="宋体" w:eastAsia="宋体" w:cs="宋体"/>
          <w:color w:val="auto"/>
          <w:sz w:val="24"/>
          <w:szCs w:val="24"/>
          <w:highlight w:val="none"/>
        </w:rPr>
      </w:pPr>
      <w:r>
        <w:rPr>
          <w:rFonts w:ascii="Times New Roman" w:hAnsi="Times New Roman"/>
          <w:bCs/>
          <w:color w:val="auto"/>
          <w:sz w:val="24"/>
          <w:szCs w:val="24"/>
          <w:highlight w:val="none"/>
        </w:rPr>
        <w:t>1、质保期要求（或服务期限）：</w:t>
      </w:r>
      <w:r>
        <w:rPr>
          <w:rFonts w:hint="eastAsia" w:ascii="宋体" w:hAnsi="宋体" w:eastAsia="宋体" w:cs="宋体"/>
          <w:color w:val="auto"/>
          <w:sz w:val="24"/>
          <w:szCs w:val="24"/>
          <w:highlight w:val="none"/>
        </w:rPr>
        <w:t>物业保修期限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根据国务院第279号令《建设工程质量管理条例》的规定执行。</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1.电梯：</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2.建筑主体:</w:t>
      </w:r>
      <w:r>
        <w:rPr>
          <w:rFonts w:hint="eastAsia" w:ascii="宋体" w:hAnsi="宋体" w:eastAsia="宋体" w:cs="宋体"/>
          <w:color w:val="auto"/>
          <w:sz w:val="24"/>
          <w:szCs w:val="24"/>
          <w:highlight w:val="none"/>
          <w:u w:val="single"/>
        </w:rPr>
        <w:t>50</w:t>
      </w:r>
      <w:r>
        <w:rPr>
          <w:rFonts w:hint="eastAsia" w:ascii="宋体" w:hAnsi="宋体" w:eastAsia="宋体" w:cs="宋体"/>
          <w:color w:val="auto"/>
          <w:sz w:val="24"/>
          <w:szCs w:val="24"/>
          <w:highlight w:val="none"/>
        </w:rPr>
        <w:t>年</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3.供电系统：</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4.供水系统：</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5.监控系统：</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6.消防系统：</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7.绿化：</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个月</w:t>
      </w:r>
    </w:p>
    <w:p>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8.配套市政：</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个月</w:t>
      </w:r>
    </w:p>
    <w:p>
      <w:pPr>
        <w:adjustRightInd w:val="0"/>
        <w:snapToGrid w:val="0"/>
        <w:spacing w:line="400" w:lineRule="atLeast"/>
        <w:ind w:firstLine="352" w:firstLineChars="147"/>
        <w:rPr>
          <w:rFonts w:ascii="Times New Roman" w:hAnsi="Times New Roman"/>
          <w:bCs/>
          <w:color w:val="auto"/>
          <w:sz w:val="24"/>
          <w:szCs w:val="24"/>
          <w:highlight w:val="none"/>
        </w:rPr>
      </w:pPr>
      <w:r>
        <w:rPr>
          <w:rFonts w:ascii="Times New Roman" w:hAnsi="Times New Roman"/>
          <w:bCs/>
          <w:color w:val="auto"/>
          <w:sz w:val="24"/>
          <w:szCs w:val="24"/>
          <w:highlight w:val="none"/>
        </w:rPr>
        <w:t>2、技术支持要求：质保期内出现问题，</w:t>
      </w:r>
      <w:r>
        <w:rPr>
          <w:rFonts w:hint="eastAsia"/>
          <w:bCs/>
          <w:color w:val="auto"/>
          <w:sz w:val="24"/>
          <w:szCs w:val="24"/>
          <w:highlight w:val="none"/>
          <w:lang w:val="en-US" w:eastAsia="zh-CN"/>
        </w:rPr>
        <w:t>1</w:t>
      </w:r>
      <w:r>
        <w:rPr>
          <w:rFonts w:ascii="Times New Roman" w:hAnsi="Times New Roman"/>
          <w:bCs/>
          <w:color w:val="auto"/>
          <w:sz w:val="24"/>
          <w:szCs w:val="24"/>
          <w:highlight w:val="none"/>
        </w:rPr>
        <w:t>小时内响应，</w:t>
      </w:r>
      <w:r>
        <w:rPr>
          <w:rFonts w:hint="eastAsia"/>
          <w:bCs/>
          <w:color w:val="auto"/>
          <w:sz w:val="24"/>
          <w:szCs w:val="24"/>
          <w:highlight w:val="none"/>
          <w:lang w:val="en-US" w:eastAsia="zh-CN"/>
        </w:rPr>
        <w:t>4</w:t>
      </w:r>
      <w:r>
        <w:rPr>
          <w:rFonts w:ascii="Times New Roman" w:hAnsi="Times New Roman"/>
          <w:bCs/>
          <w:color w:val="auto"/>
          <w:sz w:val="24"/>
          <w:szCs w:val="24"/>
          <w:highlight w:val="none"/>
        </w:rPr>
        <w:t>小时内到达现场，</w:t>
      </w:r>
      <w:r>
        <w:rPr>
          <w:rFonts w:hint="eastAsia"/>
          <w:bCs/>
          <w:color w:val="auto"/>
          <w:sz w:val="24"/>
          <w:szCs w:val="24"/>
          <w:highlight w:val="none"/>
          <w:lang w:val="en-US" w:eastAsia="zh-CN"/>
        </w:rPr>
        <w:t>24</w:t>
      </w:r>
      <w:r>
        <w:rPr>
          <w:rFonts w:ascii="Times New Roman" w:hAnsi="Times New Roman"/>
          <w:bCs/>
          <w:color w:val="auto"/>
          <w:sz w:val="24"/>
          <w:szCs w:val="24"/>
          <w:highlight w:val="none"/>
        </w:rPr>
        <w:t>小时内解决问题，现场解决不了的采取</w:t>
      </w:r>
      <w:r>
        <w:rPr>
          <w:rFonts w:hint="eastAsia"/>
          <w:bCs/>
          <w:color w:val="auto"/>
          <w:sz w:val="24"/>
          <w:szCs w:val="24"/>
          <w:highlight w:val="none"/>
          <w:lang w:val="en-US" w:eastAsia="zh-CN"/>
        </w:rPr>
        <w:t>临时管理</w:t>
      </w:r>
      <w:r>
        <w:rPr>
          <w:rFonts w:ascii="Times New Roman" w:hAnsi="Times New Roman"/>
          <w:bCs/>
          <w:color w:val="auto"/>
          <w:sz w:val="24"/>
          <w:szCs w:val="24"/>
          <w:highlight w:val="none"/>
        </w:rPr>
        <w:t>措施。</w:t>
      </w:r>
    </w:p>
    <w:p>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4"/>
          <w:szCs w:val="24"/>
          <w:highlight w:val="none"/>
        </w:rPr>
      </w:pPr>
      <w:r>
        <w:rPr>
          <w:rFonts w:ascii="Times New Roman" w:hAnsi="Times New Roman"/>
          <w:b/>
          <w:bCs/>
          <w:color w:val="auto"/>
          <w:sz w:val="24"/>
          <w:szCs w:val="24"/>
          <w:highlight w:val="none"/>
        </w:rPr>
        <w:t>四、培训要求：</w:t>
      </w:r>
      <w:r>
        <w:rPr>
          <w:rStyle w:val="71"/>
          <w:rFonts w:hint="eastAsia" w:ascii="宋体" w:hAnsi="宋体" w:eastAsia="宋体" w:cs="宋体"/>
          <w:b w:val="0"/>
          <w:bCs w:val="0"/>
          <w:i w:val="0"/>
          <w:iCs w:val="0"/>
          <w:caps w:val="0"/>
          <w:color w:val="auto"/>
          <w:spacing w:val="0"/>
          <w:sz w:val="24"/>
          <w:szCs w:val="24"/>
          <w:highlight w:val="none"/>
          <w:shd w:val="clear" w:fill="FFFFFF"/>
        </w:rPr>
        <w:t>主要包括思想作风、职业道德、服务态度、业务素质、专业技术、物业维修项目标准等方面的培训。</w:t>
      </w:r>
    </w:p>
    <w:p>
      <w:pPr>
        <w:adjustRightInd w:val="0"/>
        <w:snapToGrid w:val="0"/>
        <w:spacing w:line="400" w:lineRule="atLeast"/>
        <w:rPr>
          <w:rFonts w:ascii="Times New Roman" w:hAnsi="Times New Roman"/>
          <w:b/>
          <w:bCs/>
          <w:color w:val="auto"/>
          <w:sz w:val="24"/>
          <w:szCs w:val="24"/>
          <w:highlight w:val="none"/>
        </w:rPr>
      </w:pPr>
      <w:r>
        <w:rPr>
          <w:rFonts w:ascii="Times New Roman" w:hAnsi="Times New Roman"/>
          <w:b/>
          <w:bCs/>
          <w:color w:val="auto"/>
          <w:sz w:val="24"/>
          <w:szCs w:val="24"/>
          <w:highlight w:val="none"/>
        </w:rPr>
        <w:t>五、工期要求：</w:t>
      </w:r>
      <w:r>
        <w:rPr>
          <w:rFonts w:hint="eastAsia" w:ascii="宋体" w:hAnsi="宋体" w:eastAsia="宋体" w:cs="宋体"/>
          <w:color w:val="auto"/>
          <w:sz w:val="24"/>
          <w:szCs w:val="24"/>
          <w:highlight w:val="none"/>
          <w:lang w:eastAsia="zh-CN"/>
        </w:rPr>
        <w:t>招标为</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年，合同每年一签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按照每年考核情况及满意度调查签订合同，</w:t>
      </w:r>
      <w:r>
        <w:rPr>
          <w:rFonts w:hint="eastAsia" w:ascii="宋体" w:hAnsi="宋体" w:eastAsia="宋体" w:cs="宋体"/>
          <w:color w:val="auto"/>
          <w:sz w:val="24"/>
          <w:szCs w:val="24"/>
          <w:highlight w:val="none"/>
        </w:rPr>
        <w:t>合同到期后，提前三个月通知，做好物资清点移交工作</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物业公司自行</w:t>
      </w:r>
      <w:r>
        <w:rPr>
          <w:rFonts w:hint="eastAsia" w:ascii="宋体" w:hAnsi="宋体" w:eastAsia="宋体" w:cs="宋体"/>
          <w:color w:val="auto"/>
          <w:sz w:val="24"/>
          <w:szCs w:val="24"/>
          <w:highlight w:val="none"/>
          <w:lang w:eastAsia="zh-CN"/>
        </w:rPr>
        <w:t>做好相关员工处置工作</w:t>
      </w:r>
      <w:r>
        <w:rPr>
          <w:rFonts w:hint="eastAsia" w:ascii="宋体" w:hAnsi="宋体" w:eastAsia="宋体" w:cs="宋体"/>
          <w:color w:val="auto"/>
          <w:sz w:val="24"/>
          <w:szCs w:val="24"/>
          <w:highlight w:val="none"/>
        </w:rPr>
        <w:t>。</w:t>
      </w:r>
    </w:p>
    <w:p>
      <w:pPr>
        <w:adjustRightInd w:val="0"/>
        <w:snapToGrid w:val="0"/>
        <w:spacing w:line="400" w:lineRule="atLeast"/>
        <w:rPr>
          <w:rFonts w:ascii="Times New Roman" w:hAnsi="Times New Roman"/>
          <w:b/>
          <w:bCs/>
          <w:color w:val="auto"/>
          <w:sz w:val="24"/>
          <w:szCs w:val="24"/>
          <w:highlight w:val="none"/>
        </w:rPr>
      </w:pPr>
      <w:r>
        <w:rPr>
          <w:rFonts w:ascii="Times New Roman" w:hAnsi="Times New Roman"/>
          <w:b/>
          <w:bCs/>
          <w:color w:val="auto"/>
          <w:sz w:val="24"/>
          <w:szCs w:val="24"/>
          <w:highlight w:val="none"/>
        </w:rPr>
        <w:t>六、验收要求(考核办法)：</w:t>
      </w:r>
    </w:p>
    <w:p>
      <w:pPr>
        <w:adjustRightInd w:val="0"/>
        <w:snapToGrid w:val="0"/>
        <w:spacing w:line="360" w:lineRule="auto"/>
        <w:ind w:firstLine="480" w:firstLineChars="200"/>
        <w:rPr>
          <w:rFonts w:hint="default"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中标后根据区城管的考核细则及街道的考核办法实行，中标单位需无条件配合。</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七、履约保证金</w:t>
      </w:r>
    </w:p>
    <w:p>
      <w:pPr>
        <w:adjustRightInd w:val="0"/>
        <w:snapToGrid w:val="0"/>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在合同签订以后七日内，供应商向采购人缴纳中标总额</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%的履约保证金，验收合格后退还。</w:t>
      </w:r>
    </w:p>
    <w:p>
      <w:pPr>
        <w:numPr>
          <w:ilvl w:val="0"/>
          <w:numId w:val="5"/>
        </w:numPr>
        <w:adjustRightInd w:val="0"/>
        <w:snapToGrid w:val="0"/>
        <w:spacing w:line="400" w:lineRule="atLeast"/>
        <w:rPr>
          <w:rFonts w:ascii="Times New Roman" w:hAnsi="Times New Roman"/>
          <w:b/>
          <w:bCs/>
          <w:color w:val="auto"/>
          <w:sz w:val="24"/>
          <w:szCs w:val="24"/>
          <w:highlight w:val="none"/>
        </w:rPr>
      </w:pPr>
      <w:r>
        <w:rPr>
          <w:rFonts w:ascii="Times New Roman" w:hAnsi="Times New Roman"/>
          <w:b/>
          <w:bCs/>
          <w:color w:val="auto"/>
          <w:sz w:val="24"/>
          <w:szCs w:val="24"/>
          <w:highlight w:val="none"/>
        </w:rPr>
        <w:t>费用支付：</w:t>
      </w:r>
    </w:p>
    <w:p>
      <w:pPr>
        <w:numPr>
          <w:ilvl w:val="0"/>
          <w:numId w:val="6"/>
        </w:numPr>
        <w:tabs>
          <w:tab w:val="left" w:pos="3780"/>
        </w:tabs>
        <w:spacing w:line="400" w:lineRule="atLeast"/>
        <w:ind w:firstLine="480" w:firstLineChars="200"/>
        <w:rPr>
          <w:rFonts w:hint="eastAsia" w:ascii="宋体" w:hAnsi="宋体"/>
          <w:bCs/>
          <w:color w:val="auto"/>
          <w:sz w:val="24"/>
          <w:highlight w:val="none"/>
        </w:rPr>
      </w:pPr>
      <w:r>
        <w:rPr>
          <w:rFonts w:hint="eastAsia" w:ascii="宋体" w:hAnsi="宋体" w:eastAsia="宋体" w:cs="宋体"/>
          <w:bCs/>
          <w:color w:val="auto"/>
          <w:sz w:val="24"/>
          <w:szCs w:val="24"/>
          <w:highlight w:val="none"/>
        </w:rPr>
        <w:t>预付款</w:t>
      </w:r>
      <w:r>
        <w:rPr>
          <w:rFonts w:hint="eastAsia" w:ascii="宋体" w:hAnsi="宋体" w:eastAsia="宋体" w:cs="宋体"/>
          <w:bCs/>
          <w:color w:val="auto"/>
          <w:sz w:val="24"/>
          <w:szCs w:val="24"/>
          <w:highlight w:val="none"/>
          <w:lang w:eastAsia="zh-CN"/>
        </w:rPr>
        <w:t>：</w:t>
      </w:r>
      <w:r>
        <w:rPr>
          <w:rFonts w:ascii="宋体" w:hAnsi="宋体"/>
          <w:bCs/>
          <w:color w:val="auto"/>
          <w:sz w:val="24"/>
          <w:highlight w:val="none"/>
        </w:rPr>
        <w:t>项目合同签订后</w:t>
      </w:r>
      <w:r>
        <w:rPr>
          <w:rFonts w:hint="eastAsia" w:ascii="宋体" w:hAnsi="宋体"/>
          <w:bCs/>
          <w:color w:val="auto"/>
          <w:sz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个工作日</w:t>
      </w:r>
      <w:r>
        <w:rPr>
          <w:rFonts w:hint="eastAsia" w:ascii="宋体" w:hAnsi="宋体" w:eastAsia="宋体" w:cs="宋体"/>
          <w:bCs/>
          <w:color w:val="auto"/>
          <w:sz w:val="24"/>
          <w:szCs w:val="24"/>
          <w:highlight w:val="none"/>
          <w:lang w:val="en-US" w:eastAsia="zh-CN"/>
        </w:rPr>
        <w:t>内</w:t>
      </w:r>
      <w:r>
        <w:rPr>
          <w:rFonts w:hint="eastAsia" w:ascii="宋体" w:hAnsi="宋体" w:eastAsia="宋体" w:cs="宋体"/>
          <w:bCs/>
          <w:color w:val="auto"/>
          <w:sz w:val="24"/>
          <w:szCs w:val="24"/>
          <w:highlight w:val="none"/>
        </w:rPr>
        <w:t>预</w:t>
      </w:r>
      <w:r>
        <w:rPr>
          <w:rFonts w:hint="eastAsia" w:ascii="宋体" w:hAnsi="宋体" w:cs="宋体"/>
          <w:color w:val="auto"/>
          <w:sz w:val="24"/>
          <w:szCs w:val="24"/>
          <w:highlight w:val="none"/>
          <w:lang w:val="en-US" w:eastAsia="zh-CN"/>
        </w:rPr>
        <w:t>付合同金额的20</w:t>
      </w:r>
      <w:r>
        <w:rPr>
          <w:rFonts w:ascii="宋体" w:hAnsi="宋体"/>
          <w:bCs/>
          <w:color w:val="auto"/>
          <w:sz w:val="24"/>
          <w:highlight w:val="none"/>
        </w:rPr>
        <w:t>%</w:t>
      </w:r>
      <w:r>
        <w:rPr>
          <w:rFonts w:hint="eastAsia"/>
          <w:color w:val="auto"/>
          <w:highlight w:val="none"/>
          <w:lang w:eastAsia="zh-CN"/>
        </w:rPr>
        <w:t>；</w:t>
      </w:r>
    </w:p>
    <w:p>
      <w:pPr>
        <w:numPr>
          <w:ilvl w:val="0"/>
          <w:numId w:val="0"/>
        </w:num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2、</w:t>
      </w:r>
      <w:r>
        <w:rPr>
          <w:rFonts w:hint="eastAsia" w:ascii="宋体" w:hAnsi="宋体" w:eastAsia="宋体" w:cs="宋体"/>
          <w:bCs/>
          <w:color w:val="auto"/>
          <w:sz w:val="24"/>
          <w:szCs w:val="24"/>
          <w:highlight w:val="none"/>
        </w:rPr>
        <w:t>乙方根据合同规定将货物交付、安装调试完毕，并经最终验收合格后，甲方凭发票、确认单以及合同上报区财政，区财政审批下拨款到位后，</w:t>
      </w:r>
      <w:r>
        <w:rPr>
          <w:rFonts w:hint="eastAsia" w:ascii="宋体" w:hAnsi="宋体" w:cs="宋体"/>
          <w:bCs/>
          <w:color w:val="auto"/>
          <w:sz w:val="24"/>
          <w:szCs w:val="24"/>
          <w:highlight w:val="none"/>
          <w:lang w:val="en-US" w:eastAsia="zh-CN"/>
        </w:rPr>
        <w:t>5个工作日内</w:t>
      </w:r>
      <w:r>
        <w:rPr>
          <w:rFonts w:hint="eastAsia" w:ascii="宋体" w:hAnsi="宋体" w:eastAsia="宋体" w:cs="宋体"/>
          <w:bCs/>
          <w:color w:val="auto"/>
          <w:sz w:val="24"/>
          <w:szCs w:val="24"/>
          <w:highlight w:val="none"/>
        </w:rPr>
        <w:t>支付合同价货款</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w:t>
      </w:r>
    </w:p>
    <w:p>
      <w:pPr>
        <w:adjustRightInd w:val="0"/>
        <w:snapToGrid w:val="0"/>
        <w:spacing w:line="360" w:lineRule="auto"/>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、甲方付款前，乙方必须提交符合要求的发票。</w:t>
      </w:r>
    </w:p>
    <w:p>
      <w:pPr>
        <w:adjustRightInd w:val="0"/>
        <w:snapToGrid w:val="0"/>
        <w:spacing w:line="400" w:lineRule="atLeas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 xml:space="preserve"> </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九</w:t>
      </w:r>
      <w:r>
        <w:rPr>
          <w:rFonts w:hint="eastAsia" w:ascii="宋体" w:hAnsi="宋体" w:eastAsia="宋体" w:cs="宋体"/>
          <w:b/>
          <w:bCs/>
          <w:color w:val="auto"/>
          <w:sz w:val="24"/>
          <w:szCs w:val="24"/>
          <w:highlight w:val="none"/>
        </w:rPr>
        <w:t>、采购人认为必须说明的其他内容：</w:t>
      </w:r>
    </w:p>
    <w:p>
      <w:pPr>
        <w:pStyle w:val="965"/>
        <w:ind w:firstLine="0" w:firstLineChars="0"/>
        <w:outlineLvl w:val="0"/>
        <w:rPr>
          <w:rFonts w:hint="eastAsia"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带“</w:t>
      </w:r>
      <w:r>
        <w:rPr>
          <w:rFonts w:ascii="仿宋_GB2312" w:hAnsi="仿宋" w:eastAsia="仿宋_GB2312" w:cs="仿宋_GB2312"/>
          <w:color w:val="auto"/>
          <w:sz w:val="24"/>
          <w:szCs w:val="20"/>
          <w:highlight w:val="none"/>
        </w:rPr>
        <w:t>▲</w:t>
      </w:r>
      <w:r>
        <w:rPr>
          <w:rFonts w:hint="eastAsia" w:ascii="宋体" w:hAnsi="宋体" w:eastAsia="宋体" w:cs="宋体"/>
          <w:b/>
          <w:bCs/>
          <w:color w:val="auto"/>
          <w:sz w:val="24"/>
          <w:szCs w:val="24"/>
          <w:highlight w:val="none"/>
        </w:rPr>
        <w:t>”条款为实质性条款，投标人须</w:t>
      </w:r>
      <w:r>
        <w:rPr>
          <w:rFonts w:hint="eastAsia" w:cs="宋体"/>
          <w:b/>
          <w:bCs/>
          <w:color w:val="auto"/>
          <w:sz w:val="24"/>
          <w:szCs w:val="24"/>
          <w:highlight w:val="none"/>
          <w:lang w:val="en-US" w:eastAsia="zh-CN"/>
        </w:rPr>
        <w:t>将相应内容填写至</w:t>
      </w: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符合性审查资料</w:t>
      </w:r>
      <w:r>
        <w:rPr>
          <w:rFonts w:hint="eastAsia" w:ascii="宋体" w:hAnsi="宋体" w:eastAsia="宋体" w:cs="宋体"/>
          <w:b/>
          <w:bCs/>
          <w:color w:val="auto"/>
          <w:sz w:val="24"/>
          <w:szCs w:val="24"/>
          <w:highlight w:val="none"/>
        </w:rPr>
        <w:t>》，如有任意一条未响应或不满足，将被视为</w:t>
      </w:r>
      <w:r>
        <w:rPr>
          <w:rFonts w:hint="eastAsia"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无效</w:t>
      </w:r>
      <w:r>
        <w:rPr>
          <w:rFonts w:hint="eastAsia" w:eastAsia="宋体" w:cs="宋体"/>
          <w:b/>
          <w:bCs/>
          <w:color w:val="auto"/>
          <w:sz w:val="24"/>
          <w:szCs w:val="24"/>
          <w:highlight w:val="none"/>
          <w:lang w:eastAsia="zh-CN"/>
        </w:rPr>
        <w:t>。</w:t>
      </w: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05"/>
      <w:bookmarkEnd w:id="28"/>
      <w:bookmarkStart w:id="29" w:name="_Toc184312130"/>
      <w:bookmarkEnd w:id="29"/>
      <w:bookmarkStart w:id="30" w:name="_Toc184312139"/>
      <w:bookmarkEnd w:id="30"/>
      <w:bookmarkStart w:id="31" w:name="_Toc184314435"/>
      <w:bookmarkEnd w:id="31"/>
      <w:bookmarkStart w:id="32" w:name="_Toc184312126"/>
      <w:bookmarkEnd w:id="32"/>
      <w:bookmarkStart w:id="33" w:name="_Toc184313284"/>
      <w:bookmarkEnd w:id="33"/>
      <w:bookmarkStart w:id="34" w:name="_Toc184314424"/>
      <w:bookmarkEnd w:id="34"/>
      <w:bookmarkStart w:id="35" w:name="_Toc184308103"/>
      <w:bookmarkEnd w:id="35"/>
      <w:bookmarkStart w:id="36" w:name="_Toc184313307"/>
      <w:bookmarkEnd w:id="36"/>
      <w:bookmarkStart w:id="37" w:name="_Toc184310287"/>
      <w:bookmarkEnd w:id="37"/>
      <w:bookmarkStart w:id="38" w:name="_Toc184312093"/>
      <w:bookmarkEnd w:id="38"/>
      <w:bookmarkStart w:id="39" w:name="_Toc184312079"/>
      <w:bookmarkEnd w:id="39"/>
      <w:bookmarkStart w:id="40" w:name="_Toc184308043"/>
      <w:bookmarkEnd w:id="40"/>
      <w:bookmarkStart w:id="41" w:name="_Toc184313306"/>
      <w:bookmarkEnd w:id="41"/>
      <w:bookmarkStart w:id="42" w:name="_Toc184313305"/>
      <w:bookmarkEnd w:id="42"/>
      <w:bookmarkStart w:id="43" w:name="_Toc184313259"/>
      <w:bookmarkEnd w:id="43"/>
      <w:bookmarkStart w:id="44" w:name="_Toc184310314"/>
      <w:bookmarkEnd w:id="44"/>
      <w:bookmarkStart w:id="45" w:name="_Toc184310340"/>
      <w:bookmarkEnd w:id="45"/>
      <w:bookmarkStart w:id="46" w:name="_Toc184314419"/>
      <w:bookmarkEnd w:id="46"/>
      <w:bookmarkStart w:id="47" w:name="_Toc184314413"/>
      <w:bookmarkEnd w:id="47"/>
      <w:bookmarkStart w:id="48" w:name="_Toc184312103"/>
      <w:bookmarkEnd w:id="48"/>
      <w:bookmarkStart w:id="49" w:name="_Toc184308036"/>
      <w:bookmarkEnd w:id="49"/>
      <w:bookmarkStart w:id="50" w:name="_Toc184312131"/>
      <w:bookmarkEnd w:id="50"/>
      <w:bookmarkStart w:id="51" w:name="_Toc184308053"/>
      <w:bookmarkEnd w:id="51"/>
      <w:bookmarkStart w:id="52" w:name="_Toc184312099"/>
      <w:bookmarkEnd w:id="52"/>
      <w:bookmarkStart w:id="53" w:name="_Toc184308106"/>
      <w:bookmarkEnd w:id="53"/>
      <w:bookmarkStart w:id="54" w:name="_Toc184313291"/>
      <w:bookmarkEnd w:id="54"/>
      <w:bookmarkStart w:id="55" w:name="_Toc184310298"/>
      <w:bookmarkEnd w:id="55"/>
      <w:bookmarkStart w:id="56" w:name="_Toc184313258"/>
      <w:bookmarkEnd w:id="56"/>
      <w:bookmarkStart w:id="57" w:name="_Toc184308083"/>
      <w:bookmarkEnd w:id="57"/>
      <w:bookmarkStart w:id="58" w:name="_Toc184312132"/>
      <w:bookmarkEnd w:id="58"/>
      <w:bookmarkStart w:id="59" w:name="_Toc184314420"/>
      <w:bookmarkEnd w:id="59"/>
      <w:bookmarkStart w:id="60" w:name="_Toc184313268"/>
      <w:bookmarkEnd w:id="60"/>
      <w:bookmarkStart w:id="61" w:name="_Toc184312114"/>
      <w:bookmarkEnd w:id="61"/>
      <w:bookmarkStart w:id="62" w:name="_Toc184312081"/>
      <w:bookmarkEnd w:id="62"/>
      <w:bookmarkStart w:id="63" w:name="_Toc184314451"/>
      <w:bookmarkEnd w:id="63"/>
      <w:bookmarkStart w:id="64" w:name="_Toc184310306"/>
      <w:bookmarkEnd w:id="64"/>
      <w:bookmarkStart w:id="65" w:name="_Toc184314460"/>
      <w:bookmarkEnd w:id="65"/>
      <w:bookmarkStart w:id="66" w:name="_Toc184313238"/>
      <w:bookmarkEnd w:id="66"/>
      <w:bookmarkStart w:id="67" w:name="_Toc184310292"/>
      <w:bookmarkEnd w:id="67"/>
      <w:bookmarkStart w:id="68" w:name="_Toc184308092"/>
      <w:bookmarkEnd w:id="68"/>
      <w:bookmarkStart w:id="69" w:name="_Toc184312097"/>
      <w:bookmarkEnd w:id="69"/>
      <w:bookmarkStart w:id="70" w:name="_Toc184313297"/>
      <w:bookmarkEnd w:id="70"/>
      <w:bookmarkStart w:id="71" w:name="_Toc184314479"/>
      <w:bookmarkEnd w:id="71"/>
      <w:bookmarkStart w:id="72" w:name="_Toc184312089"/>
      <w:bookmarkEnd w:id="72"/>
      <w:bookmarkStart w:id="73" w:name="_Toc184313293"/>
      <w:bookmarkEnd w:id="73"/>
      <w:bookmarkStart w:id="74" w:name="_Toc184310296"/>
      <w:bookmarkEnd w:id="74"/>
      <w:bookmarkStart w:id="75" w:name="_Toc184312086"/>
      <w:bookmarkEnd w:id="75"/>
      <w:bookmarkStart w:id="76" w:name="_Toc184310294"/>
      <w:bookmarkEnd w:id="76"/>
      <w:bookmarkStart w:id="77" w:name="_Toc184314461"/>
      <w:bookmarkEnd w:id="77"/>
      <w:bookmarkStart w:id="78" w:name="_Toc184308094"/>
      <w:bookmarkEnd w:id="78"/>
      <w:bookmarkStart w:id="79" w:name="_Toc184308102"/>
      <w:bookmarkEnd w:id="79"/>
      <w:bookmarkStart w:id="80" w:name="_Toc184314433"/>
      <w:bookmarkEnd w:id="80"/>
      <w:bookmarkStart w:id="81" w:name="_Toc184314425"/>
      <w:bookmarkEnd w:id="81"/>
      <w:bookmarkStart w:id="82" w:name="_Toc184312094"/>
      <w:bookmarkEnd w:id="82"/>
      <w:bookmarkStart w:id="83" w:name="_Toc184312101"/>
      <w:bookmarkEnd w:id="83"/>
      <w:bookmarkStart w:id="84" w:name="_Toc184314463"/>
      <w:bookmarkEnd w:id="84"/>
      <w:bookmarkStart w:id="85" w:name="_Toc184308101"/>
      <w:bookmarkEnd w:id="85"/>
      <w:bookmarkStart w:id="86" w:name="_Toc184310304"/>
      <w:bookmarkEnd w:id="86"/>
      <w:bookmarkStart w:id="87" w:name="_Toc184313279"/>
      <w:bookmarkEnd w:id="87"/>
      <w:bookmarkStart w:id="88" w:name="_Toc184308097"/>
      <w:bookmarkEnd w:id="88"/>
      <w:bookmarkStart w:id="89" w:name="_Toc184313261"/>
      <w:bookmarkEnd w:id="89"/>
      <w:bookmarkStart w:id="90" w:name="_Toc184312112"/>
      <w:bookmarkEnd w:id="90"/>
      <w:bookmarkStart w:id="91" w:name="_Toc184313252"/>
      <w:bookmarkEnd w:id="91"/>
      <w:bookmarkStart w:id="92" w:name="_Toc184312096"/>
      <w:bookmarkEnd w:id="92"/>
      <w:bookmarkStart w:id="93" w:name="_Toc184308074"/>
      <w:bookmarkEnd w:id="93"/>
      <w:bookmarkStart w:id="94" w:name="_Toc184312104"/>
      <w:bookmarkEnd w:id="94"/>
      <w:bookmarkStart w:id="95" w:name="_Toc184308069"/>
      <w:bookmarkEnd w:id="95"/>
      <w:bookmarkStart w:id="96" w:name="_Toc184308044"/>
      <w:bookmarkEnd w:id="96"/>
      <w:bookmarkStart w:id="97" w:name="_Toc184308048"/>
      <w:bookmarkEnd w:id="97"/>
      <w:bookmarkStart w:id="98" w:name="_Toc184312068"/>
      <w:bookmarkEnd w:id="98"/>
      <w:bookmarkStart w:id="99" w:name="_Toc184310326"/>
      <w:bookmarkEnd w:id="99"/>
      <w:bookmarkStart w:id="100" w:name="_Toc184310301"/>
      <w:bookmarkEnd w:id="100"/>
      <w:bookmarkStart w:id="101" w:name="_Toc184308086"/>
      <w:bookmarkEnd w:id="101"/>
      <w:bookmarkStart w:id="102" w:name="_Toc184313286"/>
      <w:bookmarkEnd w:id="102"/>
      <w:bookmarkStart w:id="103" w:name="_Toc184313287"/>
      <w:bookmarkEnd w:id="103"/>
      <w:bookmarkStart w:id="104" w:name="_Toc184308057"/>
      <w:bookmarkEnd w:id="104"/>
      <w:bookmarkStart w:id="105" w:name="_Toc184314462"/>
      <w:bookmarkEnd w:id="105"/>
      <w:bookmarkStart w:id="106" w:name="_Toc184308077"/>
      <w:bookmarkEnd w:id="106"/>
      <w:bookmarkStart w:id="107" w:name="_Toc184313244"/>
      <w:bookmarkEnd w:id="107"/>
      <w:bookmarkStart w:id="108" w:name="_Toc184308093"/>
      <w:bookmarkEnd w:id="108"/>
      <w:bookmarkStart w:id="109" w:name="_Toc184314441"/>
      <w:bookmarkEnd w:id="109"/>
      <w:bookmarkStart w:id="110" w:name="_Toc184312134"/>
      <w:bookmarkEnd w:id="110"/>
      <w:bookmarkStart w:id="111" w:name="_Toc184308081"/>
      <w:bookmarkEnd w:id="111"/>
      <w:bookmarkStart w:id="112" w:name="_Toc184310293"/>
      <w:bookmarkEnd w:id="112"/>
      <w:bookmarkStart w:id="113" w:name="_Toc184314476"/>
      <w:bookmarkEnd w:id="113"/>
      <w:bookmarkStart w:id="114" w:name="_Toc184314470"/>
      <w:bookmarkEnd w:id="114"/>
      <w:bookmarkStart w:id="115" w:name="_Toc184313266"/>
      <w:bookmarkEnd w:id="115"/>
      <w:bookmarkStart w:id="116" w:name="_Toc184310286"/>
      <w:bookmarkEnd w:id="116"/>
      <w:bookmarkStart w:id="117" w:name="_Toc184314427"/>
      <w:bookmarkEnd w:id="117"/>
      <w:bookmarkStart w:id="118" w:name="_Toc184308085"/>
      <w:bookmarkEnd w:id="118"/>
      <w:bookmarkStart w:id="119" w:name="_Toc184308050"/>
      <w:bookmarkEnd w:id="119"/>
      <w:bookmarkStart w:id="120" w:name="_Toc184308064"/>
      <w:bookmarkEnd w:id="120"/>
      <w:bookmarkStart w:id="121" w:name="_Toc184312133"/>
      <w:bookmarkEnd w:id="121"/>
      <w:bookmarkStart w:id="122" w:name="_Toc184310284"/>
      <w:bookmarkEnd w:id="122"/>
      <w:bookmarkStart w:id="123" w:name="_Toc184313255"/>
      <w:bookmarkEnd w:id="123"/>
      <w:bookmarkStart w:id="124" w:name="_Toc184312080"/>
      <w:bookmarkEnd w:id="124"/>
      <w:bookmarkStart w:id="125" w:name="_Toc184313273"/>
      <w:bookmarkEnd w:id="125"/>
      <w:bookmarkStart w:id="126" w:name="_Toc184310300"/>
      <w:bookmarkEnd w:id="126"/>
      <w:bookmarkStart w:id="127" w:name="_Toc184313300"/>
      <w:bookmarkEnd w:id="127"/>
      <w:bookmarkStart w:id="128" w:name="_Toc184310341"/>
      <w:bookmarkEnd w:id="128"/>
      <w:bookmarkStart w:id="129" w:name="_Toc184314466"/>
      <w:bookmarkEnd w:id="129"/>
      <w:bookmarkStart w:id="130" w:name="_Toc184313302"/>
      <w:bookmarkEnd w:id="130"/>
      <w:bookmarkStart w:id="131" w:name="_Toc184312111"/>
      <w:bookmarkEnd w:id="131"/>
      <w:bookmarkStart w:id="132" w:name="_Toc184308061"/>
      <w:bookmarkEnd w:id="132"/>
      <w:bookmarkStart w:id="133" w:name="_Toc184312088"/>
      <w:bookmarkEnd w:id="133"/>
      <w:bookmarkStart w:id="134" w:name="_Toc184314456"/>
      <w:bookmarkEnd w:id="134"/>
      <w:bookmarkStart w:id="135" w:name="_Toc184313299"/>
      <w:bookmarkEnd w:id="135"/>
      <w:bookmarkStart w:id="136" w:name="_Toc184308072"/>
      <w:bookmarkEnd w:id="136"/>
      <w:bookmarkStart w:id="137" w:name="_Toc184313289"/>
      <w:bookmarkEnd w:id="137"/>
      <w:bookmarkStart w:id="138" w:name="_Toc184310344"/>
      <w:bookmarkEnd w:id="138"/>
      <w:bookmarkStart w:id="139" w:name="_Toc184314444"/>
      <w:bookmarkEnd w:id="139"/>
      <w:bookmarkStart w:id="140" w:name="_Toc184310336"/>
      <w:bookmarkEnd w:id="140"/>
      <w:bookmarkStart w:id="141" w:name="_Toc184313296"/>
      <w:bookmarkEnd w:id="141"/>
      <w:bookmarkStart w:id="142" w:name="_Toc184313247"/>
      <w:bookmarkEnd w:id="142"/>
      <w:bookmarkStart w:id="143" w:name="_Toc184312107"/>
      <w:bookmarkEnd w:id="143"/>
      <w:bookmarkStart w:id="144" w:name="_Toc184310302"/>
      <w:bookmarkEnd w:id="144"/>
      <w:bookmarkStart w:id="145" w:name="_Toc184310297"/>
      <w:bookmarkEnd w:id="145"/>
      <w:bookmarkStart w:id="146" w:name="_Toc184313309"/>
      <w:bookmarkEnd w:id="146"/>
      <w:bookmarkStart w:id="147" w:name="_Toc184312115"/>
      <w:bookmarkEnd w:id="147"/>
      <w:bookmarkStart w:id="148" w:name="_Toc184310281"/>
      <w:bookmarkEnd w:id="148"/>
      <w:bookmarkStart w:id="149" w:name="_Toc184314465"/>
      <w:bookmarkEnd w:id="149"/>
      <w:bookmarkStart w:id="150" w:name="_Toc184313294"/>
      <w:bookmarkEnd w:id="150"/>
      <w:bookmarkStart w:id="151" w:name="_Toc184312078"/>
      <w:bookmarkEnd w:id="151"/>
      <w:bookmarkStart w:id="152" w:name="_Toc184314428"/>
      <w:bookmarkEnd w:id="152"/>
      <w:bookmarkStart w:id="153" w:name="_Toc184312074"/>
      <w:bookmarkEnd w:id="153"/>
      <w:bookmarkStart w:id="154" w:name="_Toc184310331"/>
      <w:bookmarkEnd w:id="154"/>
      <w:bookmarkStart w:id="155" w:name="_Toc184313264"/>
      <w:bookmarkEnd w:id="155"/>
      <w:bookmarkStart w:id="156" w:name="_Toc184313239"/>
      <w:bookmarkEnd w:id="156"/>
      <w:bookmarkStart w:id="157" w:name="_Toc184308054"/>
      <w:bookmarkEnd w:id="157"/>
      <w:bookmarkStart w:id="158" w:name="_Toc184310322"/>
      <w:bookmarkEnd w:id="158"/>
      <w:bookmarkStart w:id="159" w:name="_Toc184314459"/>
      <w:bookmarkEnd w:id="159"/>
      <w:bookmarkStart w:id="160" w:name="_Toc184310323"/>
      <w:bookmarkEnd w:id="160"/>
      <w:bookmarkStart w:id="161" w:name="_Toc184313270"/>
      <w:bookmarkEnd w:id="161"/>
      <w:bookmarkStart w:id="162" w:name="_Toc184314438"/>
      <w:bookmarkEnd w:id="162"/>
      <w:bookmarkStart w:id="163" w:name="_Toc184308104"/>
      <w:bookmarkEnd w:id="163"/>
      <w:bookmarkStart w:id="164" w:name="_Toc184312116"/>
      <w:bookmarkEnd w:id="164"/>
      <w:bookmarkStart w:id="165" w:name="_Toc184313281"/>
      <w:bookmarkEnd w:id="165"/>
      <w:bookmarkStart w:id="166" w:name="_Toc184314445"/>
      <w:bookmarkEnd w:id="166"/>
      <w:bookmarkStart w:id="167" w:name="_Toc184308089"/>
      <w:bookmarkEnd w:id="167"/>
      <w:bookmarkStart w:id="168" w:name="_Toc184308108"/>
      <w:bookmarkEnd w:id="168"/>
      <w:bookmarkStart w:id="169" w:name="_Toc184314475"/>
      <w:bookmarkEnd w:id="169"/>
      <w:bookmarkStart w:id="170" w:name="_Toc184314482"/>
      <w:bookmarkEnd w:id="170"/>
      <w:bookmarkStart w:id="171" w:name="_Toc184313263"/>
      <w:bookmarkEnd w:id="171"/>
      <w:bookmarkStart w:id="172" w:name="_Toc184314468"/>
      <w:bookmarkEnd w:id="172"/>
      <w:bookmarkStart w:id="173" w:name="_Toc184310339"/>
      <w:bookmarkEnd w:id="173"/>
      <w:bookmarkStart w:id="174" w:name="_Toc184310276"/>
      <w:bookmarkEnd w:id="174"/>
      <w:bookmarkStart w:id="175" w:name="_Toc184308100"/>
      <w:bookmarkEnd w:id="175"/>
      <w:bookmarkStart w:id="176" w:name="_Toc184314436"/>
      <w:bookmarkEnd w:id="176"/>
      <w:bookmarkStart w:id="177" w:name="_Toc184310282"/>
      <w:bookmarkEnd w:id="177"/>
      <w:bookmarkStart w:id="178" w:name="_Toc184313272"/>
      <w:bookmarkEnd w:id="178"/>
      <w:bookmarkStart w:id="179" w:name="_Toc184312106"/>
      <w:bookmarkEnd w:id="179"/>
      <w:bookmarkStart w:id="180" w:name="_Toc184313277"/>
      <w:bookmarkEnd w:id="180"/>
      <w:bookmarkStart w:id="181" w:name="_Toc184314429"/>
      <w:bookmarkEnd w:id="181"/>
      <w:bookmarkStart w:id="182" w:name="_Toc184310291"/>
      <w:bookmarkEnd w:id="182"/>
      <w:bookmarkStart w:id="183" w:name="_Toc184312087"/>
      <w:bookmarkEnd w:id="183"/>
      <w:bookmarkStart w:id="184" w:name="_Toc184313274"/>
      <w:bookmarkEnd w:id="184"/>
      <w:bookmarkStart w:id="185" w:name="_Toc184310279"/>
      <w:bookmarkEnd w:id="185"/>
      <w:bookmarkStart w:id="186" w:name="_Toc184314446"/>
      <w:bookmarkEnd w:id="186"/>
      <w:bookmarkStart w:id="187" w:name="_Toc184310307"/>
      <w:bookmarkEnd w:id="187"/>
      <w:bookmarkStart w:id="188" w:name="_Toc184312105"/>
      <w:bookmarkEnd w:id="188"/>
      <w:bookmarkStart w:id="189" w:name="_Toc184310277"/>
      <w:bookmarkEnd w:id="189"/>
      <w:bookmarkStart w:id="190" w:name="_Toc184308047"/>
      <w:bookmarkEnd w:id="190"/>
      <w:bookmarkStart w:id="191" w:name="_Toc184313269"/>
      <w:bookmarkEnd w:id="191"/>
      <w:bookmarkStart w:id="192" w:name="_Toc184314455"/>
      <w:bookmarkEnd w:id="192"/>
      <w:bookmarkStart w:id="193" w:name="_Toc184308052"/>
      <w:bookmarkEnd w:id="193"/>
      <w:bookmarkStart w:id="194" w:name="_Toc184312121"/>
      <w:bookmarkEnd w:id="194"/>
      <w:bookmarkStart w:id="195" w:name="_Toc184313265"/>
      <w:bookmarkEnd w:id="195"/>
      <w:bookmarkStart w:id="196" w:name="_Toc184313246"/>
      <w:bookmarkEnd w:id="196"/>
      <w:bookmarkStart w:id="197" w:name="_Toc184312113"/>
      <w:bookmarkEnd w:id="197"/>
      <w:bookmarkStart w:id="198" w:name="_Toc184310335"/>
      <w:bookmarkEnd w:id="198"/>
      <w:bookmarkStart w:id="199" w:name="_Toc184312083"/>
      <w:bookmarkEnd w:id="199"/>
      <w:bookmarkStart w:id="200" w:name="_Toc184308091"/>
      <w:bookmarkEnd w:id="200"/>
      <w:bookmarkStart w:id="201" w:name="_Toc184308049"/>
      <w:bookmarkEnd w:id="201"/>
      <w:bookmarkStart w:id="202" w:name="_Toc184314412"/>
      <w:bookmarkEnd w:id="202"/>
      <w:bookmarkStart w:id="203" w:name="_Toc184312124"/>
      <w:bookmarkEnd w:id="203"/>
      <w:bookmarkStart w:id="204" w:name="_Toc184310312"/>
      <w:bookmarkEnd w:id="204"/>
      <w:bookmarkStart w:id="205" w:name="_Toc184312128"/>
      <w:bookmarkEnd w:id="205"/>
      <w:bookmarkStart w:id="206" w:name="_Toc184310324"/>
      <w:bookmarkEnd w:id="206"/>
      <w:bookmarkStart w:id="207" w:name="_Toc184313276"/>
      <w:bookmarkEnd w:id="207"/>
      <w:bookmarkStart w:id="208" w:name="_Toc184308084"/>
      <w:bookmarkEnd w:id="208"/>
      <w:bookmarkStart w:id="209" w:name="_Toc184308039"/>
      <w:bookmarkEnd w:id="209"/>
      <w:bookmarkStart w:id="210" w:name="_Toc184312075"/>
      <w:bookmarkEnd w:id="210"/>
      <w:bookmarkStart w:id="211" w:name="_Toc184312092"/>
      <w:bookmarkEnd w:id="211"/>
      <w:bookmarkStart w:id="212" w:name="_Toc184312122"/>
      <w:bookmarkEnd w:id="212"/>
      <w:bookmarkStart w:id="213" w:name="_Toc184312095"/>
      <w:bookmarkEnd w:id="213"/>
      <w:bookmarkStart w:id="214" w:name="_Toc184310299"/>
      <w:bookmarkEnd w:id="214"/>
      <w:bookmarkStart w:id="215" w:name="_Toc184310327"/>
      <w:bookmarkEnd w:id="215"/>
      <w:bookmarkStart w:id="216" w:name="_Toc184313298"/>
      <w:bookmarkEnd w:id="216"/>
      <w:bookmarkStart w:id="217" w:name="_Toc184308037"/>
      <w:bookmarkEnd w:id="217"/>
      <w:bookmarkStart w:id="218" w:name="_Toc184308070"/>
      <w:bookmarkEnd w:id="218"/>
      <w:bookmarkStart w:id="219" w:name="_Toc184314464"/>
      <w:bookmarkEnd w:id="219"/>
      <w:bookmarkStart w:id="220" w:name="_Toc184314447"/>
      <w:bookmarkEnd w:id="220"/>
      <w:bookmarkStart w:id="221" w:name="_Toc184312082"/>
      <w:bookmarkEnd w:id="221"/>
      <w:bookmarkStart w:id="222" w:name="_Toc184312070"/>
      <w:bookmarkEnd w:id="222"/>
      <w:bookmarkStart w:id="223" w:name="_Toc184314477"/>
      <w:bookmarkEnd w:id="223"/>
      <w:bookmarkStart w:id="224" w:name="_Toc184314472"/>
      <w:bookmarkEnd w:id="224"/>
      <w:bookmarkStart w:id="225" w:name="_Toc184308096"/>
      <w:bookmarkEnd w:id="225"/>
      <w:bookmarkStart w:id="226" w:name="_Toc184312108"/>
      <w:bookmarkEnd w:id="226"/>
      <w:bookmarkStart w:id="227" w:name="_Toc184314416"/>
      <w:bookmarkEnd w:id="227"/>
      <w:bookmarkStart w:id="228" w:name="_Toc184308042"/>
      <w:bookmarkEnd w:id="228"/>
      <w:bookmarkStart w:id="229" w:name="_Toc184310330"/>
      <w:bookmarkEnd w:id="229"/>
      <w:bookmarkStart w:id="230" w:name="_Toc184313243"/>
      <w:bookmarkEnd w:id="230"/>
      <w:bookmarkStart w:id="231" w:name="_Toc184310325"/>
      <w:bookmarkEnd w:id="231"/>
      <w:bookmarkStart w:id="232" w:name="_Toc184312110"/>
      <w:bookmarkEnd w:id="232"/>
      <w:bookmarkStart w:id="233" w:name="_Toc184314474"/>
      <w:bookmarkEnd w:id="233"/>
      <w:bookmarkStart w:id="234" w:name="_Toc184310334"/>
      <w:bookmarkEnd w:id="234"/>
      <w:bookmarkStart w:id="235" w:name="_Toc184314450"/>
      <w:bookmarkEnd w:id="235"/>
      <w:bookmarkStart w:id="236" w:name="_Toc184312100"/>
      <w:bookmarkEnd w:id="236"/>
      <w:bookmarkStart w:id="237" w:name="_Toc184314437"/>
      <w:bookmarkEnd w:id="237"/>
      <w:bookmarkStart w:id="238" w:name="_Toc184308062"/>
      <w:bookmarkEnd w:id="238"/>
      <w:bookmarkStart w:id="239" w:name="_Toc184313304"/>
      <w:bookmarkEnd w:id="239"/>
      <w:bookmarkStart w:id="240" w:name="_Toc184313256"/>
      <w:bookmarkEnd w:id="240"/>
      <w:bookmarkStart w:id="241" w:name="_Toc184312072"/>
      <w:bookmarkEnd w:id="241"/>
      <w:bookmarkStart w:id="242" w:name="_Toc184312117"/>
      <w:bookmarkEnd w:id="242"/>
      <w:bookmarkStart w:id="243" w:name="_Toc184314448"/>
      <w:bookmarkEnd w:id="243"/>
      <w:bookmarkStart w:id="244" w:name="_Toc184310343"/>
      <w:bookmarkEnd w:id="244"/>
      <w:bookmarkStart w:id="245" w:name="_Toc184313250"/>
      <w:bookmarkEnd w:id="245"/>
      <w:bookmarkStart w:id="246" w:name="_Toc184308040"/>
      <w:bookmarkEnd w:id="246"/>
      <w:bookmarkStart w:id="247" w:name="_Toc184313285"/>
      <w:bookmarkEnd w:id="247"/>
      <w:bookmarkStart w:id="248" w:name="_Toc184308099"/>
      <w:bookmarkEnd w:id="248"/>
      <w:bookmarkStart w:id="249" w:name="_Toc184310275"/>
      <w:bookmarkEnd w:id="249"/>
      <w:bookmarkStart w:id="250" w:name="_Toc184312125"/>
      <w:bookmarkEnd w:id="250"/>
      <w:bookmarkStart w:id="251" w:name="_Toc184308065"/>
      <w:bookmarkEnd w:id="251"/>
      <w:bookmarkStart w:id="252" w:name="_Toc184314469"/>
      <w:bookmarkEnd w:id="252"/>
      <w:bookmarkStart w:id="253" w:name="_Toc184308067"/>
      <w:bookmarkEnd w:id="253"/>
      <w:bookmarkStart w:id="254" w:name="_Toc184314440"/>
      <w:bookmarkEnd w:id="254"/>
      <w:bookmarkStart w:id="255" w:name="_Toc184310309"/>
      <w:bookmarkEnd w:id="255"/>
      <w:bookmarkStart w:id="256" w:name="_Toc184314439"/>
      <w:bookmarkEnd w:id="256"/>
      <w:bookmarkStart w:id="257" w:name="_Toc184310303"/>
      <w:bookmarkEnd w:id="257"/>
      <w:bookmarkStart w:id="258" w:name="_Toc184312129"/>
      <w:bookmarkEnd w:id="258"/>
      <w:bookmarkStart w:id="259" w:name="_Toc184310285"/>
      <w:bookmarkEnd w:id="259"/>
      <w:bookmarkStart w:id="260" w:name="_Toc184310321"/>
      <w:bookmarkEnd w:id="260"/>
      <w:bookmarkStart w:id="261" w:name="_Toc184314430"/>
      <w:bookmarkEnd w:id="261"/>
      <w:bookmarkStart w:id="262" w:name="_Toc184312085"/>
      <w:bookmarkEnd w:id="262"/>
      <w:bookmarkStart w:id="263" w:name="_Toc184314480"/>
      <w:bookmarkEnd w:id="263"/>
      <w:bookmarkStart w:id="264" w:name="_Toc184314443"/>
      <w:bookmarkEnd w:id="264"/>
      <w:bookmarkStart w:id="265" w:name="_Toc184310278"/>
      <w:bookmarkEnd w:id="265"/>
      <w:bookmarkStart w:id="266" w:name="_Toc184310274"/>
      <w:bookmarkEnd w:id="266"/>
      <w:bookmarkStart w:id="267" w:name="_Toc184308082"/>
      <w:bookmarkEnd w:id="267"/>
      <w:bookmarkStart w:id="268" w:name="_Toc184313278"/>
      <w:bookmarkEnd w:id="268"/>
      <w:bookmarkStart w:id="269" w:name="_Toc184310311"/>
      <w:bookmarkEnd w:id="269"/>
      <w:bookmarkStart w:id="270" w:name="_Toc184314481"/>
      <w:bookmarkEnd w:id="270"/>
      <w:bookmarkStart w:id="271" w:name="_Toc184313301"/>
      <w:bookmarkEnd w:id="271"/>
      <w:bookmarkStart w:id="272" w:name="_Toc184313253"/>
      <w:bookmarkEnd w:id="272"/>
      <w:bookmarkStart w:id="273" w:name="_Toc184310342"/>
      <w:bookmarkEnd w:id="273"/>
      <w:bookmarkStart w:id="274" w:name="_Toc184310288"/>
      <w:bookmarkEnd w:id="274"/>
      <w:bookmarkStart w:id="275" w:name="_Toc184310333"/>
      <w:bookmarkEnd w:id="275"/>
      <w:bookmarkStart w:id="276" w:name="_Toc184314417"/>
      <w:bookmarkEnd w:id="276"/>
      <w:bookmarkStart w:id="277" w:name="_Toc184308079"/>
      <w:bookmarkEnd w:id="277"/>
      <w:bookmarkStart w:id="278" w:name="_Toc184310329"/>
      <w:bookmarkEnd w:id="278"/>
      <w:bookmarkStart w:id="279" w:name="_Toc184312120"/>
      <w:bookmarkEnd w:id="279"/>
      <w:bookmarkStart w:id="280" w:name="_Toc184310328"/>
      <w:bookmarkEnd w:id="280"/>
      <w:bookmarkStart w:id="281" w:name="_Toc184310272"/>
      <w:bookmarkEnd w:id="281"/>
      <w:bookmarkStart w:id="282" w:name="_Toc184313288"/>
      <w:bookmarkEnd w:id="282"/>
      <w:bookmarkStart w:id="283" w:name="_Toc184313248"/>
      <w:bookmarkEnd w:id="283"/>
      <w:bookmarkStart w:id="284" w:name="_Toc184312077"/>
      <w:bookmarkEnd w:id="284"/>
      <w:bookmarkStart w:id="285" w:name="_Toc184312076"/>
      <w:bookmarkEnd w:id="285"/>
      <w:bookmarkStart w:id="286" w:name="_Toc184313267"/>
      <w:bookmarkEnd w:id="286"/>
      <w:bookmarkStart w:id="287" w:name="_Toc184312091"/>
      <w:bookmarkEnd w:id="287"/>
      <w:bookmarkStart w:id="288" w:name="_Toc184308095"/>
      <w:bookmarkEnd w:id="288"/>
      <w:bookmarkStart w:id="289" w:name="_Toc184312109"/>
      <w:bookmarkEnd w:id="289"/>
      <w:bookmarkStart w:id="290" w:name="_Toc184308045"/>
      <w:bookmarkEnd w:id="290"/>
      <w:bookmarkStart w:id="291" w:name="_Toc184308078"/>
      <w:bookmarkEnd w:id="291"/>
      <w:bookmarkStart w:id="292" w:name="_Toc184313260"/>
      <w:bookmarkEnd w:id="292"/>
      <w:bookmarkStart w:id="293" w:name="_Toc184312090"/>
      <w:bookmarkEnd w:id="293"/>
      <w:bookmarkStart w:id="294" w:name="_Toc184312084"/>
      <w:bookmarkEnd w:id="294"/>
      <w:bookmarkStart w:id="295" w:name="_Toc184310280"/>
      <w:bookmarkEnd w:id="295"/>
      <w:bookmarkStart w:id="296" w:name="_Toc184308071"/>
      <w:bookmarkEnd w:id="296"/>
      <w:bookmarkStart w:id="297" w:name="_Toc184313251"/>
      <w:bookmarkEnd w:id="297"/>
      <w:bookmarkStart w:id="298" w:name="_Toc184313249"/>
      <w:bookmarkEnd w:id="298"/>
      <w:bookmarkStart w:id="299" w:name="_Toc184310337"/>
      <w:bookmarkEnd w:id="299"/>
      <w:bookmarkStart w:id="300" w:name="_Toc184310290"/>
      <w:bookmarkEnd w:id="300"/>
      <w:bookmarkStart w:id="301" w:name="_Toc184314454"/>
      <w:bookmarkEnd w:id="301"/>
      <w:bookmarkStart w:id="302" w:name="_Toc184308088"/>
      <w:bookmarkEnd w:id="302"/>
      <w:bookmarkStart w:id="303" w:name="_Toc184314467"/>
      <w:bookmarkEnd w:id="303"/>
      <w:bookmarkStart w:id="304" w:name="_Toc184312136"/>
      <w:bookmarkEnd w:id="304"/>
      <w:bookmarkStart w:id="305" w:name="_Toc184310289"/>
      <w:bookmarkEnd w:id="305"/>
      <w:bookmarkStart w:id="306" w:name="_Toc184314449"/>
      <w:bookmarkEnd w:id="306"/>
      <w:bookmarkStart w:id="307" w:name="_Toc184308041"/>
      <w:bookmarkEnd w:id="307"/>
      <w:bookmarkStart w:id="308" w:name="_Toc184308087"/>
      <w:bookmarkEnd w:id="308"/>
      <w:bookmarkStart w:id="309" w:name="_Toc184308107"/>
      <w:bookmarkEnd w:id="309"/>
      <w:bookmarkStart w:id="310" w:name="_Toc184312137"/>
      <w:bookmarkEnd w:id="310"/>
      <w:bookmarkStart w:id="311" w:name="_Toc184308066"/>
      <w:bookmarkEnd w:id="311"/>
      <w:bookmarkStart w:id="312" w:name="_Toc184314421"/>
      <w:bookmarkEnd w:id="312"/>
      <w:bookmarkStart w:id="313" w:name="_Toc184313290"/>
      <w:bookmarkEnd w:id="313"/>
      <w:bookmarkStart w:id="314" w:name="_Toc184313303"/>
      <w:bookmarkEnd w:id="314"/>
      <w:bookmarkStart w:id="315" w:name="_Toc184314453"/>
      <w:bookmarkEnd w:id="315"/>
      <w:bookmarkStart w:id="316" w:name="_Toc184308051"/>
      <w:bookmarkEnd w:id="316"/>
      <w:bookmarkStart w:id="317" w:name="_Toc184314458"/>
      <w:bookmarkEnd w:id="317"/>
      <w:bookmarkStart w:id="318" w:name="_Toc184314414"/>
      <w:bookmarkEnd w:id="318"/>
      <w:bookmarkStart w:id="319" w:name="_Toc184314431"/>
      <w:bookmarkEnd w:id="319"/>
      <w:bookmarkStart w:id="320" w:name="_Toc184314432"/>
      <w:bookmarkEnd w:id="320"/>
      <w:bookmarkStart w:id="321" w:name="_Toc184308075"/>
      <w:bookmarkEnd w:id="321"/>
      <w:bookmarkStart w:id="322" w:name="_Toc184313241"/>
      <w:bookmarkEnd w:id="322"/>
      <w:bookmarkStart w:id="323" w:name="_Toc184312102"/>
      <w:bookmarkEnd w:id="323"/>
      <w:bookmarkStart w:id="324" w:name="_Toc184308105"/>
      <w:bookmarkEnd w:id="324"/>
      <w:bookmarkStart w:id="325" w:name="_Toc184313245"/>
      <w:bookmarkEnd w:id="325"/>
      <w:bookmarkStart w:id="326" w:name="_Toc184313280"/>
      <w:bookmarkEnd w:id="326"/>
      <w:bookmarkStart w:id="327" w:name="_Toc184308098"/>
      <w:bookmarkEnd w:id="327"/>
      <w:bookmarkStart w:id="328" w:name="_Toc184314442"/>
      <w:bookmarkEnd w:id="328"/>
      <w:bookmarkStart w:id="329" w:name="_Toc184313242"/>
      <w:bookmarkEnd w:id="329"/>
      <w:bookmarkStart w:id="330" w:name="_Toc184310283"/>
      <w:bookmarkEnd w:id="330"/>
      <w:bookmarkStart w:id="331" w:name="_Toc184313308"/>
      <w:bookmarkEnd w:id="331"/>
      <w:bookmarkStart w:id="332" w:name="_Toc184312098"/>
      <w:bookmarkEnd w:id="332"/>
      <w:bookmarkStart w:id="333" w:name="_Toc184314426"/>
      <w:bookmarkEnd w:id="333"/>
      <w:bookmarkStart w:id="334" w:name="_Toc184312067"/>
      <w:bookmarkEnd w:id="334"/>
      <w:bookmarkStart w:id="335" w:name="_Toc184313240"/>
      <w:bookmarkEnd w:id="335"/>
      <w:bookmarkStart w:id="336" w:name="_Toc184314452"/>
      <w:bookmarkEnd w:id="336"/>
      <w:bookmarkStart w:id="337" w:name="_Toc184314471"/>
      <w:bookmarkEnd w:id="337"/>
      <w:bookmarkStart w:id="338" w:name="_Toc184312135"/>
      <w:bookmarkEnd w:id="338"/>
      <w:bookmarkStart w:id="339" w:name="_Toc184310315"/>
      <w:bookmarkEnd w:id="339"/>
      <w:bookmarkStart w:id="340" w:name="_Toc184310316"/>
      <w:bookmarkEnd w:id="340"/>
      <w:bookmarkStart w:id="341" w:name="_Toc184312069"/>
      <w:bookmarkEnd w:id="341"/>
      <w:bookmarkStart w:id="342" w:name="_Toc184313275"/>
      <w:bookmarkEnd w:id="342"/>
      <w:bookmarkStart w:id="343" w:name="_Toc184308059"/>
      <w:bookmarkEnd w:id="343"/>
      <w:bookmarkStart w:id="344" w:name="_Toc184308080"/>
      <w:bookmarkEnd w:id="344"/>
      <w:bookmarkStart w:id="345" w:name="_Toc184310273"/>
      <w:bookmarkEnd w:id="345"/>
      <w:bookmarkStart w:id="346" w:name="_Toc184314478"/>
      <w:bookmarkEnd w:id="346"/>
      <w:bookmarkStart w:id="347" w:name="_Toc184310313"/>
      <w:bookmarkEnd w:id="347"/>
      <w:bookmarkStart w:id="348" w:name="_Toc184313310"/>
      <w:bookmarkEnd w:id="348"/>
      <w:bookmarkStart w:id="349" w:name="_Toc184312138"/>
      <w:bookmarkEnd w:id="349"/>
      <w:bookmarkStart w:id="350" w:name="_Toc184308068"/>
      <w:bookmarkEnd w:id="350"/>
      <w:bookmarkStart w:id="351" w:name="_Toc184313282"/>
      <w:bookmarkEnd w:id="351"/>
      <w:bookmarkStart w:id="352" w:name="_Toc184308055"/>
      <w:bookmarkEnd w:id="352"/>
      <w:bookmarkStart w:id="353" w:name="_Toc184312071"/>
      <w:bookmarkEnd w:id="353"/>
      <w:bookmarkStart w:id="354" w:name="_Toc184313271"/>
      <w:bookmarkEnd w:id="354"/>
      <w:bookmarkStart w:id="355" w:name="_Toc184308076"/>
      <w:bookmarkEnd w:id="355"/>
      <w:bookmarkStart w:id="356" w:name="_Toc184308058"/>
      <w:bookmarkEnd w:id="356"/>
      <w:bookmarkStart w:id="357" w:name="_Toc184310295"/>
      <w:bookmarkEnd w:id="357"/>
      <w:bookmarkStart w:id="358" w:name="_Toc184313292"/>
      <w:bookmarkEnd w:id="358"/>
      <w:bookmarkStart w:id="359" w:name="_Toc184310320"/>
      <w:bookmarkEnd w:id="359"/>
      <w:bookmarkStart w:id="360" w:name="_Toc184310319"/>
      <w:bookmarkEnd w:id="360"/>
      <w:bookmarkStart w:id="361" w:name="_Toc184310308"/>
      <w:bookmarkEnd w:id="361"/>
      <w:bookmarkStart w:id="362" w:name="_Toc184308060"/>
      <w:bookmarkEnd w:id="362"/>
      <w:bookmarkStart w:id="363" w:name="_Toc184313283"/>
      <w:bookmarkEnd w:id="363"/>
      <w:bookmarkStart w:id="364" w:name="_Toc184313257"/>
      <w:bookmarkEnd w:id="364"/>
      <w:bookmarkStart w:id="365" w:name="_Toc184313295"/>
      <w:bookmarkEnd w:id="365"/>
      <w:bookmarkStart w:id="366" w:name="_Toc184314457"/>
      <w:bookmarkEnd w:id="366"/>
      <w:bookmarkStart w:id="367" w:name="_Toc184312123"/>
      <w:bookmarkEnd w:id="367"/>
      <w:bookmarkStart w:id="368" w:name="_Toc184314473"/>
      <w:bookmarkEnd w:id="368"/>
      <w:bookmarkStart w:id="369" w:name="_Toc184308073"/>
      <w:bookmarkEnd w:id="369"/>
      <w:bookmarkStart w:id="370" w:name="_Toc184310332"/>
      <w:bookmarkEnd w:id="370"/>
      <w:bookmarkStart w:id="371" w:name="_Toc184310318"/>
      <w:bookmarkEnd w:id="371"/>
      <w:bookmarkStart w:id="372" w:name="_Toc184314434"/>
      <w:bookmarkEnd w:id="372"/>
      <w:bookmarkStart w:id="373" w:name="_Toc184308046"/>
      <w:bookmarkEnd w:id="373"/>
      <w:bookmarkStart w:id="374" w:name="_Toc184314410"/>
      <w:bookmarkEnd w:id="374"/>
      <w:bookmarkStart w:id="375" w:name="_Toc184314415"/>
      <w:bookmarkEnd w:id="375"/>
      <w:bookmarkStart w:id="376" w:name="_Toc184313254"/>
      <w:bookmarkEnd w:id="376"/>
      <w:bookmarkStart w:id="377" w:name="_Toc184308038"/>
      <w:bookmarkEnd w:id="377"/>
      <w:bookmarkStart w:id="378" w:name="_Toc184314411"/>
      <w:bookmarkEnd w:id="378"/>
      <w:bookmarkStart w:id="379" w:name="_Toc184312127"/>
      <w:bookmarkEnd w:id="379"/>
      <w:bookmarkStart w:id="380" w:name="_Toc184308056"/>
      <w:bookmarkEnd w:id="380"/>
      <w:bookmarkStart w:id="381" w:name="_Toc184314423"/>
      <w:bookmarkEnd w:id="381"/>
      <w:bookmarkStart w:id="382" w:name="_Toc184308090"/>
      <w:bookmarkEnd w:id="382"/>
      <w:bookmarkStart w:id="383" w:name="_Toc184314422"/>
      <w:bookmarkEnd w:id="383"/>
      <w:bookmarkStart w:id="384" w:name="_Toc184313262"/>
      <w:bookmarkEnd w:id="384"/>
      <w:bookmarkStart w:id="385" w:name="_Toc184312119"/>
      <w:bookmarkEnd w:id="385"/>
      <w:bookmarkStart w:id="386" w:name="_Toc184312073"/>
      <w:bookmarkEnd w:id="386"/>
      <w:bookmarkStart w:id="387" w:name="_Toc184314418"/>
      <w:bookmarkEnd w:id="387"/>
      <w:bookmarkStart w:id="388" w:name="_Toc184310310"/>
      <w:bookmarkEnd w:id="388"/>
      <w:bookmarkStart w:id="389" w:name="_Toc184310317"/>
      <w:bookmarkEnd w:id="389"/>
      <w:bookmarkStart w:id="390" w:name="_Toc184310338"/>
      <w:bookmarkEnd w:id="390"/>
      <w:bookmarkStart w:id="391" w:name="_Toc184308063"/>
      <w:bookmarkEnd w:id="391"/>
      <w:bookmarkStart w:id="392" w:name="_Toc184312118"/>
      <w:bookmarkEnd w:id="39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825"/>
        <w:gridCol w:w="860"/>
        <w:gridCol w:w="1008"/>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25"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60"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08"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主观分/客观分属性</w:t>
            </w:r>
          </w:p>
        </w:tc>
        <w:tc>
          <w:tcPr>
            <w:tcW w:w="1327" w:type="dxa"/>
            <w:vAlign w:val="center"/>
          </w:tcPr>
          <w:p>
            <w:pPr>
              <w:wordWrap/>
              <w:snapToGrid w:val="0"/>
              <w:spacing w:before="157" w:beforeLines="50" w:line="24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2"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4825" w:type="dxa"/>
            <w:vAlign w:val="center"/>
          </w:tcPr>
          <w:p>
            <w:pPr>
              <w:widowControl w:val="0"/>
              <w:kinsoku w:val="0"/>
              <w:wordWrap/>
              <w:overflowPunct w:val="0"/>
              <w:autoSpaceDE w:val="0"/>
              <w:autoSpaceDN w:val="0"/>
              <w:adjustRightInd/>
              <w:snapToGrid/>
              <w:spacing w:before="157" w:beforeLines="50" w:line="240" w:lineRule="exact"/>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1、</w:t>
            </w:r>
            <w:r>
              <w:rPr>
                <w:rFonts w:hint="eastAsia" w:ascii="仿宋_GB2312" w:hAnsi="仿宋_GB2312" w:eastAsia="仿宋_GB2312" w:cs="仿宋_GB2312"/>
                <w:b w:val="0"/>
                <w:bCs w:val="0"/>
                <w:color w:val="auto"/>
                <w:sz w:val="21"/>
                <w:szCs w:val="21"/>
                <w:highlight w:val="none"/>
              </w:rPr>
              <w:t>项目实施方案：</w:t>
            </w:r>
          </w:p>
          <w:p>
            <w:pPr>
              <w:widowControl w:val="0"/>
              <w:kinsoku w:val="0"/>
              <w:wordWrap/>
              <w:overflowPunct w:val="0"/>
              <w:autoSpaceDE w:val="0"/>
              <w:autoSpaceDN w:val="0"/>
              <w:adjustRightInd/>
              <w:snapToGrid/>
              <w:spacing w:before="157" w:beforeLines="50" w:line="240" w:lineRule="exact"/>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①</w:t>
            </w:r>
            <w:r>
              <w:rPr>
                <w:rFonts w:hint="eastAsia" w:ascii="仿宋_GB2312" w:hAnsi="仿宋_GB2312" w:eastAsia="仿宋_GB2312" w:cs="仿宋_GB2312"/>
                <w:b w:val="0"/>
                <w:bCs w:val="0"/>
                <w:color w:val="auto"/>
                <w:sz w:val="21"/>
                <w:szCs w:val="21"/>
                <w:highlight w:val="none"/>
              </w:rPr>
              <w:t>物业管理区域内设施设备维护工作管理方案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widowControl w:val="0"/>
              <w:kinsoku w:val="0"/>
              <w:wordWrap/>
              <w:overflowPunct w:val="0"/>
              <w:autoSpaceDE w:val="0"/>
              <w:autoSpaceDN w:val="0"/>
              <w:adjustRightInd/>
              <w:snapToGrid/>
              <w:spacing w:before="157" w:beforeLines="50" w:line="240" w:lineRule="exact"/>
              <w:ind w:left="0" w:firstLine="0"/>
              <w:textAlignment w:val="auto"/>
              <w:rPr>
                <w:rStyle w:val="314"/>
                <w:rFonts w:hint="eastAsia" w:ascii="仿宋_GB2312" w:hAnsi="仿宋_GB2312" w:eastAsia="仿宋_GB2312" w:cs="仿宋_GB2312"/>
                <w:b w:val="0"/>
                <w:bCs w:val="0"/>
                <w:snapToGrid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②</w:t>
            </w:r>
            <w:r>
              <w:rPr>
                <w:rFonts w:hint="eastAsia" w:ascii="仿宋_GB2312" w:hAnsi="仿宋_GB2312" w:eastAsia="仿宋_GB2312" w:cs="仿宋_GB2312"/>
                <w:b w:val="0"/>
                <w:bCs w:val="0"/>
                <w:color w:val="auto"/>
                <w:sz w:val="21"/>
                <w:szCs w:val="21"/>
                <w:highlight w:val="none"/>
              </w:rPr>
              <w:t>物业管理区域内安全服务工作管理方案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widowControl w:val="0"/>
              <w:kinsoku w:val="0"/>
              <w:wordWrap/>
              <w:overflowPunct w:val="0"/>
              <w:autoSpaceDE w:val="0"/>
              <w:autoSpaceDN w:val="0"/>
              <w:adjustRightInd/>
              <w:snapToGrid/>
              <w:spacing w:before="157" w:beforeLines="50" w:line="240" w:lineRule="exact"/>
              <w:ind w:left="0" w:firstLine="0"/>
              <w:textAlignment w:val="auto"/>
              <w:rPr>
                <w:rStyle w:val="314"/>
                <w:rFonts w:hint="eastAsia" w:ascii="仿宋_GB2312" w:hAnsi="仿宋_GB2312" w:eastAsia="仿宋_GB2312" w:cs="仿宋_GB2312"/>
                <w:b w:val="0"/>
                <w:bCs w:val="0"/>
                <w:snapToGrid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③</w:t>
            </w:r>
            <w:r>
              <w:rPr>
                <w:rFonts w:hint="eastAsia" w:ascii="仿宋_GB2312" w:hAnsi="仿宋_GB2312" w:eastAsia="仿宋_GB2312" w:cs="仿宋_GB2312"/>
                <w:b w:val="0"/>
                <w:bCs w:val="0"/>
                <w:color w:val="auto"/>
                <w:sz w:val="21"/>
                <w:szCs w:val="21"/>
                <w:highlight w:val="none"/>
              </w:rPr>
              <w:t>物业管理区域内保洁服务工作管理方案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widowControl w:val="0"/>
              <w:kinsoku w:val="0"/>
              <w:wordWrap/>
              <w:overflowPunct w:val="0"/>
              <w:autoSpaceDE w:val="0"/>
              <w:autoSpaceDN w:val="0"/>
              <w:adjustRightInd/>
              <w:snapToGrid/>
              <w:spacing w:before="157" w:beforeLines="50" w:line="240" w:lineRule="exact"/>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④</w:t>
            </w:r>
            <w:r>
              <w:rPr>
                <w:rFonts w:hint="eastAsia" w:ascii="仿宋_GB2312" w:hAnsi="仿宋_GB2312" w:eastAsia="仿宋_GB2312" w:cs="仿宋_GB2312"/>
                <w:b w:val="0"/>
                <w:bCs w:val="0"/>
                <w:color w:val="auto"/>
                <w:sz w:val="21"/>
                <w:szCs w:val="21"/>
                <w:highlight w:val="none"/>
              </w:rPr>
              <w:t>物业管理区域内培训方案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widowControl w:val="0"/>
              <w:kinsoku w:val="0"/>
              <w:wordWrap/>
              <w:overflowPunct w:val="0"/>
              <w:autoSpaceDE w:val="0"/>
              <w:autoSpaceDN w:val="0"/>
              <w:adjustRightInd/>
              <w:snapToGrid/>
              <w:spacing w:before="157" w:beforeLines="50" w:line="240" w:lineRule="exact"/>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⑤</w:t>
            </w:r>
            <w:r>
              <w:rPr>
                <w:rFonts w:hint="eastAsia" w:ascii="仿宋_GB2312" w:hAnsi="仿宋_GB2312" w:eastAsia="仿宋_GB2312" w:cs="仿宋_GB2312"/>
                <w:b w:val="0"/>
                <w:bCs w:val="0"/>
                <w:color w:val="auto"/>
                <w:sz w:val="21"/>
                <w:szCs w:val="21"/>
                <w:highlight w:val="none"/>
              </w:rPr>
              <w:t>物业管理区域内</w:t>
            </w:r>
            <w:r>
              <w:rPr>
                <w:rFonts w:hint="eastAsia" w:ascii="仿宋_GB2312" w:hAnsi="仿宋_GB2312" w:eastAsia="仿宋_GB2312" w:cs="仿宋_GB2312"/>
                <w:b w:val="0"/>
                <w:bCs w:val="0"/>
                <w:color w:val="auto"/>
                <w:kern w:val="0"/>
                <w:sz w:val="21"/>
                <w:szCs w:val="21"/>
                <w:highlight w:val="none"/>
              </w:rPr>
              <w:t>消防管理</w:t>
            </w:r>
            <w:r>
              <w:rPr>
                <w:rFonts w:hint="eastAsia" w:ascii="仿宋_GB2312" w:hAnsi="仿宋_GB2312" w:eastAsia="仿宋_GB2312" w:cs="仿宋_GB2312"/>
                <w:b w:val="0"/>
                <w:bCs w:val="0"/>
                <w:color w:val="auto"/>
                <w:kern w:val="0"/>
                <w:sz w:val="21"/>
                <w:szCs w:val="21"/>
                <w:highlight w:val="none"/>
                <w:lang w:val="en-US" w:eastAsia="zh-CN"/>
              </w:rPr>
              <w:t>管理</w:t>
            </w:r>
            <w:r>
              <w:rPr>
                <w:rFonts w:hint="eastAsia" w:ascii="仿宋_GB2312" w:hAnsi="仿宋_GB2312" w:eastAsia="仿宋_GB2312" w:cs="仿宋_GB2312"/>
                <w:b w:val="0"/>
                <w:bCs w:val="0"/>
                <w:color w:val="auto"/>
                <w:kern w:val="0"/>
                <w:sz w:val="21"/>
                <w:szCs w:val="21"/>
                <w:highlight w:val="none"/>
              </w:rPr>
              <w:t>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pStyle w:val="4"/>
              <w:widowControl w:val="0"/>
              <w:kinsoku w:val="0"/>
              <w:wordWrap/>
              <w:overflowPunct w:val="0"/>
              <w:autoSpaceDE w:val="0"/>
              <w:autoSpaceDN w:val="0"/>
              <w:adjustRightInd/>
              <w:snapToGrid/>
              <w:spacing w:before="157" w:beforeLines="50" w:line="240" w:lineRule="exact"/>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⑥</w:t>
            </w:r>
            <w:r>
              <w:rPr>
                <w:rFonts w:hint="eastAsia" w:ascii="仿宋_GB2312" w:hAnsi="仿宋_GB2312" w:eastAsia="仿宋_GB2312" w:cs="仿宋_GB2312"/>
                <w:b w:val="0"/>
                <w:bCs w:val="0"/>
                <w:color w:val="auto"/>
                <w:sz w:val="21"/>
                <w:szCs w:val="21"/>
                <w:highlight w:val="none"/>
              </w:rPr>
              <w:t>物业管理区域内有供配电、给排水、安防等管理方案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widowControl w:val="0"/>
              <w:kinsoku w:val="0"/>
              <w:wordWrap/>
              <w:overflowPunct w:val="0"/>
              <w:autoSpaceDE w:val="0"/>
              <w:autoSpaceDN w:val="0"/>
              <w:adjustRightInd/>
              <w:snapToGrid/>
              <w:spacing w:before="157" w:beforeLines="50" w:line="240" w:lineRule="exact"/>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⑦</w:t>
            </w:r>
            <w:r>
              <w:rPr>
                <w:rFonts w:hint="eastAsia" w:ascii="仿宋_GB2312" w:hAnsi="仿宋_GB2312" w:eastAsia="仿宋_GB2312" w:cs="仿宋_GB2312"/>
                <w:b w:val="0"/>
                <w:bCs w:val="0"/>
                <w:color w:val="auto"/>
                <w:sz w:val="21"/>
                <w:szCs w:val="21"/>
                <w:highlight w:val="none"/>
              </w:rPr>
              <w:t>物业管理区域内有垃圾分类管理方案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widowControl w:val="0"/>
              <w:kinsoku w:val="0"/>
              <w:wordWrap/>
              <w:overflowPunct w:val="0"/>
              <w:autoSpaceDE w:val="0"/>
              <w:autoSpaceDN w:val="0"/>
              <w:adjustRightInd/>
              <w:snapToGrid/>
              <w:spacing w:before="157" w:beforeLines="50" w:line="240" w:lineRule="exact"/>
              <w:ind w:left="0" w:leftChars="0" w:firstLine="0" w:firstLineChars="0"/>
              <w:textAlignment w:val="auto"/>
              <w:rPr>
                <w:rStyle w:val="314"/>
                <w:rFonts w:hint="eastAsia" w:ascii="仿宋_GB2312" w:hAnsi="仿宋_GB2312" w:eastAsia="仿宋_GB2312" w:cs="仿宋_GB2312"/>
                <w:b w:val="0"/>
                <w:bCs w:val="0"/>
                <w:snapToGrid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⑧</w:t>
            </w:r>
            <w:r>
              <w:rPr>
                <w:rFonts w:hint="eastAsia" w:ascii="仿宋_GB2312" w:hAnsi="仿宋_GB2312" w:eastAsia="仿宋_GB2312" w:cs="仿宋_GB2312"/>
                <w:b w:val="0"/>
                <w:bCs w:val="0"/>
                <w:color w:val="auto"/>
                <w:sz w:val="21"/>
                <w:szCs w:val="21"/>
                <w:highlight w:val="none"/>
              </w:rPr>
              <w:t>物业管理区域内智能化管理系统管理方案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widowControl w:val="0"/>
              <w:kinsoku w:val="0"/>
              <w:wordWrap/>
              <w:overflowPunct w:val="0"/>
              <w:autoSpaceDE w:val="0"/>
              <w:autoSpaceDN w:val="0"/>
              <w:adjustRightInd/>
              <w:snapToGrid/>
              <w:spacing w:before="157" w:beforeLines="50" w:line="240" w:lineRule="exact"/>
              <w:ind w:left="0" w:leftChars="0" w:firstLine="0" w:firstLineChars="0"/>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以上方案，分别打分，完全符合的得4分，一般的得3分，基本符合的得1分，没有的不得分）。</w:t>
            </w:r>
          </w:p>
        </w:tc>
        <w:tc>
          <w:tcPr>
            <w:tcW w:w="860" w:type="dxa"/>
            <w:vAlign w:val="center"/>
          </w:tcPr>
          <w:p>
            <w:pPr>
              <w:widowControl w:val="0"/>
              <w:kinsoku w:val="0"/>
              <w:wordWrap/>
              <w:overflowPunct w:val="0"/>
              <w:autoSpaceDE w:val="0"/>
              <w:autoSpaceDN w:val="0"/>
              <w:adjustRightInd/>
              <w:snapToGrid/>
              <w:spacing w:before="157" w:beforeLines="50" w:line="240" w:lineRule="exact"/>
              <w:ind w:left="0" w:leftChars="0" w:firstLine="0" w:firstLine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32分</w:t>
            </w:r>
          </w:p>
        </w:tc>
        <w:tc>
          <w:tcPr>
            <w:tcW w:w="1008"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主</w:t>
            </w:r>
            <w:r>
              <w:rPr>
                <w:rFonts w:hint="eastAsia" w:ascii="仿宋_GB2312" w:hAnsi="仿宋_GB2312" w:eastAsia="仿宋_GB2312" w:cs="仿宋_GB2312"/>
                <w:color w:val="auto"/>
                <w:sz w:val="21"/>
                <w:szCs w:val="21"/>
                <w:highlight w:val="none"/>
              </w:rPr>
              <w:t>观分</w:t>
            </w:r>
          </w:p>
        </w:tc>
        <w:tc>
          <w:tcPr>
            <w:tcW w:w="1327"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一</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项目实施方案</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4825" w:type="dxa"/>
            <w:vAlign w:val="center"/>
          </w:tcPr>
          <w:p>
            <w:pPr>
              <w:widowControl w:val="0"/>
              <w:kinsoku w:val="0"/>
              <w:wordWrap/>
              <w:overflowPunct w:val="0"/>
              <w:autoSpaceDE w:val="0"/>
              <w:autoSpaceDN w:val="0"/>
              <w:adjustRightInd/>
              <w:snapToGrid/>
              <w:spacing w:before="0" w:beforeLines="50" w:line="240" w:lineRule="auto"/>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2、</w:t>
            </w:r>
            <w:r>
              <w:rPr>
                <w:rFonts w:hint="eastAsia" w:ascii="仿宋_GB2312" w:hAnsi="仿宋_GB2312" w:eastAsia="仿宋_GB2312" w:cs="仿宋_GB2312"/>
                <w:b w:val="0"/>
                <w:bCs w:val="0"/>
                <w:color w:val="auto"/>
                <w:sz w:val="21"/>
                <w:szCs w:val="21"/>
                <w:highlight w:val="none"/>
              </w:rPr>
              <w:t>物业管理服务理念、组织架构及管理制度情况：</w:t>
            </w:r>
          </w:p>
          <w:p>
            <w:pPr>
              <w:widowControl w:val="0"/>
              <w:kinsoku w:val="0"/>
              <w:wordWrap/>
              <w:overflowPunct w:val="0"/>
              <w:autoSpaceDE w:val="0"/>
              <w:autoSpaceDN w:val="0"/>
              <w:adjustRightInd/>
              <w:snapToGrid/>
              <w:spacing w:before="0" w:beforeLines="50" w:line="240" w:lineRule="auto"/>
              <w:ind w:left="0" w:firstLine="0"/>
              <w:textAlignment w:val="auto"/>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color w:val="auto"/>
                <w:sz w:val="21"/>
                <w:szCs w:val="21"/>
                <w:highlight w:val="none"/>
                <w:lang w:val="en-US" w:eastAsia="zh-CN"/>
              </w:rPr>
              <w:t>①</w:t>
            </w:r>
            <w:r>
              <w:rPr>
                <w:rFonts w:hint="eastAsia" w:ascii="仿宋_GB2312" w:hAnsi="仿宋_GB2312" w:eastAsia="仿宋_GB2312" w:cs="仿宋_GB2312"/>
                <w:b w:val="0"/>
                <w:bCs w:val="0"/>
                <w:color w:val="auto"/>
                <w:sz w:val="21"/>
                <w:szCs w:val="21"/>
                <w:highlight w:val="none"/>
                <w:lang w:val="en-US"/>
              </w:rPr>
              <w:t>根据本项目物业使用特点提出合理的物业管理服务理念，提出服务定位、目标，投标人的管理模式能够切合实际</w:t>
            </w:r>
            <w:r>
              <w:rPr>
                <w:rStyle w:val="314"/>
                <w:rFonts w:hint="eastAsia" w:ascii="仿宋_GB2312" w:hAnsi="仿宋_GB2312" w:eastAsia="仿宋_GB2312" w:cs="仿宋_GB2312"/>
                <w:b w:val="0"/>
                <w:bCs w:val="0"/>
                <w:snapToGrid w:val="0"/>
                <w:color w:val="auto"/>
                <w:sz w:val="21"/>
                <w:szCs w:val="21"/>
                <w:highlight w:val="none"/>
                <w:lang w:val="en-US" w:eastAsia="zh-CN"/>
              </w:rPr>
              <w:t>(0-3分)</w:t>
            </w:r>
            <w:r>
              <w:rPr>
                <w:rStyle w:val="314"/>
                <w:rFonts w:hint="eastAsia" w:ascii="仿宋_GB2312" w:hAnsi="仿宋_GB2312" w:eastAsia="仿宋_GB2312" w:cs="仿宋_GB2312"/>
                <w:snapToGrid w:val="0"/>
                <w:color w:val="auto"/>
                <w:sz w:val="21"/>
                <w:szCs w:val="21"/>
                <w:highlight w:val="none"/>
                <w:lang w:val="en-US" w:eastAsia="zh-CN"/>
              </w:rPr>
              <w:t>；</w:t>
            </w:r>
          </w:p>
          <w:p>
            <w:pPr>
              <w:widowControl w:val="0"/>
              <w:kinsoku w:val="0"/>
              <w:wordWrap/>
              <w:overflowPunct w:val="0"/>
              <w:autoSpaceDE w:val="0"/>
              <w:autoSpaceDN w:val="0"/>
              <w:adjustRightInd/>
              <w:snapToGrid/>
              <w:spacing w:before="0" w:beforeLines="50" w:line="240" w:lineRule="auto"/>
              <w:ind w:left="0" w:firstLine="0"/>
              <w:textAlignment w:val="auto"/>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color w:val="auto"/>
                <w:sz w:val="21"/>
                <w:szCs w:val="21"/>
                <w:highlight w:val="none"/>
                <w:lang w:val="en-US" w:eastAsia="zh-CN"/>
              </w:rPr>
              <w:t>②</w:t>
            </w:r>
            <w:r>
              <w:rPr>
                <w:rFonts w:hint="eastAsia" w:ascii="仿宋_GB2312" w:hAnsi="仿宋_GB2312" w:eastAsia="仿宋_GB2312" w:cs="仿宋_GB2312"/>
                <w:b w:val="0"/>
                <w:bCs w:val="0"/>
                <w:color w:val="auto"/>
                <w:sz w:val="21"/>
                <w:szCs w:val="21"/>
                <w:highlight w:val="none"/>
                <w:lang w:val="en-US"/>
              </w:rPr>
              <w:t>有比较完善的组织架构及主要管理流程，包括对运作流程图、激励机制、监督机制、自我约束机制、信息反馈渠道及处理机制</w:t>
            </w:r>
            <w:r>
              <w:rPr>
                <w:rStyle w:val="314"/>
                <w:rFonts w:hint="eastAsia" w:ascii="仿宋_GB2312" w:hAnsi="仿宋_GB2312" w:eastAsia="仿宋_GB2312" w:cs="仿宋_GB2312"/>
                <w:b w:val="0"/>
                <w:bCs w:val="0"/>
                <w:snapToGrid w:val="0"/>
                <w:color w:val="auto"/>
                <w:sz w:val="21"/>
                <w:szCs w:val="21"/>
                <w:highlight w:val="none"/>
                <w:lang w:val="en-US" w:eastAsia="zh-CN"/>
              </w:rPr>
              <w:t>(0-3分)</w:t>
            </w:r>
            <w:r>
              <w:rPr>
                <w:rStyle w:val="314"/>
                <w:rFonts w:hint="eastAsia" w:ascii="仿宋_GB2312" w:hAnsi="仿宋_GB2312" w:eastAsia="仿宋_GB2312" w:cs="仿宋_GB2312"/>
                <w:snapToGrid w:val="0"/>
                <w:color w:val="auto"/>
                <w:sz w:val="21"/>
                <w:szCs w:val="21"/>
                <w:highlight w:val="none"/>
                <w:lang w:val="en-US" w:eastAsia="zh-CN"/>
              </w:rPr>
              <w:t>；</w:t>
            </w:r>
          </w:p>
          <w:p>
            <w:pPr>
              <w:widowControl w:val="0"/>
              <w:kinsoku w:val="0"/>
              <w:wordWrap/>
              <w:overflowPunct w:val="0"/>
              <w:autoSpaceDE w:val="0"/>
              <w:autoSpaceDN w:val="0"/>
              <w:adjustRightInd/>
              <w:snapToGrid/>
              <w:spacing w:before="0" w:beforeLines="50" w:line="240" w:lineRule="auto"/>
              <w:ind w:left="0" w:firstLine="0"/>
              <w:textAlignment w:val="auto"/>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color w:val="auto"/>
                <w:sz w:val="21"/>
                <w:szCs w:val="21"/>
                <w:highlight w:val="none"/>
                <w:lang w:val="en-US" w:eastAsia="zh-CN"/>
              </w:rPr>
              <w:t>③</w:t>
            </w:r>
            <w:r>
              <w:rPr>
                <w:rFonts w:hint="eastAsia" w:ascii="仿宋_GB2312" w:hAnsi="仿宋_GB2312" w:eastAsia="仿宋_GB2312" w:cs="仿宋_GB2312"/>
                <w:b w:val="0"/>
                <w:bCs w:val="0"/>
                <w:color w:val="auto"/>
                <w:sz w:val="21"/>
                <w:szCs w:val="21"/>
                <w:highlight w:val="none"/>
                <w:lang w:val="en-US"/>
              </w:rPr>
              <w:t>有完善的物业管理制度并建立完善档案管理制度、公众制度、物业管理制度，体现标准化服务，管理服务水平是否符合国家和行业标准</w:t>
            </w:r>
            <w:r>
              <w:rPr>
                <w:rStyle w:val="314"/>
                <w:rFonts w:hint="eastAsia" w:ascii="仿宋_GB2312" w:hAnsi="仿宋_GB2312" w:eastAsia="仿宋_GB2312" w:cs="仿宋_GB2312"/>
                <w:b w:val="0"/>
                <w:bCs w:val="0"/>
                <w:snapToGrid w:val="0"/>
                <w:color w:val="auto"/>
                <w:sz w:val="21"/>
                <w:szCs w:val="21"/>
                <w:highlight w:val="none"/>
                <w:lang w:val="en-US" w:eastAsia="zh-CN"/>
              </w:rPr>
              <w:t>(0-3分)</w:t>
            </w:r>
            <w:r>
              <w:rPr>
                <w:rStyle w:val="314"/>
                <w:rFonts w:hint="eastAsia" w:ascii="仿宋_GB2312" w:hAnsi="仿宋_GB2312" w:eastAsia="仿宋_GB2312" w:cs="仿宋_GB2312"/>
                <w:snapToGrid w:val="0"/>
                <w:color w:val="auto"/>
                <w:sz w:val="21"/>
                <w:szCs w:val="21"/>
                <w:highlight w:val="none"/>
                <w:lang w:val="en-US" w:eastAsia="zh-CN"/>
              </w:rPr>
              <w:t>；</w:t>
            </w:r>
          </w:p>
          <w:p>
            <w:pPr>
              <w:widowControl w:val="0"/>
              <w:kinsoku w:val="0"/>
              <w:wordWrap/>
              <w:overflowPunct w:val="0"/>
              <w:autoSpaceDE w:val="0"/>
              <w:autoSpaceDN w:val="0"/>
              <w:adjustRightInd/>
              <w:snapToGrid/>
              <w:spacing w:before="0" w:beforeLines="50" w:line="240" w:lineRule="auto"/>
              <w:ind w:left="0" w:firstLine="0"/>
              <w:textAlignment w:val="auto"/>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color w:val="auto"/>
                <w:sz w:val="21"/>
                <w:szCs w:val="21"/>
                <w:highlight w:val="none"/>
                <w:lang w:val="en-US"/>
              </w:rPr>
              <w:t>④有完善的作业流程及物业管理工作计划及实施时间</w:t>
            </w:r>
            <w:r>
              <w:rPr>
                <w:rStyle w:val="314"/>
                <w:rFonts w:hint="eastAsia" w:ascii="仿宋_GB2312" w:hAnsi="仿宋_GB2312" w:eastAsia="仿宋_GB2312" w:cs="仿宋_GB2312"/>
                <w:b w:val="0"/>
                <w:bCs w:val="0"/>
                <w:snapToGrid w:val="0"/>
                <w:color w:val="auto"/>
                <w:sz w:val="21"/>
                <w:szCs w:val="21"/>
                <w:highlight w:val="none"/>
                <w:lang w:val="en-US" w:eastAsia="zh-CN"/>
              </w:rPr>
              <w:t>(0-3分)</w:t>
            </w:r>
            <w:r>
              <w:rPr>
                <w:rStyle w:val="314"/>
                <w:rFonts w:hint="eastAsia" w:ascii="仿宋_GB2312" w:hAnsi="仿宋_GB2312" w:eastAsia="仿宋_GB2312" w:cs="仿宋_GB2312"/>
                <w:snapToGrid w:val="0"/>
                <w:color w:val="auto"/>
                <w:sz w:val="21"/>
                <w:szCs w:val="21"/>
                <w:highlight w:val="none"/>
                <w:lang w:val="en-US" w:eastAsia="zh-CN"/>
              </w:rPr>
              <w:t>；</w:t>
            </w:r>
          </w:p>
          <w:p>
            <w:pPr>
              <w:widowControl w:val="0"/>
              <w:kinsoku w:val="0"/>
              <w:wordWrap/>
              <w:overflowPunct w:val="0"/>
              <w:autoSpaceDE w:val="0"/>
              <w:autoSpaceDN w:val="0"/>
              <w:adjustRightInd/>
              <w:snapToGrid/>
              <w:spacing w:before="0" w:beforeLines="50" w:line="240" w:lineRule="auto"/>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⑤</w:t>
            </w:r>
            <w:r>
              <w:rPr>
                <w:rFonts w:hint="eastAsia" w:ascii="仿宋_GB2312" w:hAnsi="仿宋_GB2312" w:eastAsia="仿宋_GB2312" w:cs="仿宋_GB2312"/>
                <w:b w:val="0"/>
                <w:bCs w:val="0"/>
                <w:color w:val="auto"/>
                <w:sz w:val="21"/>
                <w:szCs w:val="21"/>
                <w:highlight w:val="none"/>
              </w:rPr>
              <w:t>投标人是否充分考虑采购人的日常用途和需求，对本次物管服务内容是否有较深入的理解和渗透并对本项物业的重点、难点及解决方案做详细分析及阐述</w:t>
            </w:r>
            <w:r>
              <w:rPr>
                <w:rStyle w:val="314"/>
                <w:rFonts w:hint="eastAsia" w:ascii="仿宋_GB2312" w:hAnsi="仿宋_GB2312" w:eastAsia="仿宋_GB2312" w:cs="仿宋_GB2312"/>
                <w:b w:val="0"/>
                <w:bCs w:val="0"/>
                <w:snapToGrid w:val="0"/>
                <w:color w:val="auto"/>
                <w:sz w:val="21"/>
                <w:szCs w:val="21"/>
                <w:highlight w:val="none"/>
                <w:lang w:val="en-US" w:eastAsia="zh-CN"/>
              </w:rPr>
              <w:t>(0-3分)</w:t>
            </w:r>
            <w:r>
              <w:rPr>
                <w:rStyle w:val="314"/>
                <w:rFonts w:hint="eastAsia" w:ascii="仿宋_GB2312" w:hAnsi="仿宋_GB2312" w:eastAsia="仿宋_GB2312" w:cs="仿宋_GB2312"/>
                <w:snapToGrid w:val="0"/>
                <w:color w:val="auto"/>
                <w:sz w:val="21"/>
                <w:szCs w:val="21"/>
                <w:highlight w:val="none"/>
                <w:lang w:val="en-US" w:eastAsia="zh-CN"/>
              </w:rPr>
              <w:t>；</w:t>
            </w:r>
          </w:p>
          <w:p>
            <w:pPr>
              <w:pStyle w:val="4"/>
              <w:widowControl w:val="0"/>
              <w:kinsoku w:val="0"/>
              <w:wordWrap/>
              <w:overflowPunct w:val="0"/>
              <w:autoSpaceDE w:val="0"/>
              <w:autoSpaceDN w:val="0"/>
              <w:adjustRightInd/>
              <w:snapToGrid/>
              <w:spacing w:before="0" w:beforeLines="50" w:line="240" w:lineRule="auto"/>
              <w:ind w:left="0" w:firstLine="0"/>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⑥</w:t>
            </w:r>
            <w:r>
              <w:rPr>
                <w:rFonts w:hint="eastAsia" w:ascii="仿宋_GB2312" w:hAnsi="仿宋_GB2312" w:eastAsia="仿宋_GB2312" w:cs="仿宋_GB2312"/>
                <w:b w:val="0"/>
                <w:bCs w:val="0"/>
                <w:color w:val="auto"/>
                <w:sz w:val="21"/>
                <w:szCs w:val="21"/>
                <w:highlight w:val="none"/>
              </w:rPr>
              <w:t>物资装备:管理服务人员器械、交通工具以及通讯、安全防范装备及办公用品等</w:t>
            </w:r>
            <w:r>
              <w:rPr>
                <w:rStyle w:val="314"/>
                <w:rFonts w:hint="eastAsia" w:ascii="仿宋_GB2312" w:hAnsi="仿宋_GB2312" w:eastAsia="仿宋_GB2312" w:cs="仿宋_GB2312"/>
                <w:b w:val="0"/>
                <w:bCs w:val="0"/>
                <w:snapToGrid w:val="0"/>
                <w:color w:val="auto"/>
                <w:sz w:val="21"/>
                <w:szCs w:val="21"/>
                <w:highlight w:val="none"/>
                <w:lang w:val="en-US" w:eastAsia="zh-CN"/>
              </w:rPr>
              <w:t>(0-3分)</w:t>
            </w:r>
            <w:r>
              <w:rPr>
                <w:rStyle w:val="314"/>
                <w:rFonts w:hint="eastAsia" w:ascii="仿宋_GB2312" w:hAnsi="仿宋_GB2312" w:eastAsia="仿宋_GB2312" w:cs="仿宋_GB2312"/>
                <w:b/>
                <w:snapToGrid w:val="0"/>
                <w:color w:val="auto"/>
                <w:sz w:val="21"/>
                <w:szCs w:val="21"/>
                <w:highlight w:val="none"/>
                <w:lang w:val="en-US" w:eastAsia="zh-CN"/>
              </w:rPr>
              <w:t>；</w:t>
            </w:r>
          </w:p>
          <w:p>
            <w:pPr>
              <w:widowControl w:val="0"/>
              <w:kinsoku w:val="0"/>
              <w:wordWrap/>
              <w:overflowPunct w:val="0"/>
              <w:autoSpaceDE w:val="0"/>
              <w:autoSpaceDN w:val="0"/>
              <w:adjustRightInd/>
              <w:snapToGrid/>
              <w:spacing w:before="0" w:beforeLines="50" w:line="240" w:lineRule="auto"/>
              <w:ind w:left="0" w:leftChars="0" w:firstLine="0" w:firstLineChars="0"/>
              <w:textAlignment w:val="auto"/>
              <w:rPr>
                <w:rStyle w:val="314"/>
                <w:rFonts w:hint="eastAsia" w:ascii="仿宋_GB2312" w:hAnsi="仿宋_GB2312" w:eastAsia="仿宋_GB2312" w:cs="仿宋_GB2312"/>
                <w:snapToGrid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⑦</w:t>
            </w:r>
            <w:r>
              <w:rPr>
                <w:rFonts w:hint="eastAsia" w:ascii="仿宋_GB2312" w:hAnsi="仿宋_GB2312" w:eastAsia="仿宋_GB2312" w:cs="仿宋_GB2312"/>
                <w:b w:val="0"/>
                <w:bCs w:val="0"/>
                <w:color w:val="auto"/>
                <w:sz w:val="21"/>
                <w:szCs w:val="21"/>
                <w:highlight w:val="none"/>
              </w:rPr>
              <w:t>未来的亮点工作做详细的阐述</w:t>
            </w:r>
            <w:r>
              <w:rPr>
                <w:rStyle w:val="314"/>
                <w:rFonts w:hint="eastAsia" w:ascii="仿宋_GB2312" w:hAnsi="仿宋_GB2312" w:eastAsia="仿宋_GB2312" w:cs="仿宋_GB2312"/>
                <w:b w:val="0"/>
                <w:bCs w:val="0"/>
                <w:snapToGrid w:val="0"/>
                <w:color w:val="auto"/>
                <w:sz w:val="21"/>
                <w:szCs w:val="21"/>
                <w:highlight w:val="none"/>
                <w:lang w:val="en-US" w:eastAsia="zh-CN"/>
              </w:rPr>
              <w:t>(0-3分)</w:t>
            </w:r>
            <w:r>
              <w:rPr>
                <w:rStyle w:val="314"/>
                <w:rFonts w:hint="eastAsia" w:ascii="仿宋_GB2312" w:hAnsi="仿宋_GB2312" w:eastAsia="仿宋_GB2312" w:cs="仿宋_GB2312"/>
                <w:snapToGrid w:val="0"/>
                <w:color w:val="auto"/>
                <w:sz w:val="21"/>
                <w:szCs w:val="21"/>
                <w:highlight w:val="none"/>
                <w:lang w:val="en-US" w:eastAsia="zh-CN"/>
              </w:rPr>
              <w:t>；</w:t>
            </w:r>
          </w:p>
          <w:p>
            <w:pPr>
              <w:pStyle w:val="2"/>
              <w:ind w:left="0" w:leftChars="0" w:firstLine="0" w:firstLineChars="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以上方案，分别打分，完全符合的得3分，一般的得2分，基本符合的得1分，没有的不得分）。</w:t>
            </w:r>
          </w:p>
        </w:tc>
        <w:tc>
          <w:tcPr>
            <w:tcW w:w="860" w:type="dxa"/>
            <w:vAlign w:val="center"/>
          </w:tcPr>
          <w:p>
            <w:pPr>
              <w:widowControl w:val="0"/>
              <w:kinsoku w:val="0"/>
              <w:wordWrap/>
              <w:overflowPunct w:val="0"/>
              <w:autoSpaceDE w:val="0"/>
              <w:autoSpaceDN w:val="0"/>
              <w:adjustRightInd/>
              <w:snapToGrid/>
              <w:spacing w:before="0" w:beforeLines="50" w:line="240" w:lineRule="auto"/>
              <w:ind w:left="0" w:leftChars="0" w:firstLine="0" w:firstLine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21分</w:t>
            </w:r>
          </w:p>
        </w:tc>
        <w:tc>
          <w:tcPr>
            <w:tcW w:w="1008"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主</w:t>
            </w:r>
            <w:r>
              <w:rPr>
                <w:rFonts w:hint="eastAsia" w:ascii="仿宋_GB2312" w:hAnsi="仿宋_GB2312" w:eastAsia="仿宋_GB2312" w:cs="仿宋_GB2312"/>
                <w:color w:val="auto"/>
                <w:sz w:val="21"/>
                <w:szCs w:val="21"/>
                <w:highlight w:val="none"/>
              </w:rPr>
              <w:t>观分</w:t>
            </w:r>
          </w:p>
        </w:tc>
        <w:tc>
          <w:tcPr>
            <w:tcW w:w="1327"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二</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物业管理服务理念、组织架构及管理制度情况：</w:t>
            </w:r>
            <w:r>
              <w:rPr>
                <w:rFonts w:hint="eastAsia" w:ascii="仿宋_GB2312" w:hAnsi="仿宋_GB2312" w:eastAsia="仿宋_GB2312" w:cs="仿宋_GB2312"/>
                <w:b w:val="0"/>
                <w:bCs w:val="0"/>
                <w:color w:val="auto"/>
                <w:sz w:val="21"/>
                <w:szCs w:val="21"/>
                <w:highlight w:val="none"/>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4825" w:type="dxa"/>
            <w:vAlign w:val="center"/>
          </w:tcPr>
          <w:p>
            <w:pPr>
              <w:keepNext w:val="0"/>
              <w:keepLines w:val="0"/>
              <w:pageBreakBefore w:val="0"/>
              <w:widowControl w:val="0"/>
              <w:kinsoku w:val="0"/>
              <w:wordWrap/>
              <w:overflowPunct w:val="0"/>
              <w:topLinePunct w:val="0"/>
              <w:autoSpaceDE w:val="0"/>
              <w:autoSpaceDN w:val="0"/>
              <w:bidi w:val="0"/>
              <w:adjustRightInd/>
              <w:snapToGrid/>
              <w:spacing w:before="157" w:beforeLines="50" w:line="240" w:lineRule="auto"/>
              <w:ind w:left="0" w:firstLine="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项目实施的人员安排情况：</w:t>
            </w:r>
          </w:p>
          <w:p>
            <w:pPr>
              <w:keepNext w:val="0"/>
              <w:keepLines w:val="0"/>
              <w:pageBreakBefore w:val="0"/>
              <w:widowControl w:val="0"/>
              <w:kinsoku w:val="0"/>
              <w:wordWrap/>
              <w:overflowPunct w:val="0"/>
              <w:topLinePunct w:val="0"/>
              <w:autoSpaceDE w:val="0"/>
              <w:autoSpaceDN w:val="0"/>
              <w:bidi w:val="0"/>
              <w:adjustRightInd/>
              <w:snapToGrid/>
              <w:spacing w:before="157" w:beforeLines="50" w:line="240" w:lineRule="auto"/>
              <w:ind w:left="0" w:firstLine="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①</w:t>
            </w:r>
            <w:r>
              <w:rPr>
                <w:rFonts w:hint="eastAsia" w:ascii="仿宋_GB2312" w:hAnsi="仿宋_GB2312" w:eastAsia="仿宋_GB2312" w:cs="仿宋_GB2312"/>
                <w:color w:val="auto"/>
                <w:sz w:val="21"/>
                <w:szCs w:val="21"/>
                <w:highlight w:val="none"/>
              </w:rPr>
              <w:t>项目负责人：年龄45周岁及以下的得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具有</w:t>
            </w:r>
            <w:r>
              <w:rPr>
                <w:rFonts w:hint="eastAsia" w:ascii="仿宋_GB2312" w:hAnsi="仿宋_GB2312" w:eastAsia="仿宋_GB2312" w:cs="仿宋_GB2312"/>
                <w:color w:val="auto"/>
                <w:sz w:val="21"/>
                <w:szCs w:val="21"/>
                <w:highlight w:val="none"/>
                <w:lang w:val="en-US" w:eastAsia="zh-CN"/>
              </w:rPr>
              <w:t>本科</w:t>
            </w:r>
            <w:r>
              <w:rPr>
                <w:rFonts w:hint="eastAsia" w:ascii="仿宋_GB2312" w:hAnsi="仿宋_GB2312" w:eastAsia="仿宋_GB2312" w:cs="仿宋_GB2312"/>
                <w:color w:val="auto"/>
                <w:sz w:val="21"/>
                <w:szCs w:val="21"/>
                <w:highlight w:val="none"/>
              </w:rPr>
              <w:t>及以上学历的得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snapToGrid w:val="0"/>
                <w:color w:val="auto"/>
                <w:kern w:val="0"/>
                <w:sz w:val="21"/>
                <w:szCs w:val="21"/>
                <w:highlight w:val="none"/>
              </w:rPr>
              <w:t>具有</w:t>
            </w:r>
            <w:r>
              <w:rPr>
                <w:rFonts w:hint="eastAsia" w:ascii="仿宋_GB2312" w:hAnsi="仿宋_GB2312" w:eastAsia="仿宋_GB2312" w:cs="仿宋_GB2312"/>
                <w:snapToGrid w:val="0"/>
                <w:color w:val="auto"/>
                <w:kern w:val="0"/>
                <w:sz w:val="21"/>
                <w:szCs w:val="21"/>
                <w:highlight w:val="none"/>
                <w:lang w:val="en-US" w:eastAsia="zh-CN"/>
              </w:rPr>
              <w:t>3</w:t>
            </w:r>
            <w:r>
              <w:rPr>
                <w:rFonts w:hint="eastAsia" w:ascii="仿宋_GB2312" w:hAnsi="仿宋_GB2312" w:eastAsia="仿宋_GB2312" w:cs="仿宋_GB2312"/>
                <w:snapToGrid w:val="0"/>
                <w:color w:val="auto"/>
                <w:kern w:val="0"/>
                <w:sz w:val="21"/>
                <w:szCs w:val="21"/>
                <w:highlight w:val="none"/>
              </w:rPr>
              <w:t>年以上</w:t>
            </w:r>
            <w:r>
              <w:rPr>
                <w:rFonts w:hint="eastAsia" w:ascii="仿宋_GB2312" w:hAnsi="仿宋_GB2312" w:eastAsia="仿宋_GB2312" w:cs="仿宋_GB2312"/>
                <w:snapToGrid w:val="0"/>
                <w:color w:val="auto"/>
                <w:kern w:val="0"/>
                <w:sz w:val="21"/>
                <w:szCs w:val="21"/>
                <w:highlight w:val="none"/>
                <w:lang w:val="en-US" w:eastAsia="zh-CN"/>
              </w:rPr>
              <w:t>物业项目管理</w:t>
            </w:r>
            <w:r>
              <w:rPr>
                <w:rFonts w:hint="eastAsia" w:ascii="仿宋_GB2312" w:hAnsi="仿宋_GB2312" w:eastAsia="仿宋_GB2312" w:cs="仿宋_GB2312"/>
                <w:snapToGrid w:val="0"/>
                <w:color w:val="auto"/>
                <w:kern w:val="0"/>
                <w:sz w:val="21"/>
                <w:szCs w:val="21"/>
                <w:highlight w:val="none"/>
              </w:rPr>
              <w:t>工作经验</w:t>
            </w:r>
            <w:r>
              <w:rPr>
                <w:rFonts w:hint="eastAsia" w:ascii="仿宋_GB2312" w:hAnsi="仿宋_GB2312" w:eastAsia="仿宋_GB2312" w:cs="仿宋_GB2312"/>
                <w:color w:val="auto"/>
                <w:sz w:val="21"/>
                <w:szCs w:val="21"/>
                <w:highlight w:val="none"/>
                <w:lang w:val="en-US" w:eastAsia="zh-CN"/>
              </w:rPr>
              <w:t>得2分。最多</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snapToGrid/>
              <w:spacing w:before="157" w:beforeLines="50" w:line="240" w:lineRule="auto"/>
              <w:ind w:left="0" w:firstLine="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②</w:t>
            </w:r>
            <w:r>
              <w:rPr>
                <w:rFonts w:hint="eastAsia" w:ascii="仿宋_GB2312" w:hAnsi="仿宋_GB2312" w:eastAsia="仿宋_GB2312" w:cs="仿宋_GB2312"/>
                <w:color w:val="auto"/>
                <w:sz w:val="21"/>
                <w:szCs w:val="21"/>
                <w:highlight w:val="none"/>
                <w:lang w:eastAsia="zh-CN"/>
              </w:rPr>
              <w:t>保安员：</w:t>
            </w:r>
            <w:r>
              <w:rPr>
                <w:rFonts w:hint="eastAsia" w:ascii="仿宋_GB2312" w:hAnsi="仿宋_GB2312" w:eastAsia="仿宋_GB2312" w:cs="仿宋_GB2312"/>
                <w:color w:val="auto"/>
                <w:sz w:val="21"/>
                <w:szCs w:val="21"/>
                <w:highlight w:val="none"/>
              </w:rPr>
              <w:t>提供</w:t>
            </w:r>
            <w:r>
              <w:rPr>
                <w:rFonts w:hint="eastAsia" w:ascii="仿宋_GB2312" w:hAnsi="仿宋_GB2312" w:eastAsia="仿宋_GB2312" w:cs="仿宋_GB2312"/>
                <w:color w:val="auto"/>
                <w:sz w:val="21"/>
                <w:szCs w:val="21"/>
                <w:highlight w:val="none"/>
                <w:lang w:eastAsia="zh-CN"/>
              </w:rPr>
              <w:t>不少于</w:t>
            </w:r>
            <w:r>
              <w:rPr>
                <w:rFonts w:hint="eastAsia" w:ascii="仿宋_GB2312" w:hAnsi="仿宋_GB2312" w:eastAsia="仿宋_GB2312" w:cs="仿宋_GB2312"/>
                <w:color w:val="auto"/>
                <w:sz w:val="21"/>
                <w:szCs w:val="21"/>
                <w:highlight w:val="none"/>
                <w:lang w:val="en-US" w:eastAsia="zh-CN"/>
              </w:rPr>
              <w:t>27人（含）45</w:t>
            </w:r>
            <w:r>
              <w:rPr>
                <w:rFonts w:hint="eastAsia" w:ascii="仿宋_GB2312" w:hAnsi="仿宋_GB2312" w:eastAsia="仿宋_GB2312" w:cs="仿宋_GB2312"/>
                <w:color w:val="auto"/>
                <w:sz w:val="21"/>
                <w:szCs w:val="21"/>
                <w:highlight w:val="none"/>
              </w:rPr>
              <w:t>周岁以下</w:t>
            </w:r>
            <w:r>
              <w:rPr>
                <w:rFonts w:hint="eastAsia" w:ascii="仿宋_GB2312" w:hAnsi="仿宋_GB2312" w:eastAsia="仿宋_GB2312" w:cs="仿宋_GB2312"/>
                <w:color w:val="auto"/>
                <w:sz w:val="21"/>
                <w:szCs w:val="21"/>
                <w:highlight w:val="none"/>
                <w:lang w:eastAsia="zh-CN"/>
              </w:rPr>
              <w:t>持有</w:t>
            </w:r>
            <w:r>
              <w:rPr>
                <w:rFonts w:hint="eastAsia" w:ascii="仿宋_GB2312" w:hAnsi="仿宋_GB2312" w:eastAsia="仿宋_GB2312" w:cs="仿宋_GB2312"/>
                <w:color w:val="auto"/>
                <w:sz w:val="21"/>
                <w:szCs w:val="21"/>
                <w:highlight w:val="none"/>
              </w:rPr>
              <w:t>保安员</w:t>
            </w:r>
            <w:r>
              <w:rPr>
                <w:rFonts w:hint="eastAsia" w:ascii="仿宋_GB2312" w:hAnsi="仿宋_GB2312" w:eastAsia="仿宋_GB2312" w:cs="仿宋_GB2312"/>
                <w:color w:val="auto"/>
                <w:sz w:val="21"/>
                <w:szCs w:val="21"/>
                <w:highlight w:val="none"/>
                <w:lang w:val="en-US"/>
              </w:rPr>
              <w:t>证</w:t>
            </w:r>
            <w:r>
              <w:rPr>
                <w:rFonts w:hint="eastAsia" w:ascii="仿宋_GB2312" w:hAnsi="仿宋_GB2312" w:eastAsia="仿宋_GB2312" w:cs="仿宋_GB2312"/>
                <w:color w:val="auto"/>
                <w:sz w:val="21"/>
                <w:szCs w:val="21"/>
                <w:highlight w:val="none"/>
                <w:lang w:eastAsia="zh-CN"/>
              </w:rPr>
              <w:t>的</w:t>
            </w:r>
            <w:r>
              <w:rPr>
                <w:rFonts w:hint="eastAsia" w:ascii="仿宋_GB2312" w:hAnsi="仿宋_GB2312" w:eastAsia="仿宋_GB2312" w:cs="仿宋_GB2312"/>
                <w:color w:val="auto"/>
                <w:sz w:val="21"/>
                <w:szCs w:val="21"/>
                <w:highlight w:val="none"/>
                <w:lang w:val="en-US" w:eastAsia="zh-CN"/>
              </w:rPr>
              <w:t>得2分</w:t>
            </w:r>
            <w:r>
              <w:rPr>
                <w:rFonts w:hint="eastAsia" w:ascii="仿宋_GB2312" w:hAnsi="仿宋_GB2312" w:eastAsia="仿宋_GB2312" w:cs="仿宋_GB2312"/>
                <w:color w:val="auto"/>
                <w:sz w:val="21"/>
                <w:szCs w:val="21"/>
                <w:highlight w:val="none"/>
                <w:lang w:eastAsia="zh-CN"/>
              </w:rPr>
              <w:t>，后</w:t>
            </w:r>
            <w:r>
              <w:rPr>
                <w:rFonts w:hint="eastAsia" w:ascii="仿宋_GB2312" w:hAnsi="仿宋_GB2312" w:eastAsia="仿宋_GB2312" w:cs="仿宋_GB2312"/>
                <w:color w:val="auto"/>
                <w:sz w:val="21"/>
                <w:szCs w:val="21"/>
                <w:highlight w:val="none"/>
                <w:lang w:val="en-US" w:eastAsia="zh-CN"/>
              </w:rPr>
              <w:t>每增加一人得1分，</w:t>
            </w:r>
            <w:r>
              <w:rPr>
                <w:rFonts w:hint="eastAsia" w:ascii="仿宋_GB2312" w:hAnsi="仿宋_GB2312" w:eastAsia="仿宋_GB2312" w:cs="仿宋_GB2312"/>
                <w:color w:val="auto"/>
                <w:sz w:val="21"/>
                <w:szCs w:val="21"/>
                <w:highlight w:val="none"/>
              </w:rPr>
              <w:t>最高得</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val="en-US" w:eastAsia="zh-CN"/>
              </w:rPr>
              <w:t>。</w:t>
            </w:r>
          </w:p>
          <w:p>
            <w:pPr>
              <w:keepNext w:val="0"/>
              <w:keepLines w:val="0"/>
              <w:pageBreakBefore w:val="0"/>
              <w:widowControl w:val="0"/>
              <w:kinsoku w:val="0"/>
              <w:wordWrap/>
              <w:overflowPunct w:val="0"/>
              <w:topLinePunct w:val="0"/>
              <w:autoSpaceDE w:val="0"/>
              <w:autoSpaceDN w:val="0"/>
              <w:bidi w:val="0"/>
              <w:adjustRightInd/>
              <w:snapToGrid/>
              <w:spacing w:before="157" w:beforeLines="50" w:line="240" w:lineRule="auto"/>
              <w:ind w:left="0" w:firstLine="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③</w:t>
            </w: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val="en-US" w:eastAsia="zh-CN"/>
              </w:rPr>
              <w:t>人员</w:t>
            </w:r>
            <w:r>
              <w:rPr>
                <w:rFonts w:hint="eastAsia" w:ascii="仿宋_GB2312" w:hAnsi="仿宋_GB2312" w:eastAsia="仿宋_GB2312" w:cs="仿宋_GB2312"/>
                <w:color w:val="auto"/>
                <w:sz w:val="21"/>
                <w:szCs w:val="21"/>
                <w:highlight w:val="none"/>
              </w:rPr>
              <w:t>：年龄在45周岁及以下，具备大专及以上学历，</w:t>
            </w:r>
            <w:r>
              <w:rPr>
                <w:rFonts w:hint="eastAsia" w:ascii="仿宋_GB2312" w:hAnsi="仿宋_GB2312" w:eastAsia="仿宋_GB2312" w:cs="仿宋_GB2312"/>
                <w:snapToGrid w:val="0"/>
                <w:color w:val="auto"/>
                <w:kern w:val="0"/>
                <w:sz w:val="21"/>
                <w:szCs w:val="21"/>
                <w:highlight w:val="none"/>
              </w:rPr>
              <w:t>具有</w:t>
            </w:r>
            <w:r>
              <w:rPr>
                <w:rFonts w:hint="eastAsia" w:ascii="仿宋_GB2312" w:hAnsi="仿宋_GB2312" w:eastAsia="仿宋_GB2312" w:cs="仿宋_GB2312"/>
                <w:snapToGrid w:val="0"/>
                <w:color w:val="auto"/>
                <w:kern w:val="0"/>
                <w:sz w:val="21"/>
                <w:szCs w:val="21"/>
                <w:highlight w:val="none"/>
                <w:lang w:val="en-US" w:eastAsia="zh-CN"/>
              </w:rPr>
              <w:t>3</w:t>
            </w:r>
            <w:r>
              <w:rPr>
                <w:rFonts w:hint="eastAsia" w:ascii="仿宋_GB2312" w:hAnsi="仿宋_GB2312" w:eastAsia="仿宋_GB2312" w:cs="仿宋_GB2312"/>
                <w:snapToGrid w:val="0"/>
                <w:color w:val="auto"/>
                <w:kern w:val="0"/>
                <w:sz w:val="21"/>
                <w:szCs w:val="21"/>
                <w:highlight w:val="none"/>
              </w:rPr>
              <w:t>年以上</w:t>
            </w:r>
            <w:r>
              <w:rPr>
                <w:rFonts w:hint="eastAsia" w:ascii="仿宋_GB2312" w:hAnsi="仿宋_GB2312" w:eastAsia="仿宋_GB2312" w:cs="仿宋_GB2312"/>
                <w:snapToGrid w:val="0"/>
                <w:color w:val="auto"/>
                <w:kern w:val="0"/>
                <w:sz w:val="21"/>
                <w:szCs w:val="21"/>
                <w:highlight w:val="none"/>
                <w:lang w:val="en-US" w:eastAsia="zh-CN"/>
              </w:rPr>
              <w:t>物业工程</w:t>
            </w:r>
            <w:r>
              <w:rPr>
                <w:rFonts w:hint="eastAsia" w:ascii="仿宋_GB2312" w:hAnsi="仿宋_GB2312" w:eastAsia="仿宋_GB2312" w:cs="仿宋_GB2312"/>
                <w:snapToGrid w:val="0"/>
                <w:color w:val="auto"/>
                <w:kern w:val="0"/>
                <w:sz w:val="21"/>
                <w:szCs w:val="21"/>
                <w:highlight w:val="none"/>
              </w:rPr>
              <w:t>工作经验</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snapToGrid w:val="0"/>
                <w:color w:val="auto"/>
                <w:kern w:val="0"/>
                <w:sz w:val="21"/>
                <w:szCs w:val="21"/>
                <w:highlight w:val="none"/>
              </w:rPr>
              <w:t>每符合一人得</w:t>
            </w:r>
            <w:r>
              <w:rPr>
                <w:rFonts w:hint="eastAsia" w:ascii="仿宋_GB2312" w:hAnsi="仿宋_GB2312" w:eastAsia="仿宋_GB2312" w:cs="仿宋_GB2312"/>
                <w:snapToGrid w:val="0"/>
                <w:color w:val="auto"/>
                <w:kern w:val="0"/>
                <w:sz w:val="21"/>
                <w:szCs w:val="21"/>
                <w:highlight w:val="none"/>
                <w:lang w:val="en-US" w:eastAsia="zh-CN"/>
              </w:rPr>
              <w:t>2</w:t>
            </w:r>
            <w:r>
              <w:rPr>
                <w:rFonts w:hint="eastAsia" w:ascii="仿宋_GB2312" w:hAnsi="仿宋_GB2312" w:eastAsia="仿宋_GB2312" w:cs="仿宋_GB2312"/>
                <w:snapToGrid w:val="0"/>
                <w:color w:val="auto"/>
                <w:kern w:val="0"/>
                <w:sz w:val="21"/>
                <w:szCs w:val="21"/>
                <w:highlight w:val="none"/>
              </w:rPr>
              <w:t>分</w:t>
            </w:r>
            <w:r>
              <w:rPr>
                <w:rFonts w:hint="eastAsia" w:ascii="仿宋_GB2312" w:hAnsi="仿宋_GB2312" w:eastAsia="仿宋_GB2312" w:cs="仿宋_GB2312"/>
                <w:snapToGrid w:val="0"/>
                <w:color w:val="auto"/>
                <w:kern w:val="0"/>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最高</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pPr>
              <w:pStyle w:val="2"/>
              <w:keepNext w:val="0"/>
              <w:keepLines w:val="0"/>
              <w:pageBreakBefore w:val="0"/>
              <w:widowControl w:val="0"/>
              <w:wordWrap/>
              <w:topLinePunct w:val="0"/>
              <w:bidi w:val="0"/>
              <w:snapToGrid/>
              <w:spacing w:before="157" w:beforeLines="50"/>
              <w:ind w:left="0" w:leftChars="0" w:firstLine="0" w:firstLine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napToGrid w:val="0"/>
                <w:color w:val="auto"/>
                <w:kern w:val="0"/>
                <w:sz w:val="21"/>
                <w:szCs w:val="21"/>
                <w:highlight w:val="none"/>
                <w:lang w:eastAsia="zh-CN"/>
              </w:rPr>
              <w:t>④拟派本项目的</w:t>
            </w:r>
            <w:r>
              <w:rPr>
                <w:rFonts w:hint="eastAsia" w:ascii="仿宋_GB2312" w:hAnsi="仿宋_GB2312" w:eastAsia="仿宋_GB2312" w:cs="仿宋_GB2312"/>
                <w:snapToGrid w:val="0"/>
                <w:color w:val="auto"/>
                <w:kern w:val="0"/>
                <w:sz w:val="21"/>
                <w:szCs w:val="21"/>
                <w:highlight w:val="none"/>
              </w:rPr>
              <w:t>保洁员：年龄5</w:t>
            </w:r>
            <w:r>
              <w:rPr>
                <w:rFonts w:hint="eastAsia" w:ascii="仿宋_GB2312" w:hAnsi="仿宋_GB2312" w:eastAsia="仿宋_GB2312" w:cs="仿宋_GB2312"/>
                <w:snapToGrid w:val="0"/>
                <w:color w:val="auto"/>
                <w:kern w:val="0"/>
                <w:sz w:val="21"/>
                <w:szCs w:val="21"/>
                <w:highlight w:val="none"/>
                <w:lang w:val="en-US" w:eastAsia="zh-CN"/>
              </w:rPr>
              <w:t>0</w:t>
            </w:r>
            <w:r>
              <w:rPr>
                <w:rFonts w:hint="eastAsia" w:ascii="仿宋_GB2312" w:hAnsi="仿宋_GB2312" w:eastAsia="仿宋_GB2312" w:cs="仿宋_GB2312"/>
                <w:snapToGrid w:val="0"/>
                <w:color w:val="auto"/>
                <w:kern w:val="0"/>
                <w:sz w:val="21"/>
                <w:szCs w:val="21"/>
                <w:highlight w:val="none"/>
              </w:rPr>
              <w:t>周岁以下</w:t>
            </w:r>
            <w:r>
              <w:rPr>
                <w:rFonts w:hint="eastAsia" w:ascii="仿宋_GB2312" w:hAnsi="仿宋_GB2312" w:eastAsia="仿宋_GB2312" w:cs="仿宋_GB2312"/>
                <w:snapToGrid w:val="0"/>
                <w:color w:val="auto"/>
                <w:kern w:val="0"/>
                <w:sz w:val="21"/>
                <w:szCs w:val="21"/>
                <w:highlight w:val="none"/>
                <w:lang w:eastAsia="zh-CN"/>
              </w:rPr>
              <w:t>，</w:t>
            </w:r>
            <w:r>
              <w:rPr>
                <w:rFonts w:hint="eastAsia" w:ascii="仿宋_GB2312" w:hAnsi="仿宋_GB2312" w:eastAsia="仿宋_GB2312" w:cs="仿宋_GB2312"/>
                <w:snapToGrid w:val="0"/>
                <w:color w:val="auto"/>
                <w:kern w:val="0"/>
                <w:sz w:val="21"/>
                <w:szCs w:val="21"/>
                <w:highlight w:val="none"/>
              </w:rPr>
              <w:t>具有1年以上保洁工作经验</w:t>
            </w:r>
            <w:r>
              <w:rPr>
                <w:rFonts w:hint="eastAsia" w:ascii="仿宋_GB2312" w:hAnsi="仿宋_GB2312" w:eastAsia="仿宋_GB2312" w:cs="仿宋_GB2312"/>
                <w:snapToGrid w:val="0"/>
                <w:color w:val="auto"/>
                <w:kern w:val="0"/>
                <w:sz w:val="21"/>
                <w:szCs w:val="21"/>
                <w:highlight w:val="none"/>
                <w:lang w:eastAsia="zh-CN"/>
              </w:rPr>
              <w:t>。</w:t>
            </w:r>
            <w:r>
              <w:rPr>
                <w:rFonts w:hint="eastAsia" w:ascii="仿宋_GB2312" w:hAnsi="仿宋_GB2312" w:eastAsia="仿宋_GB2312" w:cs="仿宋_GB2312"/>
                <w:snapToGrid w:val="0"/>
                <w:color w:val="auto"/>
                <w:kern w:val="0"/>
                <w:sz w:val="21"/>
                <w:szCs w:val="21"/>
                <w:highlight w:val="none"/>
              </w:rPr>
              <w:t>每符合一人得</w:t>
            </w:r>
            <w:r>
              <w:rPr>
                <w:rFonts w:hint="eastAsia" w:ascii="仿宋_GB2312" w:hAnsi="仿宋_GB2312" w:eastAsia="仿宋_GB2312" w:cs="仿宋_GB2312"/>
                <w:snapToGrid w:val="0"/>
                <w:color w:val="auto"/>
                <w:kern w:val="0"/>
                <w:sz w:val="21"/>
                <w:szCs w:val="21"/>
                <w:highlight w:val="none"/>
                <w:lang w:val="en-US" w:eastAsia="zh-CN"/>
              </w:rPr>
              <w:t>0.5</w:t>
            </w:r>
            <w:r>
              <w:rPr>
                <w:rFonts w:hint="eastAsia" w:ascii="仿宋_GB2312" w:hAnsi="仿宋_GB2312" w:eastAsia="仿宋_GB2312" w:cs="仿宋_GB2312"/>
                <w:snapToGrid w:val="0"/>
                <w:color w:val="auto"/>
                <w:kern w:val="0"/>
                <w:sz w:val="21"/>
                <w:szCs w:val="21"/>
                <w:highlight w:val="none"/>
              </w:rPr>
              <w:t>分</w:t>
            </w:r>
            <w:r>
              <w:rPr>
                <w:rFonts w:hint="eastAsia" w:ascii="仿宋_GB2312" w:hAnsi="仿宋_GB2312" w:eastAsia="仿宋_GB2312" w:cs="仿宋_GB2312"/>
                <w:snapToGrid w:val="0"/>
                <w:color w:val="auto"/>
                <w:kern w:val="0"/>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最高</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snapToGrid/>
              <w:spacing w:before="157" w:beforeLines="50" w:line="240" w:lineRule="auto"/>
              <w:ind w:left="0" w:leftChars="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snapToGrid w:val="0"/>
                <w:color w:val="auto"/>
                <w:kern w:val="0"/>
                <w:sz w:val="21"/>
                <w:szCs w:val="21"/>
                <w:highlight w:val="none"/>
                <w:lang w:val="en-US" w:eastAsia="zh-CN"/>
              </w:rPr>
              <w:t>备注：年龄、工作经验计算截至投标截止时间。以上人员需提供在投标人单位的社保缴纳证明，学历证书和身份证扫描件、工作经验需提供显示职务的劳动合同或服务业主出具的盖章证明，能清楚体现工作岗位及年限，否则不得分。</w:t>
            </w:r>
          </w:p>
        </w:tc>
        <w:tc>
          <w:tcPr>
            <w:tcW w:w="860" w:type="dxa"/>
            <w:vAlign w:val="center"/>
          </w:tcPr>
          <w:p>
            <w:pPr>
              <w:widowControl w:val="0"/>
              <w:kinsoku w:val="0"/>
              <w:wordWrap/>
              <w:overflowPunct w:val="0"/>
              <w:autoSpaceDE w:val="0"/>
              <w:autoSpaceDN w:val="0"/>
              <w:adjustRightInd/>
              <w:snapToGrid/>
              <w:spacing w:before="0" w:beforeLines="50" w:line="240" w:lineRule="auto"/>
              <w:ind w:left="0" w:leftChars="0" w:firstLine="0" w:firstLine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22分</w:t>
            </w:r>
          </w:p>
        </w:tc>
        <w:tc>
          <w:tcPr>
            <w:tcW w:w="1008"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客观</w:t>
            </w:r>
            <w:r>
              <w:rPr>
                <w:rFonts w:hint="eastAsia" w:ascii="仿宋_GB2312" w:hAnsi="仿宋_GB2312" w:eastAsia="仿宋_GB2312" w:cs="仿宋_GB2312"/>
                <w:color w:val="auto"/>
                <w:sz w:val="21"/>
                <w:szCs w:val="21"/>
                <w:highlight w:val="none"/>
              </w:rPr>
              <w:t>分</w:t>
            </w:r>
          </w:p>
        </w:tc>
        <w:tc>
          <w:tcPr>
            <w:tcW w:w="1327"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三</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项目实施的人员安排情况</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4825" w:type="dxa"/>
            <w:vAlign w:val="center"/>
          </w:tcPr>
          <w:p>
            <w:pPr>
              <w:widowControl/>
              <w:wordWrap/>
              <w:adjustRightInd/>
              <w:snapToGrid/>
              <w:spacing w:before="0" w:beforeLines="50" w:line="240" w:lineRule="auto"/>
              <w:ind w:left="0" w:firstLine="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rPr>
              <w:t xml:space="preserve">4、作业机具配置： </w:t>
            </w:r>
          </w:p>
          <w:p>
            <w:pPr>
              <w:widowControl/>
              <w:wordWrap/>
              <w:adjustRightInd/>
              <w:snapToGrid/>
              <w:spacing w:before="0" w:beforeLines="50" w:line="240" w:lineRule="auto"/>
              <w:ind w:left="0" w:firstLine="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①</w:t>
            </w:r>
            <w:r>
              <w:rPr>
                <w:rFonts w:hint="eastAsia" w:ascii="仿宋_GB2312" w:hAnsi="仿宋_GB2312" w:eastAsia="仿宋_GB2312" w:cs="仿宋_GB2312"/>
                <w:color w:val="auto"/>
                <w:kern w:val="0"/>
                <w:sz w:val="21"/>
                <w:szCs w:val="21"/>
                <w:highlight w:val="none"/>
                <w:lang w:val="en-US" w:eastAsia="zh-CN"/>
              </w:rPr>
              <w:t>投标人具有自备养护作业机械设备种类（小型高压清洗车、小型驾驶式清扫车、小型电动垃圾储运车、电动保洁巡捡车），每一种得0.5分，最多得2分；</w:t>
            </w:r>
          </w:p>
          <w:p>
            <w:pPr>
              <w:widowControl w:val="0"/>
              <w:kinsoku w:val="0"/>
              <w:wordWrap/>
              <w:overflowPunct w:val="0"/>
              <w:autoSpaceDE w:val="0"/>
              <w:autoSpaceDN w:val="0"/>
              <w:adjustRightInd/>
              <w:snapToGrid/>
              <w:spacing w:before="0" w:beforeLines="50" w:line="240" w:lineRule="auto"/>
              <w:ind w:left="0" w:leftChars="0" w:firstLine="0" w:firstLineChars="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②</w:t>
            </w:r>
            <w:r>
              <w:rPr>
                <w:rFonts w:hint="eastAsia" w:ascii="仿宋_GB2312" w:hAnsi="仿宋_GB2312" w:eastAsia="仿宋_GB2312" w:cs="仿宋_GB2312"/>
                <w:color w:val="auto"/>
                <w:kern w:val="0"/>
                <w:sz w:val="21"/>
                <w:szCs w:val="21"/>
                <w:highlight w:val="none"/>
                <w:lang w:val="en-US" w:eastAsia="zh-CN"/>
              </w:rPr>
              <w:t>保洁船配备：企业具有自备保洁船，每艘得1分，最多得2分；</w:t>
            </w:r>
          </w:p>
          <w:p>
            <w:pPr>
              <w:widowControl w:val="0"/>
              <w:kinsoku w:val="0"/>
              <w:wordWrap/>
              <w:overflowPunct w:val="0"/>
              <w:autoSpaceDE w:val="0"/>
              <w:autoSpaceDN w:val="0"/>
              <w:adjustRightInd/>
              <w:snapToGrid/>
              <w:spacing w:before="0" w:beforeLines="50" w:line="240" w:lineRule="auto"/>
              <w:ind w:left="0" w:leftChars="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rPr>
              <w:t>备注：投标文件中提供</w:t>
            </w:r>
            <w:r>
              <w:rPr>
                <w:rFonts w:hint="eastAsia" w:ascii="仿宋_GB2312" w:hAnsi="仿宋_GB2312" w:eastAsia="仿宋_GB2312" w:cs="仿宋_GB2312"/>
                <w:snapToGrid w:val="0"/>
                <w:color w:val="auto"/>
                <w:kern w:val="0"/>
                <w:sz w:val="21"/>
                <w:szCs w:val="21"/>
                <w:highlight w:val="none"/>
                <w:lang w:val="en-US" w:eastAsia="zh-CN"/>
              </w:rPr>
              <w:t>投标人单位</w:t>
            </w:r>
            <w:r>
              <w:rPr>
                <w:rFonts w:hint="eastAsia" w:ascii="仿宋_GB2312" w:hAnsi="仿宋_GB2312" w:eastAsia="仿宋_GB2312" w:cs="仿宋_GB2312"/>
                <w:color w:val="auto"/>
                <w:kern w:val="0"/>
                <w:sz w:val="21"/>
                <w:szCs w:val="21"/>
                <w:highlight w:val="none"/>
                <w:lang w:val="en-US" w:eastAsia="zh-CN"/>
              </w:rPr>
              <w:t>购置发票复印件或租赁合同复印件及租赁单位的购置发票，租赁合同必须在本项目服务期内；</w:t>
            </w:r>
            <w:r>
              <w:rPr>
                <w:rFonts w:hint="eastAsia" w:ascii="仿宋_GB2312" w:hAnsi="仿宋_GB2312" w:eastAsia="仿宋_GB2312" w:cs="仿宋_GB2312"/>
                <w:color w:val="auto"/>
                <w:sz w:val="21"/>
                <w:szCs w:val="21"/>
                <w:highlight w:val="none"/>
              </w:rPr>
              <w:t>否则不得分</w:t>
            </w:r>
            <w:r>
              <w:rPr>
                <w:rFonts w:hint="eastAsia" w:ascii="仿宋_GB2312" w:hAnsi="仿宋_GB2312" w:eastAsia="仿宋_GB2312" w:cs="仿宋_GB2312"/>
                <w:color w:val="auto"/>
                <w:sz w:val="21"/>
                <w:szCs w:val="21"/>
                <w:highlight w:val="none"/>
                <w:lang w:eastAsia="zh-CN"/>
              </w:rPr>
              <w:t>。</w:t>
            </w:r>
          </w:p>
        </w:tc>
        <w:tc>
          <w:tcPr>
            <w:tcW w:w="860" w:type="dxa"/>
            <w:vAlign w:val="center"/>
          </w:tcPr>
          <w:p>
            <w:pPr>
              <w:widowControl w:val="0"/>
              <w:kinsoku w:val="0"/>
              <w:wordWrap/>
              <w:overflowPunct w:val="0"/>
              <w:autoSpaceDE w:val="0"/>
              <w:autoSpaceDN w:val="0"/>
              <w:adjustRightInd/>
              <w:snapToGrid/>
              <w:spacing w:before="0" w:beforeLines="50" w:line="240" w:lineRule="auto"/>
              <w:ind w:left="0" w:leftChars="0" w:firstLine="0" w:firstLine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4分</w:t>
            </w:r>
          </w:p>
        </w:tc>
        <w:tc>
          <w:tcPr>
            <w:tcW w:w="1008"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客观</w:t>
            </w:r>
            <w:r>
              <w:rPr>
                <w:rFonts w:hint="eastAsia" w:ascii="仿宋_GB2312" w:hAnsi="仿宋_GB2312" w:eastAsia="仿宋_GB2312" w:cs="仿宋_GB2312"/>
                <w:color w:val="auto"/>
                <w:sz w:val="21"/>
                <w:szCs w:val="21"/>
                <w:highlight w:val="none"/>
              </w:rPr>
              <w:t>分</w:t>
            </w:r>
          </w:p>
        </w:tc>
        <w:tc>
          <w:tcPr>
            <w:tcW w:w="1327"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kern w:val="0"/>
                <w:sz w:val="21"/>
                <w:szCs w:val="21"/>
                <w:highlight w:val="none"/>
                <w:lang w:val="en-US" w:eastAsia="zh-CN"/>
              </w:rPr>
              <w:t>（四）作业机具配置；4分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5</w:t>
            </w:r>
          </w:p>
        </w:tc>
        <w:tc>
          <w:tcPr>
            <w:tcW w:w="4825" w:type="dxa"/>
            <w:vAlign w:val="center"/>
          </w:tcPr>
          <w:p>
            <w:pPr>
              <w:pStyle w:val="62"/>
              <w:wordWrap/>
              <w:adjustRightInd/>
              <w:snapToGrid/>
              <w:spacing w:before="0" w:beforeLines="50" w:beforeAutospacing="0" w:after="0" w:afterAutospacing="0" w:line="240" w:lineRule="auto"/>
              <w:ind w:left="0" w:leftChars="0" w:right="0" w:firstLine="0" w:firstLineChars="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sz w:val="21"/>
                <w:szCs w:val="21"/>
                <w:highlight w:val="none"/>
              </w:rPr>
              <w:t>合理化建议:</w:t>
            </w:r>
            <w:r>
              <w:rPr>
                <w:rFonts w:hint="eastAsia" w:ascii="仿宋_GB2312" w:hAnsi="仿宋_GB2312" w:eastAsia="仿宋_GB2312" w:cs="仿宋_GB2312"/>
                <w:color w:val="auto"/>
                <w:kern w:val="0"/>
                <w:sz w:val="21"/>
                <w:szCs w:val="21"/>
                <w:highlight w:val="none"/>
                <w:lang w:val="en-US" w:eastAsia="zh-CN"/>
              </w:rPr>
              <w:t>对本项目提出合理化建议具有合理性；针对提出合理化建议具有可操作性方案</w:t>
            </w:r>
            <w:r>
              <w:rPr>
                <w:rStyle w:val="314"/>
                <w:rFonts w:hint="eastAsia" w:ascii="仿宋_GB2312" w:hAnsi="仿宋_GB2312" w:eastAsia="仿宋_GB2312" w:cs="仿宋_GB2312"/>
                <w:b w:val="0"/>
                <w:bCs w:val="0"/>
                <w:snapToGrid w:val="0"/>
                <w:color w:val="auto"/>
                <w:sz w:val="21"/>
                <w:szCs w:val="21"/>
                <w:highlight w:val="none"/>
                <w:lang w:val="en-US" w:eastAsia="zh-CN"/>
              </w:rPr>
              <w:t>(0-4分)；</w:t>
            </w:r>
          </w:p>
          <w:p>
            <w:pPr>
              <w:pStyle w:val="62"/>
              <w:wordWrap/>
              <w:adjustRightInd/>
              <w:snapToGrid/>
              <w:spacing w:before="0" w:beforeLines="50" w:beforeAutospacing="0" w:after="0" w:afterAutospacing="0" w:line="240" w:lineRule="auto"/>
              <w:ind w:left="0" w:leftChars="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完全符合的得4分，一般的得3分，基本符合的得1分，没有的不得分）</w:t>
            </w:r>
            <w:r>
              <w:rPr>
                <w:rStyle w:val="314"/>
                <w:rFonts w:hint="eastAsia" w:ascii="仿宋_GB2312" w:hAnsi="仿宋_GB2312" w:eastAsia="仿宋_GB2312" w:cs="仿宋_GB2312"/>
                <w:snapToGrid w:val="0"/>
                <w:color w:val="auto"/>
                <w:sz w:val="21"/>
                <w:szCs w:val="21"/>
                <w:highlight w:val="none"/>
                <w:lang w:val="en-US" w:eastAsia="zh-CN"/>
              </w:rPr>
              <w:t>；</w:t>
            </w:r>
          </w:p>
        </w:tc>
        <w:tc>
          <w:tcPr>
            <w:tcW w:w="860" w:type="dxa"/>
            <w:vAlign w:val="center"/>
          </w:tcPr>
          <w:p>
            <w:pPr>
              <w:widowControl w:val="0"/>
              <w:kinsoku w:val="0"/>
              <w:wordWrap/>
              <w:overflowPunct w:val="0"/>
              <w:autoSpaceDE w:val="0"/>
              <w:autoSpaceDN w:val="0"/>
              <w:adjustRightInd/>
              <w:snapToGrid/>
              <w:spacing w:before="0" w:beforeLines="50" w:line="240" w:lineRule="auto"/>
              <w:ind w:left="0" w:leftChars="0" w:firstLine="0" w:firstLineChars="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4分</w:t>
            </w:r>
          </w:p>
        </w:tc>
        <w:tc>
          <w:tcPr>
            <w:tcW w:w="1008"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主</w:t>
            </w:r>
            <w:r>
              <w:rPr>
                <w:rFonts w:hint="eastAsia" w:ascii="仿宋_GB2312" w:hAnsi="仿宋_GB2312" w:eastAsia="仿宋_GB2312" w:cs="仿宋_GB2312"/>
                <w:color w:val="auto"/>
                <w:sz w:val="21"/>
                <w:szCs w:val="21"/>
                <w:highlight w:val="none"/>
              </w:rPr>
              <w:t>观分</w:t>
            </w:r>
          </w:p>
        </w:tc>
        <w:tc>
          <w:tcPr>
            <w:tcW w:w="1327"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五</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合理化建议</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w:t>
            </w:r>
          </w:p>
        </w:tc>
        <w:tc>
          <w:tcPr>
            <w:tcW w:w="4825" w:type="dxa"/>
            <w:vAlign w:val="center"/>
          </w:tcPr>
          <w:p>
            <w:pPr>
              <w:widowControl w:val="0"/>
              <w:kinsoku w:val="0"/>
              <w:wordWrap/>
              <w:overflowPunct w:val="0"/>
              <w:autoSpaceDE w:val="0"/>
              <w:autoSpaceDN w:val="0"/>
              <w:adjustRightInd/>
              <w:snapToGrid/>
              <w:spacing w:before="0" w:beforeLines="50" w:line="240" w:lineRule="auto"/>
              <w:ind w:left="0" w:firstLine="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投标人自20</w:t>
            </w:r>
            <w:r>
              <w:rPr>
                <w:rFonts w:hint="eastAsia" w:ascii="仿宋_GB2312" w:hAnsi="仿宋_GB2312" w:eastAsia="仿宋_GB2312" w:cs="仿宋_GB2312"/>
                <w:color w:val="auto"/>
                <w:sz w:val="21"/>
                <w:szCs w:val="21"/>
                <w:highlight w:val="none"/>
                <w:lang w:val="en-US" w:eastAsia="zh-CN"/>
              </w:rPr>
              <w:t>20</w:t>
            </w:r>
            <w:r>
              <w:rPr>
                <w:rFonts w:hint="eastAsia" w:ascii="仿宋_GB2312" w:hAnsi="仿宋_GB2312" w:eastAsia="仿宋_GB2312" w:cs="仿宋_GB2312"/>
                <w:color w:val="auto"/>
                <w:sz w:val="21"/>
                <w:szCs w:val="21"/>
                <w:highlight w:val="none"/>
              </w:rPr>
              <w:t>年1月1日至今（包括在管项目）签订的</w:t>
            </w:r>
            <w:r>
              <w:rPr>
                <w:rFonts w:hint="eastAsia" w:ascii="仿宋_GB2312" w:hAnsi="仿宋_GB2312" w:eastAsia="仿宋_GB2312" w:cs="仿宋_GB2312"/>
                <w:color w:val="auto"/>
                <w:sz w:val="21"/>
                <w:szCs w:val="21"/>
                <w:highlight w:val="none"/>
                <w:lang w:eastAsia="zh-CN"/>
              </w:rPr>
              <w:t>园区、</w:t>
            </w:r>
            <w:r>
              <w:rPr>
                <w:rFonts w:hint="eastAsia" w:ascii="仿宋_GB2312" w:hAnsi="仿宋_GB2312" w:eastAsia="仿宋_GB2312" w:cs="仿宋_GB2312"/>
                <w:color w:val="auto"/>
                <w:sz w:val="21"/>
                <w:szCs w:val="21"/>
                <w:highlight w:val="none"/>
                <w:lang w:val="en-US" w:eastAsia="zh-CN"/>
              </w:rPr>
              <w:t>景区、公园等</w:t>
            </w:r>
            <w:r>
              <w:rPr>
                <w:rFonts w:hint="eastAsia" w:ascii="仿宋_GB2312" w:hAnsi="仿宋_GB2312" w:eastAsia="仿宋_GB2312" w:cs="仿宋_GB2312"/>
                <w:color w:val="auto"/>
                <w:sz w:val="21"/>
                <w:szCs w:val="21"/>
                <w:highlight w:val="none"/>
              </w:rPr>
              <w:t>物业服务管理合同（单项服务不计），每个项目得</w:t>
            </w:r>
            <w:r>
              <w:rPr>
                <w:rFonts w:hint="eastAsia" w:ascii="仿宋_GB2312" w:hAnsi="仿宋_GB2312" w:eastAsia="仿宋_GB2312" w:cs="仿宋_GB2312"/>
                <w:color w:val="auto"/>
                <w:sz w:val="21"/>
                <w:szCs w:val="21"/>
                <w:highlight w:val="none"/>
                <w:lang w:val="en-US" w:eastAsia="zh-CN"/>
              </w:rPr>
              <w:t>0.25</w:t>
            </w:r>
            <w:r>
              <w:rPr>
                <w:rFonts w:hint="eastAsia" w:ascii="仿宋_GB2312" w:hAnsi="仿宋_GB2312" w:eastAsia="仿宋_GB2312" w:cs="仿宋_GB2312"/>
                <w:color w:val="auto"/>
                <w:sz w:val="21"/>
                <w:szCs w:val="21"/>
                <w:highlight w:val="none"/>
              </w:rPr>
              <w:t>分，最高得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p>
          <w:p>
            <w:pPr>
              <w:widowControl w:val="0"/>
              <w:kinsoku w:val="0"/>
              <w:wordWrap/>
              <w:overflowPunct w:val="0"/>
              <w:autoSpaceDE w:val="0"/>
              <w:autoSpaceDN w:val="0"/>
              <w:adjustRightInd/>
              <w:snapToGrid/>
              <w:spacing w:before="0" w:beforeLines="50" w:line="240" w:lineRule="auto"/>
              <w:ind w:left="0" w:leftChars="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（投标文件中需须提供物业合同复印件</w:t>
            </w:r>
            <w:r>
              <w:rPr>
                <w:rFonts w:hint="eastAsia" w:ascii="仿宋_GB2312" w:hAnsi="仿宋_GB2312" w:eastAsia="仿宋_GB2312" w:cs="仿宋_GB2312"/>
                <w:color w:val="auto"/>
                <w:sz w:val="21"/>
                <w:szCs w:val="21"/>
                <w:highlight w:val="none"/>
                <w:lang w:eastAsia="zh-CN"/>
              </w:rPr>
              <w:t>，如</w:t>
            </w:r>
            <w:r>
              <w:rPr>
                <w:rFonts w:hint="eastAsia" w:ascii="仿宋_GB2312" w:hAnsi="仿宋_GB2312" w:eastAsia="仿宋_GB2312" w:cs="仿宋_GB2312"/>
                <w:color w:val="auto"/>
                <w:sz w:val="21"/>
                <w:szCs w:val="21"/>
                <w:highlight w:val="none"/>
              </w:rPr>
              <w:t>不能体现项目类型需同时提供加盖业主单位公章的证明材料，否则不得分）</w:t>
            </w:r>
            <w:r>
              <w:rPr>
                <w:rFonts w:hint="eastAsia" w:ascii="仿宋_GB2312" w:hAnsi="仿宋_GB2312" w:eastAsia="仿宋_GB2312" w:cs="仿宋_GB2312"/>
                <w:color w:val="auto"/>
                <w:sz w:val="21"/>
                <w:szCs w:val="21"/>
                <w:highlight w:val="none"/>
                <w:lang w:eastAsia="zh-CN"/>
              </w:rPr>
              <w:t>；</w:t>
            </w:r>
          </w:p>
        </w:tc>
        <w:tc>
          <w:tcPr>
            <w:tcW w:w="860" w:type="dxa"/>
            <w:vAlign w:val="center"/>
          </w:tcPr>
          <w:p>
            <w:pPr>
              <w:widowControl w:val="0"/>
              <w:kinsoku w:val="0"/>
              <w:wordWrap/>
              <w:overflowPunct w:val="0"/>
              <w:autoSpaceDE w:val="0"/>
              <w:autoSpaceDN w:val="0"/>
              <w:adjustRightInd/>
              <w:snapToGrid/>
              <w:spacing w:before="0" w:beforeLines="50" w:line="240" w:lineRule="auto"/>
              <w:ind w:left="0" w:leftChars="0" w:firstLine="0" w:firstLine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1分</w:t>
            </w:r>
          </w:p>
        </w:tc>
        <w:tc>
          <w:tcPr>
            <w:tcW w:w="1008"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客观</w:t>
            </w:r>
            <w:r>
              <w:rPr>
                <w:rFonts w:hint="eastAsia" w:ascii="仿宋_GB2312" w:hAnsi="仿宋_GB2312" w:eastAsia="仿宋_GB2312" w:cs="仿宋_GB2312"/>
                <w:color w:val="auto"/>
                <w:sz w:val="21"/>
                <w:szCs w:val="21"/>
                <w:highlight w:val="none"/>
              </w:rPr>
              <w:t>分</w:t>
            </w:r>
          </w:p>
        </w:tc>
        <w:tc>
          <w:tcPr>
            <w:tcW w:w="1327"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六</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合同业绩；1分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2"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w:t>
            </w:r>
          </w:p>
        </w:tc>
        <w:tc>
          <w:tcPr>
            <w:tcW w:w="4825" w:type="dxa"/>
            <w:vAlign w:val="center"/>
          </w:tcPr>
          <w:p>
            <w:pPr>
              <w:pStyle w:val="62"/>
              <w:widowControl w:val="0"/>
              <w:numPr>
                <w:ilvl w:val="0"/>
                <w:numId w:val="0"/>
              </w:numPr>
              <w:wordWrap/>
              <w:adjustRightInd/>
              <w:snapToGrid/>
              <w:spacing w:before="0" w:beforeLines="50" w:beforeAutospacing="0" w:after="0" w:afterAutospacing="0" w:line="240" w:lineRule="auto"/>
              <w:ind w:left="0" w:leftChars="0" w:right="0" w:firstLine="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投标人综合实力：</w:t>
            </w:r>
          </w:p>
          <w:p>
            <w:pPr>
              <w:widowControl w:val="0"/>
              <w:kinsoku w:val="0"/>
              <w:wordWrap/>
              <w:overflowPunct w:val="0"/>
              <w:autoSpaceDE w:val="0"/>
              <w:autoSpaceDN w:val="0"/>
              <w:adjustRightInd/>
              <w:snapToGrid/>
              <w:spacing w:before="0" w:beforeLines="50" w:line="240" w:lineRule="auto"/>
              <w:ind w:left="0" w:firstLine="0"/>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sz w:val="21"/>
                <w:szCs w:val="21"/>
                <w:highlight w:val="none"/>
              </w:rPr>
              <w:t>投标人提供</w:t>
            </w:r>
            <w:r>
              <w:rPr>
                <w:rFonts w:hint="eastAsia" w:ascii="仿宋_GB2312" w:hAnsi="仿宋_GB2312" w:eastAsia="仿宋_GB2312" w:cs="仿宋_GB2312"/>
                <w:color w:val="auto"/>
                <w:sz w:val="21"/>
                <w:szCs w:val="21"/>
                <w:highlight w:val="none"/>
                <w:lang w:val="en-US" w:eastAsia="zh-CN"/>
              </w:rPr>
              <w:t>有效期内</w:t>
            </w:r>
            <w:r>
              <w:rPr>
                <w:rFonts w:hint="eastAsia" w:ascii="仿宋_GB2312" w:hAnsi="仿宋_GB2312" w:eastAsia="仿宋_GB2312" w:cs="仿宋_GB2312"/>
                <w:color w:val="auto"/>
                <w:sz w:val="21"/>
                <w:szCs w:val="21"/>
                <w:highlight w:val="none"/>
              </w:rPr>
              <w:t>职业健康安全管理体系认证证书</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质量管理体系认证证书</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环境管理体系认证证书</w:t>
            </w:r>
            <w:r>
              <w:rPr>
                <w:rFonts w:hint="eastAsia" w:ascii="仿宋_GB2312" w:hAnsi="仿宋_GB2312" w:eastAsia="仿宋_GB2312" w:cs="仿宋_GB2312"/>
                <w:color w:val="auto"/>
                <w:sz w:val="21"/>
                <w:szCs w:val="21"/>
                <w:highlight w:val="none"/>
                <w:lang w:val="en-US" w:eastAsia="zh-CN"/>
              </w:rPr>
              <w:t>每提供一个</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本项最多得</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pPr>
              <w:widowControl w:val="0"/>
              <w:kinsoku w:val="0"/>
              <w:wordWrap/>
              <w:overflowPunct w:val="0"/>
              <w:autoSpaceDE w:val="0"/>
              <w:autoSpaceDN w:val="0"/>
              <w:adjustRightInd/>
              <w:snapToGrid/>
              <w:spacing w:before="0" w:beforeLines="5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snapToGrid w:val="0"/>
                <w:color w:val="auto"/>
                <w:kern w:val="0"/>
                <w:sz w:val="21"/>
                <w:szCs w:val="21"/>
                <w:highlight w:val="none"/>
              </w:rPr>
              <w:t>提供有效期内的证书扫描件及全国认证认可信息公共服务平台网站http://www.cnca.gov.cn/查询页面截图，否则不得分。</w:t>
            </w:r>
          </w:p>
        </w:tc>
        <w:tc>
          <w:tcPr>
            <w:tcW w:w="860" w:type="dxa"/>
            <w:vAlign w:val="center"/>
          </w:tcPr>
          <w:p>
            <w:pPr>
              <w:widowControl w:val="0"/>
              <w:kinsoku w:val="0"/>
              <w:wordWrap/>
              <w:overflowPunct w:val="0"/>
              <w:autoSpaceDE w:val="0"/>
              <w:autoSpaceDN w:val="0"/>
              <w:adjustRightInd/>
              <w:snapToGrid/>
              <w:spacing w:before="0" w:beforeLines="50" w:line="240" w:lineRule="auto"/>
              <w:ind w:left="0" w:leftChars="0" w:firstLine="0" w:firstLineChars="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6分</w:t>
            </w:r>
          </w:p>
        </w:tc>
        <w:tc>
          <w:tcPr>
            <w:tcW w:w="1008"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客观</w:t>
            </w:r>
            <w:r>
              <w:rPr>
                <w:rFonts w:hint="eastAsia" w:ascii="仿宋_GB2312" w:hAnsi="仿宋_GB2312" w:eastAsia="仿宋_GB2312" w:cs="仿宋_GB2312"/>
                <w:color w:val="auto"/>
                <w:sz w:val="21"/>
                <w:szCs w:val="21"/>
                <w:highlight w:val="none"/>
              </w:rPr>
              <w:t>分</w:t>
            </w:r>
          </w:p>
        </w:tc>
        <w:tc>
          <w:tcPr>
            <w:tcW w:w="1327"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七</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投标人综合实力</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2" w:type="dxa"/>
            <w:vAlign w:val="center"/>
          </w:tcPr>
          <w:p>
            <w:pPr>
              <w:wordWrap/>
              <w:snapToGrid w:val="0"/>
              <w:spacing w:before="157" w:beforeLines="50" w:line="240" w:lineRule="exact"/>
              <w:ind w:firstLine="0"/>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w:t>
            </w:r>
          </w:p>
        </w:tc>
        <w:tc>
          <w:tcPr>
            <w:tcW w:w="4825" w:type="dxa"/>
            <w:vAlign w:val="top"/>
          </w:tcPr>
          <w:p>
            <w:pPr>
              <w:wordWrap/>
              <w:spacing w:before="157" w:beforeLines="50" w:line="240" w:lineRule="auto"/>
              <w:ind w:firstLine="0"/>
              <w:textAlignment w:val="auto"/>
              <w:outlineLvl w:val="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有效投标报价的最低价作为评标基准价，其最低报价为满分；按［投标报价得分=（评标基准价/投标报价）*</w:t>
            </w: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color w:val="auto"/>
                <w:sz w:val="21"/>
                <w:szCs w:val="21"/>
                <w:highlight w:val="none"/>
              </w:rPr>
              <w:t>］的计算公式计算。</w:t>
            </w:r>
          </w:p>
          <w:p>
            <w:pPr>
              <w:widowControl/>
              <w:shd w:val="clear" w:color="auto" w:fill="FFFFFF"/>
              <w:wordWrap/>
              <w:adjustRightInd/>
              <w:spacing w:before="157" w:beforeLines="50" w:line="240" w:lineRule="auto"/>
              <w:ind w:firstLine="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评标过程中，不得去掉报价中的最高报价和最低报价。</w:t>
            </w:r>
          </w:p>
          <w:p>
            <w:pPr>
              <w:wordWrap/>
              <w:snapToGrid w:val="0"/>
              <w:spacing w:before="157" w:beforeLines="50" w:line="240" w:lineRule="auto"/>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因落实政府采购政策需要进行价格调整的，以调整后的价格计算评标基准价和投标报价。</w:t>
            </w:r>
          </w:p>
          <w:p>
            <w:pPr>
              <w:widowControl/>
              <w:shd w:val="clear" w:color="auto" w:fill="FFFFFF"/>
              <w:wordWrap/>
              <w:adjustRightInd/>
              <w:spacing w:before="157" w:beforeLines="50" w:line="240" w:lineRule="auto"/>
              <w:ind w:firstLine="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仿宋_GB2312" w:hAnsi="仿宋_GB2312" w:eastAsia="仿宋_GB2312" w:cs="仿宋_GB2312"/>
                <w:color w:val="auto"/>
                <w:sz w:val="21"/>
                <w:szCs w:val="21"/>
                <w:highlight w:val="none"/>
                <w:lang w:val="en-US" w:eastAsia="zh-CN"/>
              </w:rPr>
              <w:t>20</w:t>
            </w:r>
            <w:r>
              <w:rPr>
                <w:rFonts w:hint="eastAsia" w:ascii="仿宋_GB2312" w:hAnsi="仿宋_GB2312" w:eastAsia="仿宋_GB2312" w:cs="仿宋_GB2312"/>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%的扣除，用扣除后的价格参加评审。</w:t>
            </w:r>
          </w:p>
        </w:tc>
        <w:tc>
          <w:tcPr>
            <w:tcW w:w="860" w:type="dxa"/>
            <w:vAlign w:val="center"/>
          </w:tcPr>
          <w:p>
            <w:pPr>
              <w:wordWrap/>
              <w:spacing w:before="157" w:beforeLines="50" w:line="240" w:lineRule="exact"/>
              <w:ind w:firstLine="0"/>
              <w:jc w:val="center"/>
              <w:textAlignment w:val="auto"/>
              <w:outlineLvl w:val="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10分</w:t>
            </w:r>
          </w:p>
        </w:tc>
        <w:tc>
          <w:tcPr>
            <w:tcW w:w="1008" w:type="dxa"/>
            <w:vAlign w:val="center"/>
          </w:tcPr>
          <w:p>
            <w:pPr>
              <w:wordWrap/>
              <w:spacing w:before="157" w:beforeLines="50" w:line="240" w:lineRule="exact"/>
              <w:ind w:firstLine="0"/>
              <w:jc w:val="center"/>
              <w:textAlignment w:val="auto"/>
              <w:outlineLvl w:val="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报价分</w:t>
            </w:r>
          </w:p>
        </w:tc>
        <w:tc>
          <w:tcPr>
            <w:tcW w:w="1327" w:type="dxa"/>
            <w:vAlign w:val="center"/>
          </w:tcPr>
          <w:p>
            <w:pPr>
              <w:wordWrap/>
              <w:spacing w:before="157" w:beforeLines="50" w:line="240" w:lineRule="exact"/>
              <w:ind w:firstLine="0"/>
              <w:jc w:val="center"/>
              <w:textAlignment w:val="auto"/>
              <w:outlineLvl w:val="0"/>
              <w:rPr>
                <w:rFonts w:hint="eastAsia" w:ascii="仿宋_GB2312" w:hAnsi="仿宋_GB2312" w:eastAsia="仿宋_GB2312" w:cs="仿宋_GB2312"/>
                <w:color w:val="auto"/>
                <w:sz w:val="21"/>
                <w:szCs w:val="21"/>
                <w:highlight w:val="none"/>
              </w:rPr>
            </w:pP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19273"/>
      <w:bookmarkStart w:id="396" w:name="_Toc28855"/>
      <w:bookmarkStart w:id="397" w:name="_Toc20421"/>
      <w:bookmarkStart w:id="398" w:name="_Toc22967"/>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6773"/>
      <w:bookmarkStart w:id="401" w:name="_Toc18585"/>
      <w:bookmarkStart w:id="402" w:name="_Toc2918"/>
      <w:bookmarkStart w:id="403" w:name="_Toc22185"/>
      <w:bookmarkStart w:id="404"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05" w:name="_Toc13918"/>
      <w:bookmarkStart w:id="406" w:name="_Toc5635"/>
      <w:bookmarkStart w:id="407" w:name="_Toc21124"/>
      <w:bookmarkStart w:id="408" w:name="_Toc1386"/>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26916"/>
      <w:bookmarkStart w:id="411" w:name="_Toc14993"/>
      <w:bookmarkStart w:id="412" w:name="_Toc3654"/>
      <w:bookmarkStart w:id="413" w:name="_Toc30506"/>
      <w:bookmarkStart w:id="414"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60"/>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11108"/>
      <w:bookmarkStart w:id="419" w:name="_Toc31421"/>
      <w:bookmarkStart w:id="420" w:name="_Toc8772"/>
      <w:bookmarkStart w:id="421" w:name="_Toc3625"/>
      <w:bookmarkStart w:id="422" w:name="_Toc4760"/>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5698"/>
      <w:bookmarkStart w:id="424" w:name="_Toc24662"/>
      <w:bookmarkStart w:id="425" w:name="_Toc8586"/>
      <w:bookmarkStart w:id="426" w:name="_Toc2375"/>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18683"/>
      <w:bookmarkStart w:id="429" w:name="_Toc32454"/>
      <w:bookmarkStart w:id="430" w:name="_Toc26807"/>
      <w:bookmarkStart w:id="431" w:name="_Toc30329"/>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31297"/>
      <w:bookmarkStart w:id="440" w:name="_Toc19680"/>
      <w:bookmarkStart w:id="441" w:name="_Toc25079"/>
      <w:bookmarkStart w:id="442" w:name="_Toc5228"/>
      <w:bookmarkStart w:id="443" w:name="_Toc14021"/>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16752"/>
      <w:bookmarkStart w:id="445" w:name="_Toc31402"/>
      <w:bookmarkStart w:id="446" w:name="_Toc23289"/>
      <w:bookmarkStart w:id="447" w:name="_Toc19539"/>
      <w:bookmarkStart w:id="448" w:name="_Toc3769"/>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9161"/>
      <w:bookmarkStart w:id="450" w:name="_Toc27945"/>
      <w:bookmarkStart w:id="451" w:name="_Toc13673"/>
      <w:bookmarkStart w:id="452" w:name="_Toc12412"/>
      <w:bookmarkStart w:id="453" w:name="_Toc4133"/>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26555"/>
      <w:bookmarkStart w:id="455" w:name="_Toc22011"/>
      <w:bookmarkStart w:id="456" w:name="_Toc32670"/>
      <w:bookmarkStart w:id="457" w:name="_Toc15447"/>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13467"/>
      <w:bookmarkStart w:id="460" w:name="_Toc13154"/>
      <w:bookmarkStart w:id="461" w:name="_Toc30507"/>
      <w:bookmarkStart w:id="462" w:name="_Toc18990"/>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21830"/>
      <w:bookmarkStart w:id="468" w:name="_Toc10663"/>
      <w:bookmarkStart w:id="469" w:name="_Toc26689"/>
      <w:bookmarkStart w:id="470" w:name="_Toc42"/>
      <w:bookmarkStart w:id="471" w:name="_Toc23368"/>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32494"/>
      <w:bookmarkStart w:id="473" w:name="_Toc4720"/>
      <w:bookmarkStart w:id="474" w:name="_Toc14371"/>
      <w:bookmarkStart w:id="475" w:name="_Toc25571"/>
      <w:bookmarkStart w:id="476" w:name="_Toc26633"/>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3638"/>
      <w:bookmarkStart w:id="478" w:name="_Toc23854"/>
      <w:bookmarkStart w:id="479" w:name="_Toc24465"/>
      <w:bookmarkStart w:id="480" w:name="_Toc14115"/>
      <w:bookmarkStart w:id="481" w:name="_Toc25783"/>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26883"/>
      <w:bookmarkStart w:id="483" w:name="_Toc7315"/>
      <w:bookmarkStart w:id="484" w:name="_Toc30105"/>
      <w:bookmarkStart w:id="485" w:name="_Toc25525"/>
      <w:bookmarkStart w:id="486" w:name="_Toc14814"/>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31892"/>
      <w:bookmarkStart w:id="494" w:name="_Toc9808"/>
      <w:bookmarkStart w:id="495" w:name="_Toc25198"/>
      <w:bookmarkStart w:id="496" w:name="_Toc12666"/>
      <w:bookmarkStart w:id="497" w:name="_Toc2308"/>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8906"/>
      <w:bookmarkStart w:id="501" w:name="_Toc27644"/>
      <w:bookmarkStart w:id="502" w:name="_Toc5063"/>
      <w:bookmarkStart w:id="503" w:name="_Toc20808"/>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8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0"/>
        <w:rPr>
          <w:rFonts w:hint="eastAsia"/>
          <w:color w:val="auto"/>
          <w:highlight w:val="none"/>
        </w:rPr>
      </w:pP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numPr>
          <w:ilvl w:val="0"/>
          <w:numId w:val="8"/>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0"/>
        <w:rPr>
          <w:rFonts w:hint="eastAsia" w:ascii="宋体" w:hAnsi="宋体" w:cs="宋体"/>
          <w:b/>
          <w:color w:val="auto"/>
          <w:sz w:val="24"/>
          <w:highlight w:val="none"/>
        </w:rPr>
      </w:pPr>
    </w:p>
    <w:p>
      <w:pPr>
        <w:pStyle w:val="80"/>
        <w:rPr>
          <w:rFonts w:hint="eastAsia" w:ascii="宋体" w:hAnsi="宋体" w:cs="宋体"/>
          <w:b/>
          <w:color w:val="auto"/>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w:t>
    </w:r>
    <w:r>
      <w:rPr>
        <w:rFonts w:hint="eastAsia"/>
        <w:lang w:val="en-US" w:eastAsia="zh-CN"/>
      </w:rPr>
      <w:t>临平区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杭州市临平区政府采购公开招标文件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杭州市临平区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杭州市临平区政府采购公开招标文件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rFonts w:hint="eastAsia" w:eastAsia="宋体"/>
        <w:lang w:eastAsia="zh-CN"/>
      </w:rPr>
    </w:pPr>
    <w:r>
      <w:rPr>
        <w:rFonts w:hint="eastAsia"/>
      </w:rPr>
      <w:t xml:space="preserve">                                                                  </w:t>
    </w:r>
    <w:r>
      <w:rPr>
        <w:rFonts w:hint="eastAsia"/>
        <w:lang w:eastAsia="zh-CN"/>
      </w:rPr>
      <w:t>杭州市临平区政府采购公开招标文件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杭州市临平区政府采购公开招标文件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杭州市临平区政府采购公开招标文件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杭州市临平区政府采购公开招标文件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w:t>
    </w:r>
    <w:r>
      <w:rPr>
        <w:rFonts w:hint="eastAsia"/>
        <w:lang w:eastAsia="zh-CN"/>
      </w:rPr>
      <w:t>杭州市临平区政府采购公开招标文件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19AF351C"/>
    <w:multiLevelType w:val="singleLevel"/>
    <w:tmpl w:val="19AF351C"/>
    <w:lvl w:ilvl="0" w:tentative="0">
      <w:start w:val="3"/>
      <w:numFmt w:val="chineseCounting"/>
      <w:suff w:val="space"/>
      <w:lvlText w:val="第%1部分"/>
      <w:lvlJc w:val="left"/>
      <w:rPr>
        <w:rFonts w:hint="eastAsia"/>
      </w:rPr>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2A11916"/>
    <w:multiLevelType w:val="singleLevel"/>
    <w:tmpl w:val="42A11916"/>
    <w:lvl w:ilvl="0" w:tentative="0">
      <w:start w:val="4"/>
      <w:numFmt w:val="decimal"/>
      <w:lvlText w:val="%1."/>
      <w:lvlJc w:val="left"/>
      <w:pPr>
        <w:tabs>
          <w:tab w:val="left" w:pos="312"/>
        </w:tabs>
      </w:pPr>
    </w:lvl>
  </w:abstractNum>
  <w:abstractNum w:abstractNumId="5">
    <w:nsid w:val="5E71B7F9"/>
    <w:multiLevelType w:val="singleLevel"/>
    <w:tmpl w:val="5E71B7F9"/>
    <w:lvl w:ilvl="0" w:tentative="0">
      <w:start w:val="1"/>
      <w:numFmt w:val="decimal"/>
      <w:suff w:val="nothing"/>
      <w:lvlText w:val="%1、"/>
      <w:lvlJc w:val="left"/>
    </w:lvl>
  </w:abstractNum>
  <w:abstractNum w:abstractNumId="6">
    <w:nsid w:val="60D13874"/>
    <w:multiLevelType w:val="singleLevel"/>
    <w:tmpl w:val="60D13874"/>
    <w:lvl w:ilvl="0" w:tentative="0">
      <w:start w:val="8"/>
      <w:numFmt w:val="chineseCounting"/>
      <w:suff w:val="nothing"/>
      <w:lvlText w:val="%1、"/>
      <w:lvlJc w:val="left"/>
    </w:lvl>
  </w:abstractNum>
  <w:abstractNum w:abstractNumId="7">
    <w:nsid w:val="79B7C9C4"/>
    <w:multiLevelType w:val="singleLevel"/>
    <w:tmpl w:val="79B7C9C4"/>
    <w:lvl w:ilvl="0" w:tentative="0">
      <w:start w:val="2"/>
      <w:numFmt w:val="chineseCounting"/>
      <w:suff w:val="nothing"/>
      <w:lvlText w:val="%1、"/>
      <w:lvlJc w:val="left"/>
      <w:rPr>
        <w:rFonts w:hint="eastAsia"/>
      </w:rPr>
    </w:lvl>
  </w:abstractNum>
  <w:num w:numId="1">
    <w:abstractNumId w:val="4"/>
  </w:num>
  <w:num w:numId="2">
    <w:abstractNumId w:val="1"/>
  </w:num>
  <w:num w:numId="3">
    <w:abstractNumId w:val="7"/>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WRlZDA0NTA5Nzg3N2M3MTM4MDdhZjJhZjI2O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A7E"/>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E238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14B1F"/>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DA3AFA"/>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8A2A83"/>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5F2641"/>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052F3"/>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6F33B8"/>
    <w:rsid w:val="358D5588"/>
    <w:rsid w:val="363A3B40"/>
    <w:rsid w:val="365302AE"/>
    <w:rsid w:val="36607A0A"/>
    <w:rsid w:val="366E227C"/>
    <w:rsid w:val="366F2E0D"/>
    <w:rsid w:val="367B6A5C"/>
    <w:rsid w:val="36A74ADA"/>
    <w:rsid w:val="36AD60D5"/>
    <w:rsid w:val="36B224F9"/>
    <w:rsid w:val="36EC0CC9"/>
    <w:rsid w:val="373F410B"/>
    <w:rsid w:val="37EE7094"/>
    <w:rsid w:val="37FFF78F"/>
    <w:rsid w:val="38296C89"/>
    <w:rsid w:val="383002EB"/>
    <w:rsid w:val="38586797"/>
    <w:rsid w:val="38BC0149"/>
    <w:rsid w:val="38D87D1C"/>
    <w:rsid w:val="39636459"/>
    <w:rsid w:val="396B7F6C"/>
    <w:rsid w:val="39B417A9"/>
    <w:rsid w:val="39DE8E06"/>
    <w:rsid w:val="39FC5695"/>
    <w:rsid w:val="3A006D8E"/>
    <w:rsid w:val="3A3651E5"/>
    <w:rsid w:val="3A372D29"/>
    <w:rsid w:val="3A744481"/>
    <w:rsid w:val="3A8C7BEF"/>
    <w:rsid w:val="3A906246"/>
    <w:rsid w:val="3AEB0E9B"/>
    <w:rsid w:val="3B2349B7"/>
    <w:rsid w:val="3B616CFF"/>
    <w:rsid w:val="3B6259F6"/>
    <w:rsid w:val="3B976654"/>
    <w:rsid w:val="3BC01EFC"/>
    <w:rsid w:val="3BCA786A"/>
    <w:rsid w:val="3BD31E2F"/>
    <w:rsid w:val="3BF15831"/>
    <w:rsid w:val="3BF30D61"/>
    <w:rsid w:val="3BF5322C"/>
    <w:rsid w:val="3C105946"/>
    <w:rsid w:val="3C171AD8"/>
    <w:rsid w:val="3C471448"/>
    <w:rsid w:val="3C5F759A"/>
    <w:rsid w:val="3C6C525A"/>
    <w:rsid w:val="3CCE23CB"/>
    <w:rsid w:val="3CD17D17"/>
    <w:rsid w:val="3CDEDFE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7F1989"/>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440ED"/>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3C3BE"/>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E6268"/>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D17E4"/>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90570"/>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75E365"/>
    <w:rsid w:val="73C0646E"/>
    <w:rsid w:val="742222F5"/>
    <w:rsid w:val="74476126"/>
    <w:rsid w:val="74706664"/>
    <w:rsid w:val="747F3682"/>
    <w:rsid w:val="749C4185"/>
    <w:rsid w:val="75067759"/>
    <w:rsid w:val="752E6DCD"/>
    <w:rsid w:val="7551380D"/>
    <w:rsid w:val="75600BE5"/>
    <w:rsid w:val="7564475C"/>
    <w:rsid w:val="7583797F"/>
    <w:rsid w:val="75D20F1D"/>
    <w:rsid w:val="75D6138A"/>
    <w:rsid w:val="75DA2C18"/>
    <w:rsid w:val="75F54412"/>
    <w:rsid w:val="75FF2E93"/>
    <w:rsid w:val="761D08E0"/>
    <w:rsid w:val="765D347C"/>
    <w:rsid w:val="76826699"/>
    <w:rsid w:val="76C87133"/>
    <w:rsid w:val="76CD08D5"/>
    <w:rsid w:val="76DB4B92"/>
    <w:rsid w:val="76FD013A"/>
    <w:rsid w:val="77052AA4"/>
    <w:rsid w:val="77136511"/>
    <w:rsid w:val="77340A39"/>
    <w:rsid w:val="77351FD0"/>
    <w:rsid w:val="77472422"/>
    <w:rsid w:val="777F31F2"/>
    <w:rsid w:val="77AF263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F32D2"/>
    <w:rsid w:val="7E9A4E1F"/>
    <w:rsid w:val="7EA7723A"/>
    <w:rsid w:val="7EF56FBB"/>
    <w:rsid w:val="7F0768EB"/>
    <w:rsid w:val="7F143BEC"/>
    <w:rsid w:val="7F715AF2"/>
    <w:rsid w:val="7F886E69"/>
    <w:rsid w:val="7FFCD40D"/>
    <w:rsid w:val="AD6F01F5"/>
    <w:rsid w:val="BB7FA927"/>
    <w:rsid w:val="BDB9F8C1"/>
    <w:rsid w:val="BDFB2254"/>
    <w:rsid w:val="BF7D6073"/>
    <w:rsid w:val="CFE125B0"/>
    <w:rsid w:val="CFFC3B9E"/>
    <w:rsid w:val="DB6EAAA7"/>
    <w:rsid w:val="EF663A3A"/>
    <w:rsid w:val="F4FF233B"/>
    <w:rsid w:val="F5FFD31F"/>
    <w:rsid w:val="FD7E488F"/>
    <w:rsid w:val="FE7BBC43"/>
    <w:rsid w:val="FED61324"/>
    <w:rsid w:val="FF7DA8DF"/>
    <w:rsid w:val="FFBE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招标正文"/>
    <w:basedOn w:val="1"/>
    <w:autoRedefine/>
    <w:qFormat/>
    <w:uiPriority w:val="0"/>
    <w:pPr>
      <w:adjustRightInd w:val="0"/>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30821</Words>
  <Characters>32591</Characters>
  <Lines>281</Lines>
  <Paragraphs>79</Paragraphs>
  <TotalTime>1052</TotalTime>
  <ScaleCrop>false</ScaleCrop>
  <LinksUpToDate>false</LinksUpToDate>
  <CharactersWithSpaces>38052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包肥肥</cp:lastModifiedBy>
  <cp:lastPrinted>2021-12-27T19:06:00Z</cp:lastPrinted>
  <dcterms:modified xsi:type="dcterms:W3CDTF">2024-09-25T06:10:18Z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