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77C8A7">
      <w:pPr>
        <w:spacing w:line="360" w:lineRule="auto"/>
        <w:jc w:val="center"/>
        <w:rPr>
          <w:rFonts w:ascii="宋体" w:hAnsi="宋体" w:cs="宋体"/>
          <w:b/>
          <w:color w:val="auto"/>
          <w:sz w:val="24"/>
          <w:highlight w:val="none"/>
        </w:rPr>
      </w:pPr>
    </w:p>
    <w:p w14:paraId="23D7C054">
      <w:pPr>
        <w:adjustRightInd/>
        <w:spacing w:line="360" w:lineRule="auto"/>
        <w:jc w:val="center"/>
        <w:rPr>
          <w:rFonts w:ascii="宋体" w:hAnsi="宋体" w:cs="宋体"/>
          <w:b/>
          <w:color w:val="auto"/>
          <w:sz w:val="48"/>
          <w:szCs w:val="48"/>
          <w:highlight w:val="none"/>
        </w:rPr>
      </w:pPr>
    </w:p>
    <w:p w14:paraId="0F01F23D">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临平公园山西侧绿道区域保安服务</w:t>
      </w:r>
    </w:p>
    <w:p w14:paraId="7F808CB1">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2C8D9204">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1F4C79A8">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SQZFCG-2025-014</w:t>
      </w:r>
    </w:p>
    <w:p w14:paraId="5BBD926D">
      <w:pPr>
        <w:adjustRightInd/>
        <w:spacing w:line="360" w:lineRule="auto"/>
        <w:rPr>
          <w:rFonts w:ascii="宋体" w:hAnsi="宋体" w:cs="宋体"/>
          <w:color w:val="auto"/>
          <w:sz w:val="28"/>
          <w:szCs w:val="20"/>
          <w:highlight w:val="none"/>
        </w:rPr>
      </w:pPr>
    </w:p>
    <w:p w14:paraId="5649A9C9">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5BC8996A">
      <w:pPr>
        <w:spacing w:line="360" w:lineRule="auto"/>
        <w:jc w:val="center"/>
        <w:rPr>
          <w:rFonts w:ascii="宋体" w:hAnsi="宋体" w:cs="宋体"/>
          <w:b/>
          <w:color w:val="auto"/>
          <w:sz w:val="44"/>
          <w:szCs w:val="44"/>
          <w:highlight w:val="none"/>
        </w:rPr>
      </w:pPr>
    </w:p>
    <w:p w14:paraId="6854E374">
      <w:pPr>
        <w:spacing w:line="360" w:lineRule="auto"/>
        <w:jc w:val="center"/>
        <w:rPr>
          <w:rFonts w:ascii="宋体" w:hAnsi="宋体" w:cs="宋体"/>
          <w:color w:val="auto"/>
          <w:sz w:val="24"/>
          <w:highlight w:val="none"/>
        </w:rPr>
      </w:pPr>
    </w:p>
    <w:p w14:paraId="46C38D6F">
      <w:pPr>
        <w:spacing w:line="360" w:lineRule="auto"/>
        <w:jc w:val="center"/>
        <w:rPr>
          <w:rFonts w:ascii="宋体" w:hAnsi="宋体" w:cs="宋体"/>
          <w:color w:val="auto"/>
          <w:sz w:val="24"/>
          <w:highlight w:val="none"/>
        </w:rPr>
      </w:pPr>
    </w:p>
    <w:p w14:paraId="72941B48">
      <w:pPr>
        <w:spacing w:line="360" w:lineRule="auto"/>
        <w:rPr>
          <w:rFonts w:ascii="宋体" w:hAnsi="宋体" w:cs="宋体"/>
          <w:color w:val="auto"/>
          <w:sz w:val="32"/>
          <w:szCs w:val="32"/>
          <w:highlight w:val="none"/>
        </w:rPr>
      </w:pPr>
    </w:p>
    <w:p w14:paraId="28CECB24">
      <w:pPr>
        <w:snapToGrid w:val="0"/>
        <w:spacing w:line="360" w:lineRule="auto"/>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 xml:space="preserve">采购人：杭州市临平区临平公园管理服务中心 </w:t>
      </w:r>
    </w:p>
    <w:p w14:paraId="2053FA9F">
      <w:pPr>
        <w:snapToGrid w:val="0"/>
        <w:spacing w:line="360" w:lineRule="auto"/>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采购代理机构：杭州盛乔工程咨询有限公司</w:t>
      </w:r>
    </w:p>
    <w:p w14:paraId="50C277BC">
      <w:pPr>
        <w:snapToGrid w:val="0"/>
        <w:spacing w:line="360" w:lineRule="auto"/>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二〇二</w:t>
      </w:r>
      <w:r>
        <w:rPr>
          <w:rFonts w:hint="eastAsia" w:ascii="仿宋" w:hAnsi="仿宋" w:eastAsia="仿宋" w:cs="仿宋"/>
          <w:color w:val="auto"/>
          <w:sz w:val="32"/>
          <w:szCs w:val="32"/>
          <w:highlight w:val="none"/>
          <w:lang w:val="en-US" w:eastAsia="zh-CN"/>
        </w:rPr>
        <w:t>五</w:t>
      </w:r>
      <w:r>
        <w:rPr>
          <w:rFonts w:hint="eastAsia" w:ascii="仿宋" w:hAnsi="仿宋" w:eastAsia="仿宋" w:cs="仿宋"/>
          <w:color w:val="auto"/>
          <w:sz w:val="32"/>
          <w:szCs w:val="32"/>
          <w:highlight w:val="none"/>
        </w:rPr>
        <w:t>年</w:t>
      </w:r>
      <w:r>
        <w:rPr>
          <w:rFonts w:hint="eastAsia" w:ascii="仿宋" w:hAnsi="仿宋" w:eastAsia="仿宋" w:cs="仿宋"/>
          <w:color w:val="auto"/>
          <w:sz w:val="32"/>
          <w:szCs w:val="32"/>
          <w:highlight w:val="none"/>
          <w:lang w:val="en-US" w:eastAsia="zh-CN"/>
        </w:rPr>
        <w:t>四</w:t>
      </w:r>
      <w:r>
        <w:rPr>
          <w:rFonts w:hint="eastAsia" w:ascii="仿宋" w:hAnsi="仿宋" w:eastAsia="仿宋" w:cs="仿宋"/>
          <w:color w:val="auto"/>
          <w:sz w:val="32"/>
          <w:szCs w:val="32"/>
          <w:highlight w:val="none"/>
        </w:rPr>
        <w:t>月</w:t>
      </w:r>
    </w:p>
    <w:p w14:paraId="0875FCC9">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19A67650">
      <w:pPr>
        <w:pStyle w:val="637"/>
        <w:rPr>
          <w:color w:val="auto"/>
          <w:highlight w:val="none"/>
        </w:rPr>
      </w:pPr>
    </w:p>
    <w:p w14:paraId="6FA1B737">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486412B2">
      <w:pPr>
        <w:spacing w:line="360" w:lineRule="auto"/>
        <w:rPr>
          <w:rFonts w:ascii="宋体" w:hAnsi="宋体" w:cs="宋体"/>
          <w:color w:val="auto"/>
          <w:sz w:val="32"/>
          <w:szCs w:val="32"/>
          <w:highlight w:val="none"/>
        </w:rPr>
      </w:pPr>
    </w:p>
    <w:p w14:paraId="1D3A535C">
      <w:pPr>
        <w:spacing w:line="360" w:lineRule="auto"/>
        <w:rPr>
          <w:rFonts w:ascii="宋体" w:hAnsi="宋体" w:cs="宋体"/>
          <w:color w:val="auto"/>
          <w:sz w:val="32"/>
          <w:szCs w:val="32"/>
          <w:highlight w:val="none"/>
        </w:rPr>
      </w:pPr>
    </w:p>
    <w:p w14:paraId="7BE113A9">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2E973D9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22203D1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66EF074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7309CF1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F6815E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11AB8175">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6E2B1657">
      <w:pPr>
        <w:spacing w:line="360" w:lineRule="auto"/>
        <w:ind w:firstLine="549" w:firstLineChars="229"/>
        <w:rPr>
          <w:rFonts w:ascii="宋体" w:hAnsi="宋体" w:cs="宋体"/>
          <w:color w:val="auto"/>
          <w:sz w:val="24"/>
          <w:highlight w:val="none"/>
        </w:rPr>
      </w:pPr>
    </w:p>
    <w:p w14:paraId="4B655421">
      <w:pPr>
        <w:spacing w:line="360" w:lineRule="auto"/>
        <w:ind w:firstLine="549" w:firstLineChars="229"/>
        <w:rPr>
          <w:rFonts w:ascii="宋体" w:hAnsi="宋体" w:cs="宋体"/>
          <w:color w:val="auto"/>
          <w:sz w:val="24"/>
          <w:highlight w:val="none"/>
        </w:rPr>
      </w:pPr>
    </w:p>
    <w:p w14:paraId="0737F2FF">
      <w:pPr>
        <w:spacing w:line="360" w:lineRule="auto"/>
        <w:ind w:firstLine="549" w:firstLineChars="229"/>
        <w:rPr>
          <w:rFonts w:ascii="宋体" w:hAnsi="宋体" w:cs="宋体"/>
          <w:color w:val="auto"/>
          <w:sz w:val="24"/>
          <w:highlight w:val="none"/>
        </w:rPr>
      </w:pPr>
    </w:p>
    <w:p w14:paraId="0D24148D">
      <w:pPr>
        <w:spacing w:line="360" w:lineRule="auto"/>
        <w:ind w:firstLine="549" w:firstLineChars="229"/>
        <w:rPr>
          <w:rFonts w:ascii="宋体" w:hAnsi="宋体" w:cs="宋体"/>
          <w:color w:val="auto"/>
          <w:sz w:val="24"/>
          <w:highlight w:val="none"/>
        </w:rPr>
      </w:pPr>
    </w:p>
    <w:p w14:paraId="78FDDF64">
      <w:pPr>
        <w:spacing w:line="360" w:lineRule="auto"/>
        <w:ind w:firstLine="549" w:firstLineChars="229"/>
        <w:rPr>
          <w:rFonts w:ascii="宋体" w:hAnsi="宋体" w:cs="宋体"/>
          <w:color w:val="auto"/>
          <w:sz w:val="24"/>
          <w:highlight w:val="none"/>
        </w:rPr>
      </w:pPr>
    </w:p>
    <w:p w14:paraId="0A915DB0">
      <w:pPr>
        <w:spacing w:line="360" w:lineRule="auto"/>
        <w:ind w:firstLine="549" w:firstLineChars="229"/>
        <w:rPr>
          <w:rFonts w:ascii="宋体" w:hAnsi="宋体" w:cs="宋体"/>
          <w:color w:val="auto"/>
          <w:sz w:val="24"/>
          <w:highlight w:val="none"/>
        </w:rPr>
      </w:pPr>
    </w:p>
    <w:p w14:paraId="0B435453">
      <w:pPr>
        <w:spacing w:line="360" w:lineRule="auto"/>
        <w:ind w:firstLine="549" w:firstLineChars="229"/>
        <w:rPr>
          <w:rFonts w:ascii="宋体" w:hAnsi="宋体" w:cs="宋体"/>
          <w:color w:val="auto"/>
          <w:sz w:val="24"/>
          <w:highlight w:val="none"/>
        </w:rPr>
      </w:pPr>
    </w:p>
    <w:p w14:paraId="283CD491">
      <w:pPr>
        <w:spacing w:line="360" w:lineRule="auto"/>
        <w:ind w:firstLine="549" w:firstLineChars="229"/>
        <w:rPr>
          <w:rFonts w:ascii="宋体" w:hAnsi="宋体" w:cs="宋体"/>
          <w:color w:val="auto"/>
          <w:sz w:val="24"/>
          <w:highlight w:val="none"/>
        </w:rPr>
      </w:pPr>
    </w:p>
    <w:p w14:paraId="6721B4C0">
      <w:pPr>
        <w:spacing w:line="360" w:lineRule="auto"/>
        <w:ind w:firstLine="549" w:firstLineChars="229"/>
        <w:rPr>
          <w:rFonts w:ascii="宋体" w:hAnsi="宋体" w:cs="宋体"/>
          <w:color w:val="auto"/>
          <w:sz w:val="24"/>
          <w:highlight w:val="none"/>
        </w:rPr>
      </w:pPr>
    </w:p>
    <w:p w14:paraId="578FE1E8">
      <w:pPr>
        <w:spacing w:line="360" w:lineRule="auto"/>
        <w:ind w:firstLine="549" w:firstLineChars="229"/>
        <w:rPr>
          <w:rFonts w:ascii="宋体" w:hAnsi="宋体" w:cs="宋体"/>
          <w:color w:val="auto"/>
          <w:sz w:val="24"/>
          <w:highlight w:val="none"/>
        </w:rPr>
      </w:pPr>
    </w:p>
    <w:p w14:paraId="38BD0AC8">
      <w:pPr>
        <w:spacing w:line="360" w:lineRule="auto"/>
        <w:ind w:firstLine="549" w:firstLineChars="229"/>
        <w:rPr>
          <w:rFonts w:ascii="宋体" w:hAnsi="宋体" w:cs="宋体"/>
          <w:color w:val="auto"/>
          <w:sz w:val="24"/>
          <w:highlight w:val="none"/>
        </w:rPr>
      </w:pPr>
    </w:p>
    <w:p w14:paraId="0D0F25D2">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8647"/>
      <w:bookmarkEnd w:id="4"/>
      <w:bookmarkStart w:id="5" w:name="_Hlt74649545"/>
      <w:bookmarkEnd w:id="5"/>
      <w:bookmarkStart w:id="6" w:name="_Hlt74729822"/>
      <w:bookmarkEnd w:id="6"/>
      <w:bookmarkStart w:id="7" w:name="_Hlt74707423"/>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26C42557">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77733431">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临平公园山西侧绿道区域保安服务</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https://www.zcygov.cn/）获取（下载）招标文件，并于202</w:t>
      </w:r>
      <w:r>
        <w:rPr>
          <w:rStyle w:val="76"/>
          <w:rFonts w:hint="eastAsia" w:ascii="宋体" w:hAnsi="宋体" w:cs="宋体"/>
          <w:snapToGrid/>
          <w:color w:val="auto"/>
          <w:kern w:val="2"/>
          <w:sz w:val="24"/>
          <w:szCs w:val="24"/>
          <w:highlight w:val="none"/>
          <w:lang w:val="en-US" w:eastAsia="zh-CN"/>
        </w:rPr>
        <w:t>5</w:t>
      </w:r>
      <w:r>
        <w:rPr>
          <w:rStyle w:val="76"/>
          <w:rFonts w:hint="eastAsia" w:ascii="宋体" w:hAnsi="宋体" w:eastAsia="宋体" w:cs="宋体"/>
          <w:snapToGrid/>
          <w:color w:val="auto"/>
          <w:kern w:val="2"/>
          <w:sz w:val="24"/>
          <w:szCs w:val="24"/>
          <w:highlight w:val="none"/>
        </w:rPr>
        <w:t>年</w:t>
      </w:r>
      <w:r>
        <w:rPr>
          <w:rStyle w:val="76"/>
          <w:rFonts w:hint="eastAsia" w:ascii="宋体" w:hAnsi="宋体" w:cs="宋体"/>
          <w:snapToGrid/>
          <w:color w:val="auto"/>
          <w:kern w:val="2"/>
          <w:sz w:val="24"/>
          <w:szCs w:val="24"/>
          <w:highlight w:val="none"/>
          <w:lang w:val="en-US" w:eastAsia="zh-CN"/>
        </w:rPr>
        <w:t>4</w:t>
      </w:r>
      <w:r>
        <w:rPr>
          <w:rStyle w:val="76"/>
          <w:rFonts w:hint="eastAsia" w:ascii="宋体" w:hAnsi="宋体" w:eastAsia="宋体" w:cs="宋体"/>
          <w:snapToGrid/>
          <w:color w:val="auto"/>
          <w:kern w:val="2"/>
          <w:sz w:val="24"/>
          <w:szCs w:val="24"/>
          <w:highlight w:val="none"/>
        </w:rPr>
        <w:t>月</w:t>
      </w:r>
      <w:r>
        <w:rPr>
          <w:rStyle w:val="76"/>
          <w:rFonts w:hint="eastAsia" w:ascii="宋体" w:hAnsi="宋体" w:cs="宋体"/>
          <w:snapToGrid/>
          <w:color w:val="auto"/>
          <w:kern w:val="2"/>
          <w:sz w:val="24"/>
          <w:szCs w:val="24"/>
          <w:highlight w:val="none"/>
          <w:lang w:val="en-US" w:eastAsia="zh-CN"/>
        </w:rPr>
        <w:t>25</w:t>
      </w:r>
      <w:r>
        <w:rPr>
          <w:rStyle w:val="76"/>
          <w:rFonts w:hint="eastAsia" w:ascii="宋体" w:hAnsi="宋体" w:eastAsia="宋体" w:cs="宋体"/>
          <w:snapToGrid/>
          <w:color w:val="auto"/>
          <w:kern w:val="2"/>
          <w:sz w:val="24"/>
          <w:szCs w:val="24"/>
          <w:highlight w:val="none"/>
        </w:rPr>
        <w:t>日</w:t>
      </w:r>
      <w:r>
        <w:rPr>
          <w:rStyle w:val="76"/>
          <w:rFonts w:hint="eastAsia" w:ascii="宋体" w:hAnsi="宋体" w:cs="宋体"/>
          <w:snapToGrid/>
          <w:color w:val="auto"/>
          <w:kern w:val="2"/>
          <w:sz w:val="24"/>
          <w:szCs w:val="24"/>
          <w:highlight w:val="none"/>
          <w:lang w:val="en-US" w:eastAsia="zh-CN"/>
        </w:rPr>
        <w:t>9</w:t>
      </w:r>
      <w:r>
        <w:rPr>
          <w:rStyle w:val="76"/>
          <w:rFonts w:hint="eastAsia" w:ascii="宋体" w:hAnsi="宋体" w:eastAsia="宋体" w:cs="宋体"/>
          <w:snapToGrid/>
          <w:color w:val="auto"/>
          <w:kern w:val="2"/>
          <w:sz w:val="24"/>
          <w:szCs w:val="24"/>
          <w:highlight w:val="none"/>
        </w:rPr>
        <w:t>点</w:t>
      </w:r>
      <w:r>
        <w:rPr>
          <w:rStyle w:val="76"/>
          <w:rFonts w:hint="eastAsia" w:ascii="宋体" w:hAnsi="宋体" w:cs="宋体"/>
          <w:snapToGrid/>
          <w:color w:val="auto"/>
          <w:kern w:val="2"/>
          <w:sz w:val="24"/>
          <w:szCs w:val="24"/>
          <w:highlight w:val="none"/>
          <w:lang w:val="en-US" w:eastAsia="zh-CN"/>
        </w:rPr>
        <w:t>30</w:t>
      </w:r>
      <w:r>
        <w:rPr>
          <w:rStyle w:val="76"/>
          <w:rFonts w:hint="eastAsia" w:ascii="宋体" w:hAnsi="宋体" w:eastAsia="宋体" w:cs="宋体"/>
          <w:snapToGrid/>
          <w:color w:val="auto"/>
          <w:kern w:val="2"/>
          <w:sz w:val="24"/>
          <w:szCs w:val="24"/>
          <w:highlight w:val="none"/>
        </w:rPr>
        <w:t>分</w:t>
      </w:r>
      <w:r>
        <w:rPr>
          <w:rStyle w:val="76"/>
          <w:rFonts w:hint="eastAsia" w:ascii="宋体" w:hAnsi="宋体" w:eastAsia="宋体" w:cs="宋体"/>
          <w:bCs/>
          <w:snapToGrid/>
          <w:color w:val="auto"/>
          <w:kern w:val="2"/>
          <w:sz w:val="24"/>
          <w:szCs w:val="24"/>
          <w:highlight w:val="none"/>
        </w:rPr>
        <w:t>00秒</w:t>
      </w:r>
      <w:r>
        <w:rPr>
          <w:rStyle w:val="76"/>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3FCC9302">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6CAB100E">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SQZFCG-2025-014</w:t>
      </w:r>
    </w:p>
    <w:p w14:paraId="0312DF7F">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临平公园山西侧绿道区域保安服务</w:t>
      </w:r>
    </w:p>
    <w:p w14:paraId="1BA7B464">
      <w:pPr>
        <w:spacing w:line="360" w:lineRule="auto"/>
        <w:ind w:firstLine="480"/>
        <w:rPr>
          <w:rFonts w:hint="eastAsia" w:ascii="宋体" w:hAnsi="宋体" w:cs="宋体"/>
          <w:b/>
          <w:color w:val="auto"/>
          <w:sz w:val="24"/>
          <w:highlight w:val="none"/>
        </w:rPr>
      </w:pPr>
      <w:r>
        <w:rPr>
          <w:rFonts w:hint="eastAsia" w:ascii="宋体" w:hAnsi="宋体" w:cs="宋体"/>
          <w:b/>
          <w:color w:val="auto"/>
          <w:sz w:val="24"/>
          <w:highlight w:val="none"/>
        </w:rPr>
        <w:t xml:space="preserve">预算金额（元）：1668333 </w:t>
      </w:r>
    </w:p>
    <w:p w14:paraId="0BC02BC9">
      <w:pPr>
        <w:spacing w:line="360" w:lineRule="auto"/>
        <w:ind w:firstLine="482" w:firstLineChars="200"/>
        <w:jc w:val="left"/>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rPr>
        <w:t xml:space="preserve">最高限价（元）：1668333 </w:t>
      </w:r>
    </w:p>
    <w:p w14:paraId="665C6E1F">
      <w:pPr>
        <w:pStyle w:val="5"/>
        <w:spacing w:line="360" w:lineRule="auto"/>
        <w:ind w:firstLine="480"/>
        <w:rPr>
          <w:rFonts w:hint="eastAsia" w:hAnsi="宋体" w:eastAsia="宋体" w:cs="宋体"/>
          <w:color w:val="auto"/>
          <w:sz w:val="24"/>
          <w:highlight w:val="none"/>
          <w:lang w:eastAsia="zh-CN"/>
        </w:rPr>
      </w:pPr>
      <w:r>
        <w:rPr>
          <w:rFonts w:hint="eastAsia" w:hAnsi="宋体" w:cs="宋体"/>
          <w:b/>
          <w:color w:val="auto"/>
          <w:sz w:val="24"/>
          <w:highlight w:val="none"/>
        </w:rPr>
        <w:t>采购需求：</w:t>
      </w:r>
      <w:r>
        <w:rPr>
          <w:rFonts w:hint="eastAsia" w:hAnsi="宋体" w:cs="宋体"/>
          <w:color w:val="auto"/>
          <w:sz w:val="24"/>
          <w:highlight w:val="none"/>
          <w:lang w:eastAsia="zh-CN"/>
        </w:rPr>
        <w:t>临平公园山西侧绿道区域保安服务</w:t>
      </w:r>
    </w:p>
    <w:p w14:paraId="02F98CA2">
      <w:pPr>
        <w:pStyle w:val="5"/>
        <w:spacing w:line="360" w:lineRule="auto"/>
        <w:ind w:firstLine="480"/>
        <w:rPr>
          <w:rFonts w:hint="eastAsia" w:hAnsi="宋体" w:cs="宋体"/>
          <w:bCs/>
          <w:snapToGrid/>
          <w:color w:val="auto"/>
          <w:kern w:val="2"/>
          <w:sz w:val="24"/>
          <w:szCs w:val="24"/>
          <w:highlight w:val="none"/>
        </w:rPr>
      </w:pPr>
      <w:r>
        <w:rPr>
          <w:rFonts w:hint="eastAsia" w:hAnsi="宋体" w:cs="宋体"/>
          <w:bCs/>
          <w:snapToGrid/>
          <w:color w:val="auto"/>
          <w:kern w:val="2"/>
          <w:sz w:val="24"/>
          <w:szCs w:val="24"/>
          <w:highlight w:val="none"/>
        </w:rPr>
        <w:t>主要内容：</w:t>
      </w:r>
      <w:r>
        <w:rPr>
          <w:rFonts w:hint="eastAsia" w:asciiTheme="minorEastAsia" w:hAnsiTheme="minorEastAsia" w:eastAsiaTheme="minorEastAsia"/>
          <w:snapToGrid/>
          <w:color w:val="auto"/>
          <w:kern w:val="2"/>
          <w:sz w:val="24"/>
          <w:szCs w:val="24"/>
          <w:highlight w:val="none"/>
        </w:rPr>
        <w:t>主要为</w:t>
      </w:r>
      <w:r>
        <w:rPr>
          <w:rFonts w:hint="eastAsia" w:hAnsi="宋体" w:cs="宋体" w:eastAsiaTheme="minorEastAsia"/>
          <w:color w:val="auto"/>
          <w:sz w:val="24"/>
          <w:highlight w:val="none"/>
          <w:lang w:eastAsia="zh-CN"/>
        </w:rPr>
        <w:t>临平公园山西侧绿道区域保安服务</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3A94CF82">
      <w:pPr>
        <w:ind w:firstLine="482" w:firstLineChars="200"/>
        <w:rPr>
          <w:rFonts w:hint="eastAsia" w:ascii="宋体" w:hAnsi="宋体" w:cs="宋体"/>
          <w:color w:val="auto"/>
          <w:highlight w:val="none"/>
        </w:rPr>
      </w:pPr>
      <w:r>
        <w:rPr>
          <w:rFonts w:hint="eastAsia" w:ascii="宋体" w:hAnsi="宋体" w:cs="宋体"/>
          <w:b/>
          <w:color w:val="auto"/>
          <w:sz w:val="24"/>
          <w:highlight w:val="none"/>
        </w:rPr>
        <w:t>合同履约期限：</w:t>
      </w:r>
      <w:r>
        <w:rPr>
          <w:rFonts w:ascii="微软雅黑" w:hAnsi="微软雅黑" w:eastAsia="微软雅黑" w:cs="微软雅黑"/>
          <w:i w:val="0"/>
          <w:iCs w:val="0"/>
          <w:caps w:val="0"/>
          <w:color w:val="000000"/>
          <w:spacing w:val="0"/>
          <w:sz w:val="24"/>
          <w:szCs w:val="24"/>
          <w:highlight w:val="none"/>
        </w:rPr>
        <w:t>2025年4月至2027年1月</w:t>
      </w:r>
      <w:r>
        <w:rPr>
          <w:rFonts w:hint="eastAsia" w:ascii="微软雅黑" w:hAnsi="微软雅黑" w:eastAsia="微软雅黑" w:cs="微软雅黑"/>
          <w:i w:val="0"/>
          <w:iCs w:val="0"/>
          <w:caps w:val="0"/>
          <w:color w:val="000000"/>
          <w:spacing w:val="0"/>
          <w:sz w:val="24"/>
          <w:szCs w:val="24"/>
          <w:highlight w:val="none"/>
        </w:rPr>
        <w:t>。</w:t>
      </w:r>
    </w:p>
    <w:p w14:paraId="79E991F5">
      <w:pPr>
        <w:pStyle w:val="5"/>
        <w:spacing w:line="360" w:lineRule="auto"/>
        <w:ind w:left="0" w:leftChars="0" w:firstLine="482" w:firstLineChars="200"/>
        <w:rPr>
          <w:rFonts w:hint="eastAsia"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47459502"/>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147473999"/>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08B50DBF">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5FDBAFE8">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07A2EF5">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1F9DEC0D">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7269F9B4">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7D88538E">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59783230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1253AD27">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1445526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服务全部由符合政策要求的中小企业承接，提供中小企业声明函；</w:t>
      </w:r>
    </w:p>
    <w:p w14:paraId="2FFE48BA">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2002746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2FD4197A">
      <w:pPr>
        <w:rPr>
          <w:rFonts w:ascii="宋体" w:hAnsi="宋体" w:cs="宋体"/>
          <w:color w:val="auto"/>
          <w:highlight w:val="none"/>
        </w:rPr>
      </w:pPr>
    </w:p>
    <w:p w14:paraId="58C41DE8">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29476534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17804FE0">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3E29ACB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C0D77A1">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2D0DBA15">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E891A5B">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086F134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25</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0DC6730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34D5C0F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34F2D6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7F44D63D">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7FA2075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25</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3790463E">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2B5D577C">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25</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p>
    <w:p w14:paraId="0784271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54B8770C">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4EE0361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5C8F6F1C">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02C1E3D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454F1F4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DD0DC5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3E805E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EAD3211">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422478AC">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1.采购人信息</w:t>
      </w:r>
    </w:p>
    <w:p w14:paraId="0C3626A5">
      <w:pPr>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名    称：杭州市临平区临平公园管理服务中心</w:t>
      </w:r>
    </w:p>
    <w:p w14:paraId="14753859">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地    址：浙江省杭州市临平区</w:t>
      </w:r>
    </w:p>
    <w:p w14:paraId="6FFF6ED8">
      <w:pPr>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传    真： /</w:t>
      </w:r>
    </w:p>
    <w:p w14:paraId="354C3D5F">
      <w:pPr>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项目联系人（询问）： 张工</w:t>
      </w:r>
    </w:p>
    <w:p w14:paraId="48DB2460">
      <w:pPr>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项目联系方式（询问）：0571-86161693</w:t>
      </w:r>
    </w:p>
    <w:p w14:paraId="1A0F5FED">
      <w:pPr>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质疑联系人：金工</w:t>
      </w:r>
    </w:p>
    <w:p w14:paraId="5ADFD3E6">
      <w:pPr>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质疑联系方式：0571-86222154</w:t>
      </w:r>
    </w:p>
    <w:p w14:paraId="294BB0E6">
      <w:pPr>
        <w:spacing w:line="360" w:lineRule="auto"/>
        <w:rPr>
          <w:rFonts w:ascii="宋体" w:hAnsi="宋体" w:cs="宋体"/>
          <w:color w:val="auto"/>
          <w:sz w:val="24"/>
          <w:highlight w:val="none"/>
        </w:rPr>
      </w:pPr>
    </w:p>
    <w:p w14:paraId="7949206D">
      <w:pPr>
        <w:spacing w:line="600" w:lineRule="exact"/>
        <w:rPr>
          <w:rFonts w:hint="eastAsia" w:ascii="宋体" w:hAnsi="宋体" w:cs="宋体"/>
          <w:color w:val="auto"/>
          <w:sz w:val="24"/>
          <w:highlight w:val="none"/>
        </w:rPr>
      </w:pPr>
      <w:r>
        <w:rPr>
          <w:rFonts w:hint="eastAsia" w:ascii="宋体" w:hAnsi="宋体" w:cs="宋体"/>
          <w:color w:val="auto"/>
          <w:sz w:val="24"/>
          <w:highlight w:val="none"/>
        </w:rPr>
        <w:t xml:space="preserve">   2.采购代理机构信息            </w:t>
      </w:r>
    </w:p>
    <w:p w14:paraId="056DF98D">
      <w:pPr>
        <w:spacing w:line="600" w:lineRule="exact"/>
        <w:ind w:firstLine="480"/>
        <w:rPr>
          <w:rFonts w:hint="eastAsia" w:ascii="宋体" w:hAnsi="宋体" w:cs="宋体"/>
          <w:color w:val="auto"/>
          <w:sz w:val="24"/>
          <w:highlight w:val="none"/>
        </w:rPr>
      </w:pPr>
      <w:r>
        <w:rPr>
          <w:rFonts w:hint="eastAsia" w:ascii="宋体" w:hAnsi="宋体" w:cs="宋体"/>
          <w:color w:val="auto"/>
          <w:sz w:val="24"/>
          <w:highlight w:val="none"/>
        </w:rPr>
        <w:t>名称：杭州盛乔工程咨询有限公司</w:t>
      </w:r>
    </w:p>
    <w:p w14:paraId="670B44C0">
      <w:pPr>
        <w:spacing w:line="600" w:lineRule="exact"/>
        <w:ind w:firstLine="480"/>
        <w:rPr>
          <w:rFonts w:hint="eastAsia" w:ascii="宋体" w:hAnsi="宋体" w:cs="宋体"/>
          <w:color w:val="auto"/>
          <w:sz w:val="24"/>
          <w:highlight w:val="none"/>
        </w:rPr>
      </w:pPr>
      <w:r>
        <w:rPr>
          <w:rFonts w:hint="eastAsia" w:ascii="宋体" w:hAnsi="宋体" w:cs="宋体"/>
          <w:color w:val="auto"/>
          <w:sz w:val="24"/>
          <w:highlight w:val="none"/>
        </w:rPr>
        <w:t xml:space="preserve">地址：临平区南苑街道红丰南路61-63室二楼 </w:t>
      </w:r>
    </w:p>
    <w:p w14:paraId="3659723C">
      <w:pPr>
        <w:spacing w:line="600" w:lineRule="exact"/>
        <w:ind w:firstLine="480"/>
        <w:rPr>
          <w:rFonts w:hint="eastAsia" w:ascii="宋体" w:hAnsi="宋体" w:cs="宋体"/>
          <w:color w:val="auto"/>
          <w:sz w:val="24"/>
          <w:highlight w:val="none"/>
        </w:rPr>
      </w:pPr>
      <w:r>
        <w:rPr>
          <w:rFonts w:hint="eastAsia" w:ascii="宋体" w:hAnsi="宋体" w:cs="宋体"/>
          <w:color w:val="auto"/>
          <w:sz w:val="24"/>
          <w:highlight w:val="none"/>
        </w:rPr>
        <w:t xml:space="preserve">传真：0571-86231818            </w:t>
      </w:r>
    </w:p>
    <w:p w14:paraId="208044A3">
      <w:pPr>
        <w:spacing w:line="600" w:lineRule="exact"/>
        <w:ind w:firstLine="480"/>
        <w:rPr>
          <w:rFonts w:hint="eastAsia" w:ascii="宋体" w:hAnsi="宋体" w:cs="宋体"/>
          <w:color w:val="auto"/>
          <w:sz w:val="24"/>
          <w:highlight w:val="none"/>
        </w:rPr>
      </w:pPr>
      <w:r>
        <w:rPr>
          <w:rFonts w:hint="eastAsia" w:ascii="宋体" w:hAnsi="宋体" w:cs="宋体"/>
          <w:color w:val="auto"/>
          <w:sz w:val="24"/>
          <w:highlight w:val="none"/>
        </w:rPr>
        <w:t>项目联系人（询问）：吴工</w:t>
      </w:r>
    </w:p>
    <w:p w14:paraId="73D5D6B6">
      <w:pPr>
        <w:spacing w:line="600" w:lineRule="exact"/>
        <w:ind w:firstLine="480"/>
        <w:rPr>
          <w:rFonts w:hint="eastAsia" w:ascii="宋体" w:hAnsi="宋体" w:cs="宋体"/>
          <w:color w:val="auto"/>
          <w:sz w:val="24"/>
          <w:highlight w:val="none"/>
        </w:rPr>
      </w:pPr>
      <w:r>
        <w:rPr>
          <w:rFonts w:hint="eastAsia" w:ascii="宋体" w:hAnsi="宋体" w:cs="宋体"/>
          <w:color w:val="auto"/>
          <w:sz w:val="24"/>
          <w:highlight w:val="none"/>
        </w:rPr>
        <w:t>项目联系方式（询问）：15968125059</w:t>
      </w:r>
    </w:p>
    <w:p w14:paraId="6D9AF87A">
      <w:pPr>
        <w:spacing w:line="600" w:lineRule="exact"/>
        <w:ind w:firstLine="480"/>
        <w:rPr>
          <w:rFonts w:hint="eastAsia" w:ascii="宋体" w:hAnsi="宋体" w:cs="宋体"/>
          <w:color w:val="auto"/>
          <w:sz w:val="24"/>
          <w:highlight w:val="none"/>
        </w:rPr>
      </w:pPr>
      <w:r>
        <w:rPr>
          <w:rFonts w:hint="eastAsia" w:ascii="宋体" w:hAnsi="宋体" w:cs="宋体"/>
          <w:color w:val="auto"/>
          <w:sz w:val="24"/>
          <w:highlight w:val="none"/>
        </w:rPr>
        <w:t>质疑联系人：周工</w:t>
      </w:r>
    </w:p>
    <w:p w14:paraId="6D3B63F8">
      <w:pPr>
        <w:spacing w:line="600" w:lineRule="exact"/>
        <w:ind w:firstLine="480"/>
        <w:rPr>
          <w:rFonts w:hint="eastAsia" w:ascii="宋体" w:hAnsi="宋体" w:cs="宋体"/>
          <w:color w:val="auto"/>
          <w:sz w:val="24"/>
          <w:highlight w:val="none"/>
        </w:rPr>
      </w:pPr>
      <w:r>
        <w:rPr>
          <w:rFonts w:hint="eastAsia" w:ascii="宋体" w:hAnsi="宋体" w:cs="宋体"/>
          <w:color w:val="auto"/>
          <w:sz w:val="24"/>
          <w:highlight w:val="none"/>
        </w:rPr>
        <w:t xml:space="preserve">质疑联系方式：0571-86231818 </w:t>
      </w:r>
    </w:p>
    <w:p w14:paraId="2B6126C7">
      <w:pPr>
        <w:spacing w:line="360" w:lineRule="auto"/>
        <w:rPr>
          <w:rFonts w:ascii="宋体" w:hAnsi="宋体" w:cs="宋体"/>
          <w:color w:val="auto"/>
          <w:sz w:val="24"/>
          <w:highlight w:val="none"/>
        </w:rPr>
      </w:pPr>
    </w:p>
    <w:p w14:paraId="1905126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0B28FC7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67B3324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p>
    <w:p w14:paraId="3557A2F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4C1D6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421A9656">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highlight w:val="none"/>
          <w:lang w:val="en-US" w:eastAsia="zh-CN"/>
        </w:rPr>
        <w:t>政策咨询电话：沈先生、陈先生0571-89580457、0571-89580460 政府采购监管部门工作人员</w:t>
      </w:r>
    </w:p>
    <w:p w14:paraId="0BA22B1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7DCC92E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579A3491">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4753FAE8">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68601067">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129D1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7CF1AE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BF79A5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23DC29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70CFF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C299B4A">
            <w:pPr>
              <w:snapToGrid w:val="0"/>
              <w:spacing w:line="360" w:lineRule="auto"/>
              <w:jc w:val="center"/>
              <w:rPr>
                <w:rFonts w:ascii="宋体" w:hAnsi="宋体" w:cs="宋体"/>
                <w:color w:val="auto"/>
                <w:sz w:val="24"/>
                <w:highlight w:val="none"/>
              </w:rPr>
            </w:pPr>
          </w:p>
          <w:p w14:paraId="6308F35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4E4AB13">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EEA470E">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71E22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788" w:hRule="atLeast"/>
          <w:tblHeader/>
        </w:trPr>
        <w:tc>
          <w:tcPr>
            <w:tcW w:w="629" w:type="dxa"/>
            <w:tcBorders>
              <w:top w:val="single" w:color="auto" w:sz="4" w:space="0"/>
              <w:left w:val="single" w:color="auto" w:sz="4" w:space="0"/>
              <w:bottom w:val="single" w:color="auto" w:sz="4" w:space="0"/>
              <w:right w:val="single" w:color="auto" w:sz="4" w:space="0"/>
            </w:tcBorders>
          </w:tcPr>
          <w:p w14:paraId="69A206F5">
            <w:pPr>
              <w:snapToGrid w:val="0"/>
              <w:spacing w:line="360" w:lineRule="auto"/>
              <w:jc w:val="center"/>
              <w:rPr>
                <w:rFonts w:ascii="宋体" w:hAnsi="宋体" w:cs="宋体"/>
                <w:color w:val="auto"/>
                <w:sz w:val="24"/>
                <w:highlight w:val="none"/>
              </w:rPr>
            </w:pPr>
          </w:p>
          <w:p w14:paraId="241F26C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6AA107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7019300">
            <w:pPr>
              <w:snapToGrid w:val="0"/>
              <w:rPr>
                <w:rFonts w:ascii="宋体" w:hAnsi="宋体" w:eastAsia="宋体" w:cs="宋体"/>
                <w:color w:val="auto"/>
                <w:highlight w:val="none"/>
                <w:lang w:val="en-US"/>
              </w:rPr>
            </w:pPr>
            <w:r>
              <w:rPr>
                <w:rFonts w:hint="eastAsia" w:ascii="宋体" w:hAnsi="宋体" w:cs="宋体"/>
                <w:color w:val="auto"/>
                <w:kern w:val="0"/>
                <w:sz w:val="24"/>
              </w:rPr>
              <w:t>（1）标的：</w:t>
            </w:r>
            <w:r>
              <w:rPr>
                <w:rFonts w:hint="eastAsia" w:ascii="宋体" w:hAnsi="宋体" w:cs="宋体"/>
                <w:color w:val="auto"/>
                <w:kern w:val="0"/>
                <w:sz w:val="24"/>
                <w:u w:val="single"/>
                <w:lang w:eastAsia="zh-CN"/>
              </w:rPr>
              <w:t>安保服务</w:t>
            </w:r>
            <w:r>
              <w:rPr>
                <w:rFonts w:hint="eastAsia" w:ascii="宋体" w:hAnsi="宋体" w:cs="宋体"/>
                <w:color w:val="auto"/>
                <w:kern w:val="0"/>
                <w:sz w:val="24"/>
              </w:rPr>
              <w:t>，属于</w:t>
            </w:r>
            <w:r>
              <w:rPr>
                <w:rFonts w:hint="eastAsia" w:ascii="宋体" w:hAnsi="宋体" w:cs="宋体"/>
                <w:color w:val="auto"/>
                <w:kern w:val="0"/>
                <w:sz w:val="24"/>
                <w:u w:val="single"/>
                <w:lang w:val="en-US" w:eastAsia="zh-CN"/>
              </w:rPr>
              <w:t>租赁和商务服务</w:t>
            </w:r>
            <w:r>
              <w:rPr>
                <w:rFonts w:hint="eastAsia" w:ascii="宋体" w:hAnsi="宋体" w:cs="宋体"/>
                <w:color w:val="auto"/>
                <w:kern w:val="0"/>
                <w:sz w:val="24"/>
              </w:rPr>
              <w:t>行业；</w:t>
            </w: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根据《关于印发中小企业划型标准规定的通知》（工信部联企业〔2011〕300号）第四条规定：</w:t>
            </w:r>
            <w:r>
              <w:rPr>
                <w:rFonts w:hint="eastAsia" w:ascii="仿宋" w:hAnsi="仿宋" w:eastAsia="仿宋" w:cs="宋体"/>
                <w:b/>
                <w:color w:val="auto"/>
                <w:sz w:val="24"/>
                <w:szCs w:val="20"/>
                <w:highlight w:val="none"/>
              </w:rPr>
              <w:t>租赁和商务服务业</w:t>
            </w:r>
            <w:r>
              <w:rPr>
                <w:rFonts w:hint="eastAsia" w:ascii="宋体" w:hAnsi="宋体" w:eastAsia="宋体" w:cs="宋体"/>
                <w:b w:val="0"/>
                <w:bCs w:val="0"/>
                <w:color w:val="auto"/>
                <w:kern w:val="0"/>
                <w:sz w:val="24"/>
                <w:szCs w:val="24"/>
                <w:highlight w:val="none"/>
                <w:lang w:val="en-US" w:eastAsia="zh-CN" w:bidi="ar-SA"/>
              </w:rPr>
              <w:t>。从业人员</w:t>
            </w:r>
            <w:r>
              <w:rPr>
                <w:rFonts w:hint="eastAsia" w:ascii="宋体" w:hAnsi="宋体" w:cs="宋体"/>
                <w:b w:val="0"/>
                <w:bCs w:val="0"/>
                <w:color w:val="auto"/>
                <w:kern w:val="0"/>
                <w:sz w:val="24"/>
                <w:szCs w:val="24"/>
                <w:highlight w:val="none"/>
                <w:lang w:val="en-US" w:eastAsia="zh-CN" w:bidi="ar-SA"/>
              </w:rPr>
              <w:t>300</w:t>
            </w:r>
            <w:r>
              <w:rPr>
                <w:rFonts w:hint="eastAsia" w:ascii="宋体" w:hAnsi="宋体" w:eastAsia="宋体" w:cs="宋体"/>
                <w:b w:val="0"/>
                <w:bCs w:val="0"/>
                <w:color w:val="auto"/>
                <w:kern w:val="0"/>
                <w:sz w:val="24"/>
                <w:szCs w:val="24"/>
                <w:highlight w:val="none"/>
                <w:lang w:val="en-US" w:eastAsia="zh-CN" w:bidi="ar-SA"/>
              </w:rPr>
              <w:t>人以下或</w:t>
            </w:r>
            <w:r>
              <w:rPr>
                <w:rFonts w:hint="eastAsia" w:ascii="宋体" w:hAnsi="宋体" w:cs="宋体"/>
                <w:b w:val="0"/>
                <w:bCs w:val="0"/>
                <w:color w:val="auto"/>
                <w:kern w:val="0"/>
                <w:sz w:val="24"/>
                <w:szCs w:val="24"/>
                <w:highlight w:val="none"/>
                <w:lang w:val="en-US" w:eastAsia="zh-CN" w:bidi="ar-SA"/>
              </w:rPr>
              <w:t>资产总额120000</w:t>
            </w:r>
            <w:r>
              <w:rPr>
                <w:rFonts w:hint="eastAsia" w:ascii="宋体" w:hAnsi="宋体" w:eastAsia="宋体" w:cs="宋体"/>
                <w:b w:val="0"/>
                <w:bCs w:val="0"/>
                <w:color w:val="auto"/>
                <w:kern w:val="0"/>
                <w:sz w:val="24"/>
                <w:szCs w:val="24"/>
                <w:highlight w:val="none"/>
                <w:lang w:val="en-US" w:eastAsia="zh-CN" w:bidi="ar-SA"/>
              </w:rPr>
              <w:t>万元以下的为中小微型企业。其中，从业人员</w:t>
            </w:r>
            <w:r>
              <w:rPr>
                <w:rFonts w:hint="eastAsia" w:ascii="宋体" w:hAnsi="宋体" w:cs="宋体"/>
                <w:b w:val="0"/>
                <w:bCs w:val="0"/>
                <w:color w:val="auto"/>
                <w:kern w:val="0"/>
                <w:sz w:val="24"/>
                <w:szCs w:val="24"/>
                <w:highlight w:val="none"/>
                <w:lang w:val="en-US" w:eastAsia="zh-CN" w:bidi="ar-SA"/>
              </w:rPr>
              <w:t>100</w:t>
            </w:r>
            <w:r>
              <w:rPr>
                <w:rFonts w:hint="eastAsia" w:ascii="宋体" w:hAnsi="宋体" w:eastAsia="宋体" w:cs="宋体"/>
                <w:b w:val="0"/>
                <w:bCs w:val="0"/>
                <w:color w:val="auto"/>
                <w:kern w:val="0"/>
                <w:sz w:val="24"/>
                <w:szCs w:val="24"/>
                <w:highlight w:val="none"/>
                <w:lang w:val="en-US" w:eastAsia="zh-CN" w:bidi="ar-SA"/>
              </w:rPr>
              <w:t>人及以上，且</w:t>
            </w:r>
            <w:r>
              <w:rPr>
                <w:rFonts w:hint="eastAsia" w:ascii="宋体" w:hAnsi="宋体" w:cs="宋体"/>
                <w:b w:val="0"/>
                <w:bCs w:val="0"/>
                <w:color w:val="auto"/>
                <w:kern w:val="0"/>
                <w:sz w:val="24"/>
                <w:szCs w:val="24"/>
                <w:highlight w:val="none"/>
                <w:lang w:val="en-US" w:eastAsia="zh-CN" w:bidi="ar-SA"/>
              </w:rPr>
              <w:t>资产总额8000</w:t>
            </w:r>
            <w:r>
              <w:rPr>
                <w:rFonts w:hint="eastAsia" w:ascii="宋体" w:hAnsi="宋体" w:eastAsia="宋体" w:cs="宋体"/>
                <w:b w:val="0"/>
                <w:bCs w:val="0"/>
                <w:color w:val="auto"/>
                <w:kern w:val="0"/>
                <w:sz w:val="24"/>
                <w:szCs w:val="24"/>
                <w:highlight w:val="none"/>
                <w:lang w:val="en-US" w:eastAsia="zh-CN" w:bidi="ar-SA"/>
              </w:rPr>
              <w:t>万元及以上的为中型企业；从业人员</w:t>
            </w:r>
            <w:r>
              <w:rPr>
                <w:rFonts w:hint="eastAsia" w:ascii="宋体" w:hAnsi="宋体" w:cs="宋体"/>
                <w:b w:val="0"/>
                <w:bCs w:val="0"/>
                <w:color w:val="auto"/>
                <w:kern w:val="0"/>
                <w:sz w:val="24"/>
                <w:szCs w:val="24"/>
                <w:highlight w:val="none"/>
                <w:lang w:val="en-US" w:eastAsia="zh-CN" w:bidi="ar-SA"/>
              </w:rPr>
              <w:t>10</w:t>
            </w:r>
            <w:r>
              <w:rPr>
                <w:rFonts w:hint="eastAsia" w:ascii="宋体" w:hAnsi="宋体" w:eastAsia="宋体" w:cs="宋体"/>
                <w:b w:val="0"/>
                <w:bCs w:val="0"/>
                <w:color w:val="auto"/>
                <w:kern w:val="0"/>
                <w:sz w:val="24"/>
                <w:szCs w:val="24"/>
                <w:highlight w:val="none"/>
                <w:lang w:val="en-US" w:eastAsia="zh-CN" w:bidi="ar-SA"/>
              </w:rPr>
              <w:t>人及以上，且</w:t>
            </w:r>
            <w:r>
              <w:rPr>
                <w:rFonts w:hint="eastAsia" w:ascii="宋体" w:hAnsi="宋体" w:cs="宋体"/>
                <w:b w:val="0"/>
                <w:bCs w:val="0"/>
                <w:color w:val="auto"/>
                <w:kern w:val="0"/>
                <w:sz w:val="24"/>
                <w:szCs w:val="24"/>
                <w:highlight w:val="none"/>
                <w:lang w:val="en-US" w:eastAsia="zh-CN" w:bidi="ar-SA"/>
              </w:rPr>
              <w:t>资产总额100</w:t>
            </w:r>
            <w:r>
              <w:rPr>
                <w:rFonts w:hint="eastAsia" w:ascii="宋体" w:hAnsi="宋体" w:eastAsia="宋体" w:cs="宋体"/>
                <w:b w:val="0"/>
                <w:bCs w:val="0"/>
                <w:color w:val="auto"/>
                <w:kern w:val="0"/>
                <w:sz w:val="24"/>
                <w:szCs w:val="24"/>
                <w:highlight w:val="none"/>
                <w:lang w:val="en-US" w:eastAsia="zh-CN" w:bidi="ar-SA"/>
              </w:rPr>
              <w:t>万元及以上的为小型企业；从业人员</w:t>
            </w:r>
            <w:r>
              <w:rPr>
                <w:rFonts w:hint="eastAsia" w:ascii="宋体" w:hAnsi="宋体" w:cs="宋体"/>
                <w:b w:val="0"/>
                <w:bCs w:val="0"/>
                <w:color w:val="auto"/>
                <w:kern w:val="0"/>
                <w:sz w:val="24"/>
                <w:szCs w:val="24"/>
                <w:highlight w:val="none"/>
                <w:lang w:val="en-US" w:eastAsia="zh-CN" w:bidi="ar-SA"/>
              </w:rPr>
              <w:t>10</w:t>
            </w:r>
            <w:r>
              <w:rPr>
                <w:rFonts w:hint="eastAsia" w:ascii="宋体" w:hAnsi="宋体" w:eastAsia="宋体" w:cs="宋体"/>
                <w:b w:val="0"/>
                <w:bCs w:val="0"/>
                <w:color w:val="auto"/>
                <w:kern w:val="0"/>
                <w:sz w:val="24"/>
                <w:szCs w:val="24"/>
                <w:highlight w:val="none"/>
                <w:lang w:val="en-US" w:eastAsia="zh-CN" w:bidi="ar-SA"/>
              </w:rPr>
              <w:t>人以下或</w:t>
            </w:r>
            <w:r>
              <w:rPr>
                <w:rFonts w:hint="eastAsia" w:ascii="宋体" w:hAnsi="宋体" w:cs="宋体"/>
                <w:b w:val="0"/>
                <w:bCs w:val="0"/>
                <w:color w:val="auto"/>
                <w:kern w:val="0"/>
                <w:sz w:val="24"/>
                <w:szCs w:val="24"/>
                <w:highlight w:val="none"/>
                <w:lang w:val="en-US" w:eastAsia="zh-CN" w:bidi="ar-SA"/>
              </w:rPr>
              <w:t>资产总额100</w:t>
            </w:r>
            <w:r>
              <w:rPr>
                <w:rFonts w:hint="eastAsia" w:ascii="宋体" w:hAnsi="宋体" w:eastAsia="宋体" w:cs="宋体"/>
                <w:b w:val="0"/>
                <w:bCs w:val="0"/>
                <w:color w:val="auto"/>
                <w:kern w:val="0"/>
                <w:sz w:val="24"/>
                <w:szCs w:val="24"/>
                <w:highlight w:val="none"/>
                <w:lang w:val="en-US" w:eastAsia="zh-CN" w:bidi="ar-SA"/>
              </w:rPr>
              <w:t>万元以下的为微型企业。</w:t>
            </w:r>
          </w:p>
        </w:tc>
      </w:tr>
      <w:tr w14:paraId="021C6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254054B7">
            <w:pPr>
              <w:snapToGrid w:val="0"/>
              <w:spacing w:line="360" w:lineRule="auto"/>
              <w:jc w:val="center"/>
              <w:rPr>
                <w:rFonts w:ascii="宋体" w:hAnsi="宋体" w:cs="宋体"/>
                <w:color w:val="auto"/>
                <w:sz w:val="24"/>
                <w:highlight w:val="none"/>
              </w:rPr>
            </w:pPr>
          </w:p>
          <w:p w14:paraId="7E72046F">
            <w:pPr>
              <w:snapToGrid w:val="0"/>
              <w:spacing w:line="360" w:lineRule="auto"/>
              <w:jc w:val="center"/>
              <w:rPr>
                <w:rFonts w:ascii="宋体" w:hAnsi="宋体" w:cs="宋体"/>
                <w:color w:val="auto"/>
                <w:sz w:val="24"/>
                <w:highlight w:val="none"/>
              </w:rPr>
            </w:pPr>
          </w:p>
          <w:p w14:paraId="73FFBC6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86A7D2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8D6E171">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292530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59CFD0C2">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45069696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5E622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D9677A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79E4312">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FE069BD">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54654123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同意将非主体、非关键性的工作分包。</w:t>
            </w:r>
            <w:sdt>
              <w:sdtPr>
                <w:rPr>
                  <w:rFonts w:hint="eastAsia" w:ascii="宋体" w:hAnsi="宋体" w:cs="宋体"/>
                  <w:color w:val="auto"/>
                  <w:kern w:val="0"/>
                  <w:sz w:val="24"/>
                  <w:highlight w:val="none"/>
                </w:rPr>
                <w:id w:val="68165565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75748277">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1F94E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2F8702D">
            <w:pPr>
              <w:snapToGrid w:val="0"/>
              <w:spacing w:line="360" w:lineRule="auto"/>
              <w:jc w:val="center"/>
              <w:rPr>
                <w:rFonts w:ascii="宋体" w:hAnsi="宋体" w:cs="宋体"/>
                <w:color w:val="auto"/>
                <w:sz w:val="24"/>
                <w:highlight w:val="none"/>
              </w:rPr>
            </w:pPr>
          </w:p>
          <w:p w14:paraId="5A407A49">
            <w:pPr>
              <w:snapToGrid w:val="0"/>
              <w:spacing w:line="360" w:lineRule="auto"/>
              <w:jc w:val="center"/>
              <w:rPr>
                <w:rFonts w:ascii="宋体" w:hAnsi="宋体" w:cs="宋体"/>
                <w:color w:val="auto"/>
                <w:sz w:val="24"/>
                <w:highlight w:val="none"/>
              </w:rPr>
            </w:pPr>
          </w:p>
          <w:p w14:paraId="4E3B3BF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F59C2C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07723BC">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654975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C03CD1E">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3889990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478D25F3">
            <w:pPr>
              <w:pStyle w:val="79"/>
              <w:ind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☐C不统一组织，供应商在获取采购文件后，自行至项目现场考察。地点： ，联系人： ，联系方式： 。</w:t>
            </w:r>
          </w:p>
          <w:p w14:paraId="418E5266">
            <w:pPr>
              <w:pStyle w:val="79"/>
              <w:ind w:firstLine="0" w:firstLineChars="0"/>
              <w:rPr>
                <w:color w:val="auto"/>
                <w:highlight w:val="none"/>
              </w:rPr>
            </w:pPr>
          </w:p>
        </w:tc>
      </w:tr>
      <w:tr w14:paraId="47563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0405E14">
            <w:pPr>
              <w:snapToGrid w:val="0"/>
              <w:spacing w:line="360" w:lineRule="auto"/>
              <w:jc w:val="center"/>
              <w:rPr>
                <w:rFonts w:ascii="宋体" w:hAnsi="宋体" w:cs="宋体"/>
                <w:color w:val="auto"/>
                <w:sz w:val="24"/>
                <w:highlight w:val="none"/>
              </w:rPr>
            </w:pPr>
          </w:p>
          <w:p w14:paraId="748F2304">
            <w:pPr>
              <w:snapToGrid w:val="0"/>
              <w:spacing w:line="360" w:lineRule="auto"/>
              <w:jc w:val="center"/>
              <w:rPr>
                <w:rFonts w:ascii="宋体" w:hAnsi="宋体" w:cs="宋体"/>
                <w:color w:val="auto"/>
                <w:sz w:val="24"/>
                <w:highlight w:val="none"/>
              </w:rPr>
            </w:pPr>
          </w:p>
          <w:p w14:paraId="390C1AD1">
            <w:pPr>
              <w:snapToGrid w:val="0"/>
              <w:spacing w:line="360" w:lineRule="auto"/>
              <w:jc w:val="center"/>
              <w:rPr>
                <w:rFonts w:ascii="宋体" w:hAnsi="宋体" w:cs="宋体"/>
                <w:color w:val="auto"/>
                <w:sz w:val="24"/>
                <w:highlight w:val="none"/>
              </w:rPr>
            </w:pPr>
          </w:p>
          <w:p w14:paraId="6E646EC9">
            <w:pPr>
              <w:snapToGrid w:val="0"/>
              <w:spacing w:line="360" w:lineRule="auto"/>
              <w:jc w:val="center"/>
              <w:rPr>
                <w:rFonts w:ascii="宋体" w:hAnsi="宋体" w:cs="宋体"/>
                <w:color w:val="auto"/>
                <w:sz w:val="24"/>
                <w:highlight w:val="none"/>
              </w:rPr>
            </w:pPr>
          </w:p>
          <w:p w14:paraId="266EEE47">
            <w:pPr>
              <w:snapToGrid w:val="0"/>
              <w:spacing w:line="360" w:lineRule="auto"/>
              <w:jc w:val="center"/>
              <w:rPr>
                <w:rFonts w:ascii="宋体" w:hAnsi="宋体" w:cs="宋体"/>
                <w:color w:val="auto"/>
                <w:sz w:val="24"/>
                <w:highlight w:val="none"/>
              </w:rPr>
            </w:pPr>
          </w:p>
          <w:p w14:paraId="5A1660CB">
            <w:pPr>
              <w:snapToGrid w:val="0"/>
              <w:spacing w:line="360" w:lineRule="auto"/>
              <w:jc w:val="center"/>
              <w:rPr>
                <w:rFonts w:ascii="宋体" w:hAnsi="宋体" w:cs="宋体"/>
                <w:color w:val="auto"/>
                <w:sz w:val="24"/>
                <w:highlight w:val="none"/>
              </w:rPr>
            </w:pPr>
          </w:p>
          <w:p w14:paraId="69111327">
            <w:pPr>
              <w:snapToGrid w:val="0"/>
              <w:spacing w:line="360" w:lineRule="auto"/>
              <w:jc w:val="center"/>
              <w:rPr>
                <w:rFonts w:ascii="宋体" w:hAnsi="宋体" w:cs="宋体"/>
                <w:color w:val="auto"/>
                <w:sz w:val="24"/>
                <w:highlight w:val="none"/>
              </w:rPr>
            </w:pPr>
          </w:p>
          <w:p w14:paraId="3E72E277">
            <w:pPr>
              <w:snapToGrid w:val="0"/>
              <w:spacing w:line="360" w:lineRule="auto"/>
              <w:jc w:val="center"/>
              <w:rPr>
                <w:rFonts w:ascii="宋体" w:hAnsi="宋体" w:cs="宋体"/>
                <w:color w:val="auto"/>
                <w:sz w:val="24"/>
                <w:highlight w:val="none"/>
              </w:rPr>
            </w:pPr>
          </w:p>
          <w:p w14:paraId="12D2F995">
            <w:pPr>
              <w:snapToGrid w:val="0"/>
              <w:spacing w:line="360" w:lineRule="auto"/>
              <w:jc w:val="center"/>
              <w:rPr>
                <w:rFonts w:ascii="宋体" w:hAnsi="宋体" w:cs="宋体"/>
                <w:color w:val="auto"/>
                <w:sz w:val="24"/>
                <w:highlight w:val="none"/>
              </w:rPr>
            </w:pPr>
          </w:p>
          <w:p w14:paraId="3925828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4F96D8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9A19C74">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862823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5E0D3FFD">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49DE0ED2">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1DE88776">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2AE00BA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3216AAE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56F4883">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0A11BDB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78AD61E6">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6B10D7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52246244">
            <w:pPr>
              <w:snapToGrid w:val="0"/>
              <w:spacing w:line="360" w:lineRule="auto"/>
              <w:jc w:val="center"/>
              <w:rPr>
                <w:rFonts w:ascii="宋体" w:hAnsi="宋体" w:cs="宋体"/>
                <w:color w:val="auto"/>
                <w:sz w:val="24"/>
                <w:highlight w:val="none"/>
              </w:rPr>
            </w:pPr>
          </w:p>
          <w:p w14:paraId="29FA9A8C">
            <w:pPr>
              <w:snapToGrid w:val="0"/>
              <w:spacing w:line="360" w:lineRule="auto"/>
              <w:jc w:val="center"/>
              <w:rPr>
                <w:rFonts w:ascii="宋体" w:hAnsi="宋体" w:cs="宋体"/>
                <w:color w:val="auto"/>
                <w:sz w:val="24"/>
                <w:highlight w:val="none"/>
              </w:rPr>
            </w:pPr>
          </w:p>
          <w:p w14:paraId="18497155">
            <w:pPr>
              <w:snapToGrid w:val="0"/>
              <w:spacing w:line="360" w:lineRule="auto"/>
              <w:jc w:val="center"/>
              <w:rPr>
                <w:rFonts w:ascii="宋体" w:hAnsi="宋体" w:cs="宋体"/>
                <w:color w:val="auto"/>
                <w:sz w:val="24"/>
                <w:highlight w:val="none"/>
              </w:rPr>
            </w:pPr>
          </w:p>
          <w:p w14:paraId="42DDB8BE">
            <w:pPr>
              <w:snapToGrid w:val="0"/>
              <w:spacing w:line="360" w:lineRule="auto"/>
              <w:jc w:val="center"/>
              <w:rPr>
                <w:rFonts w:ascii="宋体" w:hAnsi="宋体" w:cs="宋体"/>
                <w:color w:val="auto"/>
                <w:sz w:val="24"/>
                <w:highlight w:val="none"/>
              </w:rPr>
            </w:pPr>
          </w:p>
          <w:p w14:paraId="1D875970">
            <w:pPr>
              <w:snapToGrid w:val="0"/>
              <w:spacing w:line="360" w:lineRule="auto"/>
              <w:jc w:val="center"/>
              <w:rPr>
                <w:rFonts w:ascii="宋体" w:hAnsi="宋体" w:cs="宋体"/>
                <w:color w:val="auto"/>
                <w:sz w:val="24"/>
                <w:highlight w:val="none"/>
              </w:rPr>
            </w:pPr>
          </w:p>
          <w:p w14:paraId="0BC922C3">
            <w:pPr>
              <w:snapToGrid w:val="0"/>
              <w:spacing w:line="360" w:lineRule="auto"/>
              <w:jc w:val="center"/>
              <w:rPr>
                <w:rFonts w:ascii="宋体" w:hAnsi="宋体" w:cs="宋体"/>
                <w:color w:val="auto"/>
                <w:sz w:val="24"/>
                <w:highlight w:val="none"/>
              </w:rPr>
            </w:pPr>
          </w:p>
          <w:p w14:paraId="2D356E36">
            <w:pPr>
              <w:snapToGrid w:val="0"/>
              <w:spacing w:line="360" w:lineRule="auto"/>
              <w:jc w:val="center"/>
              <w:rPr>
                <w:rFonts w:ascii="宋体" w:hAnsi="宋体" w:cs="宋体"/>
                <w:color w:val="auto"/>
                <w:sz w:val="24"/>
                <w:highlight w:val="none"/>
              </w:rPr>
            </w:pPr>
          </w:p>
          <w:p w14:paraId="32D3B44A">
            <w:pPr>
              <w:snapToGrid w:val="0"/>
              <w:spacing w:line="360" w:lineRule="auto"/>
              <w:jc w:val="center"/>
              <w:rPr>
                <w:rFonts w:ascii="宋体" w:hAnsi="宋体" w:cs="宋体"/>
                <w:color w:val="auto"/>
                <w:sz w:val="24"/>
                <w:highlight w:val="none"/>
              </w:rPr>
            </w:pPr>
          </w:p>
          <w:p w14:paraId="32C2B9F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CE53DDF">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50BEE83">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141071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5A64D05">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012FD38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0CAC870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6EEF962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76B6E23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552D1C2A">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401F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0B401F15">
            <w:pPr>
              <w:snapToGrid w:val="0"/>
              <w:spacing w:line="360" w:lineRule="auto"/>
              <w:jc w:val="center"/>
              <w:rPr>
                <w:rFonts w:ascii="宋体" w:hAnsi="宋体" w:cs="宋体"/>
                <w:color w:val="auto"/>
                <w:sz w:val="24"/>
                <w:highlight w:val="none"/>
              </w:rPr>
            </w:pPr>
          </w:p>
          <w:p w14:paraId="6D928564">
            <w:pPr>
              <w:snapToGrid w:val="0"/>
              <w:spacing w:line="360" w:lineRule="auto"/>
              <w:jc w:val="center"/>
              <w:rPr>
                <w:rFonts w:ascii="宋体" w:hAnsi="宋体" w:cs="宋体"/>
                <w:color w:val="auto"/>
                <w:sz w:val="24"/>
                <w:highlight w:val="none"/>
              </w:rPr>
            </w:pPr>
          </w:p>
          <w:p w14:paraId="40B1E49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4DDDB98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1715BE8">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64058F87">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0CBE6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5C7A07D6">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4590D7B1">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A08AE2E">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44203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584C4EC5">
            <w:pPr>
              <w:snapToGrid w:val="0"/>
              <w:spacing w:line="360" w:lineRule="auto"/>
              <w:jc w:val="center"/>
              <w:rPr>
                <w:rFonts w:ascii="宋体" w:hAnsi="宋体" w:cs="宋体"/>
                <w:color w:val="auto"/>
                <w:sz w:val="24"/>
                <w:highlight w:val="none"/>
              </w:rPr>
            </w:pPr>
          </w:p>
          <w:p w14:paraId="38589266">
            <w:pPr>
              <w:snapToGrid w:val="0"/>
              <w:spacing w:line="360" w:lineRule="auto"/>
              <w:jc w:val="center"/>
              <w:rPr>
                <w:rFonts w:ascii="宋体" w:hAnsi="宋体" w:cs="宋体"/>
                <w:color w:val="auto"/>
                <w:sz w:val="24"/>
                <w:highlight w:val="none"/>
              </w:rPr>
            </w:pPr>
          </w:p>
          <w:p w14:paraId="6F751B8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A8F342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79EFCC3">
            <w:pPr>
              <w:pStyle w:val="79"/>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79"/>
              <w:jc w:val="both"/>
              <w:rPr>
                <w:rFonts w:hint="eastAsia" w:ascii="宋体" w:hAnsi="宋体" w:eastAsia="宋体" w:cs="宋体"/>
                <w:color w:val="auto"/>
                <w:kern w:val="2"/>
                <w:sz w:val="24"/>
                <w:szCs w:val="24"/>
                <w:highlight w:val="none"/>
                <w:lang w:val="en-US" w:eastAsia="zh-CN" w:bidi="ar-SA"/>
              </w:rPr>
            </w:pPr>
            <w:sdt>
              <w:sdtPr>
                <w:rPr>
                  <w:rFonts w:hint="eastAsia" w:ascii="宋体" w:hAnsi="宋体" w:eastAsia="宋体" w:cs="宋体"/>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 xml:space="preserve">强制采购。产品：    </w:t>
            </w:r>
          </w:p>
          <w:p w14:paraId="3002CF9E">
            <w:pPr>
              <w:pStyle w:val="79"/>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□优先采购节能产品。产品：   </w:t>
            </w:r>
          </w:p>
          <w:p w14:paraId="76782679">
            <w:pPr>
              <w:pStyle w:val="79"/>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□优先采购环保产品。产品：    </w:t>
            </w:r>
          </w:p>
          <w:p w14:paraId="36C9C289">
            <w:pPr>
              <w:pStyle w:val="79"/>
              <w:jc w:val="both"/>
              <w:rPr>
                <w:color w:val="auto"/>
                <w:highlight w:val="none"/>
              </w:rPr>
            </w:pPr>
            <w:r>
              <w:rPr>
                <w:rFonts w:hint="eastAsia" w:ascii="宋体" w:hAnsi="宋体" w:eastAsia="宋体" w:cs="宋体"/>
                <w:color w:val="auto"/>
                <w:kern w:val="2"/>
                <w:sz w:val="24"/>
                <w:szCs w:val="24"/>
                <w:highlight w:val="none"/>
                <w:lang w:val="en-US" w:eastAsia="zh-CN" w:bidi="ar-SA"/>
              </w:rPr>
              <w:t>☑无</w:t>
            </w:r>
          </w:p>
        </w:tc>
      </w:tr>
      <w:tr w14:paraId="341A2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DD6CE36">
            <w:pPr>
              <w:snapToGrid w:val="0"/>
              <w:spacing w:line="360" w:lineRule="auto"/>
              <w:jc w:val="center"/>
              <w:rPr>
                <w:rFonts w:ascii="宋体" w:hAnsi="宋体" w:cs="宋体"/>
                <w:color w:val="auto"/>
                <w:sz w:val="24"/>
                <w:highlight w:val="none"/>
              </w:rPr>
            </w:pPr>
          </w:p>
          <w:p w14:paraId="26731BE1">
            <w:pPr>
              <w:snapToGrid w:val="0"/>
              <w:spacing w:line="360" w:lineRule="auto"/>
              <w:jc w:val="center"/>
              <w:rPr>
                <w:rFonts w:ascii="宋体" w:hAnsi="宋体" w:cs="宋体"/>
                <w:color w:val="auto"/>
                <w:sz w:val="24"/>
                <w:highlight w:val="none"/>
              </w:rPr>
            </w:pPr>
          </w:p>
          <w:p w14:paraId="79F3F4C6">
            <w:pPr>
              <w:snapToGrid w:val="0"/>
              <w:spacing w:line="360" w:lineRule="auto"/>
              <w:jc w:val="center"/>
              <w:rPr>
                <w:rFonts w:ascii="宋体" w:hAnsi="宋体" w:cs="宋体"/>
                <w:color w:val="auto"/>
                <w:sz w:val="24"/>
                <w:highlight w:val="none"/>
              </w:rPr>
            </w:pPr>
          </w:p>
          <w:p w14:paraId="0CC08E98">
            <w:pPr>
              <w:snapToGrid w:val="0"/>
              <w:spacing w:line="360" w:lineRule="auto"/>
              <w:jc w:val="center"/>
              <w:rPr>
                <w:rFonts w:ascii="宋体" w:hAnsi="宋体" w:cs="宋体"/>
                <w:color w:val="auto"/>
                <w:sz w:val="24"/>
                <w:highlight w:val="none"/>
              </w:rPr>
            </w:pPr>
          </w:p>
          <w:p w14:paraId="35826F79">
            <w:pPr>
              <w:snapToGrid w:val="0"/>
              <w:spacing w:line="360" w:lineRule="auto"/>
              <w:jc w:val="center"/>
              <w:rPr>
                <w:rFonts w:ascii="宋体" w:hAnsi="宋体" w:cs="宋体"/>
                <w:color w:val="auto"/>
                <w:sz w:val="24"/>
                <w:highlight w:val="none"/>
              </w:rPr>
            </w:pPr>
          </w:p>
          <w:p w14:paraId="65ED4C9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038348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C0E6760">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107CE792">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05A1A0FA">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04968A37">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02250257">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5289611D">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0E0D55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14:paraId="1128B2D4">
            <w:pPr>
              <w:snapToGrid w:val="0"/>
              <w:spacing w:line="360" w:lineRule="auto"/>
              <w:jc w:val="center"/>
              <w:rPr>
                <w:rFonts w:ascii="宋体" w:hAnsi="宋体" w:cs="宋体"/>
                <w:color w:val="auto"/>
                <w:sz w:val="24"/>
                <w:highlight w:val="none"/>
              </w:rPr>
            </w:pPr>
          </w:p>
          <w:p w14:paraId="508204F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3D8BAA3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204574E8">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76C5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3E67B0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002ED0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0147A6B9">
            <w:pPr>
              <w:jc w:val="left"/>
              <w:rPr>
                <w:b/>
                <w:bCs/>
                <w:color w:val="auto"/>
                <w:sz w:val="24"/>
                <w:highlight w:val="none"/>
              </w:rPr>
            </w:pPr>
            <w:r>
              <w:rPr>
                <w:rFonts w:hint="eastAsia"/>
                <w:b/>
                <w:bCs/>
                <w:color w:val="auto"/>
                <w:sz w:val="24"/>
                <w:highlight w:val="none"/>
              </w:rPr>
              <w:t>备份投标文件送达地点：临平区南苑街道红丰南路</w:t>
            </w:r>
            <w:r>
              <w:rPr>
                <w:rFonts w:hint="eastAsia"/>
                <w:b/>
                <w:bCs/>
                <w:color w:val="auto"/>
                <w:sz w:val="24"/>
                <w:highlight w:val="none"/>
                <w:lang w:val="en-US" w:eastAsia="zh-CN"/>
              </w:rPr>
              <w:t>59</w:t>
            </w:r>
            <w:r>
              <w:rPr>
                <w:rFonts w:hint="eastAsia"/>
                <w:b/>
                <w:bCs/>
                <w:color w:val="auto"/>
                <w:sz w:val="24"/>
                <w:highlight w:val="none"/>
              </w:rPr>
              <w:t>室二楼（吴工收）；备份投标文件签收人员联系电话：86231818 。</w:t>
            </w:r>
          </w:p>
          <w:p w14:paraId="45E7D008">
            <w:pPr>
              <w:pStyle w:val="32"/>
              <w:spacing w:line="360" w:lineRule="auto"/>
              <w:rPr>
                <w:rFonts w:hAnsi="宋体" w:cs="宋体"/>
                <w:color w:val="auto"/>
                <w:kern w:val="28"/>
                <w:sz w:val="24"/>
                <w:highlight w:val="none"/>
              </w:rPr>
            </w:pPr>
            <w:r>
              <w:rPr>
                <w:rFonts w:hint="eastAsia"/>
                <w:b/>
                <w:bCs/>
                <w:color w:val="auto"/>
                <w:sz w:val="24"/>
                <w:szCs w:val="24"/>
                <w:highlight w:val="none"/>
              </w:rPr>
              <w:t>采购人、采购机构不强制或变相强制投标人提交备份投标文件。</w:t>
            </w:r>
          </w:p>
        </w:tc>
      </w:tr>
      <w:tr w14:paraId="19046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26667A4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251E7FA4">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5DEFDCD3">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p w14:paraId="087E5F2E">
            <w:pPr>
              <w:spacing w:line="360" w:lineRule="auto"/>
              <w:rPr>
                <w:rFonts w:ascii="宋体" w:hAnsi="宋体" w:cs="宋体"/>
                <w:snapToGrid w:val="0"/>
                <w:color w:val="auto"/>
                <w:kern w:val="28"/>
                <w:sz w:val="24"/>
                <w:highlight w:val="none"/>
              </w:rPr>
            </w:pPr>
            <w:r>
              <w:rPr>
                <w:rFonts w:hint="eastAsia" w:ascii="宋体" w:hAnsi="宋体" w:cs="宋体"/>
                <w:b/>
                <w:bCs/>
                <w:snapToGrid w:val="0"/>
                <w:color w:val="auto"/>
                <w:kern w:val="28"/>
                <w:sz w:val="24"/>
                <w:highlight w:val="none"/>
              </w:rPr>
              <w:t>如果开标、评标过程中发现IP地址或者MAC地址一致的情况，本次开标做无效响应。</w:t>
            </w:r>
          </w:p>
        </w:tc>
      </w:tr>
      <w:tr w14:paraId="48560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7FF9857B">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500B23DB">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456170E">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6211380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273E0D79">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67AD759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本项目推荐的中标候选人数量：</w:t>
            </w:r>
            <w:r>
              <w:rPr>
                <w:rFonts w:hint="eastAsia" w:ascii="宋体" w:hAnsi="宋体" w:eastAsia="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lang w:val="en-US" w:eastAsia="zh-CN"/>
              </w:rPr>
              <w:t>1</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7D09EDA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14:paraId="17C5BE04">
            <w:pPr>
              <w:spacing w:line="360" w:lineRule="auto"/>
              <w:rPr>
                <w:rFonts w:hint="eastAsia" w:ascii="宋体" w:hAnsi="宋体"/>
                <w:snapToGrid w:val="0"/>
                <w:color w:val="auto"/>
                <w:kern w:val="28"/>
                <w:sz w:val="24"/>
                <w:highlight w:val="none"/>
              </w:rPr>
            </w:pPr>
            <w:r>
              <w:rPr>
                <w:rFonts w:hint="eastAsia" w:ascii="宋体" w:hAnsi="宋体"/>
                <w:snapToGrid w:val="0"/>
                <w:color w:val="auto"/>
                <w:kern w:val="28"/>
                <w:sz w:val="24"/>
                <w:highlight w:val="none"/>
              </w:rPr>
              <w:t>中标人在领取中标通知书时需向招标代理机构按照按《计价格［2002］1980号》支付招标代理服务费，费用包含在总报价中，不单独列项报价。</w:t>
            </w:r>
          </w:p>
          <w:p w14:paraId="7BEE743C">
            <w:pPr>
              <w:spacing w:line="360" w:lineRule="auto"/>
              <w:rPr>
                <w:rFonts w:hint="eastAsia" w:ascii="宋体" w:hAnsi="宋体" w:eastAsia="宋体" w:cs="宋体"/>
                <w:color w:val="auto"/>
                <w:kern w:val="0"/>
                <w:sz w:val="24"/>
                <w:highlight w:val="none"/>
                <w:lang w:val="en" w:eastAsia="zh-CN"/>
              </w:rPr>
            </w:pPr>
            <w:r>
              <w:rPr>
                <w:rFonts w:hint="eastAsia" w:ascii="宋体" w:hAnsi="宋体"/>
                <w:snapToGrid w:val="0"/>
                <w:color w:val="auto"/>
                <w:kern w:val="28"/>
                <w:sz w:val="24"/>
                <w:highlight w:val="none"/>
              </w:rPr>
              <w:t>招标代理服务费的交纳方式：以转帐或支票的形式支付，开户行名称：浙江杭州余杭农村商业银行股份有限公司营业部；帐号：201000307172203；户名：杭州盛乔工程咨询有限公司。</w:t>
            </w:r>
          </w:p>
        </w:tc>
      </w:tr>
    </w:tbl>
    <w:p w14:paraId="1969C939">
      <w:pPr>
        <w:snapToGrid w:val="0"/>
        <w:spacing w:line="360" w:lineRule="auto"/>
        <w:jc w:val="center"/>
        <w:rPr>
          <w:rFonts w:ascii="宋体" w:hAnsi="宋体" w:cs="宋体"/>
          <w:b/>
          <w:color w:val="auto"/>
          <w:sz w:val="32"/>
          <w:szCs w:val="20"/>
          <w:highlight w:val="none"/>
        </w:rPr>
      </w:pPr>
    </w:p>
    <w:bookmarkEnd w:id="10"/>
    <w:p w14:paraId="75264CA2">
      <w:pPr>
        <w:adjustRightInd/>
        <w:spacing w:line="360" w:lineRule="auto"/>
        <w:ind w:firstLine="3845" w:firstLineChars="1197"/>
        <w:outlineLvl w:val="0"/>
        <w:rPr>
          <w:rFonts w:ascii="宋体" w:hAnsi="宋体" w:cs="宋体"/>
          <w:b/>
          <w:color w:val="auto"/>
          <w:sz w:val="32"/>
          <w:szCs w:val="20"/>
          <w:highlight w:val="none"/>
        </w:rPr>
      </w:pPr>
      <w:bookmarkStart w:id="11" w:name="第三部分"/>
      <w:bookmarkStart w:id="12" w:name="_Toc164416483"/>
      <w:r>
        <w:rPr>
          <w:rFonts w:hint="eastAsia" w:ascii="宋体" w:hAnsi="宋体" w:cs="宋体"/>
          <w:b/>
          <w:color w:val="auto"/>
          <w:sz w:val="32"/>
          <w:szCs w:val="20"/>
          <w:highlight w:val="none"/>
        </w:rPr>
        <w:t>一、总则</w:t>
      </w:r>
    </w:p>
    <w:p w14:paraId="56B79E12">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0B2D25F0">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1874DAD6">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52AA1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7D0D8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7719B6B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25340D5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0F6878F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E85373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512A4CF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79F2398D">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174331A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134CA64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29B8521C">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1ADA57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358A0B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FE2BED8">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45958D2A">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4D267C7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520BB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45D5B39E">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2CE230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46AAD41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1556AA1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862C9C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0CE3729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57C7E74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42DB100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3663ABCB">
      <w:pPr>
        <w:pStyle w:val="3"/>
        <w:adjustRightInd w:val="0"/>
        <w:ind w:left="0" w:firstLine="480" w:firstLineChars="200"/>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3097E85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3EE38953">
      <w:pPr>
        <w:spacing w:line="360" w:lineRule="auto"/>
        <w:ind w:firstLine="240" w:firstLineChars="100"/>
        <w:rPr>
          <w:rFonts w:hint="eastAsia" w:ascii="宋体" w:hAnsi="宋体" w:eastAsia="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eastAsia="宋体" w:cs="宋体"/>
          <w:b/>
          <w:color w:val="auto"/>
          <w:sz w:val="24"/>
          <w:highlight w:val="none"/>
        </w:rPr>
        <w:t>、补偿救济</w:t>
      </w:r>
    </w:p>
    <w:p w14:paraId="6F1AE62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2F5A9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6ACB7464">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1C00706">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53F4E11">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4DB81FF4">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6521B6BF">
      <w:pPr>
        <w:pStyle w:val="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593C149A">
      <w:pPr>
        <w:pStyle w:val="32"/>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34CBB85F">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C727DD6">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3E3EAF25">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2486A27E">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4D239430">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6C90EC9C">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5D64CD02">
      <w:pPr>
        <w:pStyle w:val="32"/>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35E9E5F8">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CE89DCF">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13D330D2">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6BAEB4ED">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63F18984">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2680FC7B">
      <w:pPr>
        <w:pStyle w:val="890"/>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3B98A2A9">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0B604195">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245CA2ED">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65D7F310">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700A975D">
      <w:pPr>
        <w:pStyle w:val="890"/>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712FF852">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54AEF823">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22C34A00">
      <w:pPr>
        <w:pStyle w:val="890"/>
        <w:shd w:val="clear" w:color="auto" w:fill="FFFFFF"/>
        <w:snapToGrid w:val="0"/>
        <w:spacing w:after="240" w:afterAutospacing="0" w:line="360" w:lineRule="auto"/>
        <w:ind w:firstLine="400"/>
        <w:contextualSpacing/>
        <w:rPr>
          <w:rFonts w:hint="eastAsia"/>
          <w:color w:val="auto"/>
          <w:highlight w:val="none"/>
        </w:rPr>
      </w:pPr>
    </w:p>
    <w:p w14:paraId="72BB4CFD">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00B71198">
      <w:pPr>
        <w:pStyle w:val="131"/>
        <w:snapToGrid w:val="0"/>
        <w:spacing w:before="0"/>
        <w:ind w:firstLine="360"/>
        <w:rPr>
          <w:rFonts w:ascii="宋体" w:hAnsi="宋体" w:cs="宋体"/>
          <w:color w:val="auto"/>
          <w:sz w:val="18"/>
          <w:szCs w:val="18"/>
          <w:highlight w:val="none"/>
        </w:rPr>
      </w:pPr>
    </w:p>
    <w:p w14:paraId="60847ABF">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4B83C9F8">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743FBF41">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448832F7">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40208193">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3DECB49D">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7B107D15">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7FEA5162">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4C8291B4">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196C0DD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3455F096">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6177C236">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64AD250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BB4D946">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53A42102">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11640B7F">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1FE5694F">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67BCB54C">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04728D9E">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10177369">
      <w:pPr>
        <w:pStyle w:val="32"/>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17BD70F">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37DA2D84">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39107709">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99A92E7">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693E5C2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5B3DB47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03F8D47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208560E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9013B6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AD56734">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3A185A5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0B74C80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279A306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3E7F7D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DDBD84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3B9291F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1A42F8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5AAD2E4">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37ABAA2">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1C3D93F9">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2BDB0CA6">
      <w:pPr>
        <w:pStyle w:val="3"/>
        <w:snapToGrid w:val="0"/>
        <w:spacing w:line="360" w:lineRule="auto"/>
        <w:ind w:left="0"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b w:val="0"/>
          <w:bCs w:val="0"/>
          <w:color w:val="auto"/>
          <w:sz w:val="24"/>
          <w:highlight w:val="none"/>
        </w:rPr>
        <w:t>中小企业声明函。</w:t>
      </w:r>
    </w:p>
    <w:p w14:paraId="1DC36947">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768BB57C">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30120E37">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5599684A">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44919A0">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99FF374">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16CD10A">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3B93CB6D">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286B4080">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F65C72E">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348BCF79">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45BCDF5B">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D029645">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2C0FF7C3">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1CFFFBD8">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42A04E0C">
      <w:pPr>
        <w:pStyle w:val="32"/>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45B22E94">
      <w:pPr>
        <w:pStyle w:val="32"/>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17435F7A">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343F0A03">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251A884F">
      <w:pPr>
        <w:pStyle w:val="32"/>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6DB60A0B">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074E5FFB">
      <w:pPr>
        <w:pStyle w:val="24"/>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77669CCC">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4E78CE15">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159A5936">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0B27342F">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2B060547">
      <w:pPr>
        <w:pStyle w:val="131"/>
        <w:spacing w:before="0"/>
        <w:ind w:firstLine="643"/>
        <w:rPr>
          <w:rFonts w:ascii="宋体" w:hAnsi="宋体" w:cs="宋体"/>
          <w:b/>
          <w:color w:val="auto"/>
          <w:sz w:val="32"/>
          <w:highlight w:val="none"/>
        </w:rPr>
      </w:pPr>
    </w:p>
    <w:p w14:paraId="25870E80">
      <w:pPr>
        <w:pStyle w:val="13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1D3F69FE">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6B6042C8">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75EC8592">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2E1B55E9">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7CBE3002">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5023066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7ECDA655">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58AA200A">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3869969E">
      <w:pPr>
        <w:pStyle w:val="131"/>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56CCE8D2">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385E7C5D">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1F25F72F">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5987AE4E">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7E3A0A42">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018D73C6">
      <w:pPr>
        <w:pStyle w:val="131"/>
        <w:spacing w:before="0"/>
        <w:ind w:firstLine="0" w:firstLineChars="0"/>
        <w:rPr>
          <w:rFonts w:ascii="宋体" w:hAnsi="宋体" w:cs="宋体"/>
          <w:color w:val="auto"/>
          <w:kern w:val="0"/>
          <w:szCs w:val="24"/>
          <w:highlight w:val="none"/>
        </w:rPr>
      </w:pPr>
    </w:p>
    <w:p w14:paraId="46D47E96">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11FD2421">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0DC5F1C0">
      <w:pPr>
        <w:spacing w:line="360" w:lineRule="auto"/>
        <w:rPr>
          <w:rFonts w:ascii="宋体" w:hAnsi="宋体" w:cs="宋体"/>
          <w:b/>
          <w:color w:val="auto"/>
          <w:sz w:val="24"/>
          <w:highlight w:val="none"/>
        </w:rPr>
      </w:pPr>
    </w:p>
    <w:p w14:paraId="53E6E205">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1F2C2BB3">
      <w:pPr>
        <w:pStyle w:val="24"/>
        <w:spacing w:line="360" w:lineRule="auto"/>
        <w:ind w:left="479" w:hanging="479" w:hangingChars="199"/>
        <w:rPr>
          <w:rFonts w:cs="宋体"/>
          <w:b/>
          <w:color w:val="auto"/>
          <w:highlight w:val="none"/>
        </w:rPr>
      </w:pPr>
      <w:r>
        <w:rPr>
          <w:rFonts w:hint="eastAsia" w:cs="宋体"/>
          <w:b/>
          <w:color w:val="auto"/>
          <w:highlight w:val="none"/>
        </w:rPr>
        <w:t>22. 确定中标供应商</w:t>
      </w:r>
    </w:p>
    <w:p w14:paraId="724C3DA6">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5FA0F692">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76E71B6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681D7DB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63BD62E0">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7BEABF55">
      <w:pPr>
        <w:pStyle w:val="131"/>
        <w:adjustRightInd w:val="0"/>
        <w:snapToGrid w:val="0"/>
        <w:spacing w:before="0"/>
        <w:ind w:firstLine="482" w:firstLineChars="200"/>
        <w:rPr>
          <w:rStyle w:val="78"/>
          <w:color w:val="auto"/>
          <w:highlight w:val="none"/>
        </w:rPr>
      </w:pPr>
      <w:r>
        <w:rPr>
          <w:rFonts w:hint="eastAsia" w:ascii="宋体" w:hAnsi="宋体" w:cs="宋体"/>
          <w:b/>
          <w:color w:val="auto"/>
          <w:szCs w:val="24"/>
          <w:highlight w:val="none"/>
          <w:lang w:val="en-US" w:eastAsia="zh-CN"/>
        </w:rPr>
        <w:t xml:space="preserve">23.4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45E8376F">
      <w:pPr>
        <w:pStyle w:val="80"/>
        <w:rPr>
          <w:color w:val="auto"/>
          <w:highlight w:val="none"/>
        </w:rPr>
      </w:pPr>
    </w:p>
    <w:p w14:paraId="618C358E">
      <w:pPr>
        <w:snapToGrid w:val="0"/>
        <w:spacing w:line="360" w:lineRule="auto"/>
        <w:ind w:left="120" w:leftChars="57" w:firstLine="482" w:firstLineChars="150"/>
        <w:jc w:val="center"/>
        <w:rPr>
          <w:rFonts w:ascii="宋体" w:hAnsi="宋体" w:cs="宋体"/>
          <w:b/>
          <w:color w:val="auto"/>
          <w:sz w:val="32"/>
          <w:highlight w:val="none"/>
        </w:rPr>
      </w:pPr>
    </w:p>
    <w:p w14:paraId="0F58D648">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3BB7C477">
      <w:pPr>
        <w:pStyle w:val="24"/>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216AA38D">
      <w:pPr>
        <w:pStyle w:val="24"/>
        <w:spacing w:line="360" w:lineRule="auto"/>
        <w:ind w:left="479" w:hanging="479" w:hangingChars="199"/>
        <w:rPr>
          <w:rFonts w:cs="宋体"/>
          <w:b/>
          <w:color w:val="auto"/>
          <w:highlight w:val="none"/>
        </w:rPr>
      </w:pPr>
      <w:r>
        <w:rPr>
          <w:rFonts w:hint="eastAsia" w:cs="宋体"/>
          <w:b/>
          <w:color w:val="auto"/>
          <w:highlight w:val="none"/>
        </w:rPr>
        <w:t>25. 合同的签订</w:t>
      </w:r>
    </w:p>
    <w:p w14:paraId="6670DD70">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54482F7">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2A0FF6F">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6FE73C7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0E217D3C">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686FF9F0">
      <w:pPr>
        <w:pStyle w:val="24"/>
        <w:spacing w:line="360" w:lineRule="auto"/>
        <w:ind w:left="479" w:hanging="479" w:hangingChars="199"/>
        <w:rPr>
          <w:rFonts w:cs="宋体"/>
          <w:b/>
          <w:color w:val="auto"/>
          <w:highlight w:val="none"/>
        </w:rPr>
      </w:pPr>
      <w:r>
        <w:rPr>
          <w:rFonts w:hint="eastAsia" w:cs="宋体"/>
          <w:b/>
          <w:color w:val="auto"/>
          <w:highlight w:val="none"/>
        </w:rPr>
        <w:t>26. 履约保证金</w:t>
      </w:r>
    </w:p>
    <w:p w14:paraId="5155207B">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4068AD04">
      <w:pPr>
        <w:pStyle w:val="3"/>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3C939F7B">
      <w:pPr>
        <w:pStyle w:val="3"/>
        <w:rPr>
          <w:color w:val="auto"/>
          <w:highlight w:val="none"/>
        </w:rPr>
      </w:pPr>
      <w:r>
        <w:rPr>
          <w:rFonts w:ascii="宋体" w:hAnsi="宋体" w:eastAsia="宋体"/>
          <w:b/>
          <w:bCs/>
          <w:color w:val="auto"/>
          <w:sz w:val="24"/>
          <w:szCs w:val="32"/>
          <w:highlight w:val="none"/>
          <w:lang w:val="en-US"/>
        </w:rPr>
        <w:t>27.预付款</w:t>
      </w:r>
    </w:p>
    <w:p w14:paraId="02CAFB67">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hint="eastAsia" w:ascii="宋体" w:hAnsi="宋体"/>
          <w:color w:val="auto"/>
          <w:sz w:val="24"/>
          <w:highlight w:val="none"/>
          <w:lang w:val="en-US" w:eastAsia="zh-CN"/>
        </w:rPr>
        <w:t>95763</w:t>
      </w:r>
      <w:r>
        <w:rPr>
          <w:rFonts w:ascii="宋体" w:hAnsi="宋体"/>
          <w:color w:val="auto"/>
          <w:sz w:val="24"/>
          <w:highlight w:val="none"/>
        </w:rPr>
        <w:t>。</w:t>
      </w:r>
    </w:p>
    <w:p w14:paraId="3E18607F">
      <w:pPr>
        <w:rPr>
          <w:color w:val="auto"/>
          <w:highlight w:val="none"/>
        </w:rPr>
      </w:pPr>
    </w:p>
    <w:p w14:paraId="6CF853D2">
      <w:pPr>
        <w:snapToGrid w:val="0"/>
        <w:spacing w:line="360" w:lineRule="auto"/>
        <w:ind w:firstLine="3357" w:firstLineChars="1045"/>
        <w:rPr>
          <w:rFonts w:ascii="宋体" w:hAnsi="宋体" w:cs="宋体"/>
          <w:b/>
          <w:color w:val="auto"/>
          <w:sz w:val="32"/>
          <w:highlight w:val="none"/>
        </w:rPr>
      </w:pPr>
    </w:p>
    <w:p w14:paraId="7904ED18">
      <w:pPr>
        <w:snapToGrid w:val="0"/>
        <w:spacing w:line="360" w:lineRule="auto"/>
        <w:ind w:firstLine="3357" w:firstLineChars="1045"/>
        <w:rPr>
          <w:rFonts w:ascii="宋体" w:hAnsi="宋体" w:cs="宋体"/>
          <w:b/>
          <w:color w:val="auto"/>
          <w:sz w:val="32"/>
          <w:highlight w:val="none"/>
        </w:rPr>
      </w:pPr>
    </w:p>
    <w:p w14:paraId="3C901466">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26658814">
      <w:pPr>
        <w:pStyle w:val="131"/>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1B73C079">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3E46E7D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47FAC8CC">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5FD1FB31">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0C80746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45181751">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F4F139C">
      <w:pPr>
        <w:tabs>
          <w:tab w:val="left" w:pos="0"/>
        </w:tabs>
        <w:spacing w:line="360" w:lineRule="auto"/>
        <w:ind w:firstLine="480"/>
        <w:rPr>
          <w:rFonts w:ascii="宋体" w:hAnsi="宋体" w:cs="宋体"/>
          <w:color w:val="auto"/>
          <w:sz w:val="24"/>
          <w:highlight w:val="none"/>
        </w:rPr>
      </w:pPr>
    </w:p>
    <w:p w14:paraId="652757CD">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E32013D">
      <w:pPr>
        <w:pStyle w:val="24"/>
        <w:spacing w:line="360" w:lineRule="auto"/>
        <w:ind w:firstLine="0" w:firstLineChars="0"/>
        <w:rPr>
          <w:rFonts w:cs="宋体"/>
          <w:b/>
          <w:color w:val="auto"/>
          <w:highlight w:val="none"/>
        </w:rPr>
      </w:pPr>
      <w:r>
        <w:rPr>
          <w:rFonts w:hint="eastAsia" w:cs="宋体"/>
          <w:b/>
          <w:color w:val="auto"/>
          <w:highlight w:val="none"/>
        </w:rPr>
        <w:t>30.验收</w:t>
      </w:r>
    </w:p>
    <w:p w14:paraId="76A3AA3B">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9E4F88">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1658F911">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25485AF">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6515D65">
      <w:pPr>
        <w:pStyle w:val="3"/>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411DFA42">
      <w:pPr>
        <w:pStyle w:val="80"/>
        <w:rPr>
          <w:color w:val="auto"/>
          <w:highlight w:val="none"/>
        </w:rPr>
      </w:pPr>
    </w:p>
    <w:bookmarkEnd w:id="13"/>
    <w:p w14:paraId="4A7945A2">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5236011"/>
      <w:bookmarkEnd w:id="15"/>
      <w:bookmarkStart w:id="16" w:name="_Hlt68073093"/>
      <w:bookmarkEnd w:id="16"/>
      <w:bookmarkStart w:id="17" w:name="_Hlt74714665"/>
      <w:bookmarkEnd w:id="17"/>
      <w:bookmarkStart w:id="18" w:name="_Hlt68403820"/>
      <w:bookmarkEnd w:id="18"/>
      <w:bookmarkStart w:id="19" w:name="_Hlt68072998"/>
      <w:bookmarkEnd w:id="19"/>
      <w:bookmarkStart w:id="20" w:name="_Hlt74730295"/>
      <w:bookmarkEnd w:id="20"/>
      <w:bookmarkStart w:id="21" w:name="_Hlt75236290"/>
      <w:bookmarkEnd w:id="21"/>
      <w:bookmarkStart w:id="22" w:name="_Hlt74729768"/>
      <w:bookmarkEnd w:id="22"/>
      <w:bookmarkStart w:id="23" w:name="_Hlt74707468"/>
      <w:bookmarkEnd w:id="23"/>
      <w:bookmarkStart w:id="24" w:name="_Hlt68072990"/>
      <w:bookmarkEnd w:id="24"/>
      <w:bookmarkStart w:id="25" w:name="_Hlt75236101"/>
      <w:bookmarkEnd w:id="25"/>
      <w:bookmarkStart w:id="26" w:name="_Hlt68057669"/>
      <w:bookmarkEnd w:id="26"/>
    </w:p>
    <w:bookmarkEnd w:id="11"/>
    <w:bookmarkEnd w:id="12"/>
    <w:p w14:paraId="5EB35967">
      <w:pP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79F1D87D">
      <w:pPr>
        <w:widowControl w:val="0"/>
        <w:wordWrap/>
        <w:adjustRightInd w:val="0"/>
        <w:snapToGrid w:val="0"/>
        <w:spacing w:line="480" w:lineRule="exact"/>
        <w:ind w:firstLine="480" w:firstLineChars="200"/>
        <w:textAlignment w:val="auto"/>
        <w:rPr>
          <w:rFonts w:hint="eastAsia" w:ascii="宋体" w:hAnsi="宋体"/>
          <w:color w:val="000000"/>
          <w:sz w:val="24"/>
          <w:highlight w:val="none"/>
          <w:lang w:val="en-US" w:eastAsia="zh-CN"/>
        </w:rPr>
      </w:pPr>
      <w:r>
        <w:rPr>
          <w:rFonts w:hint="eastAsia" w:ascii="宋体" w:hAnsi="宋体"/>
          <w:color w:val="000000"/>
          <w:sz w:val="24"/>
          <w:highlight w:val="none"/>
          <w:lang w:val="en-US" w:eastAsia="zh-CN"/>
        </w:rPr>
        <w:t>鉴于</w:t>
      </w:r>
      <w:r>
        <w:rPr>
          <w:rFonts w:hint="eastAsia" w:ascii="宋体" w:hAnsi="宋体" w:eastAsia="宋体" w:cs="宋体"/>
          <w:color w:val="auto"/>
          <w:kern w:val="2"/>
          <w:sz w:val="24"/>
          <w:szCs w:val="24"/>
          <w:highlight w:val="none"/>
          <w:lang w:val="en-US" w:eastAsia="zh-CN"/>
        </w:rPr>
        <w:t>临平公园园区</w:t>
      </w:r>
      <w:r>
        <w:rPr>
          <w:rFonts w:hint="eastAsia" w:ascii="宋体" w:hAnsi="宋体" w:cs="宋体"/>
          <w:color w:val="auto"/>
          <w:kern w:val="2"/>
          <w:sz w:val="24"/>
          <w:szCs w:val="24"/>
          <w:highlight w:val="none"/>
          <w:lang w:val="en-US" w:eastAsia="zh-CN"/>
        </w:rPr>
        <w:t>建成区</w:t>
      </w:r>
      <w:r>
        <w:rPr>
          <w:rFonts w:hint="eastAsia" w:ascii="宋体" w:hAnsi="宋体" w:eastAsia="宋体" w:cs="宋体"/>
          <w:color w:val="auto"/>
          <w:kern w:val="2"/>
          <w:sz w:val="24"/>
          <w:szCs w:val="24"/>
          <w:highlight w:val="none"/>
          <w:lang w:val="en-US" w:eastAsia="zh-CN"/>
        </w:rPr>
        <w:t>安全需求，</w:t>
      </w:r>
      <w:r>
        <w:rPr>
          <w:rFonts w:hint="eastAsia" w:ascii="宋体" w:hAnsi="宋体" w:eastAsia="宋体" w:cs="Times New Roman"/>
          <w:sz w:val="24"/>
          <w:highlight w:val="none"/>
          <w:lang w:val="en-US" w:eastAsia="zh-CN"/>
        </w:rPr>
        <w:t>及</w:t>
      </w:r>
      <w:r>
        <w:rPr>
          <w:rFonts w:hint="eastAsia" w:ascii="宋体" w:hAnsi="宋体" w:eastAsia="宋体" w:cs="Times New Roman"/>
          <w:sz w:val="24"/>
          <w:highlight w:val="none"/>
        </w:rPr>
        <w:t>临</w:t>
      </w:r>
      <w:r>
        <w:rPr>
          <w:rFonts w:hint="eastAsia" w:ascii="宋体" w:hAnsi="宋体"/>
          <w:sz w:val="24"/>
          <w:highlight w:val="none"/>
        </w:rPr>
        <w:t>平山西侧绿道</w:t>
      </w:r>
      <w:r>
        <w:rPr>
          <w:rFonts w:hint="eastAsia" w:ascii="宋体" w:hAnsi="宋体"/>
          <w:sz w:val="24"/>
          <w:highlight w:val="none"/>
          <w:lang w:val="en-US" w:eastAsia="zh-CN"/>
        </w:rPr>
        <w:t>安保服务；绿道区域情况为：</w:t>
      </w:r>
      <w:r>
        <w:rPr>
          <w:rFonts w:hint="eastAsia" w:ascii="宋体" w:hAnsi="宋体"/>
          <w:sz w:val="24"/>
          <w:highlight w:val="none"/>
        </w:rPr>
        <w:t>总长1.85公里，含两个驿站，两座厕所（标准公厕一座，高标准公厕一座），一个停车场，其中铺砖面积1.4295万平方米，绿化种植面积9.8451万平方米</w:t>
      </w:r>
      <w:r>
        <w:rPr>
          <w:rFonts w:hint="eastAsia" w:ascii="宋体" w:hAnsi="宋体"/>
          <w:sz w:val="24"/>
          <w:highlight w:val="none"/>
          <w:lang w:eastAsia="zh-CN"/>
        </w:rPr>
        <w:t>，</w:t>
      </w:r>
      <w:r>
        <w:rPr>
          <w:rFonts w:hint="eastAsia" w:ascii="宋体" w:hAnsi="宋体"/>
          <w:sz w:val="24"/>
          <w:highlight w:val="none"/>
        </w:rPr>
        <w:t>负责此区域的安保工作</w:t>
      </w:r>
      <w:r>
        <w:rPr>
          <w:rFonts w:hint="eastAsia" w:ascii="宋体" w:hAnsi="宋体"/>
          <w:sz w:val="24"/>
          <w:highlight w:val="none"/>
          <w:lang w:eastAsia="zh-CN"/>
        </w:rPr>
        <w:t>，</w:t>
      </w:r>
      <w:r>
        <w:rPr>
          <w:rFonts w:hint="eastAsia" w:ascii="宋体" w:hAnsi="宋体"/>
          <w:sz w:val="24"/>
          <w:highlight w:val="none"/>
        </w:rPr>
        <w:t>要求</w:t>
      </w:r>
      <w:r>
        <w:rPr>
          <w:rFonts w:hint="eastAsia" w:ascii="宋体" w:hAnsi="宋体"/>
          <w:sz w:val="24"/>
          <w:highlight w:val="none"/>
          <w:lang w:val="en-US" w:eastAsia="zh-CN"/>
        </w:rPr>
        <w:t>安保人员</w:t>
      </w:r>
      <w:r>
        <w:rPr>
          <w:rFonts w:hint="eastAsia" w:ascii="宋体" w:hAnsi="宋体"/>
          <w:sz w:val="24"/>
          <w:highlight w:val="none"/>
        </w:rPr>
        <w:t>24小时</w:t>
      </w:r>
      <w:r>
        <w:rPr>
          <w:rFonts w:hint="eastAsia" w:ascii="宋体" w:hAnsi="宋体"/>
          <w:sz w:val="24"/>
          <w:highlight w:val="none"/>
          <w:lang w:val="en-US" w:eastAsia="zh-CN"/>
        </w:rPr>
        <w:t>执勤</w:t>
      </w:r>
      <w:r>
        <w:rPr>
          <w:rFonts w:hint="eastAsia" w:ascii="宋体" w:hAnsi="宋体"/>
          <w:sz w:val="24"/>
          <w:highlight w:val="none"/>
        </w:rPr>
        <w:t>，随时做好应急情况处理的准备，确保管理范围内安全无事故。</w:t>
      </w:r>
      <w:r>
        <w:rPr>
          <w:rFonts w:hint="eastAsia" w:ascii="宋体" w:hAnsi="宋体"/>
          <w:color w:val="000000"/>
          <w:sz w:val="24"/>
          <w:highlight w:val="none"/>
          <w:lang w:val="en-US" w:eastAsia="zh-CN"/>
        </w:rPr>
        <w:t>故亟需采购安保人员服务，采购内容包括提供符合采购人要求的合格的安保服务，具体由招标单位根据工作推进需求进行统筹安排。</w:t>
      </w:r>
    </w:p>
    <w:p w14:paraId="04F015EA">
      <w:pPr>
        <w:pStyle w:val="3"/>
        <w:ind w:left="0" w:leftChars="0" w:firstLine="480" w:firstLineChars="200"/>
        <w:rPr>
          <w:rFonts w:hint="eastAsia" w:ascii="宋体" w:hAnsi="宋体" w:eastAsia="宋体" w:cs="宋体"/>
          <w:b w:val="0"/>
          <w:bCs w:val="0"/>
          <w:color w:val="auto"/>
          <w:kern w:val="2"/>
          <w:sz w:val="24"/>
          <w:szCs w:val="24"/>
          <w:highlight w:val="none"/>
          <w:lang w:val="en-US" w:eastAsia="zh-CN"/>
        </w:rPr>
      </w:pPr>
      <w:r>
        <w:rPr>
          <w:rFonts w:hint="eastAsia" w:ascii="宋体" w:hAnsi="宋体" w:eastAsia="宋体" w:cs="宋体"/>
          <w:b w:val="0"/>
          <w:bCs w:val="0"/>
          <w:color w:val="auto"/>
          <w:kern w:val="2"/>
          <w:sz w:val="24"/>
          <w:szCs w:val="24"/>
          <w:highlight w:val="none"/>
          <w:lang w:val="en-US" w:eastAsia="zh-CN"/>
        </w:rPr>
        <w:t>投标报价包括所有人员的工资、社保、加班费、培训费、通讯设备、服装费、餐费、交通费、年终考核、低值易耗品、及相关个人装备费、政策性文件规定及合同包含的所有风险、责任、税费、合理利润等各项全部费用。</w:t>
      </w:r>
    </w:p>
    <w:p w14:paraId="161E2E78">
      <w:pPr>
        <w:widowControl w:val="0"/>
        <w:spacing w:before="0" w:beforeAutospacing="0" w:after="0" w:afterAutospacing="0" w:line="400" w:lineRule="exact"/>
        <w:ind w:left="0" w:right="0" w:firstLine="480" w:firstLineChars="200"/>
        <w:jc w:val="both"/>
        <w:rPr>
          <w:rFonts w:hint="eastAsia" w:ascii="宋体" w:hAnsi="宋体" w:eastAsia="宋体" w:cs="宋体"/>
          <w:color w:val="auto"/>
          <w:sz w:val="24"/>
          <w:szCs w:val="24"/>
          <w:highlight w:val="none"/>
          <w:lang w:val="en-US"/>
        </w:rPr>
      </w:pPr>
      <w:r>
        <w:rPr>
          <w:rFonts w:hint="eastAsia" w:ascii="宋体" w:hAnsi="宋体" w:eastAsia="宋体" w:cs="宋体"/>
          <w:color w:val="auto"/>
          <w:kern w:val="2"/>
          <w:sz w:val="24"/>
          <w:szCs w:val="24"/>
          <w:highlight w:val="none"/>
          <w:lang w:val="en-US" w:eastAsia="zh-CN"/>
        </w:rPr>
        <w:t xml:space="preserve"> 具体内容和要求如下：</w:t>
      </w:r>
    </w:p>
    <w:p w14:paraId="2C291F9B">
      <w:pPr>
        <w:widowControl w:val="0"/>
        <w:spacing w:before="0" w:beforeAutospacing="0" w:after="0" w:afterAutospacing="0" w:line="400" w:lineRule="exact"/>
        <w:ind w:left="0" w:right="0" w:firstLine="482" w:firstLineChars="200"/>
        <w:jc w:val="both"/>
        <w:rPr>
          <w:rFonts w:hint="eastAsia" w:ascii="宋体" w:hAnsi="宋体" w:eastAsia="宋体" w:cs="宋体"/>
          <w:b/>
          <w:color w:val="auto"/>
          <w:sz w:val="24"/>
          <w:szCs w:val="24"/>
          <w:highlight w:val="none"/>
          <w:lang w:val="en-US"/>
        </w:rPr>
      </w:pPr>
      <w:r>
        <w:rPr>
          <w:rFonts w:hint="eastAsia" w:ascii="宋体" w:hAnsi="宋体" w:eastAsia="宋体" w:cs="宋体"/>
          <w:b/>
          <w:color w:val="auto"/>
          <w:kern w:val="2"/>
          <w:sz w:val="24"/>
          <w:szCs w:val="24"/>
          <w:highlight w:val="none"/>
          <w:lang w:val="en-US" w:eastAsia="zh-CN"/>
        </w:rPr>
        <w:t>一、保安服务范围</w:t>
      </w:r>
    </w:p>
    <w:p w14:paraId="26874A6E">
      <w:pPr>
        <w:widowControl w:val="0"/>
        <w:spacing w:before="0" w:beforeAutospacing="0" w:after="0" w:afterAutospacing="0" w:line="400" w:lineRule="exact"/>
        <w:ind w:left="0" w:right="0" w:firstLine="480" w:firstLineChars="200"/>
        <w:jc w:val="both"/>
        <w:rPr>
          <w:rFonts w:hint="eastAsia" w:ascii="宋体" w:hAnsi="宋体" w:eastAsia="宋体" w:cs="宋体"/>
          <w:color w:val="auto"/>
          <w:sz w:val="24"/>
          <w:szCs w:val="24"/>
          <w:highlight w:val="none"/>
          <w:lang w:val="en-US"/>
        </w:rPr>
      </w:pPr>
      <w:r>
        <w:rPr>
          <w:rFonts w:hint="eastAsia" w:ascii="宋体" w:hAnsi="宋体" w:eastAsia="宋体" w:cs="Times New Roman"/>
          <w:sz w:val="24"/>
          <w:highlight w:val="none"/>
        </w:rPr>
        <w:t>临</w:t>
      </w:r>
      <w:r>
        <w:rPr>
          <w:rFonts w:hint="eastAsia" w:ascii="宋体" w:hAnsi="宋体"/>
          <w:sz w:val="24"/>
          <w:highlight w:val="none"/>
        </w:rPr>
        <w:t>平山西侧绿道</w:t>
      </w:r>
      <w:r>
        <w:rPr>
          <w:rFonts w:hint="eastAsia" w:ascii="宋体" w:hAnsi="宋体"/>
          <w:sz w:val="24"/>
          <w:highlight w:val="none"/>
          <w:lang w:val="en-US" w:eastAsia="zh-CN"/>
        </w:rPr>
        <w:t>区域</w:t>
      </w:r>
      <w:r>
        <w:rPr>
          <w:rFonts w:hint="eastAsia" w:ascii="宋体" w:hAnsi="宋体" w:eastAsia="宋体" w:cs="宋体"/>
          <w:color w:val="auto"/>
          <w:kern w:val="2"/>
          <w:sz w:val="24"/>
          <w:szCs w:val="24"/>
          <w:highlight w:val="none"/>
          <w:lang w:val="en-US" w:eastAsia="zh-CN"/>
        </w:rPr>
        <w:t>，要求24小时不间断守卫巡视，随时做好应急情况处理的准备，确保公园安全无事故。有效投诉率</w:t>
      </w:r>
      <w:r>
        <w:rPr>
          <w:rFonts w:hint="eastAsia" w:ascii="宋体" w:hAnsi="宋体" w:cs="宋体"/>
          <w:color w:val="auto"/>
          <w:kern w:val="2"/>
          <w:sz w:val="24"/>
          <w:szCs w:val="24"/>
          <w:highlight w:val="none"/>
          <w:lang w:val="en-US" w:eastAsia="zh-CN"/>
        </w:rPr>
        <w:t>不高于</w:t>
      </w:r>
      <w:r>
        <w:rPr>
          <w:rFonts w:hint="eastAsia" w:ascii="宋体" w:hAnsi="宋体" w:eastAsia="宋体" w:cs="宋体"/>
          <w:color w:val="auto"/>
          <w:kern w:val="2"/>
          <w:sz w:val="24"/>
          <w:szCs w:val="24"/>
          <w:highlight w:val="none"/>
          <w:lang w:val="en-US" w:eastAsia="zh-CN"/>
        </w:rPr>
        <w:t>1%，投诉处理率100%，采购人满意率100%。</w:t>
      </w:r>
    </w:p>
    <w:p w14:paraId="7F6D122C">
      <w:pPr>
        <w:widowControl w:val="0"/>
        <w:spacing w:before="0" w:beforeAutospacing="0" w:after="0" w:afterAutospacing="0" w:line="400" w:lineRule="exact"/>
        <w:ind w:left="0" w:right="0" w:firstLine="482" w:firstLineChars="200"/>
        <w:jc w:val="both"/>
        <w:rPr>
          <w:rFonts w:hint="default" w:ascii="宋体" w:hAnsi="宋体" w:eastAsia="宋体" w:cs="宋体"/>
          <w:color w:val="auto"/>
          <w:sz w:val="24"/>
          <w:szCs w:val="24"/>
          <w:highlight w:val="none"/>
          <w:lang w:val="en-US"/>
        </w:rPr>
      </w:pPr>
      <w:r>
        <w:rPr>
          <w:rFonts w:hint="eastAsia" w:ascii="宋体" w:hAnsi="宋体" w:eastAsia="宋体" w:cs="宋体"/>
          <w:b/>
          <w:color w:val="auto"/>
          <w:kern w:val="2"/>
          <w:sz w:val="24"/>
          <w:szCs w:val="24"/>
          <w:highlight w:val="none"/>
          <w:lang w:val="en-US" w:eastAsia="zh-CN"/>
        </w:rPr>
        <w:t>二、保安服务期</w:t>
      </w:r>
      <w:r>
        <w:rPr>
          <w:rFonts w:hint="eastAsia" w:ascii="宋体" w:hAnsi="宋体" w:eastAsia="宋体" w:cs="宋体"/>
          <w:color w:val="auto"/>
          <w:kern w:val="2"/>
          <w:sz w:val="24"/>
          <w:szCs w:val="24"/>
          <w:highlight w:val="none"/>
          <w:lang w:val="en-US" w:eastAsia="zh-CN"/>
        </w:rPr>
        <w:t>：</w:t>
      </w:r>
      <w:r>
        <w:rPr>
          <w:rFonts w:hint="eastAsia" w:ascii="宋体" w:hAnsi="宋体" w:cs="宋体"/>
          <w:color w:val="auto"/>
          <w:kern w:val="2"/>
          <w:sz w:val="24"/>
          <w:szCs w:val="24"/>
          <w:highlight w:val="none"/>
          <w:lang w:val="en-US" w:eastAsia="zh-CN"/>
        </w:rPr>
        <w:t>22个月</w:t>
      </w:r>
    </w:p>
    <w:p w14:paraId="5CD8A9A1">
      <w:pPr>
        <w:widowControl w:val="0"/>
        <w:spacing w:before="0" w:beforeAutospacing="0" w:after="0" w:afterAutospacing="0" w:line="400" w:lineRule="exact"/>
        <w:ind w:left="0" w:right="0" w:firstLine="482" w:firstLineChars="200"/>
        <w:jc w:val="both"/>
        <w:rPr>
          <w:rFonts w:hint="eastAsia" w:ascii="宋体" w:hAnsi="宋体" w:eastAsia="宋体" w:cs="宋体"/>
          <w:b/>
          <w:color w:val="auto"/>
          <w:sz w:val="24"/>
          <w:szCs w:val="24"/>
          <w:highlight w:val="none"/>
          <w:lang w:val="en-US"/>
        </w:rPr>
      </w:pPr>
      <w:r>
        <w:rPr>
          <w:rFonts w:hint="eastAsia" w:ascii="宋体" w:hAnsi="宋体" w:eastAsia="宋体" w:cs="宋体"/>
          <w:b/>
          <w:color w:val="auto"/>
          <w:kern w:val="2"/>
          <w:sz w:val="24"/>
          <w:szCs w:val="24"/>
          <w:highlight w:val="none"/>
          <w:lang w:val="en-US" w:eastAsia="zh-CN"/>
        </w:rPr>
        <w:t>三、保安队伍及管理人员要求</w:t>
      </w:r>
    </w:p>
    <w:p w14:paraId="312EB2BA">
      <w:pPr>
        <w:widowControl/>
        <w:spacing w:before="0" w:beforeAutospacing="0" w:after="0" w:afterAutospacing="0"/>
        <w:ind w:left="0" w:right="0" w:firstLine="480" w:firstLineChars="200"/>
        <w:jc w:val="both"/>
        <w:rPr>
          <w:rFonts w:hint="eastAsia" w:ascii="宋体" w:hAnsi="宋体" w:eastAsia="宋体" w:cs="宋体"/>
          <w:color w:val="auto"/>
          <w:kern w:val="0"/>
          <w:sz w:val="24"/>
          <w:szCs w:val="24"/>
          <w:highlight w:val="none"/>
          <w:lang w:val="en-US"/>
        </w:rPr>
      </w:pPr>
      <w:r>
        <w:rPr>
          <w:rFonts w:hint="eastAsia" w:ascii="宋体" w:hAnsi="宋体" w:eastAsia="宋体" w:cs="宋体"/>
          <w:color w:val="auto"/>
          <w:kern w:val="2"/>
          <w:sz w:val="24"/>
          <w:szCs w:val="24"/>
          <w:highlight w:val="none"/>
          <w:lang w:val="en-US" w:eastAsia="zh-CN"/>
        </w:rPr>
        <w:t>1、保安人员</w:t>
      </w:r>
      <w:r>
        <w:rPr>
          <w:rFonts w:hint="eastAsia" w:ascii="宋体" w:hAnsi="宋体" w:cs="宋体"/>
          <w:color w:val="auto"/>
          <w:kern w:val="2"/>
          <w:sz w:val="24"/>
          <w:szCs w:val="24"/>
          <w:highlight w:val="none"/>
          <w:lang w:val="en-US" w:eastAsia="zh-CN"/>
        </w:rPr>
        <w:t>招标人合同中另行约定，</w:t>
      </w:r>
      <w:r>
        <w:rPr>
          <w:rFonts w:hint="eastAsia" w:ascii="宋体" w:hAnsi="宋体" w:eastAsia="宋体" w:cs="宋体"/>
          <w:color w:val="auto"/>
          <w:kern w:val="2"/>
          <w:sz w:val="24"/>
          <w:szCs w:val="24"/>
          <w:highlight w:val="none"/>
          <w:lang w:val="en-US" w:eastAsia="zh-CN"/>
        </w:rPr>
        <w:t>各个岗位排班情况具体看各公司《</w:t>
      </w:r>
      <w:r>
        <w:rPr>
          <w:rFonts w:hint="eastAsia" w:ascii="宋体" w:hAnsi="宋体" w:eastAsia="宋体" w:cs="宋体"/>
          <w:color w:val="auto"/>
          <w:kern w:val="0"/>
          <w:sz w:val="24"/>
          <w:szCs w:val="24"/>
          <w:highlight w:val="none"/>
          <w:lang w:val="en-US" w:eastAsia="zh-CN"/>
        </w:rPr>
        <w:t>技术服务管理服务整体方案》。</w:t>
      </w:r>
      <w:r>
        <w:rPr>
          <w:rFonts w:hint="eastAsia" w:ascii="宋体" w:hAnsi="宋体" w:eastAsia="宋体" w:cs="宋体"/>
          <w:color w:val="auto"/>
          <w:kern w:val="2"/>
          <w:sz w:val="24"/>
          <w:szCs w:val="24"/>
          <w:highlight w:val="none"/>
          <w:lang w:val="en-US" w:eastAsia="zh-CN"/>
        </w:rPr>
        <w:t xml:space="preserve">保安队伍管理的各级管理人，应具有较高的管理能力、应变能力、组织能力、年轻化、专业化，并具有大专及以上文化程度， </w:t>
      </w:r>
      <w:r>
        <w:rPr>
          <w:rFonts w:hint="eastAsia" w:ascii="宋体" w:hAnsi="宋体" w:cs="宋体"/>
          <w:color w:val="auto"/>
          <w:kern w:val="2"/>
          <w:sz w:val="24"/>
          <w:szCs w:val="24"/>
          <w:highlight w:val="none"/>
          <w:lang w:val="en-US" w:eastAsia="zh-CN"/>
        </w:rPr>
        <w:t>相应资质，资格，</w:t>
      </w:r>
      <w:r>
        <w:rPr>
          <w:rFonts w:hint="eastAsia" w:ascii="宋体" w:hAnsi="宋体" w:eastAsia="宋体" w:cs="宋体"/>
          <w:color w:val="auto"/>
          <w:kern w:val="2"/>
          <w:sz w:val="24"/>
          <w:szCs w:val="24"/>
          <w:highlight w:val="none"/>
          <w:lang w:val="en-US" w:eastAsia="zh-CN"/>
        </w:rPr>
        <w:t>政治上合格，素质上过硬，无任何违法、违纪等不良记录。</w:t>
      </w:r>
    </w:p>
    <w:p w14:paraId="3414DFC1">
      <w:pPr>
        <w:widowControl w:val="0"/>
        <w:adjustRightInd w:val="0"/>
        <w:snapToGrid w:val="0"/>
        <w:spacing w:before="0" w:beforeAutospacing="0" w:after="0" w:afterAutospacing="0" w:line="360" w:lineRule="auto"/>
        <w:ind w:left="0" w:right="0" w:firstLine="480" w:firstLineChars="200"/>
        <w:jc w:val="both"/>
        <w:rPr>
          <w:rFonts w:hint="eastAsia" w:ascii="宋体" w:hAnsi="宋体" w:eastAsia="宋体" w:cs="宋体"/>
          <w:color w:val="auto"/>
          <w:sz w:val="24"/>
          <w:szCs w:val="24"/>
          <w:highlight w:val="none"/>
          <w:lang w:val="en-US"/>
        </w:rPr>
      </w:pPr>
      <w:r>
        <w:rPr>
          <w:rFonts w:hint="eastAsia" w:ascii="宋体" w:hAnsi="宋体" w:cs="宋体"/>
          <w:sz w:val="24"/>
          <w:szCs w:val="20"/>
          <w:highlight w:val="none"/>
        </w:rPr>
        <w:t>▲</w:t>
      </w:r>
      <w:r>
        <w:rPr>
          <w:rFonts w:hint="eastAsia" w:ascii="宋体" w:hAnsi="宋体" w:eastAsia="宋体" w:cs="宋体"/>
          <w:color w:val="auto"/>
          <w:kern w:val="2"/>
          <w:sz w:val="24"/>
          <w:szCs w:val="24"/>
          <w:highlight w:val="none"/>
          <w:lang w:val="en-US" w:eastAsia="zh-CN"/>
        </w:rPr>
        <w:t>2、负责本项目的所有保安员必须持有法律规定的《保安员证》。</w:t>
      </w:r>
    </w:p>
    <w:p w14:paraId="18725299">
      <w:pPr>
        <w:widowControl w:val="0"/>
        <w:spacing w:before="0" w:beforeAutospacing="0" w:after="0" w:afterAutospacing="0" w:line="400" w:lineRule="exact"/>
        <w:ind w:left="0" w:right="0" w:firstLine="482" w:firstLineChars="200"/>
        <w:jc w:val="both"/>
        <w:rPr>
          <w:rFonts w:hint="eastAsia" w:ascii="宋体" w:hAnsi="宋体" w:eastAsia="宋体" w:cs="宋体"/>
          <w:b/>
          <w:color w:val="auto"/>
          <w:sz w:val="24"/>
          <w:szCs w:val="24"/>
          <w:highlight w:val="none"/>
          <w:lang w:val="en-US"/>
        </w:rPr>
      </w:pPr>
      <w:r>
        <w:rPr>
          <w:rFonts w:hint="eastAsia" w:ascii="宋体" w:hAnsi="宋体" w:eastAsia="宋体" w:cs="宋体"/>
          <w:b/>
          <w:color w:val="auto"/>
          <w:kern w:val="2"/>
          <w:sz w:val="24"/>
          <w:szCs w:val="24"/>
          <w:highlight w:val="none"/>
          <w:lang w:val="en-US" w:eastAsia="zh-CN"/>
        </w:rPr>
        <w:t>四、保安管理工作要求</w:t>
      </w:r>
    </w:p>
    <w:p w14:paraId="0892EC8F">
      <w:pPr>
        <w:widowControl w:val="0"/>
        <w:spacing w:before="0" w:beforeAutospacing="0" w:after="0" w:afterAutospacing="0" w:line="400" w:lineRule="exact"/>
        <w:ind w:left="0" w:right="0" w:firstLine="482" w:firstLineChars="200"/>
        <w:jc w:val="both"/>
        <w:rPr>
          <w:rFonts w:hint="eastAsia" w:ascii="宋体" w:hAnsi="宋体" w:eastAsia="宋体" w:cs="宋体"/>
          <w:b/>
          <w:color w:val="auto"/>
          <w:sz w:val="24"/>
          <w:szCs w:val="24"/>
          <w:highlight w:val="none"/>
          <w:lang w:val="en-US"/>
        </w:rPr>
      </w:pPr>
      <w:r>
        <w:rPr>
          <w:rFonts w:hint="eastAsia" w:ascii="宋体" w:hAnsi="宋体" w:eastAsia="宋体" w:cs="宋体"/>
          <w:b/>
          <w:color w:val="auto"/>
          <w:kern w:val="2"/>
          <w:sz w:val="24"/>
          <w:szCs w:val="24"/>
          <w:highlight w:val="none"/>
          <w:lang w:val="en-US" w:eastAsia="zh-CN"/>
        </w:rPr>
        <w:t>按照临平公园园区设定的岗位和每个岗位的上班时间，由投标单位按照《劳动法》的规定来配置合理的岗位人数。</w:t>
      </w:r>
    </w:p>
    <w:p w14:paraId="4B101A82">
      <w:pPr>
        <w:spacing w:line="400" w:lineRule="exact"/>
        <w:ind w:firstLine="480" w:firstLineChars="200"/>
        <w:rPr>
          <w:rFonts w:hint="eastAsia" w:ascii="宋体" w:hAnsi="宋体" w:eastAsia="宋体" w:cs="宋体"/>
          <w:color w:val="auto"/>
          <w:sz w:val="24"/>
          <w:szCs w:val="24"/>
          <w:highlight w:val="none"/>
          <w:lang w:val="en-US"/>
        </w:rPr>
      </w:pPr>
      <w:r>
        <w:rPr>
          <w:rFonts w:hint="eastAsia" w:ascii="宋体" w:hAnsi="宋体" w:eastAsia="宋体" w:cs="宋体"/>
          <w:color w:val="auto"/>
          <w:kern w:val="2"/>
          <w:sz w:val="24"/>
          <w:szCs w:val="24"/>
          <w:highlight w:val="none"/>
          <w:lang w:val="en-US" w:eastAsia="zh-CN"/>
        </w:rPr>
        <w:t>⑴</w:t>
      </w:r>
      <w:r>
        <w:rPr>
          <w:rFonts w:hint="eastAsia" w:ascii="宋体" w:hAnsi="宋体"/>
          <w:color w:val="auto"/>
          <w:sz w:val="24"/>
          <w:highlight w:val="none"/>
        </w:rPr>
        <w:t>严格执行临平公园各项规章制度，开展依法值勤、加强临平</w:t>
      </w:r>
      <w:r>
        <w:rPr>
          <w:rFonts w:hint="eastAsia" w:ascii="宋体" w:hAnsi="宋体"/>
          <w:sz w:val="24"/>
          <w:highlight w:val="none"/>
        </w:rPr>
        <w:t>山西侧绿道</w:t>
      </w:r>
      <w:r>
        <w:rPr>
          <w:rFonts w:hint="eastAsia" w:ascii="宋体" w:hAnsi="宋体"/>
          <w:color w:val="auto"/>
          <w:sz w:val="24"/>
          <w:highlight w:val="none"/>
        </w:rPr>
        <w:t>日常管理，确保安全、有序、和谐。</w:t>
      </w:r>
    </w:p>
    <w:p w14:paraId="7EF0453C">
      <w:pPr>
        <w:widowControl w:val="0"/>
        <w:spacing w:before="0" w:beforeAutospacing="0" w:after="0" w:afterAutospacing="0" w:line="400" w:lineRule="exact"/>
        <w:ind w:left="0" w:right="0" w:firstLine="480" w:firstLineChars="200"/>
        <w:jc w:val="both"/>
        <w:rPr>
          <w:rFonts w:hint="eastAsia" w:ascii="宋体" w:hAnsi="宋体" w:eastAsia="宋体" w:cs="宋体"/>
          <w:color w:val="auto"/>
          <w:sz w:val="24"/>
          <w:szCs w:val="24"/>
          <w:highlight w:val="none"/>
          <w:lang w:val="en-US"/>
        </w:rPr>
      </w:pPr>
      <w:r>
        <w:rPr>
          <w:rFonts w:hint="eastAsia" w:ascii="宋体" w:hAnsi="宋体" w:eastAsia="宋体" w:cs="宋体"/>
          <w:color w:val="auto"/>
          <w:kern w:val="2"/>
          <w:sz w:val="24"/>
          <w:szCs w:val="24"/>
          <w:highlight w:val="none"/>
          <w:lang w:val="en-US" w:eastAsia="zh-CN"/>
        </w:rPr>
        <w:t>⑵加强公园大门出入口管理，确保大门口畅通有序，制止社会车辆、犬类、乞丐、商贩等进入。</w:t>
      </w:r>
    </w:p>
    <w:p w14:paraId="59F45FFD">
      <w:pPr>
        <w:widowControl w:val="0"/>
        <w:spacing w:before="0" w:beforeAutospacing="0" w:after="0" w:afterAutospacing="0" w:line="400" w:lineRule="exact"/>
        <w:ind w:right="0" w:firstLine="480" w:firstLineChars="200"/>
        <w:jc w:val="both"/>
        <w:rPr>
          <w:rFonts w:hint="eastAsia" w:ascii="宋体" w:hAnsi="宋体" w:eastAsia="宋体" w:cs="宋体"/>
          <w:color w:val="auto"/>
          <w:sz w:val="24"/>
          <w:szCs w:val="24"/>
          <w:highlight w:val="none"/>
          <w:lang w:val="en-US"/>
        </w:rPr>
      </w:pPr>
      <w:r>
        <w:rPr>
          <w:rFonts w:hint="eastAsia" w:ascii="宋体" w:hAnsi="宋体" w:cs="宋体"/>
          <w:color w:val="auto"/>
          <w:kern w:val="2"/>
          <w:sz w:val="24"/>
          <w:szCs w:val="24"/>
          <w:highlight w:val="none"/>
          <w:lang w:val="en-US" w:eastAsia="zh-CN"/>
        </w:rPr>
        <w:t>（3）</w:t>
      </w:r>
      <w:r>
        <w:rPr>
          <w:rFonts w:hint="eastAsia" w:ascii="宋体" w:hAnsi="宋体" w:eastAsia="宋体" w:cs="宋体"/>
          <w:color w:val="auto"/>
          <w:kern w:val="2"/>
          <w:sz w:val="24"/>
          <w:szCs w:val="24"/>
          <w:highlight w:val="none"/>
          <w:lang w:val="en-US" w:eastAsia="zh-CN"/>
        </w:rPr>
        <w:t>开展全天候巡逻工作:制止和劝导游客破坏绿化、乱停车、赌博、打架斗殴等不文明和违法行为；积极劝导游客禁止吸烟；严禁使用明火，严防火灾事故发生，</w:t>
      </w:r>
      <w:r>
        <w:rPr>
          <w:rFonts w:hint="eastAsia" w:ascii="宋体" w:hAnsi="宋体"/>
          <w:color w:val="auto"/>
          <w:sz w:val="24"/>
          <w:highlight w:val="none"/>
        </w:rPr>
        <w:t>确保森林防火、设施设备、社会治安等安全。</w:t>
      </w:r>
    </w:p>
    <w:p w14:paraId="49C52801">
      <w:pPr>
        <w:widowControl w:val="0"/>
        <w:spacing w:before="0" w:beforeAutospacing="0" w:after="0" w:afterAutospacing="0" w:line="400" w:lineRule="exact"/>
        <w:ind w:left="0" w:right="0" w:firstLine="480" w:firstLineChars="200"/>
        <w:jc w:val="both"/>
        <w:rPr>
          <w:rFonts w:hint="eastAsia" w:ascii="宋体" w:hAnsi="宋体" w:eastAsia="宋体" w:cs="宋体"/>
          <w:color w:val="auto"/>
          <w:sz w:val="24"/>
          <w:szCs w:val="24"/>
          <w:highlight w:val="none"/>
          <w:lang w:val="en-US"/>
        </w:rPr>
      </w:pPr>
      <w:r>
        <w:rPr>
          <w:rFonts w:hint="eastAsia" w:ascii="宋体" w:hAnsi="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lang w:val="en-US" w:eastAsia="zh-CN"/>
        </w:rPr>
        <w:t>积极协助公安、林水、城管等部门处理公园内各类治安、消防等违法事件，维护公园正常的游览秩序。</w:t>
      </w:r>
    </w:p>
    <w:p w14:paraId="5F52BE38">
      <w:pPr>
        <w:widowControl w:val="0"/>
        <w:spacing w:before="0" w:beforeAutospacing="0" w:after="0" w:afterAutospacing="0" w:line="400" w:lineRule="exact"/>
        <w:ind w:left="0" w:right="0" w:firstLine="480" w:firstLineChars="200"/>
        <w:jc w:val="both"/>
        <w:rPr>
          <w:rFonts w:hint="eastAsia" w:ascii="宋体" w:hAnsi="宋体" w:eastAsia="宋体" w:cs="宋体"/>
          <w:color w:val="auto"/>
          <w:kern w:val="2"/>
          <w:sz w:val="24"/>
          <w:szCs w:val="24"/>
          <w:highlight w:val="none"/>
          <w:lang w:val="en-US" w:eastAsia="zh-CN"/>
        </w:rPr>
      </w:pPr>
      <w:r>
        <w:rPr>
          <w:rFonts w:hint="eastAsia" w:ascii="宋体" w:hAnsi="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lang w:val="en-US" w:eastAsia="zh-CN"/>
        </w:rPr>
        <w:t>加强民间香火行为管理，主动做好正确引导和教育工作。正确操作和使用电视监控设备，对</w:t>
      </w:r>
      <w:r>
        <w:rPr>
          <w:rFonts w:hint="eastAsia" w:ascii="宋体" w:hAnsi="宋体" w:cs="宋体"/>
          <w:color w:val="auto"/>
          <w:kern w:val="2"/>
          <w:sz w:val="24"/>
          <w:szCs w:val="24"/>
          <w:highlight w:val="none"/>
          <w:lang w:val="en-US" w:eastAsia="zh-CN"/>
        </w:rPr>
        <w:t>临平山西侧绿道</w:t>
      </w:r>
      <w:r>
        <w:rPr>
          <w:rFonts w:hint="eastAsia" w:ascii="宋体" w:hAnsi="宋体" w:eastAsia="宋体" w:cs="宋体"/>
          <w:color w:val="auto"/>
          <w:kern w:val="2"/>
          <w:sz w:val="24"/>
          <w:szCs w:val="24"/>
          <w:highlight w:val="none"/>
          <w:lang w:val="en-US" w:eastAsia="zh-CN"/>
        </w:rPr>
        <w:t>的治安，</w:t>
      </w:r>
      <w:r>
        <w:rPr>
          <w:rFonts w:hint="eastAsia" w:ascii="宋体" w:hAnsi="宋体" w:eastAsia="宋体" w:cs="宋体"/>
          <w:color w:val="auto"/>
          <w:kern w:val="2"/>
          <w:sz w:val="24"/>
          <w:szCs w:val="24"/>
          <w:highlight w:val="none"/>
          <w:lang w:val="en-US" w:eastAsia="zh-CN"/>
        </w:rPr>
        <w:t>消防等进行24小时监控，发现问题及时处置汇报。</w:t>
      </w:r>
    </w:p>
    <w:p w14:paraId="71DC5942">
      <w:pPr>
        <w:spacing w:line="40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lang w:val="en-US" w:eastAsia="zh-CN"/>
        </w:rPr>
        <w:t>6</w:t>
      </w:r>
      <w:r>
        <w:rPr>
          <w:rFonts w:hint="eastAsia" w:ascii="宋体" w:hAnsi="宋体"/>
          <w:color w:val="auto"/>
          <w:sz w:val="24"/>
          <w:highlight w:val="none"/>
          <w:lang w:eastAsia="zh-CN"/>
        </w:rPr>
        <w:t>）</w:t>
      </w:r>
      <w:r>
        <w:rPr>
          <w:rFonts w:hint="eastAsia" w:ascii="宋体" w:hAnsi="宋体"/>
          <w:color w:val="auto"/>
          <w:sz w:val="24"/>
          <w:highlight w:val="none"/>
        </w:rPr>
        <w:t>加强临平山</w:t>
      </w:r>
      <w:r>
        <w:rPr>
          <w:rFonts w:hint="eastAsia" w:ascii="宋体" w:hAnsi="宋体"/>
          <w:color w:val="auto"/>
          <w:sz w:val="24"/>
          <w:highlight w:val="none"/>
          <w:lang w:val="en-US" w:eastAsia="zh-CN"/>
        </w:rPr>
        <w:t>西侧</w:t>
      </w:r>
      <w:r>
        <w:rPr>
          <w:rFonts w:hint="eastAsia" w:ascii="宋体" w:hAnsi="宋体"/>
          <w:color w:val="auto"/>
          <w:sz w:val="24"/>
          <w:highlight w:val="none"/>
        </w:rPr>
        <w:t>绿道出入口管理，</w:t>
      </w:r>
      <w:r>
        <w:rPr>
          <w:rFonts w:hint="eastAsia" w:ascii="宋体" w:hAnsi="宋体"/>
          <w:color w:val="auto"/>
          <w:sz w:val="24"/>
          <w:highlight w:val="none"/>
        </w:rPr>
        <w:t>确保出入口畅通有序，制止各类车辆、犬类、乞丐、商贩等进入绿道。巡逻中发现垃圾等，要及时拾捡清理，做到分工不分家。</w:t>
      </w:r>
    </w:p>
    <w:p w14:paraId="5A6E0F80">
      <w:pPr>
        <w:spacing w:line="400" w:lineRule="exact"/>
        <w:ind w:firstLine="240" w:firstLineChars="100"/>
        <w:rPr>
          <w:rFonts w:ascii="宋体" w:hAnsi="宋体"/>
          <w:color w:val="auto"/>
          <w:sz w:val="24"/>
          <w:highlight w:val="none"/>
        </w:rPr>
      </w:pPr>
      <w:r>
        <w:rPr>
          <w:rFonts w:hint="eastAsia" w:ascii="宋体" w:hAnsi="宋体"/>
          <w:color w:val="auto"/>
          <w:sz w:val="24"/>
          <w:highlight w:val="none"/>
          <w:lang w:val="en-US" w:eastAsia="zh-CN"/>
        </w:rPr>
        <w:t xml:space="preserve">  （7）</w:t>
      </w:r>
      <w:r>
        <w:rPr>
          <w:rFonts w:hint="eastAsia" w:ascii="宋体" w:hAnsi="宋体"/>
          <w:color w:val="auto"/>
          <w:sz w:val="24"/>
          <w:highlight w:val="none"/>
        </w:rPr>
        <w:t>做好临平山</w:t>
      </w:r>
      <w:r>
        <w:rPr>
          <w:rFonts w:hint="eastAsia" w:ascii="宋体" w:hAnsi="宋体"/>
          <w:color w:val="auto"/>
          <w:sz w:val="24"/>
          <w:highlight w:val="none"/>
          <w:lang w:val="en-US" w:eastAsia="zh-CN"/>
        </w:rPr>
        <w:t>西侧</w:t>
      </w:r>
      <w:r>
        <w:rPr>
          <w:rFonts w:hint="eastAsia" w:ascii="宋体" w:hAnsi="宋体"/>
          <w:color w:val="auto"/>
          <w:sz w:val="24"/>
          <w:highlight w:val="none"/>
        </w:rPr>
        <w:t>绿道等相关停车场的管理工作。</w:t>
      </w:r>
    </w:p>
    <w:p w14:paraId="5C9E45D1">
      <w:pPr>
        <w:spacing w:line="400" w:lineRule="exact"/>
        <w:ind w:firstLine="480" w:firstLineChars="200"/>
        <w:rPr>
          <w:rFonts w:hint="eastAsia" w:ascii="宋体" w:hAnsi="宋体" w:eastAsia="宋体" w:cs="宋体"/>
          <w:color w:val="auto"/>
          <w:sz w:val="24"/>
          <w:szCs w:val="24"/>
          <w:highlight w:val="none"/>
          <w:lang w:val="en-US"/>
        </w:rPr>
      </w:pPr>
      <w:r>
        <w:rPr>
          <w:rFonts w:hint="eastAsia" w:ascii="宋体" w:hAnsi="宋体"/>
          <w:color w:val="auto"/>
          <w:sz w:val="24"/>
          <w:highlight w:val="none"/>
          <w:lang w:eastAsia="zh-CN"/>
        </w:rPr>
        <w:t>（</w:t>
      </w:r>
      <w:r>
        <w:rPr>
          <w:rFonts w:hint="eastAsia" w:ascii="宋体" w:hAnsi="宋体"/>
          <w:color w:val="auto"/>
          <w:sz w:val="24"/>
          <w:highlight w:val="none"/>
          <w:lang w:val="en-US" w:eastAsia="zh-CN"/>
        </w:rPr>
        <w:t>8</w:t>
      </w:r>
      <w:r>
        <w:rPr>
          <w:rFonts w:hint="eastAsia" w:ascii="宋体" w:hAnsi="宋体"/>
          <w:color w:val="auto"/>
          <w:sz w:val="24"/>
          <w:highlight w:val="none"/>
          <w:lang w:eastAsia="zh-CN"/>
        </w:rPr>
        <w:t>）</w:t>
      </w:r>
      <w:r>
        <w:rPr>
          <w:rFonts w:hint="eastAsia" w:ascii="宋体" w:hAnsi="宋体" w:eastAsia="宋体" w:cs="宋体"/>
          <w:color w:val="auto"/>
          <w:kern w:val="2"/>
          <w:sz w:val="24"/>
          <w:szCs w:val="24"/>
          <w:highlight w:val="none"/>
          <w:lang w:val="en-US" w:eastAsia="zh-CN"/>
        </w:rPr>
        <w:t>做好各个节假日、台风、雨雪冰冻等恶劣天气的安全保障工作，及时为游客提供必要的帮助。</w:t>
      </w:r>
    </w:p>
    <w:p w14:paraId="1E631381">
      <w:pPr>
        <w:widowControl w:val="0"/>
        <w:spacing w:before="0" w:beforeAutospacing="0" w:after="0" w:afterAutospacing="0" w:line="400" w:lineRule="exact"/>
        <w:ind w:left="0" w:right="0" w:firstLine="480" w:firstLineChars="200"/>
        <w:jc w:val="both"/>
        <w:rPr>
          <w:rFonts w:hint="default" w:ascii="宋体" w:hAnsi="宋体" w:eastAsia="宋体" w:cs="宋体"/>
          <w:color w:val="auto"/>
          <w:sz w:val="24"/>
          <w:szCs w:val="24"/>
          <w:highlight w:val="none"/>
          <w:lang w:val="en-US"/>
        </w:rPr>
      </w:pPr>
      <w:r>
        <w:rPr>
          <w:rFonts w:hint="eastAsia" w:ascii="宋体" w:hAnsi="宋体" w:eastAsia="宋体" w:cs="宋体"/>
          <w:color w:val="auto"/>
          <w:kern w:val="2"/>
          <w:sz w:val="24"/>
          <w:szCs w:val="24"/>
          <w:highlight w:val="none"/>
          <w:lang w:val="en-US" w:eastAsia="zh-CN"/>
        </w:rPr>
        <w:t>五、由中标单位自行配备安保必备的安全护卫器械和通讯器材</w:t>
      </w:r>
      <w:r>
        <w:rPr>
          <w:rFonts w:hint="eastAsia" w:ascii="宋体" w:hAnsi="宋体" w:cs="宋体"/>
          <w:color w:val="auto"/>
          <w:kern w:val="2"/>
          <w:sz w:val="24"/>
          <w:szCs w:val="24"/>
          <w:highlight w:val="none"/>
          <w:lang w:val="en-US" w:eastAsia="zh-CN"/>
        </w:rPr>
        <w:t>，相关费用由中标单位承担。</w:t>
      </w:r>
    </w:p>
    <w:p w14:paraId="25132898">
      <w:pPr>
        <w:widowControl w:val="0"/>
        <w:spacing w:before="0" w:beforeAutospacing="0" w:after="0" w:afterAutospacing="0" w:line="400" w:lineRule="exact"/>
        <w:ind w:left="0" w:right="0" w:firstLine="482" w:firstLineChars="200"/>
        <w:jc w:val="both"/>
        <w:rPr>
          <w:rFonts w:hint="eastAsia" w:ascii="宋体" w:hAnsi="宋体" w:eastAsia="宋体" w:cs="宋体"/>
          <w:b/>
          <w:color w:val="auto"/>
          <w:sz w:val="24"/>
          <w:szCs w:val="24"/>
          <w:highlight w:val="none"/>
          <w:lang w:val="en-US"/>
        </w:rPr>
      </w:pPr>
      <w:r>
        <w:rPr>
          <w:rFonts w:hint="eastAsia" w:ascii="宋体" w:hAnsi="宋体" w:eastAsia="宋体" w:cs="宋体"/>
          <w:b/>
          <w:color w:val="auto"/>
          <w:kern w:val="2"/>
          <w:sz w:val="24"/>
          <w:szCs w:val="24"/>
          <w:highlight w:val="none"/>
          <w:lang w:val="en-US" w:eastAsia="zh-CN"/>
        </w:rPr>
        <w:t>六、其他说明</w:t>
      </w:r>
    </w:p>
    <w:p w14:paraId="4ABFE123">
      <w:pPr>
        <w:widowControl w:val="0"/>
        <w:spacing w:before="0" w:beforeAutospacing="0" w:after="0" w:afterAutospacing="0" w:line="400" w:lineRule="exact"/>
        <w:ind w:left="0" w:right="0" w:firstLine="480" w:firstLineChars="200"/>
        <w:jc w:val="both"/>
        <w:rPr>
          <w:rFonts w:hint="eastAsia" w:ascii="宋体" w:hAnsi="宋体" w:eastAsia="宋体" w:cs="宋体"/>
          <w:color w:val="auto"/>
          <w:sz w:val="24"/>
          <w:szCs w:val="24"/>
          <w:highlight w:val="none"/>
          <w:lang w:val="en-US"/>
        </w:rPr>
      </w:pPr>
      <w:r>
        <w:rPr>
          <w:rFonts w:hint="eastAsia" w:ascii="宋体" w:hAnsi="宋体" w:eastAsia="宋体" w:cs="宋体"/>
          <w:color w:val="auto"/>
          <w:kern w:val="2"/>
          <w:sz w:val="24"/>
          <w:szCs w:val="24"/>
          <w:highlight w:val="none"/>
          <w:lang w:val="en-US" w:eastAsia="zh-CN"/>
        </w:rPr>
        <w:t>1、保安员应严格履行职责要求，并遵守甲方符合法律规定的各项规章制度。</w:t>
      </w:r>
    </w:p>
    <w:p w14:paraId="56B5B219">
      <w:pPr>
        <w:widowControl w:val="0"/>
        <w:spacing w:before="0" w:beforeAutospacing="0" w:after="0" w:afterAutospacing="0" w:line="400" w:lineRule="exact"/>
        <w:ind w:left="0" w:right="0" w:firstLine="480" w:firstLineChars="200"/>
        <w:jc w:val="both"/>
        <w:rPr>
          <w:rFonts w:hint="eastAsia" w:ascii="宋体" w:hAnsi="宋体" w:eastAsia="宋体" w:cs="宋体"/>
          <w:color w:val="auto"/>
          <w:sz w:val="24"/>
          <w:szCs w:val="24"/>
          <w:highlight w:val="none"/>
          <w:lang w:val="en-US"/>
        </w:rPr>
      </w:pPr>
      <w:r>
        <w:rPr>
          <w:rFonts w:hint="eastAsia" w:ascii="宋体" w:hAnsi="宋体" w:eastAsia="宋体" w:cs="宋体"/>
          <w:color w:val="auto"/>
          <w:kern w:val="2"/>
          <w:sz w:val="24"/>
          <w:szCs w:val="24"/>
          <w:highlight w:val="none"/>
          <w:lang w:val="en-US" w:eastAsia="zh-CN"/>
        </w:rPr>
        <w:t>2、发生在执勤区域内的刑事案件、治安案件和治安灾害事故，及时处理并报告甲方和当地公安机关，采取措施保护发案现场，协助公安机关侦查各类治安刑事案件，依法妥善处理责任范围内的其它突发事件。</w:t>
      </w:r>
    </w:p>
    <w:p w14:paraId="3F123DBA">
      <w:pPr>
        <w:widowControl w:val="0"/>
        <w:spacing w:before="0" w:beforeAutospacing="0" w:after="0" w:afterAutospacing="0" w:line="400" w:lineRule="exact"/>
        <w:ind w:left="0" w:right="0" w:firstLine="480" w:firstLineChars="200"/>
        <w:jc w:val="both"/>
        <w:rPr>
          <w:rFonts w:hint="eastAsia" w:ascii="宋体" w:hAnsi="宋体" w:eastAsia="宋体" w:cs="宋体"/>
          <w:color w:val="auto"/>
          <w:sz w:val="24"/>
          <w:szCs w:val="24"/>
          <w:highlight w:val="none"/>
          <w:lang w:val="en-US"/>
        </w:rPr>
      </w:pPr>
      <w:r>
        <w:rPr>
          <w:rFonts w:hint="eastAsia" w:ascii="宋体" w:hAnsi="宋体" w:eastAsia="宋体" w:cs="宋体"/>
          <w:color w:val="auto"/>
          <w:kern w:val="2"/>
          <w:sz w:val="24"/>
          <w:szCs w:val="24"/>
          <w:highlight w:val="none"/>
          <w:lang w:val="en-US" w:eastAsia="zh-CN"/>
        </w:rPr>
        <w:t>3、发现责任区域内的安全隐患，及时报告甲方并协助予以处理。</w:t>
      </w:r>
    </w:p>
    <w:p w14:paraId="3A32DE08">
      <w:pPr>
        <w:widowControl w:val="0"/>
        <w:spacing w:before="0" w:beforeAutospacing="0" w:after="0" w:afterAutospacing="0" w:line="400" w:lineRule="exact"/>
        <w:ind w:left="0" w:right="0" w:firstLine="480" w:firstLineChars="200"/>
        <w:jc w:val="both"/>
        <w:rPr>
          <w:rFonts w:hint="eastAsia" w:ascii="宋体" w:hAnsi="宋体" w:eastAsia="宋体" w:cs="宋体"/>
          <w:color w:val="auto"/>
          <w:sz w:val="24"/>
          <w:szCs w:val="24"/>
          <w:highlight w:val="none"/>
          <w:lang w:val="en-US"/>
        </w:rPr>
      </w:pPr>
      <w:r>
        <w:rPr>
          <w:rFonts w:hint="eastAsia" w:ascii="宋体" w:hAnsi="宋体" w:eastAsia="宋体" w:cs="宋体"/>
          <w:color w:val="auto"/>
          <w:kern w:val="2"/>
          <w:sz w:val="24"/>
          <w:szCs w:val="24"/>
          <w:highlight w:val="none"/>
          <w:lang w:val="en-US" w:eastAsia="zh-CN"/>
        </w:rPr>
        <w:t>4、保安人员在执勤时，必须按规定着装、佩戴标志，做到文明执勤、礼貌待人。</w:t>
      </w:r>
    </w:p>
    <w:p w14:paraId="7E783716">
      <w:pPr>
        <w:widowControl w:val="0"/>
        <w:spacing w:before="0" w:beforeAutospacing="0" w:after="0" w:afterAutospacing="0" w:line="400" w:lineRule="exact"/>
        <w:ind w:left="0" w:right="0" w:firstLine="480" w:firstLineChars="200"/>
        <w:jc w:val="both"/>
        <w:rPr>
          <w:rFonts w:hint="eastAsia" w:ascii="宋体" w:hAnsi="宋体" w:eastAsia="宋体" w:cs="宋体"/>
          <w:color w:val="auto"/>
          <w:sz w:val="24"/>
          <w:szCs w:val="24"/>
          <w:highlight w:val="none"/>
          <w:lang w:val="en-US"/>
        </w:rPr>
      </w:pPr>
      <w:r>
        <w:rPr>
          <w:rFonts w:hint="eastAsia" w:ascii="宋体" w:hAnsi="宋体" w:eastAsia="宋体" w:cs="宋体"/>
          <w:color w:val="auto"/>
          <w:kern w:val="2"/>
          <w:sz w:val="24"/>
          <w:szCs w:val="24"/>
          <w:highlight w:val="none"/>
          <w:lang w:val="en-US" w:eastAsia="zh-CN"/>
        </w:rPr>
        <w:t>5、加强对保安员的在岗培训、监督和管理，确保安全服务的优质高效。</w:t>
      </w:r>
    </w:p>
    <w:p w14:paraId="0346EA14">
      <w:pPr>
        <w:widowControl w:val="0"/>
        <w:spacing w:before="0" w:beforeAutospacing="0" w:after="0" w:afterAutospacing="0" w:line="400" w:lineRule="exact"/>
        <w:ind w:right="0" w:firstLine="241" w:firstLineChars="100"/>
        <w:jc w:val="both"/>
        <w:rPr>
          <w:rFonts w:hint="eastAsia" w:ascii="宋体" w:hAnsi="宋体" w:cs="宋体"/>
          <w:b/>
          <w:bCs/>
          <w:color w:val="auto"/>
          <w:sz w:val="24"/>
          <w:szCs w:val="22"/>
          <w:highlight w:val="none"/>
          <w:lang w:val="en-US" w:eastAsia="zh-CN"/>
        </w:rPr>
      </w:pPr>
    </w:p>
    <w:p w14:paraId="40762AAD">
      <w:pPr>
        <w:widowControl w:val="0"/>
        <w:spacing w:before="0" w:beforeAutospacing="0" w:after="0" w:afterAutospacing="0" w:line="400" w:lineRule="exact"/>
        <w:ind w:right="0" w:firstLine="241" w:firstLineChars="100"/>
        <w:jc w:val="both"/>
        <w:rPr>
          <w:rFonts w:hint="eastAsia" w:ascii="宋体" w:hAnsi="宋体" w:cs="宋体"/>
          <w:b/>
          <w:bCs/>
          <w:color w:val="auto"/>
          <w:sz w:val="24"/>
          <w:szCs w:val="22"/>
          <w:highlight w:val="none"/>
          <w:lang w:val="en-US" w:eastAsia="zh-CN"/>
        </w:rPr>
      </w:pPr>
    </w:p>
    <w:p w14:paraId="38E32D3C">
      <w:pPr>
        <w:widowControl w:val="0"/>
        <w:spacing w:before="0" w:beforeAutospacing="0" w:after="0" w:afterAutospacing="0" w:line="400" w:lineRule="exact"/>
        <w:ind w:right="0" w:firstLine="241" w:firstLineChars="100"/>
        <w:jc w:val="both"/>
        <w:rPr>
          <w:rFonts w:hint="eastAsia" w:ascii="宋体" w:hAnsi="宋体" w:cs="宋体"/>
          <w:b/>
          <w:bCs/>
          <w:color w:val="auto"/>
          <w:sz w:val="24"/>
          <w:szCs w:val="22"/>
          <w:highlight w:val="none"/>
          <w:lang w:val="en-US" w:eastAsia="zh-CN"/>
        </w:rPr>
      </w:pPr>
    </w:p>
    <w:p w14:paraId="5256A68B">
      <w:pPr>
        <w:widowControl w:val="0"/>
        <w:spacing w:before="0" w:beforeAutospacing="0" w:after="0" w:afterAutospacing="0" w:line="400" w:lineRule="exact"/>
        <w:ind w:right="0"/>
        <w:jc w:val="both"/>
        <w:rPr>
          <w:rFonts w:hint="eastAsia" w:ascii="宋体" w:hAnsi="宋体" w:cs="宋体"/>
          <w:b/>
          <w:bCs/>
          <w:color w:val="auto"/>
          <w:sz w:val="24"/>
          <w:szCs w:val="22"/>
          <w:highlight w:val="none"/>
          <w:lang w:val="en-US" w:eastAsia="zh-CN"/>
        </w:rPr>
      </w:pPr>
    </w:p>
    <w:p w14:paraId="4F89087D">
      <w:pPr>
        <w:widowControl w:val="0"/>
        <w:spacing w:before="0" w:beforeAutospacing="0" w:after="0" w:afterAutospacing="0" w:line="400" w:lineRule="exact"/>
        <w:ind w:right="0" w:firstLine="241" w:firstLineChars="100"/>
        <w:jc w:val="both"/>
        <w:rPr>
          <w:rFonts w:hint="eastAsia" w:ascii="宋体" w:hAnsi="宋体" w:cs="宋体"/>
          <w:b/>
          <w:bCs/>
          <w:color w:val="auto"/>
          <w:sz w:val="24"/>
          <w:szCs w:val="22"/>
          <w:highlight w:val="none"/>
          <w:lang w:val="en-US" w:eastAsia="zh-CN"/>
        </w:rPr>
      </w:pPr>
    </w:p>
    <w:p w14:paraId="3E6C0E96">
      <w:pPr>
        <w:widowControl w:val="0"/>
        <w:spacing w:before="0" w:beforeAutospacing="0" w:after="0" w:afterAutospacing="0" w:line="400" w:lineRule="exact"/>
        <w:ind w:right="0" w:firstLine="241" w:firstLineChars="100"/>
        <w:jc w:val="both"/>
        <w:rPr>
          <w:rFonts w:hint="eastAsia" w:ascii="宋体" w:hAnsi="宋体" w:cs="宋体"/>
          <w:b/>
          <w:bCs/>
          <w:color w:val="auto"/>
          <w:sz w:val="24"/>
          <w:szCs w:val="22"/>
          <w:highlight w:val="none"/>
          <w:lang w:val="en-US" w:eastAsia="zh-CN"/>
        </w:rPr>
      </w:pPr>
    </w:p>
    <w:p w14:paraId="5614AD35">
      <w:pPr>
        <w:widowControl w:val="0"/>
        <w:spacing w:before="0" w:beforeAutospacing="0" w:after="0" w:afterAutospacing="0" w:line="400" w:lineRule="exact"/>
        <w:ind w:right="0" w:firstLine="241" w:firstLineChars="100"/>
        <w:jc w:val="both"/>
        <w:rPr>
          <w:rFonts w:hint="eastAsia" w:ascii="宋体" w:hAnsi="宋体" w:cs="宋体"/>
          <w:b/>
          <w:bCs/>
          <w:color w:val="auto"/>
          <w:sz w:val="24"/>
          <w:szCs w:val="22"/>
          <w:highlight w:val="none"/>
          <w:lang w:val="en-US" w:eastAsia="zh-CN"/>
        </w:rPr>
      </w:pPr>
    </w:p>
    <w:p w14:paraId="41C894FD">
      <w:pPr>
        <w:widowControl w:val="0"/>
        <w:spacing w:before="0" w:beforeAutospacing="0" w:after="0" w:afterAutospacing="0" w:line="400" w:lineRule="exact"/>
        <w:ind w:right="0" w:firstLine="241" w:firstLineChars="100"/>
        <w:jc w:val="both"/>
        <w:rPr>
          <w:rFonts w:hint="eastAsia" w:ascii="宋体" w:hAnsi="宋体" w:cs="宋体"/>
          <w:b/>
          <w:bCs/>
          <w:color w:val="auto"/>
          <w:sz w:val="24"/>
          <w:szCs w:val="22"/>
          <w:highlight w:val="none"/>
          <w:lang w:val="en-US" w:eastAsia="zh-CN"/>
        </w:rPr>
      </w:pPr>
    </w:p>
    <w:p w14:paraId="0E1AAEA4">
      <w:pPr>
        <w:widowControl w:val="0"/>
        <w:spacing w:before="0" w:beforeAutospacing="0" w:after="0" w:afterAutospacing="0" w:line="400" w:lineRule="exact"/>
        <w:ind w:right="0" w:firstLine="241" w:firstLineChars="100"/>
        <w:jc w:val="both"/>
        <w:rPr>
          <w:rFonts w:hint="eastAsia" w:ascii="宋体" w:hAnsi="宋体" w:cs="宋体"/>
          <w:b/>
          <w:bCs/>
          <w:color w:val="auto"/>
          <w:sz w:val="24"/>
          <w:szCs w:val="22"/>
          <w:highlight w:val="none"/>
          <w:lang w:val="en-US" w:eastAsia="zh-CN"/>
        </w:rPr>
      </w:pPr>
      <w:r>
        <w:rPr>
          <w:rFonts w:hint="eastAsia" w:ascii="宋体" w:hAnsi="宋体" w:cs="宋体"/>
          <w:b/>
          <w:bCs/>
          <w:color w:val="auto"/>
          <w:sz w:val="24"/>
          <w:szCs w:val="22"/>
          <w:highlight w:val="none"/>
          <w:lang w:val="en-US" w:eastAsia="zh-CN"/>
        </w:rPr>
        <w:t>附件一：</w:t>
      </w:r>
    </w:p>
    <w:tbl>
      <w:tblPr>
        <w:tblStyle w:val="62"/>
        <w:tblW w:w="8617" w:type="dxa"/>
        <w:tblInd w:w="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779"/>
        <w:gridCol w:w="1268"/>
        <w:gridCol w:w="3871"/>
        <w:gridCol w:w="1699"/>
      </w:tblGrid>
      <w:tr w14:paraId="254E6F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1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83E235">
            <w:pPr>
              <w:keepNext w:val="0"/>
              <w:keepLines w:val="0"/>
              <w:widowControl/>
              <w:suppressLineNumbers w:val="0"/>
              <w:jc w:val="center"/>
              <w:textAlignment w:val="center"/>
              <w:rPr>
                <w:rFonts w:hint="eastAsia" w:ascii="宋体" w:hAnsi="宋体" w:eastAsia="宋体" w:cs="宋体"/>
                <w:i w:val="0"/>
                <w:iCs w:val="0"/>
                <w:color w:val="000000"/>
                <w:sz w:val="32"/>
                <w:szCs w:val="32"/>
                <w:highlight w:val="none"/>
                <w:u w:val="none"/>
              </w:rPr>
            </w:pPr>
            <w:r>
              <w:rPr>
                <w:rFonts w:hint="eastAsia" w:ascii="宋体" w:hAnsi="宋体" w:eastAsia="宋体" w:cs="宋体"/>
                <w:i w:val="0"/>
                <w:iCs w:val="0"/>
                <w:color w:val="000000"/>
                <w:kern w:val="0"/>
                <w:sz w:val="32"/>
                <w:szCs w:val="32"/>
                <w:highlight w:val="none"/>
                <w:u w:val="none"/>
                <w:lang w:val="en-US" w:eastAsia="zh-CN" w:bidi="ar"/>
              </w:rPr>
              <w:t>区域</w:t>
            </w:r>
          </w:p>
        </w:tc>
        <w:tc>
          <w:tcPr>
            <w:tcW w:w="12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1D328">
            <w:pPr>
              <w:keepNext w:val="0"/>
              <w:keepLines w:val="0"/>
              <w:widowControl/>
              <w:suppressLineNumbers w:val="0"/>
              <w:jc w:val="center"/>
              <w:textAlignment w:val="center"/>
              <w:rPr>
                <w:rFonts w:hint="eastAsia" w:ascii="宋体" w:hAnsi="宋体" w:eastAsia="宋体" w:cs="宋体"/>
                <w:i w:val="0"/>
                <w:iCs w:val="0"/>
                <w:color w:val="000000"/>
                <w:sz w:val="32"/>
                <w:szCs w:val="32"/>
                <w:highlight w:val="none"/>
                <w:u w:val="none"/>
              </w:rPr>
            </w:pPr>
            <w:r>
              <w:rPr>
                <w:rFonts w:hint="eastAsia" w:ascii="宋体" w:hAnsi="宋体" w:eastAsia="宋体" w:cs="宋体"/>
                <w:i w:val="0"/>
                <w:iCs w:val="0"/>
                <w:color w:val="000000"/>
                <w:kern w:val="0"/>
                <w:sz w:val="32"/>
                <w:szCs w:val="32"/>
                <w:highlight w:val="none"/>
                <w:u w:val="none"/>
                <w:lang w:val="en-US" w:eastAsia="zh-CN" w:bidi="ar"/>
              </w:rPr>
              <w:t>岗位数</w:t>
            </w:r>
          </w:p>
        </w:tc>
        <w:tc>
          <w:tcPr>
            <w:tcW w:w="38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6A8BFC">
            <w:pPr>
              <w:keepNext w:val="0"/>
              <w:keepLines w:val="0"/>
              <w:widowControl/>
              <w:suppressLineNumbers w:val="0"/>
              <w:jc w:val="center"/>
              <w:textAlignment w:val="center"/>
              <w:rPr>
                <w:rFonts w:hint="default" w:ascii="宋体" w:hAnsi="宋体" w:eastAsia="宋体" w:cs="宋体"/>
                <w:i w:val="0"/>
                <w:iCs w:val="0"/>
                <w:color w:val="000000"/>
                <w:sz w:val="32"/>
                <w:szCs w:val="32"/>
                <w:highlight w:val="none"/>
                <w:u w:val="none"/>
                <w:lang w:val="en-US"/>
              </w:rPr>
            </w:pPr>
            <w:r>
              <w:rPr>
                <w:rFonts w:hint="eastAsia" w:ascii="宋体" w:hAnsi="宋体" w:cs="宋体"/>
                <w:i w:val="0"/>
                <w:iCs w:val="0"/>
                <w:color w:val="000000"/>
                <w:kern w:val="0"/>
                <w:sz w:val="32"/>
                <w:szCs w:val="32"/>
                <w:highlight w:val="none"/>
                <w:u w:val="none"/>
                <w:lang w:val="en-US" w:eastAsia="zh-CN" w:bidi="ar"/>
              </w:rPr>
              <w:t>人员配置</w:t>
            </w:r>
          </w:p>
        </w:tc>
        <w:tc>
          <w:tcPr>
            <w:tcW w:w="1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4B7CBF">
            <w:pPr>
              <w:keepNext w:val="0"/>
              <w:keepLines w:val="0"/>
              <w:widowControl/>
              <w:suppressLineNumbers w:val="0"/>
              <w:jc w:val="center"/>
              <w:textAlignment w:val="center"/>
              <w:rPr>
                <w:rFonts w:hint="default" w:ascii="宋体" w:hAnsi="宋体" w:cs="宋体"/>
                <w:i w:val="0"/>
                <w:iCs w:val="0"/>
                <w:color w:val="000000"/>
                <w:kern w:val="0"/>
                <w:sz w:val="32"/>
                <w:szCs w:val="32"/>
                <w:highlight w:val="none"/>
                <w:u w:val="none"/>
                <w:lang w:val="en-US" w:eastAsia="zh-CN" w:bidi="ar"/>
              </w:rPr>
            </w:pPr>
            <w:r>
              <w:rPr>
                <w:rFonts w:hint="eastAsia" w:ascii="宋体" w:hAnsi="宋体" w:cs="宋体"/>
                <w:i w:val="0"/>
                <w:iCs w:val="0"/>
                <w:color w:val="000000"/>
                <w:kern w:val="0"/>
                <w:sz w:val="32"/>
                <w:szCs w:val="32"/>
                <w:highlight w:val="none"/>
                <w:u w:val="none"/>
                <w:lang w:val="en-US" w:eastAsia="zh-CN" w:bidi="ar"/>
              </w:rPr>
              <w:t>值班时间</w:t>
            </w:r>
          </w:p>
        </w:tc>
      </w:tr>
      <w:tr w14:paraId="3765CA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 w:hRule="atLeast"/>
        </w:trPr>
        <w:tc>
          <w:tcPr>
            <w:tcW w:w="1779" w:type="dxa"/>
            <w:vMerge w:val="restart"/>
            <w:tcBorders>
              <w:top w:val="single" w:color="000000" w:sz="4" w:space="0"/>
              <w:left w:val="single" w:color="000000" w:sz="4" w:space="0"/>
              <w:right w:val="single" w:color="000000" w:sz="4" w:space="0"/>
            </w:tcBorders>
            <w:shd w:val="clear" w:color="auto" w:fill="auto"/>
            <w:noWrap/>
            <w:vAlign w:val="center"/>
          </w:tcPr>
          <w:p w14:paraId="432A054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山西绿道片区</w:t>
            </w:r>
          </w:p>
        </w:tc>
        <w:tc>
          <w:tcPr>
            <w:tcW w:w="1268" w:type="dxa"/>
            <w:tcBorders>
              <w:top w:val="single" w:color="000000" w:sz="4" w:space="0"/>
              <w:left w:val="single" w:color="000000" w:sz="4" w:space="0"/>
              <w:bottom w:val="single" w:color="000000" w:sz="4" w:space="0"/>
              <w:right w:val="nil"/>
            </w:tcBorders>
            <w:shd w:val="clear" w:color="auto" w:fill="auto"/>
            <w:noWrap/>
            <w:vAlign w:val="center"/>
          </w:tcPr>
          <w:p w14:paraId="3CD1F9C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cs="宋体"/>
                <w:i w:val="0"/>
                <w:iCs w:val="0"/>
                <w:color w:val="000000"/>
                <w:kern w:val="0"/>
                <w:sz w:val="24"/>
                <w:szCs w:val="24"/>
                <w:highlight w:val="none"/>
                <w:u w:val="none"/>
                <w:lang w:val="en-US" w:eastAsia="zh-CN" w:bidi="ar"/>
              </w:rPr>
              <w:t>1</w:t>
            </w:r>
          </w:p>
        </w:tc>
        <w:tc>
          <w:tcPr>
            <w:tcW w:w="3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322A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山西绿道出入口日常管理白班1人、晚班1人。</w:t>
            </w:r>
            <w:r>
              <w:rPr>
                <w:rFonts w:hint="eastAsia" w:ascii="宋体" w:hAnsi="宋体" w:eastAsia="宋体" w:cs="宋体"/>
                <w:i w:val="0"/>
                <w:iCs w:val="0"/>
                <w:color w:val="000000"/>
                <w:kern w:val="0"/>
                <w:sz w:val="24"/>
                <w:szCs w:val="24"/>
                <w:highlight w:val="none"/>
                <w:u w:val="none"/>
                <w:lang w:val="en-US" w:eastAsia="zh-CN" w:bidi="ar"/>
              </w:rPr>
              <w:br w:type="textWrapping"/>
            </w:r>
          </w:p>
        </w:tc>
        <w:tc>
          <w:tcPr>
            <w:tcW w:w="1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4C352">
            <w:pPr>
              <w:keepNext w:val="0"/>
              <w:keepLines w:val="0"/>
              <w:widowControl/>
              <w:suppressLineNumbers w:val="0"/>
              <w:jc w:val="left"/>
              <w:textAlignment w:val="center"/>
              <w:rPr>
                <w:rFonts w:hint="default" w:ascii="宋体" w:hAnsi="宋体" w:eastAsia="宋体" w:cs="宋体"/>
                <w:i w:val="0"/>
                <w:iCs w:val="0"/>
                <w:color w:val="000000"/>
                <w:kern w:val="0"/>
                <w:sz w:val="24"/>
                <w:szCs w:val="24"/>
                <w:highlight w:val="none"/>
                <w:u w:val="none"/>
                <w:lang w:val="en-US" w:eastAsia="zh-CN" w:bidi="ar"/>
              </w:rPr>
            </w:pPr>
            <w:r>
              <w:rPr>
                <w:rFonts w:hint="eastAsia" w:ascii="宋体" w:hAnsi="宋体" w:cs="宋体"/>
                <w:i w:val="0"/>
                <w:iCs w:val="0"/>
                <w:color w:val="000000"/>
                <w:kern w:val="0"/>
                <w:sz w:val="24"/>
                <w:szCs w:val="24"/>
                <w:highlight w:val="none"/>
                <w:u w:val="none"/>
                <w:lang w:val="en-US" w:eastAsia="zh-CN" w:bidi="ar"/>
              </w:rPr>
              <w:t>每周工作不超40小时</w:t>
            </w:r>
          </w:p>
        </w:tc>
      </w:tr>
      <w:tr w14:paraId="2E0A17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5" w:hRule="atLeast"/>
        </w:trPr>
        <w:tc>
          <w:tcPr>
            <w:tcW w:w="1779" w:type="dxa"/>
            <w:vMerge w:val="continue"/>
            <w:tcBorders>
              <w:left w:val="single" w:color="000000" w:sz="4" w:space="0"/>
              <w:right w:val="single" w:color="000000" w:sz="4" w:space="0"/>
            </w:tcBorders>
            <w:shd w:val="clear" w:color="auto" w:fill="auto"/>
            <w:noWrap/>
            <w:vAlign w:val="center"/>
          </w:tcPr>
          <w:p w14:paraId="0C870333">
            <w:pPr>
              <w:keepNext w:val="0"/>
              <w:keepLines w:val="0"/>
              <w:widowControl/>
              <w:suppressLineNumbers w:val="0"/>
              <w:jc w:val="center"/>
              <w:textAlignment w:val="center"/>
              <w:rPr>
                <w:rFonts w:hint="eastAsia" w:ascii="宋体" w:hAnsi="宋体" w:eastAsia="宋体" w:cs="宋体"/>
                <w:i w:val="0"/>
                <w:iCs w:val="0"/>
                <w:color w:val="000000"/>
                <w:kern w:val="0"/>
                <w:sz w:val="24"/>
                <w:szCs w:val="24"/>
                <w:highlight w:val="none"/>
                <w:u w:val="none"/>
                <w:lang w:val="en-US" w:eastAsia="zh-CN" w:bidi="ar"/>
              </w:rPr>
            </w:pPr>
          </w:p>
        </w:tc>
        <w:tc>
          <w:tcPr>
            <w:tcW w:w="1268" w:type="dxa"/>
            <w:tcBorders>
              <w:top w:val="single" w:color="000000" w:sz="4" w:space="0"/>
              <w:left w:val="single" w:color="000000" w:sz="4" w:space="0"/>
              <w:bottom w:val="single" w:color="000000" w:sz="4" w:space="0"/>
              <w:right w:val="nil"/>
            </w:tcBorders>
            <w:shd w:val="clear" w:color="auto" w:fill="auto"/>
            <w:noWrap/>
            <w:vAlign w:val="center"/>
          </w:tcPr>
          <w:p w14:paraId="040CB10D">
            <w:pPr>
              <w:keepNext w:val="0"/>
              <w:keepLines w:val="0"/>
              <w:widowControl/>
              <w:suppressLineNumbers w:val="0"/>
              <w:jc w:val="center"/>
              <w:textAlignment w:val="center"/>
              <w:rPr>
                <w:rFonts w:hint="default" w:ascii="宋体" w:hAnsi="宋体" w:cs="宋体"/>
                <w:i w:val="0"/>
                <w:iCs w:val="0"/>
                <w:color w:val="000000"/>
                <w:kern w:val="0"/>
                <w:sz w:val="24"/>
                <w:szCs w:val="24"/>
                <w:highlight w:val="none"/>
                <w:u w:val="none"/>
                <w:lang w:val="en-US" w:eastAsia="zh-CN" w:bidi="ar"/>
              </w:rPr>
            </w:pPr>
            <w:r>
              <w:rPr>
                <w:rFonts w:hint="eastAsia" w:ascii="宋体" w:hAnsi="宋体" w:cs="宋体"/>
                <w:i w:val="0"/>
                <w:iCs w:val="0"/>
                <w:color w:val="000000"/>
                <w:kern w:val="0"/>
                <w:sz w:val="24"/>
                <w:szCs w:val="24"/>
                <w:highlight w:val="none"/>
                <w:u w:val="none"/>
                <w:lang w:val="en-US" w:eastAsia="zh-CN" w:bidi="ar"/>
              </w:rPr>
              <w:t>1</w:t>
            </w:r>
          </w:p>
        </w:tc>
        <w:tc>
          <w:tcPr>
            <w:tcW w:w="3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03BDF5">
            <w:pPr>
              <w:keepNext w:val="0"/>
              <w:keepLines w:val="0"/>
              <w:widowControl/>
              <w:suppressLineNumbers w:val="0"/>
              <w:jc w:val="lef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山西绿道停车场白班1人</w:t>
            </w:r>
            <w:r>
              <w:rPr>
                <w:rFonts w:hint="eastAsia" w:ascii="宋体" w:hAnsi="宋体" w:cs="宋体"/>
                <w:i w:val="0"/>
                <w:iCs w:val="0"/>
                <w:color w:val="000000"/>
                <w:kern w:val="0"/>
                <w:sz w:val="24"/>
                <w:szCs w:val="24"/>
                <w:highlight w:val="none"/>
                <w:u w:val="none"/>
                <w:lang w:val="en-US" w:eastAsia="zh-CN" w:bidi="ar"/>
              </w:rPr>
              <w:t>、</w:t>
            </w:r>
            <w:r>
              <w:rPr>
                <w:rFonts w:hint="eastAsia" w:ascii="宋体" w:hAnsi="宋体" w:eastAsia="宋体" w:cs="宋体"/>
                <w:i w:val="0"/>
                <w:iCs w:val="0"/>
                <w:color w:val="000000"/>
                <w:kern w:val="0"/>
                <w:sz w:val="24"/>
                <w:szCs w:val="24"/>
                <w:highlight w:val="none"/>
                <w:u w:val="none"/>
                <w:lang w:val="en-US" w:eastAsia="zh-CN" w:bidi="ar"/>
              </w:rPr>
              <w:t>晚班1人。</w:t>
            </w:r>
          </w:p>
        </w:tc>
        <w:tc>
          <w:tcPr>
            <w:tcW w:w="1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48936">
            <w:pPr>
              <w:keepNext w:val="0"/>
              <w:keepLines w:val="0"/>
              <w:widowControl/>
              <w:suppressLineNumbers w:val="0"/>
              <w:jc w:val="lef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cs="宋体"/>
                <w:i w:val="0"/>
                <w:iCs w:val="0"/>
                <w:color w:val="000000"/>
                <w:kern w:val="0"/>
                <w:sz w:val="24"/>
                <w:szCs w:val="24"/>
                <w:highlight w:val="none"/>
                <w:u w:val="none"/>
                <w:lang w:val="en-US" w:eastAsia="zh-CN" w:bidi="ar"/>
              </w:rPr>
              <w:t>每周工作不超40小时</w:t>
            </w:r>
          </w:p>
        </w:tc>
      </w:tr>
      <w:tr w14:paraId="2EF4B8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0" w:hRule="atLeast"/>
        </w:trPr>
        <w:tc>
          <w:tcPr>
            <w:tcW w:w="1779" w:type="dxa"/>
            <w:vMerge w:val="continue"/>
            <w:tcBorders>
              <w:left w:val="single" w:color="000000" w:sz="4" w:space="0"/>
              <w:right w:val="single" w:color="000000" w:sz="4" w:space="0"/>
            </w:tcBorders>
            <w:shd w:val="clear" w:color="auto" w:fill="auto"/>
            <w:noWrap/>
            <w:vAlign w:val="center"/>
          </w:tcPr>
          <w:p w14:paraId="22192C74">
            <w:pPr>
              <w:keepNext w:val="0"/>
              <w:keepLines w:val="0"/>
              <w:widowControl/>
              <w:suppressLineNumbers w:val="0"/>
              <w:jc w:val="center"/>
              <w:textAlignment w:val="center"/>
              <w:rPr>
                <w:rFonts w:hint="eastAsia" w:ascii="宋体" w:hAnsi="宋体" w:eastAsia="宋体" w:cs="宋体"/>
                <w:i w:val="0"/>
                <w:iCs w:val="0"/>
                <w:color w:val="000000"/>
                <w:kern w:val="0"/>
                <w:sz w:val="24"/>
                <w:szCs w:val="24"/>
                <w:highlight w:val="none"/>
                <w:u w:val="none"/>
                <w:lang w:val="en-US" w:eastAsia="zh-CN" w:bidi="ar"/>
              </w:rPr>
            </w:pPr>
          </w:p>
        </w:tc>
        <w:tc>
          <w:tcPr>
            <w:tcW w:w="1268" w:type="dxa"/>
            <w:tcBorders>
              <w:top w:val="single" w:color="000000" w:sz="4" w:space="0"/>
              <w:left w:val="single" w:color="000000" w:sz="4" w:space="0"/>
              <w:bottom w:val="single" w:color="000000" w:sz="4" w:space="0"/>
              <w:right w:val="nil"/>
            </w:tcBorders>
            <w:shd w:val="clear" w:color="auto" w:fill="auto"/>
            <w:noWrap/>
            <w:vAlign w:val="center"/>
          </w:tcPr>
          <w:p w14:paraId="548FEADF">
            <w:pPr>
              <w:keepNext w:val="0"/>
              <w:keepLines w:val="0"/>
              <w:widowControl/>
              <w:suppressLineNumbers w:val="0"/>
              <w:jc w:val="center"/>
              <w:textAlignment w:val="center"/>
              <w:rPr>
                <w:rFonts w:hint="default" w:ascii="宋体" w:hAnsi="宋体" w:cs="宋体"/>
                <w:i w:val="0"/>
                <w:iCs w:val="0"/>
                <w:color w:val="000000"/>
                <w:kern w:val="0"/>
                <w:sz w:val="24"/>
                <w:szCs w:val="24"/>
                <w:highlight w:val="none"/>
                <w:u w:val="none"/>
                <w:lang w:val="en-US" w:eastAsia="zh-CN" w:bidi="ar"/>
              </w:rPr>
            </w:pPr>
            <w:r>
              <w:rPr>
                <w:rFonts w:hint="eastAsia" w:ascii="宋体" w:hAnsi="宋体" w:cs="宋体"/>
                <w:i w:val="0"/>
                <w:iCs w:val="0"/>
                <w:color w:val="000000"/>
                <w:kern w:val="0"/>
                <w:sz w:val="24"/>
                <w:szCs w:val="24"/>
                <w:highlight w:val="none"/>
                <w:u w:val="none"/>
                <w:lang w:val="en-US" w:eastAsia="zh-CN" w:bidi="ar"/>
              </w:rPr>
              <w:t>1</w:t>
            </w:r>
          </w:p>
        </w:tc>
        <w:tc>
          <w:tcPr>
            <w:tcW w:w="3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B1668B">
            <w:pPr>
              <w:keepNext w:val="0"/>
              <w:keepLines w:val="0"/>
              <w:widowControl/>
              <w:suppressLineNumbers w:val="0"/>
              <w:jc w:val="lef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山西绿道日常巡逻与管理白班2人、晚</w:t>
            </w:r>
            <w:r>
              <w:rPr>
                <w:rFonts w:hint="eastAsia" w:ascii="宋体" w:hAnsi="宋体" w:cs="宋体"/>
                <w:i w:val="0"/>
                <w:iCs w:val="0"/>
                <w:color w:val="000000"/>
                <w:kern w:val="0"/>
                <w:sz w:val="24"/>
                <w:szCs w:val="24"/>
                <w:highlight w:val="none"/>
                <w:u w:val="none"/>
                <w:lang w:val="en-US" w:eastAsia="zh-CN" w:bidi="ar"/>
              </w:rPr>
              <w:t>班</w:t>
            </w:r>
            <w:r>
              <w:rPr>
                <w:rFonts w:hint="eastAsia" w:ascii="宋体" w:hAnsi="宋体" w:eastAsia="宋体" w:cs="宋体"/>
                <w:i w:val="0"/>
                <w:iCs w:val="0"/>
                <w:color w:val="000000"/>
                <w:kern w:val="0"/>
                <w:sz w:val="24"/>
                <w:szCs w:val="24"/>
                <w:highlight w:val="none"/>
                <w:u w:val="none"/>
                <w:lang w:val="en-US" w:eastAsia="zh-CN" w:bidi="ar"/>
              </w:rPr>
              <w:t>2人。</w:t>
            </w:r>
          </w:p>
        </w:tc>
        <w:tc>
          <w:tcPr>
            <w:tcW w:w="1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51DB8">
            <w:pPr>
              <w:keepNext w:val="0"/>
              <w:keepLines w:val="0"/>
              <w:widowControl/>
              <w:suppressLineNumbers w:val="0"/>
              <w:jc w:val="lef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cs="宋体"/>
                <w:i w:val="0"/>
                <w:iCs w:val="0"/>
                <w:color w:val="000000"/>
                <w:kern w:val="0"/>
                <w:sz w:val="24"/>
                <w:szCs w:val="24"/>
                <w:highlight w:val="none"/>
                <w:u w:val="none"/>
                <w:lang w:val="en-US" w:eastAsia="zh-CN" w:bidi="ar"/>
              </w:rPr>
              <w:t>每周工作不超40小时</w:t>
            </w:r>
          </w:p>
        </w:tc>
      </w:tr>
      <w:tr w14:paraId="626589F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7" w:hRule="atLeast"/>
        </w:trPr>
        <w:tc>
          <w:tcPr>
            <w:tcW w:w="1779" w:type="dxa"/>
            <w:vMerge w:val="continue"/>
            <w:tcBorders>
              <w:left w:val="single" w:color="000000" w:sz="4" w:space="0"/>
              <w:right w:val="single" w:color="000000" w:sz="4" w:space="0"/>
            </w:tcBorders>
            <w:shd w:val="clear" w:color="auto" w:fill="auto"/>
            <w:noWrap/>
            <w:vAlign w:val="center"/>
          </w:tcPr>
          <w:p w14:paraId="4DCE7A49">
            <w:pPr>
              <w:keepNext w:val="0"/>
              <w:keepLines w:val="0"/>
              <w:widowControl/>
              <w:suppressLineNumbers w:val="0"/>
              <w:jc w:val="center"/>
              <w:textAlignment w:val="center"/>
              <w:rPr>
                <w:rFonts w:hint="eastAsia" w:ascii="宋体" w:hAnsi="宋体" w:eastAsia="宋体" w:cs="宋体"/>
                <w:i w:val="0"/>
                <w:iCs w:val="0"/>
                <w:color w:val="000000"/>
                <w:kern w:val="0"/>
                <w:sz w:val="24"/>
                <w:szCs w:val="24"/>
                <w:highlight w:val="none"/>
                <w:u w:val="none"/>
                <w:lang w:val="en-US" w:eastAsia="zh-CN" w:bidi="ar"/>
              </w:rPr>
            </w:pPr>
          </w:p>
        </w:tc>
        <w:tc>
          <w:tcPr>
            <w:tcW w:w="1268" w:type="dxa"/>
            <w:tcBorders>
              <w:top w:val="single" w:color="000000" w:sz="4" w:space="0"/>
              <w:left w:val="single" w:color="000000" w:sz="4" w:space="0"/>
              <w:bottom w:val="single" w:color="000000" w:sz="4" w:space="0"/>
              <w:right w:val="nil"/>
            </w:tcBorders>
            <w:shd w:val="clear" w:color="auto" w:fill="auto"/>
            <w:noWrap/>
            <w:vAlign w:val="center"/>
          </w:tcPr>
          <w:p w14:paraId="7A017422">
            <w:pPr>
              <w:keepNext w:val="0"/>
              <w:keepLines w:val="0"/>
              <w:widowControl/>
              <w:suppressLineNumbers w:val="0"/>
              <w:jc w:val="center"/>
              <w:textAlignment w:val="center"/>
              <w:rPr>
                <w:rFonts w:hint="default" w:ascii="宋体" w:hAnsi="宋体" w:cs="宋体"/>
                <w:i w:val="0"/>
                <w:iCs w:val="0"/>
                <w:color w:val="000000"/>
                <w:kern w:val="0"/>
                <w:sz w:val="24"/>
                <w:szCs w:val="24"/>
                <w:highlight w:val="none"/>
                <w:u w:val="none"/>
                <w:lang w:val="en-US" w:eastAsia="zh-CN" w:bidi="ar"/>
              </w:rPr>
            </w:pPr>
            <w:r>
              <w:rPr>
                <w:rFonts w:hint="eastAsia" w:ascii="宋体" w:hAnsi="宋体" w:cs="宋体"/>
                <w:i w:val="0"/>
                <w:iCs w:val="0"/>
                <w:color w:val="000000"/>
                <w:kern w:val="0"/>
                <w:sz w:val="24"/>
                <w:szCs w:val="24"/>
                <w:highlight w:val="none"/>
                <w:u w:val="none"/>
                <w:lang w:val="en-US" w:eastAsia="zh-CN" w:bidi="ar"/>
              </w:rPr>
              <w:t>1</w:t>
            </w:r>
          </w:p>
        </w:tc>
        <w:tc>
          <w:tcPr>
            <w:tcW w:w="3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974D8">
            <w:pPr>
              <w:keepNext w:val="0"/>
              <w:keepLines w:val="0"/>
              <w:widowControl/>
              <w:suppressLineNumbers w:val="0"/>
              <w:jc w:val="lef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山西绿道日常管理班长1人长白班。</w:t>
            </w:r>
          </w:p>
        </w:tc>
        <w:tc>
          <w:tcPr>
            <w:tcW w:w="1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26148">
            <w:pPr>
              <w:keepNext w:val="0"/>
              <w:keepLines w:val="0"/>
              <w:widowControl/>
              <w:suppressLineNumbers w:val="0"/>
              <w:jc w:val="lef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cs="宋体"/>
                <w:i w:val="0"/>
                <w:iCs w:val="0"/>
                <w:color w:val="000000"/>
                <w:kern w:val="0"/>
                <w:sz w:val="24"/>
                <w:szCs w:val="24"/>
                <w:highlight w:val="none"/>
                <w:u w:val="none"/>
                <w:lang w:val="en-US" w:eastAsia="zh-CN" w:bidi="ar"/>
              </w:rPr>
              <w:t>每周工作不超40小时</w:t>
            </w:r>
          </w:p>
        </w:tc>
      </w:tr>
      <w:tr w14:paraId="052FD7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8" w:hRule="atLeast"/>
        </w:trPr>
        <w:tc>
          <w:tcPr>
            <w:tcW w:w="1779" w:type="dxa"/>
            <w:vMerge w:val="continue"/>
            <w:tcBorders>
              <w:left w:val="single" w:color="000000" w:sz="4" w:space="0"/>
              <w:bottom w:val="single" w:color="000000" w:sz="4" w:space="0"/>
              <w:right w:val="single" w:color="000000" w:sz="4" w:space="0"/>
            </w:tcBorders>
            <w:shd w:val="clear" w:color="auto" w:fill="auto"/>
            <w:noWrap/>
            <w:vAlign w:val="center"/>
          </w:tcPr>
          <w:p w14:paraId="776BC40D">
            <w:pPr>
              <w:keepNext w:val="0"/>
              <w:keepLines w:val="0"/>
              <w:widowControl/>
              <w:suppressLineNumbers w:val="0"/>
              <w:jc w:val="center"/>
              <w:textAlignment w:val="center"/>
              <w:rPr>
                <w:rFonts w:hint="eastAsia" w:ascii="宋体" w:hAnsi="宋体" w:eastAsia="宋体" w:cs="宋体"/>
                <w:i w:val="0"/>
                <w:iCs w:val="0"/>
                <w:color w:val="000000"/>
                <w:kern w:val="0"/>
                <w:sz w:val="24"/>
                <w:szCs w:val="24"/>
                <w:highlight w:val="none"/>
                <w:u w:val="none"/>
                <w:lang w:val="en-US" w:eastAsia="zh-CN" w:bidi="ar"/>
              </w:rPr>
            </w:pPr>
          </w:p>
        </w:tc>
        <w:tc>
          <w:tcPr>
            <w:tcW w:w="1268" w:type="dxa"/>
            <w:tcBorders>
              <w:top w:val="single" w:color="000000" w:sz="4" w:space="0"/>
              <w:left w:val="single" w:color="000000" w:sz="4" w:space="0"/>
              <w:bottom w:val="single" w:color="000000" w:sz="4" w:space="0"/>
              <w:right w:val="nil"/>
            </w:tcBorders>
            <w:shd w:val="clear" w:color="auto" w:fill="auto"/>
            <w:noWrap/>
            <w:vAlign w:val="center"/>
          </w:tcPr>
          <w:p w14:paraId="7CC22AFC">
            <w:pPr>
              <w:keepNext w:val="0"/>
              <w:keepLines w:val="0"/>
              <w:widowControl/>
              <w:suppressLineNumbers w:val="0"/>
              <w:jc w:val="center"/>
              <w:textAlignment w:val="center"/>
              <w:rPr>
                <w:rFonts w:hint="default" w:ascii="宋体" w:hAnsi="宋体" w:cs="宋体"/>
                <w:i w:val="0"/>
                <w:iCs w:val="0"/>
                <w:color w:val="000000"/>
                <w:kern w:val="0"/>
                <w:sz w:val="24"/>
                <w:szCs w:val="24"/>
                <w:highlight w:val="none"/>
                <w:u w:val="none"/>
                <w:lang w:val="en-US" w:eastAsia="zh-CN" w:bidi="ar"/>
              </w:rPr>
            </w:pPr>
            <w:r>
              <w:rPr>
                <w:rFonts w:hint="eastAsia" w:ascii="宋体" w:hAnsi="宋体" w:cs="宋体"/>
                <w:i w:val="0"/>
                <w:iCs w:val="0"/>
                <w:color w:val="000000"/>
                <w:kern w:val="0"/>
                <w:sz w:val="24"/>
                <w:szCs w:val="24"/>
                <w:highlight w:val="none"/>
                <w:u w:val="none"/>
                <w:lang w:val="en-US" w:eastAsia="zh-CN" w:bidi="ar"/>
              </w:rPr>
              <w:t>1</w:t>
            </w:r>
          </w:p>
        </w:tc>
        <w:tc>
          <w:tcPr>
            <w:tcW w:w="3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C6756">
            <w:pPr>
              <w:keepNext w:val="0"/>
              <w:keepLines w:val="0"/>
              <w:widowControl/>
              <w:suppressLineNumbers w:val="0"/>
              <w:jc w:val="lef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山西绿道驿站日常秩序维护与管理1人长白班</w:t>
            </w:r>
          </w:p>
        </w:tc>
        <w:tc>
          <w:tcPr>
            <w:tcW w:w="1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953E5">
            <w:pPr>
              <w:keepNext w:val="0"/>
              <w:keepLines w:val="0"/>
              <w:widowControl/>
              <w:suppressLineNumbers w:val="0"/>
              <w:jc w:val="lef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cs="宋体"/>
                <w:i w:val="0"/>
                <w:iCs w:val="0"/>
                <w:color w:val="000000"/>
                <w:kern w:val="0"/>
                <w:sz w:val="24"/>
                <w:szCs w:val="24"/>
                <w:highlight w:val="none"/>
                <w:u w:val="none"/>
                <w:lang w:val="en-US" w:eastAsia="zh-CN" w:bidi="ar"/>
              </w:rPr>
              <w:t>每周工作不超40小时</w:t>
            </w:r>
          </w:p>
        </w:tc>
      </w:tr>
      <w:tr w14:paraId="658EBC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9" w:hRule="atLeast"/>
        </w:trPr>
        <w:tc>
          <w:tcPr>
            <w:tcW w:w="1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D4C9B8">
            <w:pPr>
              <w:keepNext w:val="0"/>
              <w:keepLines w:val="0"/>
              <w:widowControl/>
              <w:suppressLineNumbers w:val="0"/>
              <w:jc w:val="center"/>
              <w:textAlignment w:val="center"/>
              <w:rPr>
                <w:rFonts w:hint="default" w:ascii="宋体" w:hAnsi="宋体" w:eastAsia="宋体" w:cs="宋体"/>
                <w:i w:val="0"/>
                <w:iCs w:val="0"/>
                <w:color w:val="000000"/>
                <w:kern w:val="0"/>
                <w:sz w:val="24"/>
                <w:szCs w:val="24"/>
                <w:highlight w:val="none"/>
                <w:u w:val="none"/>
                <w:lang w:val="en-US" w:eastAsia="zh-CN" w:bidi="ar"/>
              </w:rPr>
            </w:pPr>
            <w:r>
              <w:rPr>
                <w:rFonts w:hint="eastAsia" w:ascii="宋体" w:hAnsi="宋体" w:cs="宋体"/>
                <w:i w:val="0"/>
                <w:iCs w:val="0"/>
                <w:color w:val="000000"/>
                <w:kern w:val="0"/>
                <w:sz w:val="24"/>
                <w:szCs w:val="24"/>
                <w:highlight w:val="none"/>
                <w:u w:val="none"/>
                <w:lang w:val="en-US" w:eastAsia="zh-CN" w:bidi="ar"/>
              </w:rPr>
              <w:t>合计</w:t>
            </w:r>
          </w:p>
        </w:tc>
        <w:tc>
          <w:tcPr>
            <w:tcW w:w="1268" w:type="dxa"/>
            <w:tcBorders>
              <w:top w:val="single" w:color="000000" w:sz="4" w:space="0"/>
              <w:left w:val="single" w:color="000000" w:sz="4" w:space="0"/>
              <w:bottom w:val="single" w:color="000000" w:sz="4" w:space="0"/>
              <w:right w:val="nil"/>
            </w:tcBorders>
            <w:shd w:val="clear" w:color="auto" w:fill="auto"/>
            <w:noWrap/>
            <w:vAlign w:val="center"/>
          </w:tcPr>
          <w:p w14:paraId="01AF4598">
            <w:pPr>
              <w:keepNext w:val="0"/>
              <w:keepLines w:val="0"/>
              <w:widowControl/>
              <w:suppressLineNumbers w:val="0"/>
              <w:jc w:val="center"/>
              <w:textAlignment w:val="center"/>
              <w:rPr>
                <w:rFonts w:hint="default" w:ascii="宋体" w:hAnsi="宋体" w:cs="宋体"/>
                <w:i w:val="0"/>
                <w:iCs w:val="0"/>
                <w:color w:val="000000"/>
                <w:kern w:val="0"/>
                <w:sz w:val="24"/>
                <w:szCs w:val="24"/>
                <w:highlight w:val="none"/>
                <w:u w:val="none"/>
                <w:lang w:val="en-US" w:eastAsia="zh-CN" w:bidi="ar"/>
              </w:rPr>
            </w:pPr>
            <w:r>
              <w:rPr>
                <w:rFonts w:hint="eastAsia" w:ascii="宋体" w:hAnsi="宋体" w:cs="宋体"/>
                <w:i w:val="0"/>
                <w:iCs w:val="0"/>
                <w:color w:val="000000"/>
                <w:kern w:val="0"/>
                <w:sz w:val="24"/>
                <w:szCs w:val="24"/>
                <w:highlight w:val="none"/>
                <w:u w:val="none"/>
                <w:lang w:val="en-US" w:eastAsia="zh-CN" w:bidi="ar"/>
              </w:rPr>
              <w:t>5</w:t>
            </w:r>
          </w:p>
        </w:tc>
        <w:tc>
          <w:tcPr>
            <w:tcW w:w="3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537D2">
            <w:pPr>
              <w:keepNext w:val="0"/>
              <w:keepLines w:val="0"/>
              <w:widowControl/>
              <w:suppressLineNumbers w:val="0"/>
              <w:jc w:val="left"/>
              <w:textAlignment w:val="center"/>
              <w:rPr>
                <w:rFonts w:hint="eastAsia" w:ascii="宋体" w:hAnsi="宋体" w:eastAsia="宋体" w:cs="宋体"/>
                <w:i w:val="0"/>
                <w:iCs w:val="0"/>
                <w:color w:val="000000"/>
                <w:kern w:val="0"/>
                <w:sz w:val="24"/>
                <w:szCs w:val="24"/>
                <w:highlight w:val="none"/>
                <w:u w:val="none"/>
                <w:lang w:val="en-US" w:eastAsia="zh-CN" w:bidi="ar"/>
              </w:rPr>
            </w:pPr>
          </w:p>
        </w:tc>
        <w:tc>
          <w:tcPr>
            <w:tcW w:w="1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1651CC">
            <w:pPr>
              <w:keepNext w:val="0"/>
              <w:keepLines w:val="0"/>
              <w:widowControl/>
              <w:suppressLineNumbers w:val="0"/>
              <w:jc w:val="left"/>
              <w:textAlignment w:val="center"/>
              <w:rPr>
                <w:rFonts w:hint="eastAsia" w:ascii="宋体" w:hAnsi="宋体" w:eastAsia="宋体" w:cs="宋体"/>
                <w:i w:val="0"/>
                <w:iCs w:val="0"/>
                <w:color w:val="000000"/>
                <w:kern w:val="0"/>
                <w:sz w:val="24"/>
                <w:szCs w:val="24"/>
                <w:highlight w:val="none"/>
                <w:u w:val="none"/>
                <w:lang w:val="en-US" w:eastAsia="zh-CN" w:bidi="ar"/>
              </w:rPr>
            </w:pPr>
          </w:p>
        </w:tc>
      </w:tr>
    </w:tbl>
    <w:p w14:paraId="0F1BDA5C">
      <w:pPr>
        <w:rPr>
          <w:rFonts w:hint="default"/>
          <w:highlight w:val="none"/>
          <w:lang w:val="en-US" w:eastAsia="zh-CN"/>
        </w:rPr>
      </w:pPr>
      <w:r>
        <w:rPr>
          <w:rFonts w:hint="eastAsia"/>
          <w:highlight w:val="none"/>
          <w:lang w:val="en-US" w:eastAsia="zh-CN"/>
        </w:rPr>
        <w:t>注：具体人员投入及安排招标人在合同中另行约定。</w:t>
      </w:r>
    </w:p>
    <w:p w14:paraId="614BE482">
      <w:pPr>
        <w:widowControl w:val="0"/>
        <w:spacing w:before="0" w:beforeAutospacing="0" w:after="0" w:afterAutospacing="0"/>
        <w:ind w:left="0" w:right="0" w:firstLine="241" w:firstLineChars="100"/>
        <w:jc w:val="left"/>
        <w:rPr>
          <w:rFonts w:hint="eastAsia" w:ascii="宋体" w:hAnsi="宋体" w:eastAsia="宋体" w:cs="宋体"/>
          <w:b/>
          <w:bCs/>
          <w:color w:val="auto"/>
          <w:kern w:val="2"/>
          <w:sz w:val="24"/>
          <w:szCs w:val="22"/>
          <w:highlight w:val="none"/>
          <w:lang w:val="en-US" w:eastAsia="zh-CN"/>
        </w:rPr>
      </w:pPr>
    </w:p>
    <w:p w14:paraId="79E416FE">
      <w:pPr>
        <w:widowControl w:val="0"/>
        <w:spacing w:before="0" w:beforeAutospacing="0" w:after="0" w:afterAutospacing="0"/>
        <w:ind w:left="0" w:right="0" w:firstLine="241" w:firstLineChars="100"/>
        <w:jc w:val="left"/>
        <w:rPr>
          <w:rFonts w:hint="eastAsia" w:ascii="宋体" w:hAnsi="宋体" w:eastAsia="宋体" w:cs="宋体"/>
          <w:b/>
          <w:bCs/>
          <w:color w:val="auto"/>
          <w:kern w:val="2"/>
          <w:sz w:val="24"/>
          <w:szCs w:val="22"/>
          <w:highlight w:val="none"/>
          <w:lang w:val="en-US" w:eastAsia="zh-CN"/>
        </w:rPr>
      </w:pPr>
    </w:p>
    <w:p w14:paraId="7FEF0B75">
      <w:pPr>
        <w:widowControl w:val="0"/>
        <w:spacing w:before="0" w:beforeAutospacing="0" w:after="0" w:afterAutospacing="0"/>
        <w:ind w:left="0" w:right="0" w:firstLine="241" w:firstLineChars="100"/>
        <w:jc w:val="left"/>
        <w:rPr>
          <w:b/>
          <w:bCs w:val="0"/>
          <w:color w:val="auto"/>
          <w:sz w:val="44"/>
          <w:szCs w:val="44"/>
          <w:highlight w:val="none"/>
          <w:lang w:val="en-US"/>
        </w:rPr>
      </w:pPr>
      <w:r>
        <w:rPr>
          <w:rFonts w:hint="eastAsia" w:ascii="宋体" w:hAnsi="宋体" w:eastAsia="宋体" w:cs="宋体"/>
          <w:b/>
          <w:bCs/>
          <w:color w:val="auto"/>
          <w:kern w:val="2"/>
          <w:sz w:val="24"/>
          <w:szCs w:val="22"/>
          <w:highlight w:val="none"/>
          <w:lang w:val="en-US" w:eastAsia="zh-CN"/>
        </w:rPr>
        <w:t>附件</w:t>
      </w:r>
      <w:r>
        <w:rPr>
          <w:rFonts w:hint="eastAsia" w:ascii="宋体" w:hAnsi="宋体" w:cs="宋体"/>
          <w:b/>
          <w:bCs/>
          <w:color w:val="auto"/>
          <w:kern w:val="2"/>
          <w:sz w:val="24"/>
          <w:szCs w:val="22"/>
          <w:highlight w:val="none"/>
          <w:lang w:val="en-US" w:eastAsia="zh-CN"/>
        </w:rPr>
        <w:t>二</w:t>
      </w:r>
      <w:r>
        <w:rPr>
          <w:rFonts w:hint="eastAsia" w:ascii="宋体" w:hAnsi="宋体" w:eastAsia="宋体" w:cs="宋体"/>
          <w:b/>
          <w:bCs/>
          <w:color w:val="auto"/>
          <w:kern w:val="2"/>
          <w:sz w:val="24"/>
          <w:szCs w:val="22"/>
          <w:highlight w:val="none"/>
          <w:lang w:val="en-US" w:eastAsia="zh-CN"/>
        </w:rPr>
        <w:t>：</w:t>
      </w:r>
      <w:r>
        <w:rPr>
          <w:rFonts w:hint="eastAsia" w:ascii="宋体" w:hAnsi="宋体" w:eastAsia="宋体" w:cs="宋体"/>
          <w:b/>
          <w:bCs/>
          <w:i w:val="0"/>
          <w:iCs w:val="0"/>
          <w:color w:val="auto"/>
          <w:kern w:val="0"/>
          <w:sz w:val="32"/>
          <w:szCs w:val="32"/>
          <w:highlight w:val="none"/>
          <w:u w:val="none"/>
          <w:lang w:val="en-US" w:eastAsia="zh-CN"/>
        </w:rPr>
        <w:t>保安服务项目考核实施细则</w:t>
      </w:r>
    </w:p>
    <w:tbl>
      <w:tblPr>
        <w:tblStyle w:val="62"/>
        <w:tblW w:w="91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5444"/>
        <w:gridCol w:w="1452"/>
        <w:gridCol w:w="1502"/>
      </w:tblGrid>
      <w:tr w14:paraId="65EDD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735" w:type="dxa"/>
            <w:tcBorders>
              <w:top w:val="single" w:color="auto" w:sz="4" w:space="0"/>
              <w:left w:val="single" w:color="auto" w:sz="4" w:space="0"/>
              <w:bottom w:val="single" w:color="auto" w:sz="4" w:space="0"/>
              <w:right w:val="single" w:color="auto" w:sz="4" w:space="0"/>
            </w:tcBorders>
            <w:vAlign w:val="top"/>
          </w:tcPr>
          <w:p w14:paraId="116FE448">
            <w:pPr>
              <w:widowControl w:val="0"/>
              <w:spacing w:before="0" w:beforeAutospacing="0" w:after="0" w:afterAutospacing="0"/>
              <w:ind w:left="0" w:right="0"/>
              <w:jc w:val="center"/>
              <w:rPr>
                <w:rFonts w:hint="default"/>
                <w:color w:val="auto"/>
                <w:sz w:val="28"/>
                <w:szCs w:val="28"/>
                <w:highlight w:val="none"/>
                <w:lang w:val="en-US"/>
              </w:rPr>
            </w:pPr>
            <w:r>
              <w:rPr>
                <w:rFonts w:hint="eastAsia" w:ascii="Times New Roman" w:hAnsi="Times New Roman" w:eastAsia="宋体" w:cs="宋体"/>
                <w:color w:val="auto"/>
                <w:kern w:val="2"/>
                <w:sz w:val="24"/>
                <w:szCs w:val="24"/>
                <w:highlight w:val="none"/>
                <w:lang w:val="en-US" w:eastAsia="zh-CN"/>
              </w:rPr>
              <w:t>序号</w:t>
            </w:r>
          </w:p>
        </w:tc>
        <w:tc>
          <w:tcPr>
            <w:tcW w:w="5444" w:type="dxa"/>
            <w:tcBorders>
              <w:top w:val="single" w:color="auto" w:sz="4" w:space="0"/>
              <w:left w:val="single" w:color="auto" w:sz="4" w:space="0"/>
              <w:bottom w:val="single" w:color="auto" w:sz="4" w:space="0"/>
              <w:right w:val="single" w:color="auto" w:sz="4" w:space="0"/>
            </w:tcBorders>
            <w:vAlign w:val="top"/>
          </w:tcPr>
          <w:p w14:paraId="38657DE3">
            <w:pPr>
              <w:widowControl w:val="0"/>
              <w:spacing w:before="0" w:beforeAutospacing="0" w:after="0" w:afterAutospacing="0"/>
              <w:ind w:left="0" w:right="0"/>
              <w:jc w:val="center"/>
              <w:rPr>
                <w:rFonts w:hint="default"/>
                <w:color w:val="auto"/>
                <w:sz w:val="28"/>
                <w:szCs w:val="28"/>
                <w:highlight w:val="none"/>
                <w:lang w:val="en-US"/>
              </w:rPr>
            </w:pPr>
            <w:r>
              <w:rPr>
                <w:rFonts w:hint="eastAsia" w:ascii="Times New Roman" w:hAnsi="Times New Roman" w:eastAsia="宋体" w:cs="宋体"/>
                <w:color w:val="auto"/>
                <w:kern w:val="2"/>
                <w:sz w:val="28"/>
                <w:szCs w:val="28"/>
                <w:highlight w:val="none"/>
                <w:lang w:val="en-US" w:eastAsia="zh-CN"/>
              </w:rPr>
              <w:t>考核内容</w:t>
            </w:r>
          </w:p>
        </w:tc>
        <w:tc>
          <w:tcPr>
            <w:tcW w:w="1452" w:type="dxa"/>
            <w:tcBorders>
              <w:top w:val="single" w:color="auto" w:sz="4" w:space="0"/>
              <w:left w:val="single" w:color="auto" w:sz="4" w:space="0"/>
              <w:bottom w:val="single" w:color="auto" w:sz="4" w:space="0"/>
              <w:right w:val="single" w:color="auto" w:sz="4" w:space="0"/>
            </w:tcBorders>
            <w:vAlign w:val="top"/>
          </w:tcPr>
          <w:p w14:paraId="6D5D7B91">
            <w:pPr>
              <w:widowControl w:val="0"/>
              <w:spacing w:before="0" w:beforeAutospacing="0" w:after="0" w:afterAutospacing="0"/>
              <w:ind w:left="0" w:right="0"/>
              <w:jc w:val="center"/>
              <w:rPr>
                <w:rFonts w:hint="default"/>
                <w:color w:val="auto"/>
                <w:sz w:val="28"/>
                <w:szCs w:val="28"/>
                <w:highlight w:val="none"/>
                <w:lang w:val="en-US"/>
              </w:rPr>
            </w:pPr>
            <w:r>
              <w:rPr>
                <w:rFonts w:hint="eastAsia" w:ascii="Times New Roman" w:hAnsi="Times New Roman" w:eastAsia="宋体" w:cs="宋体"/>
                <w:color w:val="auto"/>
                <w:kern w:val="2"/>
                <w:sz w:val="28"/>
                <w:szCs w:val="28"/>
                <w:highlight w:val="none"/>
                <w:lang w:val="en-US" w:eastAsia="zh-CN"/>
              </w:rPr>
              <w:t>分值</w:t>
            </w:r>
          </w:p>
        </w:tc>
        <w:tc>
          <w:tcPr>
            <w:tcW w:w="1502" w:type="dxa"/>
            <w:tcBorders>
              <w:top w:val="single" w:color="auto" w:sz="4" w:space="0"/>
              <w:left w:val="single" w:color="auto" w:sz="4" w:space="0"/>
              <w:bottom w:val="single" w:color="auto" w:sz="4" w:space="0"/>
              <w:right w:val="single" w:color="auto" w:sz="4" w:space="0"/>
            </w:tcBorders>
            <w:vAlign w:val="top"/>
          </w:tcPr>
          <w:p w14:paraId="4974B14B">
            <w:pPr>
              <w:widowControl w:val="0"/>
              <w:spacing w:before="0" w:beforeAutospacing="0" w:after="0" w:afterAutospacing="0"/>
              <w:ind w:left="0" w:right="0"/>
              <w:jc w:val="center"/>
              <w:rPr>
                <w:rFonts w:hint="default"/>
                <w:color w:val="auto"/>
                <w:sz w:val="28"/>
                <w:szCs w:val="28"/>
                <w:highlight w:val="none"/>
                <w:lang w:val="en-US"/>
              </w:rPr>
            </w:pPr>
            <w:r>
              <w:rPr>
                <w:rFonts w:hint="eastAsia" w:ascii="Times New Roman" w:hAnsi="Times New Roman" w:eastAsia="宋体" w:cs="宋体"/>
                <w:color w:val="auto"/>
                <w:kern w:val="2"/>
                <w:sz w:val="28"/>
                <w:szCs w:val="28"/>
                <w:highlight w:val="none"/>
                <w:lang w:val="en-US" w:eastAsia="zh-CN"/>
              </w:rPr>
              <w:t>考核评分</w:t>
            </w:r>
          </w:p>
        </w:tc>
      </w:tr>
      <w:tr w14:paraId="7C96D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trPr>
        <w:tc>
          <w:tcPr>
            <w:tcW w:w="6179" w:type="dxa"/>
            <w:gridSpan w:val="2"/>
            <w:tcBorders>
              <w:top w:val="single" w:color="auto" w:sz="4" w:space="0"/>
              <w:left w:val="single" w:color="auto" w:sz="4" w:space="0"/>
              <w:bottom w:val="single" w:color="auto" w:sz="4" w:space="0"/>
              <w:right w:val="single" w:color="auto" w:sz="4" w:space="0"/>
            </w:tcBorders>
            <w:vAlign w:val="top"/>
          </w:tcPr>
          <w:p w14:paraId="50AB4EFB">
            <w:pPr>
              <w:widowControl w:val="0"/>
              <w:spacing w:before="0" w:beforeAutospacing="0" w:after="0" w:afterAutospacing="0"/>
              <w:ind w:left="0" w:right="0"/>
              <w:jc w:val="both"/>
              <w:rPr>
                <w:rFonts w:hint="default"/>
                <w:color w:val="auto"/>
                <w:sz w:val="24"/>
                <w:szCs w:val="22"/>
                <w:highlight w:val="none"/>
                <w:lang w:val="en-US"/>
              </w:rPr>
            </w:pPr>
            <w:r>
              <w:rPr>
                <w:rFonts w:hint="eastAsia" w:ascii="Times New Roman" w:hAnsi="Times New Roman" w:eastAsia="宋体" w:cs="宋体"/>
                <w:color w:val="auto"/>
                <w:kern w:val="2"/>
                <w:sz w:val="24"/>
                <w:szCs w:val="22"/>
                <w:highlight w:val="none"/>
                <w:lang w:val="en-US" w:eastAsia="zh-CN"/>
              </w:rPr>
              <w:t>一、着装、礼仪</w:t>
            </w:r>
          </w:p>
        </w:tc>
        <w:tc>
          <w:tcPr>
            <w:tcW w:w="1452" w:type="dxa"/>
            <w:tcBorders>
              <w:top w:val="single" w:color="auto" w:sz="4" w:space="0"/>
              <w:left w:val="single" w:color="auto" w:sz="4" w:space="0"/>
              <w:bottom w:val="single" w:color="auto" w:sz="4" w:space="0"/>
              <w:right w:val="single" w:color="auto" w:sz="4" w:space="0"/>
            </w:tcBorders>
            <w:vAlign w:val="top"/>
          </w:tcPr>
          <w:p w14:paraId="3299EAF7">
            <w:pPr>
              <w:widowControl w:val="0"/>
              <w:spacing w:before="0" w:beforeAutospacing="0" w:after="0" w:afterAutospacing="0"/>
              <w:ind w:left="0" w:right="0"/>
              <w:jc w:val="center"/>
              <w:rPr>
                <w:rFonts w:hint="default"/>
                <w:color w:val="auto"/>
                <w:sz w:val="24"/>
                <w:szCs w:val="22"/>
                <w:highlight w:val="none"/>
                <w:lang w:val="en-US"/>
              </w:rPr>
            </w:pPr>
          </w:p>
        </w:tc>
        <w:tc>
          <w:tcPr>
            <w:tcW w:w="1502" w:type="dxa"/>
            <w:tcBorders>
              <w:top w:val="single" w:color="auto" w:sz="4" w:space="0"/>
              <w:left w:val="single" w:color="auto" w:sz="4" w:space="0"/>
              <w:bottom w:val="single" w:color="auto" w:sz="4" w:space="0"/>
              <w:right w:val="single" w:color="auto" w:sz="4" w:space="0"/>
            </w:tcBorders>
            <w:vAlign w:val="top"/>
          </w:tcPr>
          <w:p w14:paraId="3901CF6B">
            <w:pPr>
              <w:widowControl w:val="0"/>
              <w:spacing w:before="0" w:beforeAutospacing="0" w:after="0" w:afterAutospacing="0"/>
              <w:ind w:left="0" w:right="0"/>
              <w:jc w:val="both"/>
              <w:rPr>
                <w:rFonts w:hint="default"/>
                <w:color w:val="auto"/>
                <w:sz w:val="24"/>
                <w:szCs w:val="22"/>
                <w:highlight w:val="none"/>
                <w:lang w:val="en-US"/>
              </w:rPr>
            </w:pPr>
          </w:p>
        </w:tc>
      </w:tr>
      <w:tr w14:paraId="0BFE9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trPr>
        <w:tc>
          <w:tcPr>
            <w:tcW w:w="735" w:type="dxa"/>
            <w:tcBorders>
              <w:top w:val="single" w:color="auto" w:sz="4" w:space="0"/>
              <w:left w:val="single" w:color="auto" w:sz="4" w:space="0"/>
              <w:bottom w:val="single" w:color="auto" w:sz="4" w:space="0"/>
              <w:right w:val="single" w:color="auto" w:sz="4" w:space="0"/>
            </w:tcBorders>
            <w:vAlign w:val="top"/>
          </w:tcPr>
          <w:p w14:paraId="04991558">
            <w:pPr>
              <w:widowControl w:val="0"/>
              <w:spacing w:before="0" w:beforeAutospacing="0" w:after="0" w:afterAutospacing="0"/>
              <w:ind w:left="0" w:right="0"/>
              <w:jc w:val="center"/>
              <w:rPr>
                <w:rFonts w:hint="default"/>
                <w:color w:val="auto"/>
                <w:sz w:val="24"/>
                <w:szCs w:val="22"/>
                <w:highlight w:val="none"/>
                <w:lang w:val="en-US"/>
              </w:rPr>
            </w:pPr>
          </w:p>
        </w:tc>
        <w:tc>
          <w:tcPr>
            <w:tcW w:w="5444" w:type="dxa"/>
            <w:tcBorders>
              <w:top w:val="single" w:color="auto" w:sz="4" w:space="0"/>
              <w:left w:val="single" w:color="auto" w:sz="4" w:space="0"/>
              <w:bottom w:val="single" w:color="auto" w:sz="4" w:space="0"/>
              <w:right w:val="single" w:color="auto" w:sz="4" w:space="0"/>
            </w:tcBorders>
            <w:vAlign w:val="top"/>
          </w:tcPr>
          <w:p w14:paraId="33F57872">
            <w:pPr>
              <w:widowControl w:val="0"/>
              <w:spacing w:before="0" w:beforeAutospacing="0" w:after="0" w:afterAutospacing="0"/>
              <w:ind w:left="0" w:right="0"/>
              <w:jc w:val="both"/>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1</w:t>
            </w:r>
            <w:r>
              <w:rPr>
                <w:rFonts w:hint="eastAsia" w:ascii="Times New Roman" w:hAnsi="Times New Roman" w:eastAsia="宋体" w:cs="宋体"/>
                <w:color w:val="auto"/>
                <w:kern w:val="2"/>
                <w:sz w:val="24"/>
                <w:szCs w:val="22"/>
                <w:highlight w:val="none"/>
                <w:lang w:val="en-US" w:eastAsia="zh-CN"/>
              </w:rPr>
              <w:t>、保安统一制服，着装整洁，精神饱满</w:t>
            </w:r>
          </w:p>
        </w:tc>
        <w:tc>
          <w:tcPr>
            <w:tcW w:w="1452" w:type="dxa"/>
            <w:tcBorders>
              <w:top w:val="single" w:color="auto" w:sz="4" w:space="0"/>
              <w:left w:val="single" w:color="auto" w:sz="4" w:space="0"/>
              <w:bottom w:val="single" w:color="auto" w:sz="4" w:space="0"/>
              <w:right w:val="single" w:color="auto" w:sz="4" w:space="0"/>
            </w:tcBorders>
            <w:vAlign w:val="top"/>
          </w:tcPr>
          <w:p w14:paraId="738ECF98">
            <w:pPr>
              <w:widowControl w:val="0"/>
              <w:spacing w:before="0" w:beforeAutospacing="0" w:after="0" w:afterAutospacing="0"/>
              <w:ind w:left="0" w:right="0"/>
              <w:jc w:val="center"/>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5</w:t>
            </w:r>
          </w:p>
        </w:tc>
        <w:tc>
          <w:tcPr>
            <w:tcW w:w="1502" w:type="dxa"/>
            <w:tcBorders>
              <w:top w:val="single" w:color="auto" w:sz="4" w:space="0"/>
              <w:left w:val="single" w:color="auto" w:sz="4" w:space="0"/>
              <w:bottom w:val="single" w:color="auto" w:sz="4" w:space="0"/>
              <w:right w:val="single" w:color="auto" w:sz="4" w:space="0"/>
            </w:tcBorders>
            <w:vAlign w:val="top"/>
          </w:tcPr>
          <w:p w14:paraId="722EB936">
            <w:pPr>
              <w:widowControl w:val="0"/>
              <w:spacing w:before="0" w:beforeAutospacing="0" w:after="0" w:afterAutospacing="0"/>
              <w:ind w:left="0" w:right="0"/>
              <w:jc w:val="both"/>
              <w:rPr>
                <w:rFonts w:hint="default"/>
                <w:color w:val="auto"/>
                <w:sz w:val="24"/>
                <w:szCs w:val="22"/>
                <w:highlight w:val="none"/>
                <w:lang w:val="en-US"/>
              </w:rPr>
            </w:pPr>
          </w:p>
        </w:tc>
      </w:tr>
      <w:tr w14:paraId="16D4A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trPr>
        <w:tc>
          <w:tcPr>
            <w:tcW w:w="735" w:type="dxa"/>
            <w:tcBorders>
              <w:top w:val="single" w:color="auto" w:sz="4" w:space="0"/>
              <w:left w:val="single" w:color="auto" w:sz="4" w:space="0"/>
              <w:bottom w:val="single" w:color="auto" w:sz="4" w:space="0"/>
              <w:right w:val="single" w:color="auto" w:sz="4" w:space="0"/>
            </w:tcBorders>
            <w:vAlign w:val="top"/>
          </w:tcPr>
          <w:p w14:paraId="2C609159">
            <w:pPr>
              <w:widowControl w:val="0"/>
              <w:spacing w:before="0" w:beforeAutospacing="0" w:after="0" w:afterAutospacing="0"/>
              <w:ind w:left="0" w:right="0"/>
              <w:jc w:val="center"/>
              <w:rPr>
                <w:rFonts w:hint="default"/>
                <w:color w:val="auto"/>
                <w:sz w:val="24"/>
                <w:szCs w:val="22"/>
                <w:highlight w:val="none"/>
                <w:lang w:val="en-US"/>
              </w:rPr>
            </w:pPr>
          </w:p>
        </w:tc>
        <w:tc>
          <w:tcPr>
            <w:tcW w:w="5444" w:type="dxa"/>
            <w:tcBorders>
              <w:top w:val="single" w:color="auto" w:sz="4" w:space="0"/>
              <w:left w:val="single" w:color="auto" w:sz="4" w:space="0"/>
              <w:bottom w:val="single" w:color="auto" w:sz="4" w:space="0"/>
              <w:right w:val="single" w:color="auto" w:sz="4" w:space="0"/>
            </w:tcBorders>
            <w:vAlign w:val="top"/>
          </w:tcPr>
          <w:p w14:paraId="72DD43E5">
            <w:pPr>
              <w:widowControl w:val="0"/>
              <w:spacing w:before="0" w:beforeAutospacing="0" w:after="0" w:afterAutospacing="0"/>
              <w:ind w:left="0" w:right="0"/>
              <w:jc w:val="both"/>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2</w:t>
            </w:r>
            <w:r>
              <w:rPr>
                <w:rFonts w:hint="eastAsia" w:ascii="Times New Roman" w:hAnsi="Times New Roman" w:eastAsia="宋体" w:cs="宋体"/>
                <w:color w:val="auto"/>
                <w:kern w:val="2"/>
                <w:sz w:val="24"/>
                <w:szCs w:val="22"/>
                <w:highlight w:val="none"/>
                <w:lang w:val="en-US" w:eastAsia="zh-CN"/>
              </w:rPr>
              <w:t>、保安员值勤应当依法值勤、文明礼貌、耐心解答游客疑问，遇游客投诉经查实，每次扣</w:t>
            </w:r>
            <w:r>
              <w:rPr>
                <w:rFonts w:hint="default" w:ascii="Times New Roman" w:hAnsi="Times New Roman" w:eastAsia="宋体" w:cs="Times New Roman"/>
                <w:color w:val="auto"/>
                <w:kern w:val="2"/>
                <w:sz w:val="24"/>
                <w:szCs w:val="22"/>
                <w:highlight w:val="none"/>
                <w:lang w:val="en-US" w:eastAsia="zh-CN"/>
              </w:rPr>
              <w:t>5</w:t>
            </w:r>
            <w:r>
              <w:rPr>
                <w:rFonts w:hint="eastAsia" w:ascii="Times New Roman" w:hAnsi="Times New Roman" w:eastAsia="宋体" w:cs="宋体"/>
                <w:color w:val="auto"/>
                <w:kern w:val="2"/>
                <w:sz w:val="24"/>
                <w:szCs w:val="22"/>
                <w:highlight w:val="none"/>
                <w:lang w:val="en-US" w:eastAsia="zh-CN"/>
              </w:rPr>
              <w:t>分；不得以任何理由与游客发生争吵、打架，发现每次扣</w:t>
            </w:r>
            <w:r>
              <w:rPr>
                <w:rFonts w:hint="default" w:ascii="Times New Roman" w:hAnsi="Times New Roman" w:eastAsia="宋体" w:cs="Times New Roman"/>
                <w:color w:val="auto"/>
                <w:kern w:val="2"/>
                <w:sz w:val="24"/>
                <w:szCs w:val="22"/>
                <w:highlight w:val="none"/>
                <w:lang w:val="en-US" w:eastAsia="zh-CN"/>
              </w:rPr>
              <w:t>5</w:t>
            </w:r>
            <w:r>
              <w:rPr>
                <w:rFonts w:hint="eastAsia" w:ascii="Times New Roman" w:hAnsi="Times New Roman" w:eastAsia="宋体" w:cs="宋体"/>
                <w:color w:val="auto"/>
                <w:kern w:val="2"/>
                <w:sz w:val="24"/>
                <w:szCs w:val="22"/>
                <w:highlight w:val="none"/>
                <w:lang w:val="en-US" w:eastAsia="zh-CN"/>
              </w:rPr>
              <w:t>分</w:t>
            </w:r>
          </w:p>
        </w:tc>
        <w:tc>
          <w:tcPr>
            <w:tcW w:w="1452" w:type="dxa"/>
            <w:tcBorders>
              <w:top w:val="single" w:color="auto" w:sz="4" w:space="0"/>
              <w:left w:val="single" w:color="auto" w:sz="4" w:space="0"/>
              <w:bottom w:val="single" w:color="auto" w:sz="4" w:space="0"/>
              <w:right w:val="single" w:color="auto" w:sz="4" w:space="0"/>
            </w:tcBorders>
            <w:vAlign w:val="top"/>
          </w:tcPr>
          <w:p w14:paraId="02512C62">
            <w:pPr>
              <w:widowControl w:val="0"/>
              <w:spacing w:before="0" w:beforeAutospacing="0" w:after="0" w:afterAutospacing="0"/>
              <w:ind w:left="0" w:right="0"/>
              <w:jc w:val="center"/>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10</w:t>
            </w:r>
          </w:p>
        </w:tc>
        <w:tc>
          <w:tcPr>
            <w:tcW w:w="1502" w:type="dxa"/>
            <w:tcBorders>
              <w:top w:val="single" w:color="auto" w:sz="4" w:space="0"/>
              <w:left w:val="single" w:color="auto" w:sz="4" w:space="0"/>
              <w:bottom w:val="single" w:color="auto" w:sz="4" w:space="0"/>
              <w:right w:val="single" w:color="auto" w:sz="4" w:space="0"/>
            </w:tcBorders>
            <w:vAlign w:val="top"/>
          </w:tcPr>
          <w:p w14:paraId="5D51E2A3">
            <w:pPr>
              <w:widowControl w:val="0"/>
              <w:spacing w:before="0" w:beforeAutospacing="0" w:after="0" w:afterAutospacing="0"/>
              <w:ind w:left="0" w:right="0"/>
              <w:jc w:val="both"/>
              <w:rPr>
                <w:rFonts w:hint="default"/>
                <w:color w:val="auto"/>
                <w:sz w:val="24"/>
                <w:szCs w:val="22"/>
                <w:highlight w:val="none"/>
                <w:lang w:val="en-US"/>
              </w:rPr>
            </w:pPr>
          </w:p>
        </w:tc>
      </w:tr>
      <w:tr w14:paraId="76939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6179" w:type="dxa"/>
            <w:gridSpan w:val="2"/>
            <w:tcBorders>
              <w:top w:val="single" w:color="auto" w:sz="4" w:space="0"/>
              <w:left w:val="single" w:color="auto" w:sz="4" w:space="0"/>
              <w:bottom w:val="single" w:color="auto" w:sz="4" w:space="0"/>
              <w:right w:val="single" w:color="auto" w:sz="4" w:space="0"/>
            </w:tcBorders>
            <w:vAlign w:val="top"/>
          </w:tcPr>
          <w:p w14:paraId="1E1F25EB">
            <w:pPr>
              <w:widowControl w:val="0"/>
              <w:spacing w:before="0" w:beforeAutospacing="0" w:after="0" w:afterAutospacing="0"/>
              <w:ind w:left="0" w:right="0"/>
              <w:jc w:val="both"/>
              <w:rPr>
                <w:rFonts w:hint="default"/>
                <w:color w:val="auto"/>
                <w:sz w:val="24"/>
                <w:szCs w:val="22"/>
                <w:highlight w:val="none"/>
                <w:lang w:val="en-US"/>
              </w:rPr>
            </w:pPr>
            <w:r>
              <w:rPr>
                <w:rFonts w:hint="eastAsia" w:ascii="Times New Roman" w:hAnsi="Times New Roman" w:eastAsia="宋体" w:cs="宋体"/>
                <w:color w:val="auto"/>
                <w:kern w:val="2"/>
                <w:sz w:val="24"/>
                <w:szCs w:val="22"/>
                <w:highlight w:val="none"/>
                <w:lang w:val="en-US" w:eastAsia="zh-CN"/>
              </w:rPr>
              <w:t>二、保安上岗要求</w:t>
            </w:r>
          </w:p>
        </w:tc>
        <w:tc>
          <w:tcPr>
            <w:tcW w:w="1452" w:type="dxa"/>
            <w:tcBorders>
              <w:top w:val="single" w:color="auto" w:sz="4" w:space="0"/>
              <w:left w:val="single" w:color="auto" w:sz="4" w:space="0"/>
              <w:bottom w:val="single" w:color="auto" w:sz="4" w:space="0"/>
              <w:right w:val="single" w:color="auto" w:sz="4" w:space="0"/>
            </w:tcBorders>
            <w:vAlign w:val="top"/>
          </w:tcPr>
          <w:p w14:paraId="2BBC13F8">
            <w:pPr>
              <w:widowControl w:val="0"/>
              <w:spacing w:before="0" w:beforeAutospacing="0" w:after="0" w:afterAutospacing="0"/>
              <w:ind w:left="0" w:right="0"/>
              <w:jc w:val="center"/>
              <w:rPr>
                <w:rFonts w:hint="default"/>
                <w:color w:val="auto"/>
                <w:sz w:val="24"/>
                <w:szCs w:val="22"/>
                <w:highlight w:val="none"/>
                <w:lang w:val="en-US"/>
              </w:rPr>
            </w:pPr>
          </w:p>
        </w:tc>
        <w:tc>
          <w:tcPr>
            <w:tcW w:w="1502" w:type="dxa"/>
            <w:tcBorders>
              <w:top w:val="single" w:color="auto" w:sz="4" w:space="0"/>
              <w:left w:val="single" w:color="auto" w:sz="4" w:space="0"/>
              <w:bottom w:val="single" w:color="auto" w:sz="4" w:space="0"/>
              <w:right w:val="single" w:color="auto" w:sz="4" w:space="0"/>
            </w:tcBorders>
            <w:vAlign w:val="top"/>
          </w:tcPr>
          <w:p w14:paraId="52AE6242">
            <w:pPr>
              <w:widowControl w:val="0"/>
              <w:spacing w:before="0" w:beforeAutospacing="0" w:after="0" w:afterAutospacing="0"/>
              <w:ind w:left="0" w:right="0"/>
              <w:jc w:val="both"/>
              <w:rPr>
                <w:rFonts w:hint="default"/>
                <w:color w:val="auto"/>
                <w:sz w:val="24"/>
                <w:szCs w:val="22"/>
                <w:highlight w:val="none"/>
                <w:lang w:val="en-US"/>
              </w:rPr>
            </w:pPr>
          </w:p>
        </w:tc>
      </w:tr>
      <w:tr w14:paraId="39DEB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trPr>
        <w:tc>
          <w:tcPr>
            <w:tcW w:w="735" w:type="dxa"/>
            <w:tcBorders>
              <w:top w:val="single" w:color="auto" w:sz="4" w:space="0"/>
              <w:left w:val="single" w:color="auto" w:sz="4" w:space="0"/>
              <w:bottom w:val="single" w:color="auto" w:sz="4" w:space="0"/>
              <w:right w:val="single" w:color="auto" w:sz="4" w:space="0"/>
            </w:tcBorders>
            <w:vAlign w:val="top"/>
          </w:tcPr>
          <w:p w14:paraId="3C5C351C">
            <w:pPr>
              <w:widowControl w:val="0"/>
              <w:spacing w:before="0" w:beforeAutospacing="0" w:after="0" w:afterAutospacing="0"/>
              <w:ind w:left="0" w:right="0"/>
              <w:jc w:val="center"/>
              <w:rPr>
                <w:rFonts w:hint="default"/>
                <w:color w:val="auto"/>
                <w:sz w:val="24"/>
                <w:szCs w:val="22"/>
                <w:highlight w:val="none"/>
                <w:lang w:val="en-US"/>
              </w:rPr>
            </w:pPr>
          </w:p>
        </w:tc>
        <w:tc>
          <w:tcPr>
            <w:tcW w:w="5444" w:type="dxa"/>
            <w:tcBorders>
              <w:top w:val="single" w:color="auto" w:sz="4" w:space="0"/>
              <w:left w:val="single" w:color="auto" w:sz="4" w:space="0"/>
              <w:bottom w:val="single" w:color="auto" w:sz="4" w:space="0"/>
              <w:right w:val="single" w:color="auto" w:sz="4" w:space="0"/>
            </w:tcBorders>
            <w:vAlign w:val="top"/>
          </w:tcPr>
          <w:p w14:paraId="1C50D981">
            <w:pPr>
              <w:widowControl w:val="0"/>
              <w:spacing w:before="0" w:beforeAutospacing="0" w:after="0" w:afterAutospacing="0"/>
              <w:ind w:left="0" w:right="0"/>
              <w:jc w:val="both"/>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1</w:t>
            </w:r>
            <w:r>
              <w:rPr>
                <w:rFonts w:hint="eastAsia" w:ascii="Times New Roman" w:hAnsi="Times New Roman" w:eastAsia="宋体" w:cs="宋体"/>
                <w:color w:val="auto"/>
                <w:kern w:val="2"/>
                <w:sz w:val="24"/>
                <w:szCs w:val="22"/>
                <w:highlight w:val="none"/>
                <w:lang w:val="en-US" w:eastAsia="zh-CN"/>
              </w:rPr>
              <w:t>、保安必须持有《浙江省保安人员资格证书》和浙江省《保安人员上岗证》</w:t>
            </w:r>
          </w:p>
        </w:tc>
        <w:tc>
          <w:tcPr>
            <w:tcW w:w="1452" w:type="dxa"/>
            <w:tcBorders>
              <w:top w:val="single" w:color="auto" w:sz="4" w:space="0"/>
              <w:left w:val="single" w:color="auto" w:sz="4" w:space="0"/>
              <w:bottom w:val="single" w:color="auto" w:sz="4" w:space="0"/>
              <w:right w:val="single" w:color="auto" w:sz="4" w:space="0"/>
            </w:tcBorders>
            <w:vAlign w:val="top"/>
          </w:tcPr>
          <w:p w14:paraId="219F4B2A">
            <w:pPr>
              <w:widowControl w:val="0"/>
              <w:spacing w:before="0" w:beforeAutospacing="0" w:after="0" w:afterAutospacing="0"/>
              <w:ind w:left="0" w:right="0"/>
              <w:jc w:val="center"/>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5</w:t>
            </w:r>
          </w:p>
        </w:tc>
        <w:tc>
          <w:tcPr>
            <w:tcW w:w="1502" w:type="dxa"/>
            <w:tcBorders>
              <w:top w:val="single" w:color="auto" w:sz="4" w:space="0"/>
              <w:left w:val="single" w:color="auto" w:sz="4" w:space="0"/>
              <w:bottom w:val="single" w:color="auto" w:sz="4" w:space="0"/>
              <w:right w:val="single" w:color="auto" w:sz="4" w:space="0"/>
            </w:tcBorders>
            <w:vAlign w:val="top"/>
          </w:tcPr>
          <w:p w14:paraId="0AC44804">
            <w:pPr>
              <w:widowControl w:val="0"/>
              <w:spacing w:before="0" w:beforeAutospacing="0" w:after="0" w:afterAutospacing="0"/>
              <w:ind w:left="0" w:right="0"/>
              <w:jc w:val="both"/>
              <w:rPr>
                <w:rFonts w:hint="default"/>
                <w:color w:val="auto"/>
                <w:sz w:val="24"/>
                <w:szCs w:val="22"/>
                <w:highlight w:val="none"/>
                <w:lang w:val="en-US"/>
              </w:rPr>
            </w:pPr>
          </w:p>
        </w:tc>
      </w:tr>
      <w:tr w14:paraId="597BB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trPr>
        <w:tc>
          <w:tcPr>
            <w:tcW w:w="735" w:type="dxa"/>
            <w:tcBorders>
              <w:top w:val="single" w:color="auto" w:sz="4" w:space="0"/>
              <w:left w:val="single" w:color="auto" w:sz="4" w:space="0"/>
              <w:bottom w:val="single" w:color="auto" w:sz="4" w:space="0"/>
              <w:right w:val="single" w:color="auto" w:sz="4" w:space="0"/>
            </w:tcBorders>
            <w:vAlign w:val="top"/>
          </w:tcPr>
          <w:p w14:paraId="7A85F08D">
            <w:pPr>
              <w:widowControl w:val="0"/>
              <w:spacing w:before="0" w:beforeAutospacing="0" w:after="0" w:afterAutospacing="0"/>
              <w:ind w:left="0" w:right="0"/>
              <w:jc w:val="center"/>
              <w:rPr>
                <w:rFonts w:hint="default"/>
                <w:color w:val="auto"/>
                <w:sz w:val="24"/>
                <w:szCs w:val="22"/>
                <w:highlight w:val="none"/>
                <w:lang w:val="en-US"/>
              </w:rPr>
            </w:pPr>
          </w:p>
        </w:tc>
        <w:tc>
          <w:tcPr>
            <w:tcW w:w="5444" w:type="dxa"/>
            <w:tcBorders>
              <w:top w:val="single" w:color="auto" w:sz="4" w:space="0"/>
              <w:left w:val="single" w:color="auto" w:sz="4" w:space="0"/>
              <w:bottom w:val="single" w:color="auto" w:sz="4" w:space="0"/>
              <w:right w:val="single" w:color="auto" w:sz="4" w:space="0"/>
            </w:tcBorders>
            <w:vAlign w:val="top"/>
          </w:tcPr>
          <w:p w14:paraId="0300EE66">
            <w:pPr>
              <w:widowControl w:val="0"/>
              <w:spacing w:before="0" w:beforeAutospacing="0" w:after="0" w:afterAutospacing="0"/>
              <w:ind w:left="0" w:right="0"/>
              <w:jc w:val="both"/>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2</w:t>
            </w:r>
            <w:r>
              <w:rPr>
                <w:rFonts w:hint="eastAsia" w:ascii="Times New Roman" w:hAnsi="Times New Roman" w:eastAsia="宋体" w:cs="宋体"/>
                <w:color w:val="auto"/>
                <w:kern w:val="2"/>
                <w:sz w:val="24"/>
                <w:szCs w:val="22"/>
                <w:highlight w:val="none"/>
                <w:lang w:val="en-US" w:eastAsia="zh-CN"/>
              </w:rPr>
              <w:t>、按时上下班，严禁保安在工作时间内饮酒及酒后上班，不得吸烟，发现一次扣</w:t>
            </w:r>
            <w:r>
              <w:rPr>
                <w:rFonts w:hint="default" w:ascii="Times New Roman" w:hAnsi="Times New Roman" w:eastAsia="宋体" w:cs="Times New Roman"/>
                <w:color w:val="auto"/>
                <w:kern w:val="2"/>
                <w:sz w:val="24"/>
                <w:szCs w:val="22"/>
                <w:highlight w:val="none"/>
                <w:lang w:val="en-US" w:eastAsia="zh-CN"/>
              </w:rPr>
              <w:t>5</w:t>
            </w:r>
            <w:r>
              <w:rPr>
                <w:rFonts w:hint="eastAsia" w:ascii="Times New Roman" w:hAnsi="Times New Roman" w:eastAsia="宋体" w:cs="宋体"/>
                <w:color w:val="auto"/>
                <w:kern w:val="2"/>
                <w:sz w:val="24"/>
                <w:szCs w:val="22"/>
                <w:highlight w:val="none"/>
                <w:lang w:val="en-US" w:eastAsia="zh-CN"/>
              </w:rPr>
              <w:t>分</w:t>
            </w:r>
          </w:p>
        </w:tc>
        <w:tc>
          <w:tcPr>
            <w:tcW w:w="1452" w:type="dxa"/>
            <w:tcBorders>
              <w:top w:val="single" w:color="auto" w:sz="4" w:space="0"/>
              <w:left w:val="single" w:color="auto" w:sz="4" w:space="0"/>
              <w:bottom w:val="single" w:color="auto" w:sz="4" w:space="0"/>
              <w:right w:val="single" w:color="auto" w:sz="4" w:space="0"/>
            </w:tcBorders>
            <w:vAlign w:val="top"/>
          </w:tcPr>
          <w:p w14:paraId="6F5ECB17">
            <w:pPr>
              <w:widowControl w:val="0"/>
              <w:spacing w:before="0" w:beforeAutospacing="0" w:after="0" w:afterAutospacing="0"/>
              <w:ind w:left="0" w:right="0"/>
              <w:jc w:val="center"/>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10</w:t>
            </w:r>
          </w:p>
        </w:tc>
        <w:tc>
          <w:tcPr>
            <w:tcW w:w="1502" w:type="dxa"/>
            <w:tcBorders>
              <w:top w:val="single" w:color="auto" w:sz="4" w:space="0"/>
              <w:left w:val="single" w:color="auto" w:sz="4" w:space="0"/>
              <w:bottom w:val="single" w:color="auto" w:sz="4" w:space="0"/>
              <w:right w:val="single" w:color="auto" w:sz="4" w:space="0"/>
            </w:tcBorders>
            <w:vAlign w:val="top"/>
          </w:tcPr>
          <w:p w14:paraId="319FBFF4">
            <w:pPr>
              <w:widowControl w:val="0"/>
              <w:spacing w:before="0" w:beforeAutospacing="0" w:after="0" w:afterAutospacing="0"/>
              <w:ind w:left="0" w:right="0"/>
              <w:jc w:val="both"/>
              <w:rPr>
                <w:rFonts w:hint="default"/>
                <w:color w:val="auto"/>
                <w:sz w:val="24"/>
                <w:szCs w:val="22"/>
                <w:highlight w:val="none"/>
                <w:lang w:val="en-US"/>
              </w:rPr>
            </w:pPr>
          </w:p>
        </w:tc>
      </w:tr>
      <w:tr w14:paraId="53527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trPr>
        <w:tc>
          <w:tcPr>
            <w:tcW w:w="735" w:type="dxa"/>
            <w:tcBorders>
              <w:top w:val="single" w:color="auto" w:sz="4" w:space="0"/>
              <w:left w:val="single" w:color="auto" w:sz="4" w:space="0"/>
              <w:bottom w:val="single" w:color="auto" w:sz="4" w:space="0"/>
              <w:right w:val="single" w:color="auto" w:sz="4" w:space="0"/>
            </w:tcBorders>
            <w:vAlign w:val="top"/>
          </w:tcPr>
          <w:p w14:paraId="244BB815">
            <w:pPr>
              <w:widowControl w:val="0"/>
              <w:spacing w:before="0" w:beforeAutospacing="0" w:after="0" w:afterAutospacing="0"/>
              <w:ind w:left="0" w:right="0"/>
              <w:jc w:val="center"/>
              <w:rPr>
                <w:rFonts w:hint="default"/>
                <w:color w:val="auto"/>
                <w:sz w:val="24"/>
                <w:szCs w:val="22"/>
                <w:highlight w:val="none"/>
                <w:lang w:val="en-US"/>
              </w:rPr>
            </w:pPr>
          </w:p>
        </w:tc>
        <w:tc>
          <w:tcPr>
            <w:tcW w:w="5444" w:type="dxa"/>
            <w:tcBorders>
              <w:top w:val="single" w:color="auto" w:sz="4" w:space="0"/>
              <w:left w:val="single" w:color="auto" w:sz="4" w:space="0"/>
              <w:bottom w:val="single" w:color="auto" w:sz="4" w:space="0"/>
              <w:right w:val="single" w:color="auto" w:sz="4" w:space="0"/>
            </w:tcBorders>
            <w:vAlign w:val="top"/>
          </w:tcPr>
          <w:p w14:paraId="008FCA05">
            <w:pPr>
              <w:widowControl w:val="0"/>
              <w:spacing w:before="0" w:beforeAutospacing="0" w:after="0" w:afterAutospacing="0"/>
              <w:ind w:left="0" w:right="0"/>
              <w:jc w:val="both"/>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3</w:t>
            </w:r>
            <w:r>
              <w:rPr>
                <w:rFonts w:hint="eastAsia" w:ascii="Times New Roman" w:hAnsi="Times New Roman" w:eastAsia="宋体" w:cs="宋体"/>
                <w:color w:val="auto"/>
                <w:kern w:val="2"/>
                <w:sz w:val="24"/>
                <w:szCs w:val="22"/>
                <w:highlight w:val="none"/>
                <w:lang w:val="en-US" w:eastAsia="zh-CN"/>
              </w:rPr>
              <w:t>、保安人员人数符合，到岗到位，串岗、坐岗一次扣</w:t>
            </w:r>
            <w:r>
              <w:rPr>
                <w:rFonts w:hint="default" w:ascii="Times New Roman" w:hAnsi="Times New Roman" w:eastAsia="宋体" w:cs="Times New Roman"/>
                <w:color w:val="auto"/>
                <w:kern w:val="2"/>
                <w:sz w:val="24"/>
                <w:szCs w:val="22"/>
                <w:highlight w:val="none"/>
                <w:lang w:val="en-US" w:eastAsia="zh-CN"/>
              </w:rPr>
              <w:t>5</w:t>
            </w:r>
            <w:r>
              <w:rPr>
                <w:rFonts w:hint="eastAsia" w:ascii="Times New Roman" w:hAnsi="Times New Roman" w:eastAsia="宋体" w:cs="宋体"/>
                <w:color w:val="auto"/>
                <w:kern w:val="2"/>
                <w:sz w:val="24"/>
                <w:szCs w:val="22"/>
                <w:highlight w:val="none"/>
                <w:lang w:val="en-US" w:eastAsia="zh-CN"/>
              </w:rPr>
              <w:t>分，</w:t>
            </w:r>
          </w:p>
        </w:tc>
        <w:tc>
          <w:tcPr>
            <w:tcW w:w="1452" w:type="dxa"/>
            <w:tcBorders>
              <w:top w:val="single" w:color="auto" w:sz="4" w:space="0"/>
              <w:left w:val="single" w:color="auto" w:sz="4" w:space="0"/>
              <w:bottom w:val="single" w:color="auto" w:sz="4" w:space="0"/>
              <w:right w:val="single" w:color="auto" w:sz="4" w:space="0"/>
            </w:tcBorders>
            <w:vAlign w:val="top"/>
          </w:tcPr>
          <w:p w14:paraId="5D50B2CE">
            <w:pPr>
              <w:widowControl w:val="0"/>
              <w:spacing w:before="0" w:beforeAutospacing="0" w:after="0" w:afterAutospacing="0"/>
              <w:ind w:left="0" w:right="0"/>
              <w:jc w:val="center"/>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5</w:t>
            </w:r>
          </w:p>
        </w:tc>
        <w:tc>
          <w:tcPr>
            <w:tcW w:w="1502" w:type="dxa"/>
            <w:tcBorders>
              <w:top w:val="single" w:color="auto" w:sz="4" w:space="0"/>
              <w:left w:val="single" w:color="auto" w:sz="4" w:space="0"/>
              <w:bottom w:val="single" w:color="auto" w:sz="4" w:space="0"/>
              <w:right w:val="single" w:color="auto" w:sz="4" w:space="0"/>
            </w:tcBorders>
            <w:vAlign w:val="top"/>
          </w:tcPr>
          <w:p w14:paraId="16BD712E">
            <w:pPr>
              <w:widowControl w:val="0"/>
              <w:spacing w:before="0" w:beforeAutospacing="0" w:after="0" w:afterAutospacing="0"/>
              <w:ind w:left="0" w:right="0"/>
              <w:jc w:val="both"/>
              <w:rPr>
                <w:rFonts w:hint="default"/>
                <w:color w:val="auto"/>
                <w:sz w:val="24"/>
                <w:szCs w:val="22"/>
                <w:highlight w:val="none"/>
                <w:lang w:val="en-US"/>
              </w:rPr>
            </w:pPr>
          </w:p>
        </w:tc>
      </w:tr>
      <w:tr w14:paraId="53DDE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179" w:type="dxa"/>
            <w:gridSpan w:val="2"/>
            <w:tcBorders>
              <w:top w:val="single" w:color="auto" w:sz="4" w:space="0"/>
              <w:left w:val="single" w:color="auto" w:sz="4" w:space="0"/>
              <w:bottom w:val="single" w:color="auto" w:sz="4" w:space="0"/>
              <w:right w:val="single" w:color="auto" w:sz="4" w:space="0"/>
            </w:tcBorders>
            <w:vAlign w:val="top"/>
          </w:tcPr>
          <w:p w14:paraId="76DB2D87">
            <w:pPr>
              <w:widowControl w:val="0"/>
              <w:spacing w:before="0" w:beforeAutospacing="0" w:after="0" w:afterAutospacing="0"/>
              <w:ind w:left="0" w:right="0"/>
              <w:jc w:val="both"/>
              <w:rPr>
                <w:rFonts w:hint="default"/>
                <w:color w:val="auto"/>
                <w:sz w:val="24"/>
                <w:szCs w:val="22"/>
                <w:highlight w:val="none"/>
                <w:lang w:val="en-US"/>
              </w:rPr>
            </w:pPr>
            <w:r>
              <w:rPr>
                <w:rFonts w:hint="eastAsia" w:ascii="Times New Roman" w:hAnsi="Times New Roman" w:eastAsia="宋体" w:cs="宋体"/>
                <w:color w:val="auto"/>
                <w:kern w:val="2"/>
                <w:sz w:val="24"/>
                <w:szCs w:val="22"/>
                <w:highlight w:val="none"/>
                <w:lang w:val="en-US" w:eastAsia="zh-CN"/>
              </w:rPr>
              <w:t>三、内部管理制度</w:t>
            </w:r>
          </w:p>
        </w:tc>
        <w:tc>
          <w:tcPr>
            <w:tcW w:w="1452" w:type="dxa"/>
            <w:tcBorders>
              <w:top w:val="single" w:color="auto" w:sz="4" w:space="0"/>
              <w:left w:val="single" w:color="auto" w:sz="4" w:space="0"/>
              <w:bottom w:val="single" w:color="auto" w:sz="4" w:space="0"/>
              <w:right w:val="single" w:color="auto" w:sz="4" w:space="0"/>
            </w:tcBorders>
            <w:vAlign w:val="top"/>
          </w:tcPr>
          <w:p w14:paraId="1022D958">
            <w:pPr>
              <w:widowControl w:val="0"/>
              <w:spacing w:before="0" w:beforeAutospacing="0" w:after="0" w:afterAutospacing="0"/>
              <w:ind w:left="0" w:right="0"/>
              <w:jc w:val="center"/>
              <w:rPr>
                <w:rFonts w:hint="default"/>
                <w:color w:val="auto"/>
                <w:sz w:val="24"/>
                <w:szCs w:val="22"/>
                <w:highlight w:val="none"/>
                <w:lang w:val="en-US"/>
              </w:rPr>
            </w:pPr>
          </w:p>
        </w:tc>
        <w:tc>
          <w:tcPr>
            <w:tcW w:w="1502" w:type="dxa"/>
            <w:tcBorders>
              <w:top w:val="single" w:color="auto" w:sz="4" w:space="0"/>
              <w:left w:val="single" w:color="auto" w:sz="4" w:space="0"/>
              <w:bottom w:val="single" w:color="auto" w:sz="4" w:space="0"/>
              <w:right w:val="single" w:color="auto" w:sz="4" w:space="0"/>
            </w:tcBorders>
            <w:vAlign w:val="top"/>
          </w:tcPr>
          <w:p w14:paraId="092A6BD8">
            <w:pPr>
              <w:widowControl w:val="0"/>
              <w:spacing w:before="0" w:beforeAutospacing="0" w:after="0" w:afterAutospacing="0"/>
              <w:ind w:left="0" w:right="0"/>
              <w:jc w:val="both"/>
              <w:rPr>
                <w:rFonts w:hint="default"/>
                <w:color w:val="auto"/>
                <w:sz w:val="24"/>
                <w:szCs w:val="22"/>
                <w:highlight w:val="none"/>
                <w:lang w:val="en-US"/>
              </w:rPr>
            </w:pPr>
          </w:p>
        </w:tc>
      </w:tr>
      <w:tr w14:paraId="0BCA0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735" w:type="dxa"/>
            <w:tcBorders>
              <w:top w:val="single" w:color="auto" w:sz="4" w:space="0"/>
              <w:left w:val="single" w:color="auto" w:sz="4" w:space="0"/>
              <w:bottom w:val="single" w:color="auto" w:sz="4" w:space="0"/>
              <w:right w:val="single" w:color="auto" w:sz="4" w:space="0"/>
            </w:tcBorders>
            <w:vAlign w:val="top"/>
          </w:tcPr>
          <w:p w14:paraId="059BD534">
            <w:pPr>
              <w:widowControl w:val="0"/>
              <w:spacing w:before="0" w:beforeAutospacing="0" w:after="0" w:afterAutospacing="0"/>
              <w:ind w:left="0" w:right="0"/>
              <w:jc w:val="center"/>
              <w:rPr>
                <w:rFonts w:hint="default"/>
                <w:color w:val="auto"/>
                <w:sz w:val="24"/>
                <w:szCs w:val="22"/>
                <w:highlight w:val="none"/>
                <w:lang w:val="en-US"/>
              </w:rPr>
            </w:pPr>
          </w:p>
        </w:tc>
        <w:tc>
          <w:tcPr>
            <w:tcW w:w="5444" w:type="dxa"/>
            <w:tcBorders>
              <w:top w:val="single" w:color="auto" w:sz="4" w:space="0"/>
              <w:left w:val="single" w:color="auto" w:sz="4" w:space="0"/>
              <w:bottom w:val="single" w:color="auto" w:sz="4" w:space="0"/>
              <w:right w:val="single" w:color="auto" w:sz="4" w:space="0"/>
            </w:tcBorders>
            <w:vAlign w:val="top"/>
          </w:tcPr>
          <w:p w14:paraId="384B67F2">
            <w:pPr>
              <w:widowControl w:val="0"/>
              <w:spacing w:before="0" w:beforeAutospacing="0" w:after="0" w:afterAutospacing="0"/>
              <w:ind w:left="0" w:right="0"/>
              <w:jc w:val="both"/>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1</w:t>
            </w:r>
            <w:r>
              <w:rPr>
                <w:rFonts w:hint="eastAsia" w:ascii="Times New Roman" w:hAnsi="Times New Roman" w:eastAsia="宋体" w:cs="宋体"/>
                <w:color w:val="auto"/>
                <w:kern w:val="2"/>
                <w:sz w:val="24"/>
                <w:szCs w:val="22"/>
                <w:highlight w:val="none"/>
                <w:lang w:val="en-US" w:eastAsia="zh-CN"/>
              </w:rPr>
              <w:t>、保安公司内部各项制度职责明确，程序清晰</w:t>
            </w:r>
          </w:p>
        </w:tc>
        <w:tc>
          <w:tcPr>
            <w:tcW w:w="1452" w:type="dxa"/>
            <w:tcBorders>
              <w:top w:val="single" w:color="auto" w:sz="4" w:space="0"/>
              <w:left w:val="single" w:color="auto" w:sz="4" w:space="0"/>
              <w:bottom w:val="single" w:color="auto" w:sz="4" w:space="0"/>
              <w:right w:val="single" w:color="auto" w:sz="4" w:space="0"/>
            </w:tcBorders>
            <w:vAlign w:val="top"/>
          </w:tcPr>
          <w:p w14:paraId="1A785A58">
            <w:pPr>
              <w:widowControl w:val="0"/>
              <w:spacing w:before="0" w:beforeAutospacing="0" w:after="0" w:afterAutospacing="0"/>
              <w:ind w:left="0" w:right="0"/>
              <w:jc w:val="center"/>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5</w:t>
            </w:r>
          </w:p>
        </w:tc>
        <w:tc>
          <w:tcPr>
            <w:tcW w:w="1502" w:type="dxa"/>
            <w:tcBorders>
              <w:top w:val="single" w:color="auto" w:sz="4" w:space="0"/>
              <w:left w:val="single" w:color="auto" w:sz="4" w:space="0"/>
              <w:bottom w:val="single" w:color="auto" w:sz="4" w:space="0"/>
              <w:right w:val="single" w:color="auto" w:sz="4" w:space="0"/>
            </w:tcBorders>
            <w:vAlign w:val="top"/>
          </w:tcPr>
          <w:p w14:paraId="2DFE19AB">
            <w:pPr>
              <w:widowControl w:val="0"/>
              <w:spacing w:before="0" w:beforeAutospacing="0" w:after="0" w:afterAutospacing="0"/>
              <w:ind w:left="0" w:right="0"/>
              <w:jc w:val="both"/>
              <w:rPr>
                <w:rFonts w:hint="default"/>
                <w:color w:val="auto"/>
                <w:sz w:val="24"/>
                <w:szCs w:val="22"/>
                <w:highlight w:val="none"/>
                <w:lang w:val="en-US"/>
              </w:rPr>
            </w:pPr>
          </w:p>
        </w:tc>
      </w:tr>
      <w:tr w14:paraId="1981C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735" w:type="dxa"/>
            <w:tcBorders>
              <w:top w:val="single" w:color="auto" w:sz="4" w:space="0"/>
              <w:left w:val="single" w:color="auto" w:sz="4" w:space="0"/>
              <w:bottom w:val="single" w:color="auto" w:sz="4" w:space="0"/>
              <w:right w:val="single" w:color="auto" w:sz="4" w:space="0"/>
            </w:tcBorders>
            <w:vAlign w:val="top"/>
          </w:tcPr>
          <w:p w14:paraId="2040DDB4">
            <w:pPr>
              <w:widowControl w:val="0"/>
              <w:spacing w:before="0" w:beforeAutospacing="0" w:after="0" w:afterAutospacing="0"/>
              <w:ind w:left="0" w:right="0"/>
              <w:jc w:val="center"/>
              <w:rPr>
                <w:rFonts w:hint="default"/>
                <w:color w:val="auto"/>
                <w:sz w:val="24"/>
                <w:szCs w:val="22"/>
                <w:highlight w:val="none"/>
                <w:lang w:val="en-US"/>
              </w:rPr>
            </w:pPr>
          </w:p>
        </w:tc>
        <w:tc>
          <w:tcPr>
            <w:tcW w:w="5444" w:type="dxa"/>
            <w:tcBorders>
              <w:top w:val="single" w:color="auto" w:sz="4" w:space="0"/>
              <w:left w:val="single" w:color="auto" w:sz="4" w:space="0"/>
              <w:bottom w:val="single" w:color="auto" w:sz="4" w:space="0"/>
              <w:right w:val="single" w:color="auto" w:sz="4" w:space="0"/>
            </w:tcBorders>
            <w:vAlign w:val="top"/>
          </w:tcPr>
          <w:p w14:paraId="0CA42D94">
            <w:pPr>
              <w:widowControl w:val="0"/>
              <w:spacing w:before="0" w:beforeAutospacing="0" w:after="0" w:afterAutospacing="0"/>
              <w:ind w:left="0" w:right="0"/>
              <w:jc w:val="both"/>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2</w:t>
            </w:r>
            <w:r>
              <w:rPr>
                <w:rFonts w:hint="eastAsia" w:ascii="Times New Roman" w:hAnsi="Times New Roman" w:eastAsia="宋体" w:cs="宋体"/>
                <w:color w:val="auto"/>
                <w:kern w:val="2"/>
                <w:sz w:val="24"/>
                <w:szCs w:val="22"/>
                <w:highlight w:val="none"/>
                <w:lang w:val="en-US" w:eastAsia="zh-CN"/>
              </w:rPr>
              <w:t>、结合公园情况，制订完善各项保安应急措施，要求明确、可行、有效</w:t>
            </w:r>
          </w:p>
        </w:tc>
        <w:tc>
          <w:tcPr>
            <w:tcW w:w="1452" w:type="dxa"/>
            <w:tcBorders>
              <w:top w:val="single" w:color="auto" w:sz="4" w:space="0"/>
              <w:left w:val="single" w:color="auto" w:sz="4" w:space="0"/>
              <w:bottom w:val="single" w:color="auto" w:sz="4" w:space="0"/>
              <w:right w:val="single" w:color="auto" w:sz="4" w:space="0"/>
            </w:tcBorders>
            <w:vAlign w:val="top"/>
          </w:tcPr>
          <w:p w14:paraId="17F6AEA2">
            <w:pPr>
              <w:widowControl w:val="0"/>
              <w:spacing w:before="0" w:beforeAutospacing="0" w:after="0" w:afterAutospacing="0"/>
              <w:ind w:left="0" w:right="0"/>
              <w:jc w:val="center"/>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5</w:t>
            </w:r>
          </w:p>
        </w:tc>
        <w:tc>
          <w:tcPr>
            <w:tcW w:w="1502" w:type="dxa"/>
            <w:tcBorders>
              <w:top w:val="single" w:color="auto" w:sz="4" w:space="0"/>
              <w:left w:val="single" w:color="auto" w:sz="4" w:space="0"/>
              <w:bottom w:val="single" w:color="auto" w:sz="4" w:space="0"/>
              <w:right w:val="single" w:color="auto" w:sz="4" w:space="0"/>
            </w:tcBorders>
            <w:vAlign w:val="top"/>
          </w:tcPr>
          <w:p w14:paraId="2D8B824A">
            <w:pPr>
              <w:widowControl w:val="0"/>
              <w:spacing w:before="0" w:beforeAutospacing="0" w:after="0" w:afterAutospacing="0"/>
              <w:ind w:left="0" w:right="0"/>
              <w:jc w:val="both"/>
              <w:rPr>
                <w:rFonts w:hint="default"/>
                <w:color w:val="auto"/>
                <w:sz w:val="24"/>
                <w:szCs w:val="22"/>
                <w:highlight w:val="none"/>
                <w:lang w:val="en-US"/>
              </w:rPr>
            </w:pPr>
          </w:p>
        </w:tc>
      </w:tr>
      <w:tr w14:paraId="35318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trPr>
        <w:tc>
          <w:tcPr>
            <w:tcW w:w="735" w:type="dxa"/>
            <w:tcBorders>
              <w:top w:val="single" w:color="auto" w:sz="4" w:space="0"/>
              <w:left w:val="single" w:color="auto" w:sz="4" w:space="0"/>
              <w:bottom w:val="single" w:color="auto" w:sz="4" w:space="0"/>
              <w:right w:val="single" w:color="auto" w:sz="4" w:space="0"/>
            </w:tcBorders>
            <w:vAlign w:val="top"/>
          </w:tcPr>
          <w:p w14:paraId="109D569E">
            <w:pPr>
              <w:widowControl w:val="0"/>
              <w:spacing w:before="0" w:beforeAutospacing="0" w:after="0" w:afterAutospacing="0"/>
              <w:ind w:left="0" w:right="0"/>
              <w:jc w:val="center"/>
              <w:rPr>
                <w:rFonts w:hint="default"/>
                <w:color w:val="auto"/>
                <w:sz w:val="24"/>
                <w:szCs w:val="22"/>
                <w:highlight w:val="none"/>
                <w:lang w:val="en-US"/>
              </w:rPr>
            </w:pPr>
          </w:p>
        </w:tc>
        <w:tc>
          <w:tcPr>
            <w:tcW w:w="5444" w:type="dxa"/>
            <w:tcBorders>
              <w:top w:val="single" w:color="auto" w:sz="4" w:space="0"/>
              <w:left w:val="single" w:color="auto" w:sz="4" w:space="0"/>
              <w:bottom w:val="single" w:color="auto" w:sz="4" w:space="0"/>
              <w:right w:val="single" w:color="auto" w:sz="4" w:space="0"/>
            </w:tcBorders>
            <w:vAlign w:val="top"/>
          </w:tcPr>
          <w:p w14:paraId="35421A34">
            <w:pPr>
              <w:widowControl w:val="0"/>
              <w:spacing w:before="0" w:beforeAutospacing="0" w:after="0" w:afterAutospacing="0"/>
              <w:ind w:left="0" w:right="0"/>
              <w:jc w:val="both"/>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3</w:t>
            </w:r>
            <w:r>
              <w:rPr>
                <w:rFonts w:hint="eastAsia" w:ascii="Times New Roman" w:hAnsi="Times New Roman" w:eastAsia="宋体" w:cs="宋体"/>
                <w:color w:val="auto"/>
                <w:kern w:val="2"/>
                <w:sz w:val="24"/>
                <w:szCs w:val="22"/>
                <w:highlight w:val="none"/>
                <w:lang w:val="en-US" w:eastAsia="zh-CN"/>
              </w:rPr>
              <w:t>、建立健全保安工作各类台帐资料，要求完善、真实，做到每天记录公园内消防、治安、门卫管理情况</w:t>
            </w:r>
          </w:p>
        </w:tc>
        <w:tc>
          <w:tcPr>
            <w:tcW w:w="1452" w:type="dxa"/>
            <w:tcBorders>
              <w:top w:val="single" w:color="auto" w:sz="4" w:space="0"/>
              <w:left w:val="single" w:color="auto" w:sz="4" w:space="0"/>
              <w:bottom w:val="single" w:color="auto" w:sz="4" w:space="0"/>
              <w:right w:val="single" w:color="auto" w:sz="4" w:space="0"/>
            </w:tcBorders>
            <w:vAlign w:val="top"/>
          </w:tcPr>
          <w:p w14:paraId="31C0686D">
            <w:pPr>
              <w:widowControl w:val="0"/>
              <w:spacing w:before="0" w:beforeAutospacing="0" w:after="0" w:afterAutospacing="0"/>
              <w:ind w:left="0" w:right="0"/>
              <w:jc w:val="center"/>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5</w:t>
            </w:r>
          </w:p>
        </w:tc>
        <w:tc>
          <w:tcPr>
            <w:tcW w:w="1502" w:type="dxa"/>
            <w:tcBorders>
              <w:top w:val="single" w:color="auto" w:sz="4" w:space="0"/>
              <w:left w:val="single" w:color="auto" w:sz="4" w:space="0"/>
              <w:bottom w:val="single" w:color="auto" w:sz="4" w:space="0"/>
              <w:right w:val="single" w:color="auto" w:sz="4" w:space="0"/>
            </w:tcBorders>
            <w:vAlign w:val="top"/>
          </w:tcPr>
          <w:p w14:paraId="14F4CDF4">
            <w:pPr>
              <w:widowControl w:val="0"/>
              <w:spacing w:before="0" w:beforeAutospacing="0" w:after="0" w:afterAutospacing="0"/>
              <w:ind w:left="0" w:right="0"/>
              <w:jc w:val="both"/>
              <w:rPr>
                <w:rFonts w:hint="default"/>
                <w:color w:val="auto"/>
                <w:sz w:val="24"/>
                <w:szCs w:val="22"/>
                <w:highlight w:val="none"/>
                <w:lang w:val="en-US"/>
              </w:rPr>
            </w:pPr>
          </w:p>
        </w:tc>
      </w:tr>
      <w:tr w14:paraId="0A580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735" w:type="dxa"/>
            <w:tcBorders>
              <w:top w:val="single" w:color="auto" w:sz="4" w:space="0"/>
              <w:left w:val="single" w:color="auto" w:sz="4" w:space="0"/>
              <w:bottom w:val="single" w:color="auto" w:sz="4" w:space="0"/>
              <w:right w:val="single" w:color="auto" w:sz="4" w:space="0"/>
            </w:tcBorders>
            <w:vAlign w:val="top"/>
          </w:tcPr>
          <w:p w14:paraId="3C424ABA">
            <w:pPr>
              <w:widowControl w:val="0"/>
              <w:spacing w:before="0" w:beforeAutospacing="0" w:after="0" w:afterAutospacing="0"/>
              <w:ind w:left="0" w:right="0"/>
              <w:jc w:val="center"/>
              <w:rPr>
                <w:rFonts w:hint="default"/>
                <w:color w:val="auto"/>
                <w:sz w:val="24"/>
                <w:szCs w:val="22"/>
                <w:highlight w:val="none"/>
                <w:lang w:val="en-US"/>
              </w:rPr>
            </w:pPr>
          </w:p>
        </w:tc>
        <w:tc>
          <w:tcPr>
            <w:tcW w:w="5444" w:type="dxa"/>
            <w:tcBorders>
              <w:top w:val="single" w:color="auto" w:sz="4" w:space="0"/>
              <w:left w:val="single" w:color="auto" w:sz="4" w:space="0"/>
              <w:bottom w:val="single" w:color="auto" w:sz="4" w:space="0"/>
              <w:right w:val="single" w:color="auto" w:sz="4" w:space="0"/>
            </w:tcBorders>
            <w:vAlign w:val="top"/>
          </w:tcPr>
          <w:p w14:paraId="78B44FA5">
            <w:pPr>
              <w:widowControl w:val="0"/>
              <w:spacing w:before="0" w:beforeAutospacing="0" w:after="0" w:afterAutospacing="0"/>
              <w:ind w:left="0" w:right="0"/>
              <w:jc w:val="both"/>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4</w:t>
            </w:r>
            <w:r>
              <w:rPr>
                <w:rFonts w:hint="eastAsia" w:ascii="Times New Roman" w:hAnsi="Times New Roman" w:eastAsia="宋体" w:cs="宋体"/>
                <w:color w:val="auto"/>
                <w:kern w:val="2"/>
                <w:sz w:val="24"/>
                <w:szCs w:val="22"/>
                <w:highlight w:val="none"/>
                <w:lang w:val="en-US" w:eastAsia="zh-CN"/>
              </w:rPr>
              <w:t>、保安设施、设备齐全、完好、有效</w:t>
            </w:r>
          </w:p>
        </w:tc>
        <w:tc>
          <w:tcPr>
            <w:tcW w:w="1452" w:type="dxa"/>
            <w:tcBorders>
              <w:top w:val="single" w:color="auto" w:sz="4" w:space="0"/>
              <w:left w:val="single" w:color="auto" w:sz="4" w:space="0"/>
              <w:bottom w:val="single" w:color="auto" w:sz="4" w:space="0"/>
              <w:right w:val="single" w:color="auto" w:sz="4" w:space="0"/>
            </w:tcBorders>
            <w:vAlign w:val="top"/>
          </w:tcPr>
          <w:p w14:paraId="31EF1FEF">
            <w:pPr>
              <w:widowControl w:val="0"/>
              <w:spacing w:before="0" w:beforeAutospacing="0" w:after="0" w:afterAutospacing="0"/>
              <w:ind w:left="0" w:right="0"/>
              <w:jc w:val="center"/>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5</w:t>
            </w:r>
          </w:p>
        </w:tc>
        <w:tc>
          <w:tcPr>
            <w:tcW w:w="1502" w:type="dxa"/>
            <w:tcBorders>
              <w:top w:val="single" w:color="auto" w:sz="4" w:space="0"/>
              <w:left w:val="single" w:color="auto" w:sz="4" w:space="0"/>
              <w:bottom w:val="single" w:color="auto" w:sz="4" w:space="0"/>
              <w:right w:val="single" w:color="auto" w:sz="4" w:space="0"/>
            </w:tcBorders>
            <w:vAlign w:val="top"/>
          </w:tcPr>
          <w:p w14:paraId="6D89C571">
            <w:pPr>
              <w:widowControl w:val="0"/>
              <w:spacing w:before="0" w:beforeAutospacing="0" w:after="0" w:afterAutospacing="0"/>
              <w:ind w:left="0" w:right="0"/>
              <w:jc w:val="both"/>
              <w:rPr>
                <w:rFonts w:hint="default"/>
                <w:color w:val="auto"/>
                <w:sz w:val="24"/>
                <w:szCs w:val="22"/>
                <w:highlight w:val="none"/>
                <w:lang w:val="en-US"/>
              </w:rPr>
            </w:pPr>
          </w:p>
        </w:tc>
      </w:tr>
      <w:tr w14:paraId="42239C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179" w:type="dxa"/>
            <w:gridSpan w:val="2"/>
            <w:tcBorders>
              <w:top w:val="single" w:color="auto" w:sz="4" w:space="0"/>
              <w:left w:val="single" w:color="auto" w:sz="4" w:space="0"/>
              <w:bottom w:val="single" w:color="auto" w:sz="4" w:space="0"/>
              <w:right w:val="single" w:color="auto" w:sz="4" w:space="0"/>
            </w:tcBorders>
            <w:vAlign w:val="top"/>
          </w:tcPr>
          <w:p w14:paraId="60E261F7">
            <w:pPr>
              <w:widowControl w:val="0"/>
              <w:spacing w:before="0" w:beforeAutospacing="0" w:after="0" w:afterAutospacing="0"/>
              <w:ind w:left="0" w:right="0"/>
              <w:jc w:val="both"/>
              <w:rPr>
                <w:rFonts w:hint="default"/>
                <w:color w:val="auto"/>
                <w:sz w:val="24"/>
                <w:szCs w:val="22"/>
                <w:highlight w:val="none"/>
                <w:lang w:val="en-US"/>
              </w:rPr>
            </w:pPr>
            <w:r>
              <w:rPr>
                <w:rFonts w:hint="eastAsia" w:ascii="Times New Roman" w:hAnsi="Times New Roman" w:eastAsia="宋体" w:cs="宋体"/>
                <w:color w:val="auto"/>
                <w:kern w:val="2"/>
                <w:sz w:val="24"/>
                <w:szCs w:val="22"/>
                <w:highlight w:val="none"/>
                <w:lang w:val="en-US" w:eastAsia="zh-CN"/>
              </w:rPr>
              <w:t>四、工作职责</w:t>
            </w:r>
          </w:p>
        </w:tc>
        <w:tc>
          <w:tcPr>
            <w:tcW w:w="1452" w:type="dxa"/>
            <w:tcBorders>
              <w:top w:val="single" w:color="auto" w:sz="4" w:space="0"/>
              <w:left w:val="single" w:color="auto" w:sz="4" w:space="0"/>
              <w:bottom w:val="single" w:color="auto" w:sz="4" w:space="0"/>
              <w:right w:val="single" w:color="auto" w:sz="4" w:space="0"/>
            </w:tcBorders>
            <w:vAlign w:val="top"/>
          </w:tcPr>
          <w:p w14:paraId="36E727B0">
            <w:pPr>
              <w:widowControl w:val="0"/>
              <w:spacing w:before="0" w:beforeAutospacing="0" w:after="0" w:afterAutospacing="0"/>
              <w:ind w:left="0" w:right="0"/>
              <w:jc w:val="center"/>
              <w:rPr>
                <w:rFonts w:hint="default"/>
                <w:color w:val="auto"/>
                <w:sz w:val="24"/>
                <w:szCs w:val="22"/>
                <w:highlight w:val="none"/>
                <w:lang w:val="en-US"/>
              </w:rPr>
            </w:pPr>
          </w:p>
        </w:tc>
        <w:tc>
          <w:tcPr>
            <w:tcW w:w="1502" w:type="dxa"/>
            <w:tcBorders>
              <w:top w:val="single" w:color="auto" w:sz="4" w:space="0"/>
              <w:left w:val="single" w:color="auto" w:sz="4" w:space="0"/>
              <w:bottom w:val="single" w:color="auto" w:sz="4" w:space="0"/>
              <w:right w:val="single" w:color="auto" w:sz="4" w:space="0"/>
            </w:tcBorders>
            <w:vAlign w:val="top"/>
          </w:tcPr>
          <w:p w14:paraId="438955D4">
            <w:pPr>
              <w:widowControl w:val="0"/>
              <w:spacing w:before="0" w:beforeAutospacing="0" w:after="0" w:afterAutospacing="0"/>
              <w:ind w:left="0" w:right="0"/>
              <w:jc w:val="both"/>
              <w:rPr>
                <w:rFonts w:hint="default"/>
                <w:color w:val="auto"/>
                <w:sz w:val="24"/>
                <w:szCs w:val="22"/>
                <w:highlight w:val="none"/>
                <w:lang w:val="en-US"/>
              </w:rPr>
            </w:pPr>
          </w:p>
        </w:tc>
      </w:tr>
      <w:tr w14:paraId="596CB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3" w:hRule="atLeast"/>
        </w:trPr>
        <w:tc>
          <w:tcPr>
            <w:tcW w:w="735" w:type="dxa"/>
            <w:tcBorders>
              <w:top w:val="single" w:color="auto" w:sz="4" w:space="0"/>
              <w:left w:val="single" w:color="auto" w:sz="4" w:space="0"/>
              <w:bottom w:val="single" w:color="auto" w:sz="4" w:space="0"/>
              <w:right w:val="single" w:color="auto" w:sz="4" w:space="0"/>
            </w:tcBorders>
            <w:vAlign w:val="top"/>
          </w:tcPr>
          <w:p w14:paraId="370BCBF8">
            <w:pPr>
              <w:widowControl w:val="0"/>
              <w:spacing w:before="0" w:beforeAutospacing="0" w:after="0" w:afterAutospacing="0"/>
              <w:ind w:left="0" w:right="0"/>
              <w:jc w:val="center"/>
              <w:rPr>
                <w:rFonts w:hint="default"/>
                <w:color w:val="auto"/>
                <w:sz w:val="24"/>
                <w:szCs w:val="22"/>
                <w:highlight w:val="none"/>
                <w:lang w:val="en-US"/>
              </w:rPr>
            </w:pPr>
          </w:p>
        </w:tc>
        <w:tc>
          <w:tcPr>
            <w:tcW w:w="5444" w:type="dxa"/>
            <w:tcBorders>
              <w:top w:val="single" w:color="auto" w:sz="4" w:space="0"/>
              <w:left w:val="single" w:color="auto" w:sz="4" w:space="0"/>
              <w:bottom w:val="single" w:color="auto" w:sz="4" w:space="0"/>
              <w:right w:val="single" w:color="auto" w:sz="4" w:space="0"/>
            </w:tcBorders>
            <w:vAlign w:val="top"/>
          </w:tcPr>
          <w:p w14:paraId="41F6A8BD">
            <w:pPr>
              <w:widowControl w:val="0"/>
              <w:spacing w:before="0" w:beforeAutospacing="0" w:after="0" w:afterAutospacing="0"/>
              <w:ind w:left="0" w:right="0"/>
              <w:jc w:val="both"/>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1</w:t>
            </w:r>
            <w:r>
              <w:rPr>
                <w:rFonts w:hint="eastAsia" w:ascii="Times New Roman" w:hAnsi="Times New Roman" w:eastAsia="宋体" w:cs="宋体"/>
                <w:color w:val="auto"/>
                <w:kern w:val="2"/>
                <w:sz w:val="24"/>
                <w:szCs w:val="22"/>
                <w:highlight w:val="none"/>
                <w:lang w:val="en-US" w:eastAsia="zh-CN"/>
              </w:rPr>
              <w:t>、大门保安要求定点站立值勤，根据临平公园各项规章制度，协助公园售、收票工作（</w:t>
            </w:r>
            <w:r>
              <w:rPr>
                <w:rFonts w:hint="default" w:ascii="Times New Roman" w:hAnsi="Times New Roman" w:eastAsia="宋体" w:cs="Times New Roman"/>
                <w:color w:val="auto"/>
                <w:kern w:val="2"/>
                <w:sz w:val="24"/>
                <w:szCs w:val="22"/>
                <w:highlight w:val="none"/>
                <w:lang w:val="en-US" w:eastAsia="zh-CN"/>
              </w:rPr>
              <w:t>5</w:t>
            </w:r>
            <w:r>
              <w:rPr>
                <w:rFonts w:hint="eastAsia" w:ascii="Times New Roman" w:hAnsi="Times New Roman" w:eastAsia="宋体" w:cs="宋体"/>
                <w:color w:val="auto"/>
                <w:kern w:val="2"/>
                <w:sz w:val="24"/>
                <w:szCs w:val="22"/>
                <w:highlight w:val="none"/>
                <w:lang w:val="en-US" w:eastAsia="zh-CN"/>
              </w:rPr>
              <w:t>分）；加强车辆管理，确保大门入口畅通无阻（</w:t>
            </w:r>
            <w:r>
              <w:rPr>
                <w:rFonts w:hint="default" w:ascii="Times New Roman" w:hAnsi="Times New Roman" w:eastAsia="宋体" w:cs="Times New Roman"/>
                <w:color w:val="auto"/>
                <w:kern w:val="2"/>
                <w:sz w:val="24"/>
                <w:szCs w:val="22"/>
                <w:highlight w:val="none"/>
                <w:lang w:val="en-US" w:eastAsia="zh-CN"/>
              </w:rPr>
              <w:t>5</w:t>
            </w:r>
            <w:r>
              <w:rPr>
                <w:rFonts w:hint="eastAsia" w:ascii="Times New Roman" w:hAnsi="Times New Roman" w:eastAsia="宋体" w:cs="宋体"/>
                <w:color w:val="auto"/>
                <w:kern w:val="2"/>
                <w:sz w:val="24"/>
                <w:szCs w:val="22"/>
                <w:highlight w:val="none"/>
                <w:lang w:val="en-US" w:eastAsia="zh-CN"/>
              </w:rPr>
              <w:t>分）；制止、劝阻一切社会车辆进入，特殊车辆及工作用车做好登记工作（</w:t>
            </w:r>
            <w:r>
              <w:rPr>
                <w:rFonts w:hint="default" w:ascii="Times New Roman" w:hAnsi="Times New Roman" w:eastAsia="宋体" w:cs="Times New Roman"/>
                <w:color w:val="auto"/>
                <w:kern w:val="2"/>
                <w:sz w:val="24"/>
                <w:szCs w:val="22"/>
                <w:highlight w:val="none"/>
                <w:lang w:val="en-US" w:eastAsia="zh-CN"/>
              </w:rPr>
              <w:t>10</w:t>
            </w:r>
            <w:r>
              <w:rPr>
                <w:rFonts w:hint="eastAsia" w:ascii="Times New Roman" w:hAnsi="Times New Roman" w:eastAsia="宋体" w:cs="宋体"/>
                <w:color w:val="auto"/>
                <w:kern w:val="2"/>
                <w:sz w:val="24"/>
                <w:szCs w:val="22"/>
                <w:highlight w:val="none"/>
                <w:lang w:val="en-US" w:eastAsia="zh-CN"/>
              </w:rPr>
              <w:t>分）；制止、劝阻乞丐、算命、商贩等闲杂人员及犬类的进入。（</w:t>
            </w:r>
            <w:r>
              <w:rPr>
                <w:rFonts w:hint="default" w:ascii="Times New Roman" w:hAnsi="Times New Roman" w:eastAsia="宋体" w:cs="Times New Roman"/>
                <w:color w:val="auto"/>
                <w:kern w:val="2"/>
                <w:sz w:val="24"/>
                <w:szCs w:val="22"/>
                <w:highlight w:val="none"/>
                <w:lang w:val="en-US" w:eastAsia="zh-CN"/>
              </w:rPr>
              <w:t>10</w:t>
            </w:r>
            <w:r>
              <w:rPr>
                <w:rFonts w:hint="eastAsia" w:ascii="Times New Roman" w:hAnsi="Times New Roman" w:eastAsia="宋体" w:cs="宋体"/>
                <w:color w:val="auto"/>
                <w:kern w:val="2"/>
                <w:sz w:val="24"/>
                <w:szCs w:val="22"/>
                <w:highlight w:val="none"/>
                <w:lang w:val="en-US" w:eastAsia="zh-CN"/>
              </w:rPr>
              <w:t>分）</w:t>
            </w:r>
          </w:p>
        </w:tc>
        <w:tc>
          <w:tcPr>
            <w:tcW w:w="1452" w:type="dxa"/>
            <w:tcBorders>
              <w:top w:val="single" w:color="auto" w:sz="4" w:space="0"/>
              <w:left w:val="single" w:color="auto" w:sz="4" w:space="0"/>
              <w:bottom w:val="single" w:color="auto" w:sz="4" w:space="0"/>
              <w:right w:val="single" w:color="auto" w:sz="4" w:space="0"/>
            </w:tcBorders>
            <w:vAlign w:val="top"/>
          </w:tcPr>
          <w:p w14:paraId="7EB9E842">
            <w:pPr>
              <w:widowControl w:val="0"/>
              <w:spacing w:before="0" w:beforeAutospacing="0" w:after="0" w:afterAutospacing="0"/>
              <w:ind w:left="0" w:right="0"/>
              <w:jc w:val="center"/>
              <w:rPr>
                <w:rFonts w:hint="default"/>
                <w:color w:val="auto"/>
                <w:sz w:val="24"/>
                <w:szCs w:val="22"/>
                <w:highlight w:val="none"/>
                <w:lang w:val="en-US"/>
              </w:rPr>
            </w:pPr>
          </w:p>
          <w:p w14:paraId="5A33DFFE">
            <w:pPr>
              <w:widowControl w:val="0"/>
              <w:spacing w:before="0" w:beforeAutospacing="0" w:after="0" w:afterAutospacing="0"/>
              <w:ind w:left="0" w:right="0"/>
              <w:jc w:val="center"/>
              <w:rPr>
                <w:rFonts w:hint="default"/>
                <w:color w:val="auto"/>
                <w:sz w:val="24"/>
                <w:szCs w:val="22"/>
                <w:highlight w:val="none"/>
                <w:lang w:val="en-US"/>
              </w:rPr>
            </w:pPr>
          </w:p>
          <w:p w14:paraId="7F9C256F">
            <w:pPr>
              <w:widowControl w:val="0"/>
              <w:spacing w:before="0" w:beforeAutospacing="0" w:after="0" w:afterAutospacing="0"/>
              <w:ind w:left="0" w:right="0"/>
              <w:jc w:val="center"/>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15</w:t>
            </w:r>
          </w:p>
        </w:tc>
        <w:tc>
          <w:tcPr>
            <w:tcW w:w="1502" w:type="dxa"/>
            <w:tcBorders>
              <w:top w:val="single" w:color="auto" w:sz="4" w:space="0"/>
              <w:left w:val="single" w:color="auto" w:sz="4" w:space="0"/>
              <w:bottom w:val="single" w:color="auto" w:sz="4" w:space="0"/>
              <w:right w:val="single" w:color="auto" w:sz="4" w:space="0"/>
            </w:tcBorders>
            <w:vAlign w:val="top"/>
          </w:tcPr>
          <w:p w14:paraId="1AD26F2D">
            <w:pPr>
              <w:widowControl w:val="0"/>
              <w:spacing w:before="0" w:beforeAutospacing="0" w:after="0" w:afterAutospacing="0"/>
              <w:ind w:left="0" w:right="0"/>
              <w:jc w:val="both"/>
              <w:rPr>
                <w:rFonts w:hint="default"/>
                <w:color w:val="auto"/>
                <w:sz w:val="24"/>
                <w:szCs w:val="22"/>
                <w:highlight w:val="none"/>
                <w:lang w:val="en-US"/>
              </w:rPr>
            </w:pPr>
          </w:p>
        </w:tc>
      </w:tr>
      <w:tr w14:paraId="6B05A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7" w:hRule="atLeast"/>
        </w:trPr>
        <w:tc>
          <w:tcPr>
            <w:tcW w:w="735" w:type="dxa"/>
            <w:tcBorders>
              <w:top w:val="single" w:color="auto" w:sz="4" w:space="0"/>
              <w:left w:val="single" w:color="auto" w:sz="4" w:space="0"/>
              <w:bottom w:val="single" w:color="auto" w:sz="4" w:space="0"/>
              <w:right w:val="single" w:color="auto" w:sz="4" w:space="0"/>
            </w:tcBorders>
            <w:vAlign w:val="top"/>
          </w:tcPr>
          <w:p w14:paraId="47766992">
            <w:pPr>
              <w:widowControl w:val="0"/>
              <w:spacing w:before="0" w:beforeAutospacing="0" w:after="0" w:afterAutospacing="0"/>
              <w:ind w:left="0" w:right="0"/>
              <w:jc w:val="center"/>
              <w:rPr>
                <w:rFonts w:hint="default"/>
                <w:color w:val="auto"/>
                <w:sz w:val="24"/>
                <w:szCs w:val="22"/>
                <w:highlight w:val="none"/>
                <w:lang w:val="en-US"/>
              </w:rPr>
            </w:pPr>
          </w:p>
        </w:tc>
        <w:tc>
          <w:tcPr>
            <w:tcW w:w="5444" w:type="dxa"/>
            <w:tcBorders>
              <w:top w:val="single" w:color="auto" w:sz="4" w:space="0"/>
              <w:left w:val="single" w:color="auto" w:sz="4" w:space="0"/>
              <w:bottom w:val="single" w:color="auto" w:sz="4" w:space="0"/>
              <w:right w:val="single" w:color="auto" w:sz="4" w:space="0"/>
            </w:tcBorders>
            <w:vAlign w:val="top"/>
          </w:tcPr>
          <w:p w14:paraId="2A873DC5">
            <w:pPr>
              <w:widowControl w:val="0"/>
              <w:spacing w:before="0" w:beforeAutospacing="0" w:after="0" w:afterAutospacing="0"/>
              <w:ind w:left="0" w:right="0"/>
              <w:jc w:val="both"/>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2</w:t>
            </w:r>
            <w:r>
              <w:rPr>
                <w:rFonts w:hint="eastAsia" w:ascii="Times New Roman" w:hAnsi="Times New Roman" w:eastAsia="宋体" w:cs="宋体"/>
                <w:color w:val="auto"/>
                <w:kern w:val="2"/>
                <w:sz w:val="24"/>
                <w:szCs w:val="22"/>
                <w:highlight w:val="none"/>
                <w:lang w:val="en-US" w:eastAsia="zh-CN"/>
              </w:rPr>
              <w:t>、消防保安要求定时动态开展消防安全巡查工作，及时制止游客吸烟、使用明火等违规行为（</w:t>
            </w:r>
            <w:r>
              <w:rPr>
                <w:rFonts w:hint="default" w:ascii="Times New Roman" w:hAnsi="Times New Roman" w:eastAsia="宋体" w:cs="Times New Roman"/>
                <w:color w:val="auto"/>
                <w:kern w:val="2"/>
                <w:sz w:val="24"/>
                <w:szCs w:val="22"/>
                <w:highlight w:val="none"/>
                <w:lang w:val="en-US" w:eastAsia="zh-CN"/>
              </w:rPr>
              <w:t>10</w:t>
            </w:r>
            <w:r>
              <w:rPr>
                <w:rFonts w:hint="eastAsia" w:ascii="Times New Roman" w:hAnsi="Times New Roman" w:eastAsia="宋体" w:cs="宋体"/>
                <w:color w:val="auto"/>
                <w:kern w:val="2"/>
                <w:sz w:val="24"/>
                <w:szCs w:val="22"/>
                <w:highlight w:val="none"/>
                <w:lang w:val="en-US" w:eastAsia="zh-CN"/>
              </w:rPr>
              <w:t>分）；严防火灾事故的发生，每次火灾根据责任、过火面积、时间进行扣分（</w:t>
            </w:r>
            <w:r>
              <w:rPr>
                <w:rFonts w:hint="default" w:ascii="Times New Roman" w:hAnsi="Times New Roman" w:eastAsia="宋体" w:cs="Times New Roman"/>
                <w:color w:val="auto"/>
                <w:kern w:val="2"/>
                <w:sz w:val="24"/>
                <w:szCs w:val="22"/>
                <w:highlight w:val="none"/>
                <w:lang w:val="en-US" w:eastAsia="zh-CN"/>
              </w:rPr>
              <w:t>15</w:t>
            </w:r>
            <w:r>
              <w:rPr>
                <w:rFonts w:hint="eastAsia" w:ascii="Times New Roman" w:hAnsi="Times New Roman" w:eastAsia="宋体" w:cs="宋体"/>
                <w:color w:val="auto"/>
                <w:kern w:val="2"/>
                <w:sz w:val="24"/>
                <w:szCs w:val="22"/>
                <w:highlight w:val="none"/>
                <w:lang w:val="en-US" w:eastAsia="zh-CN"/>
              </w:rPr>
              <w:t>分）；及时发现火情，积极参与扑救，并根据公园制度进行上报（</w:t>
            </w:r>
            <w:r>
              <w:rPr>
                <w:rFonts w:hint="default" w:ascii="Times New Roman" w:hAnsi="Times New Roman" w:eastAsia="宋体" w:cs="Times New Roman"/>
                <w:color w:val="auto"/>
                <w:kern w:val="2"/>
                <w:sz w:val="24"/>
                <w:szCs w:val="22"/>
                <w:highlight w:val="none"/>
                <w:lang w:val="en-US" w:eastAsia="zh-CN"/>
              </w:rPr>
              <w:t>5</w:t>
            </w:r>
            <w:r>
              <w:rPr>
                <w:rFonts w:hint="eastAsia" w:ascii="Times New Roman" w:hAnsi="Times New Roman" w:eastAsia="宋体" w:cs="宋体"/>
                <w:color w:val="auto"/>
                <w:kern w:val="2"/>
                <w:sz w:val="24"/>
                <w:szCs w:val="22"/>
                <w:highlight w:val="none"/>
                <w:lang w:val="en-US" w:eastAsia="zh-CN"/>
              </w:rPr>
              <w:t>分）</w:t>
            </w:r>
          </w:p>
        </w:tc>
        <w:tc>
          <w:tcPr>
            <w:tcW w:w="1452" w:type="dxa"/>
            <w:tcBorders>
              <w:top w:val="single" w:color="auto" w:sz="4" w:space="0"/>
              <w:left w:val="single" w:color="auto" w:sz="4" w:space="0"/>
              <w:bottom w:val="single" w:color="auto" w:sz="4" w:space="0"/>
              <w:right w:val="single" w:color="auto" w:sz="4" w:space="0"/>
            </w:tcBorders>
            <w:vAlign w:val="top"/>
          </w:tcPr>
          <w:p w14:paraId="271FAE17">
            <w:pPr>
              <w:widowControl w:val="0"/>
              <w:spacing w:before="0" w:beforeAutospacing="0" w:after="0" w:afterAutospacing="0"/>
              <w:ind w:left="0" w:right="0"/>
              <w:jc w:val="center"/>
              <w:rPr>
                <w:rFonts w:hint="default"/>
                <w:color w:val="auto"/>
                <w:sz w:val="24"/>
                <w:szCs w:val="22"/>
                <w:highlight w:val="none"/>
                <w:lang w:val="en-US"/>
              </w:rPr>
            </w:pPr>
          </w:p>
          <w:p w14:paraId="5FCC99E4">
            <w:pPr>
              <w:widowControl w:val="0"/>
              <w:spacing w:before="0" w:beforeAutospacing="0" w:after="0" w:afterAutospacing="0"/>
              <w:ind w:left="0" w:right="0"/>
              <w:jc w:val="center"/>
              <w:rPr>
                <w:rFonts w:hint="default"/>
                <w:color w:val="auto"/>
                <w:sz w:val="24"/>
                <w:szCs w:val="22"/>
                <w:highlight w:val="none"/>
                <w:lang w:val="en-US"/>
              </w:rPr>
            </w:pPr>
          </w:p>
          <w:p w14:paraId="54FA5D5C">
            <w:pPr>
              <w:widowControl w:val="0"/>
              <w:spacing w:before="0" w:beforeAutospacing="0" w:after="0" w:afterAutospacing="0"/>
              <w:ind w:left="0" w:right="0"/>
              <w:jc w:val="center"/>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15</w:t>
            </w:r>
          </w:p>
        </w:tc>
        <w:tc>
          <w:tcPr>
            <w:tcW w:w="1502" w:type="dxa"/>
            <w:tcBorders>
              <w:top w:val="single" w:color="auto" w:sz="4" w:space="0"/>
              <w:left w:val="single" w:color="auto" w:sz="4" w:space="0"/>
              <w:bottom w:val="single" w:color="auto" w:sz="4" w:space="0"/>
              <w:right w:val="single" w:color="auto" w:sz="4" w:space="0"/>
            </w:tcBorders>
            <w:vAlign w:val="top"/>
          </w:tcPr>
          <w:p w14:paraId="6BFDF905">
            <w:pPr>
              <w:widowControl w:val="0"/>
              <w:spacing w:before="0" w:beforeAutospacing="0" w:after="0" w:afterAutospacing="0"/>
              <w:ind w:left="0" w:right="0"/>
              <w:jc w:val="both"/>
              <w:rPr>
                <w:rFonts w:hint="default"/>
                <w:color w:val="auto"/>
                <w:sz w:val="24"/>
                <w:szCs w:val="22"/>
                <w:highlight w:val="none"/>
                <w:lang w:val="en-US"/>
              </w:rPr>
            </w:pPr>
          </w:p>
        </w:tc>
      </w:tr>
      <w:tr w14:paraId="7B9AA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5" w:hRule="atLeast"/>
        </w:trPr>
        <w:tc>
          <w:tcPr>
            <w:tcW w:w="735" w:type="dxa"/>
            <w:tcBorders>
              <w:top w:val="single" w:color="auto" w:sz="4" w:space="0"/>
              <w:left w:val="single" w:color="auto" w:sz="4" w:space="0"/>
              <w:bottom w:val="single" w:color="auto" w:sz="4" w:space="0"/>
              <w:right w:val="single" w:color="auto" w:sz="4" w:space="0"/>
            </w:tcBorders>
            <w:vAlign w:val="top"/>
          </w:tcPr>
          <w:p w14:paraId="3049DAC0">
            <w:pPr>
              <w:widowControl w:val="0"/>
              <w:spacing w:before="0" w:beforeAutospacing="0" w:after="0" w:afterAutospacing="0"/>
              <w:ind w:left="0" w:right="0"/>
              <w:jc w:val="center"/>
              <w:rPr>
                <w:rFonts w:hint="default"/>
                <w:color w:val="auto"/>
                <w:sz w:val="24"/>
                <w:szCs w:val="22"/>
                <w:highlight w:val="none"/>
                <w:lang w:val="en-US"/>
              </w:rPr>
            </w:pPr>
          </w:p>
        </w:tc>
        <w:tc>
          <w:tcPr>
            <w:tcW w:w="5444" w:type="dxa"/>
            <w:tcBorders>
              <w:top w:val="single" w:color="auto" w:sz="4" w:space="0"/>
              <w:left w:val="single" w:color="auto" w:sz="4" w:space="0"/>
              <w:bottom w:val="single" w:color="auto" w:sz="4" w:space="0"/>
              <w:right w:val="single" w:color="auto" w:sz="4" w:space="0"/>
            </w:tcBorders>
            <w:vAlign w:val="top"/>
          </w:tcPr>
          <w:p w14:paraId="7CABC524">
            <w:pPr>
              <w:widowControl w:val="0"/>
              <w:spacing w:before="0" w:beforeAutospacing="0" w:after="0" w:afterAutospacing="0"/>
              <w:ind w:left="0" w:right="0"/>
              <w:jc w:val="both"/>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3</w:t>
            </w:r>
            <w:r>
              <w:rPr>
                <w:rFonts w:hint="eastAsia" w:ascii="Times New Roman" w:hAnsi="Times New Roman" w:eastAsia="宋体" w:cs="宋体"/>
                <w:color w:val="auto"/>
                <w:kern w:val="2"/>
                <w:sz w:val="24"/>
                <w:szCs w:val="22"/>
                <w:highlight w:val="none"/>
                <w:lang w:val="en-US" w:eastAsia="zh-CN"/>
              </w:rPr>
              <w:t>、治安保安要求开展动态巡查，及时制止游客在公园内的一切不文明行为及违法乱纪行为，如破坏绿化、设施、设备、溜狗、吸烟、打架斗殴、赌博等等（</w:t>
            </w:r>
            <w:r>
              <w:rPr>
                <w:rFonts w:hint="default" w:ascii="Times New Roman" w:hAnsi="Times New Roman" w:eastAsia="宋体" w:cs="Times New Roman"/>
                <w:color w:val="auto"/>
                <w:kern w:val="2"/>
                <w:sz w:val="24"/>
                <w:szCs w:val="22"/>
                <w:highlight w:val="none"/>
                <w:lang w:val="en-US" w:eastAsia="zh-CN"/>
              </w:rPr>
              <w:t>15</w:t>
            </w:r>
            <w:r>
              <w:rPr>
                <w:rFonts w:hint="eastAsia" w:ascii="Times New Roman" w:hAnsi="Times New Roman" w:eastAsia="宋体" w:cs="宋体"/>
                <w:color w:val="auto"/>
                <w:kern w:val="2"/>
                <w:sz w:val="24"/>
                <w:szCs w:val="22"/>
                <w:highlight w:val="none"/>
                <w:lang w:val="en-US" w:eastAsia="zh-CN"/>
              </w:rPr>
              <w:t>分）；严防公园设施、设备的安全，确保公园环境和谐、安全、有序（</w:t>
            </w:r>
            <w:r>
              <w:rPr>
                <w:rFonts w:hint="default" w:ascii="Times New Roman" w:hAnsi="Times New Roman" w:eastAsia="宋体" w:cs="Times New Roman"/>
                <w:color w:val="auto"/>
                <w:kern w:val="2"/>
                <w:sz w:val="24"/>
                <w:szCs w:val="22"/>
                <w:highlight w:val="none"/>
                <w:lang w:val="en-US" w:eastAsia="zh-CN"/>
              </w:rPr>
              <w:t>15</w:t>
            </w:r>
            <w:r>
              <w:rPr>
                <w:rFonts w:hint="eastAsia" w:ascii="Times New Roman" w:hAnsi="Times New Roman" w:eastAsia="宋体" w:cs="宋体"/>
                <w:color w:val="auto"/>
                <w:kern w:val="2"/>
                <w:sz w:val="24"/>
                <w:szCs w:val="22"/>
                <w:highlight w:val="none"/>
                <w:lang w:val="en-US" w:eastAsia="zh-CN"/>
              </w:rPr>
              <w:t>分）</w:t>
            </w:r>
          </w:p>
        </w:tc>
        <w:tc>
          <w:tcPr>
            <w:tcW w:w="1452" w:type="dxa"/>
            <w:tcBorders>
              <w:top w:val="single" w:color="auto" w:sz="4" w:space="0"/>
              <w:left w:val="single" w:color="auto" w:sz="4" w:space="0"/>
              <w:bottom w:val="single" w:color="auto" w:sz="4" w:space="0"/>
              <w:right w:val="single" w:color="auto" w:sz="4" w:space="0"/>
            </w:tcBorders>
            <w:vAlign w:val="top"/>
          </w:tcPr>
          <w:p w14:paraId="24A11F83">
            <w:pPr>
              <w:widowControl w:val="0"/>
              <w:spacing w:before="0" w:beforeAutospacing="0" w:after="0" w:afterAutospacing="0"/>
              <w:ind w:left="0" w:right="0"/>
              <w:jc w:val="center"/>
              <w:rPr>
                <w:rFonts w:hint="default"/>
                <w:color w:val="auto"/>
                <w:sz w:val="24"/>
                <w:szCs w:val="22"/>
                <w:highlight w:val="none"/>
                <w:lang w:val="en-US"/>
              </w:rPr>
            </w:pPr>
          </w:p>
          <w:p w14:paraId="17B51C18">
            <w:pPr>
              <w:widowControl w:val="0"/>
              <w:spacing w:before="0" w:beforeAutospacing="0" w:after="0" w:afterAutospacing="0"/>
              <w:ind w:left="0" w:right="0"/>
              <w:jc w:val="center"/>
              <w:rPr>
                <w:rFonts w:hint="default"/>
                <w:color w:val="auto"/>
                <w:sz w:val="24"/>
                <w:szCs w:val="22"/>
                <w:highlight w:val="none"/>
                <w:lang w:val="en-US"/>
              </w:rPr>
            </w:pPr>
          </w:p>
          <w:p w14:paraId="3755479F">
            <w:pPr>
              <w:widowControl w:val="0"/>
              <w:spacing w:before="0" w:beforeAutospacing="0" w:after="0" w:afterAutospacing="0"/>
              <w:ind w:left="0" w:right="0"/>
              <w:jc w:val="center"/>
              <w:rPr>
                <w:rFonts w:hint="default"/>
                <w:color w:val="auto"/>
                <w:sz w:val="24"/>
                <w:szCs w:val="22"/>
                <w:highlight w:val="none"/>
                <w:lang w:val="en-US"/>
              </w:rPr>
            </w:pPr>
          </w:p>
          <w:p w14:paraId="4162E27C">
            <w:pPr>
              <w:widowControl w:val="0"/>
              <w:spacing w:before="0" w:beforeAutospacing="0" w:after="0" w:afterAutospacing="0"/>
              <w:ind w:left="0" w:right="0"/>
              <w:jc w:val="center"/>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15</w:t>
            </w:r>
          </w:p>
        </w:tc>
        <w:tc>
          <w:tcPr>
            <w:tcW w:w="1502" w:type="dxa"/>
            <w:tcBorders>
              <w:top w:val="single" w:color="auto" w:sz="4" w:space="0"/>
              <w:left w:val="single" w:color="auto" w:sz="4" w:space="0"/>
              <w:bottom w:val="single" w:color="auto" w:sz="4" w:space="0"/>
              <w:right w:val="single" w:color="auto" w:sz="4" w:space="0"/>
            </w:tcBorders>
            <w:vAlign w:val="top"/>
          </w:tcPr>
          <w:p w14:paraId="15A4033A">
            <w:pPr>
              <w:widowControl w:val="0"/>
              <w:spacing w:before="0" w:beforeAutospacing="0" w:after="0" w:afterAutospacing="0"/>
              <w:ind w:left="0" w:right="0"/>
              <w:jc w:val="both"/>
              <w:rPr>
                <w:rFonts w:hint="default"/>
                <w:color w:val="auto"/>
                <w:sz w:val="24"/>
                <w:szCs w:val="22"/>
                <w:highlight w:val="none"/>
                <w:lang w:val="en-US"/>
              </w:rPr>
            </w:pPr>
          </w:p>
        </w:tc>
      </w:tr>
      <w:tr w14:paraId="14784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trPr>
        <w:tc>
          <w:tcPr>
            <w:tcW w:w="6179" w:type="dxa"/>
            <w:gridSpan w:val="2"/>
            <w:tcBorders>
              <w:top w:val="single" w:color="auto" w:sz="4" w:space="0"/>
              <w:left w:val="single" w:color="auto" w:sz="4" w:space="0"/>
              <w:bottom w:val="single" w:color="auto" w:sz="4" w:space="0"/>
              <w:right w:val="single" w:color="auto" w:sz="4" w:space="0"/>
            </w:tcBorders>
            <w:vAlign w:val="top"/>
          </w:tcPr>
          <w:p w14:paraId="10D75A88">
            <w:pPr>
              <w:widowControl w:val="0"/>
              <w:spacing w:before="0" w:beforeAutospacing="0" w:after="0" w:afterAutospacing="0"/>
              <w:ind w:left="0" w:right="0" w:firstLine="1320" w:firstLineChars="550"/>
              <w:jc w:val="both"/>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 xml:space="preserve"> </w:t>
            </w:r>
            <w:r>
              <w:rPr>
                <w:rFonts w:hint="eastAsia" w:ascii="Times New Roman" w:hAnsi="Times New Roman" w:eastAsia="宋体" w:cs="宋体"/>
                <w:color w:val="auto"/>
                <w:kern w:val="2"/>
                <w:sz w:val="24"/>
                <w:szCs w:val="22"/>
                <w:highlight w:val="none"/>
                <w:lang w:val="en-US" w:eastAsia="zh-CN"/>
              </w:rPr>
              <w:t>合</w:t>
            </w:r>
            <w:r>
              <w:rPr>
                <w:rFonts w:hint="default" w:ascii="Times New Roman" w:hAnsi="Times New Roman" w:eastAsia="宋体" w:cs="Times New Roman"/>
                <w:color w:val="auto"/>
                <w:kern w:val="2"/>
                <w:sz w:val="24"/>
                <w:szCs w:val="22"/>
                <w:highlight w:val="none"/>
                <w:lang w:val="en-US" w:eastAsia="zh-CN"/>
              </w:rPr>
              <w:t xml:space="preserve">   </w:t>
            </w:r>
            <w:r>
              <w:rPr>
                <w:rFonts w:hint="eastAsia" w:ascii="Times New Roman" w:hAnsi="Times New Roman" w:eastAsia="宋体" w:cs="宋体"/>
                <w:color w:val="auto"/>
                <w:kern w:val="2"/>
                <w:sz w:val="24"/>
                <w:szCs w:val="22"/>
                <w:highlight w:val="none"/>
                <w:lang w:val="en-US" w:eastAsia="zh-CN"/>
              </w:rPr>
              <w:t>计</w:t>
            </w:r>
            <w:r>
              <w:rPr>
                <w:rFonts w:hint="default" w:ascii="Times New Roman" w:hAnsi="Times New Roman" w:eastAsia="宋体" w:cs="Times New Roman"/>
                <w:color w:val="auto"/>
                <w:kern w:val="2"/>
                <w:sz w:val="24"/>
                <w:szCs w:val="22"/>
                <w:highlight w:val="none"/>
                <w:lang w:val="en-US" w:eastAsia="zh-CN"/>
              </w:rPr>
              <w:t xml:space="preserve">    </w:t>
            </w:r>
            <w:r>
              <w:rPr>
                <w:rFonts w:hint="eastAsia" w:ascii="Times New Roman" w:hAnsi="Times New Roman" w:eastAsia="宋体" w:cs="宋体"/>
                <w:color w:val="auto"/>
                <w:kern w:val="2"/>
                <w:sz w:val="24"/>
                <w:szCs w:val="22"/>
                <w:highlight w:val="none"/>
                <w:lang w:val="en-US" w:eastAsia="zh-CN"/>
              </w:rPr>
              <w:t>总</w:t>
            </w:r>
            <w:r>
              <w:rPr>
                <w:rFonts w:hint="default" w:ascii="Times New Roman" w:hAnsi="Times New Roman" w:eastAsia="宋体" w:cs="Times New Roman"/>
                <w:color w:val="auto"/>
                <w:kern w:val="2"/>
                <w:sz w:val="24"/>
                <w:szCs w:val="22"/>
                <w:highlight w:val="none"/>
                <w:lang w:val="en-US" w:eastAsia="zh-CN"/>
              </w:rPr>
              <w:t xml:space="preserve">    </w:t>
            </w:r>
            <w:r>
              <w:rPr>
                <w:rFonts w:hint="eastAsia" w:ascii="Times New Roman" w:hAnsi="Times New Roman" w:eastAsia="宋体" w:cs="宋体"/>
                <w:color w:val="auto"/>
                <w:kern w:val="2"/>
                <w:sz w:val="24"/>
                <w:szCs w:val="22"/>
                <w:highlight w:val="none"/>
                <w:lang w:val="en-US" w:eastAsia="zh-CN"/>
              </w:rPr>
              <w:t>分</w:t>
            </w:r>
          </w:p>
        </w:tc>
        <w:tc>
          <w:tcPr>
            <w:tcW w:w="1452" w:type="dxa"/>
            <w:tcBorders>
              <w:top w:val="single" w:color="auto" w:sz="4" w:space="0"/>
              <w:left w:val="single" w:color="auto" w:sz="4" w:space="0"/>
              <w:bottom w:val="single" w:color="auto" w:sz="4" w:space="0"/>
              <w:right w:val="single" w:color="auto" w:sz="4" w:space="0"/>
            </w:tcBorders>
            <w:vAlign w:val="top"/>
          </w:tcPr>
          <w:p w14:paraId="4740D011">
            <w:pPr>
              <w:widowControl w:val="0"/>
              <w:spacing w:before="0" w:beforeAutospacing="0" w:after="0" w:afterAutospacing="0"/>
              <w:ind w:left="0" w:right="0"/>
              <w:jc w:val="center"/>
              <w:rPr>
                <w:rFonts w:hint="default"/>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100</w:t>
            </w:r>
          </w:p>
        </w:tc>
        <w:tc>
          <w:tcPr>
            <w:tcW w:w="1502" w:type="dxa"/>
            <w:tcBorders>
              <w:top w:val="single" w:color="auto" w:sz="4" w:space="0"/>
              <w:left w:val="single" w:color="auto" w:sz="4" w:space="0"/>
              <w:bottom w:val="single" w:color="auto" w:sz="4" w:space="0"/>
              <w:right w:val="single" w:color="auto" w:sz="4" w:space="0"/>
            </w:tcBorders>
            <w:vAlign w:val="top"/>
          </w:tcPr>
          <w:p w14:paraId="368DD2AB">
            <w:pPr>
              <w:widowControl w:val="0"/>
              <w:spacing w:before="0" w:beforeAutospacing="0" w:after="0" w:afterAutospacing="0"/>
              <w:ind w:left="0" w:right="0"/>
              <w:jc w:val="both"/>
              <w:rPr>
                <w:rFonts w:hint="default"/>
                <w:color w:val="auto"/>
                <w:sz w:val="24"/>
                <w:szCs w:val="22"/>
                <w:highlight w:val="none"/>
                <w:lang w:val="en-US"/>
              </w:rPr>
            </w:pPr>
          </w:p>
        </w:tc>
      </w:tr>
    </w:tbl>
    <w:p w14:paraId="0AFF8AF8">
      <w:pPr>
        <w:widowControl w:val="0"/>
        <w:spacing w:before="0" w:beforeAutospacing="0" w:after="0" w:afterAutospacing="0"/>
        <w:ind w:right="0" w:firstLine="480" w:firstLineChars="200"/>
        <w:jc w:val="both"/>
        <w:rPr>
          <w:color w:val="auto"/>
          <w:sz w:val="24"/>
          <w:szCs w:val="22"/>
          <w:highlight w:val="none"/>
          <w:lang w:val="en-US"/>
        </w:rPr>
      </w:pPr>
      <w:r>
        <w:rPr>
          <w:rFonts w:hint="eastAsia" w:ascii="Times New Roman" w:hAnsi="Times New Roman" w:eastAsia="宋体" w:cs="宋体"/>
          <w:color w:val="auto"/>
          <w:kern w:val="2"/>
          <w:sz w:val="24"/>
          <w:szCs w:val="22"/>
          <w:highlight w:val="none"/>
          <w:lang w:val="en-US" w:eastAsia="zh-CN"/>
        </w:rPr>
        <w:t>注：以下情况为强制性要求，一旦发生经查实，每次将扣除本季度保安服务经费</w:t>
      </w:r>
      <w:r>
        <w:rPr>
          <w:rFonts w:hint="default" w:ascii="Times New Roman" w:hAnsi="Times New Roman" w:eastAsia="宋体" w:cs="Times New Roman"/>
          <w:color w:val="auto"/>
          <w:kern w:val="2"/>
          <w:sz w:val="24"/>
          <w:szCs w:val="22"/>
          <w:highlight w:val="none"/>
          <w:lang w:val="en-US" w:eastAsia="zh-CN"/>
        </w:rPr>
        <w:t>20%</w:t>
      </w:r>
      <w:r>
        <w:rPr>
          <w:rFonts w:hint="eastAsia" w:ascii="Times New Roman" w:hAnsi="Times New Roman" w:eastAsia="宋体" w:cs="宋体"/>
          <w:color w:val="auto"/>
          <w:kern w:val="2"/>
          <w:sz w:val="24"/>
          <w:szCs w:val="22"/>
          <w:highlight w:val="none"/>
          <w:lang w:val="en-US" w:eastAsia="zh-CN"/>
        </w:rPr>
        <w:t>。</w:t>
      </w:r>
    </w:p>
    <w:p w14:paraId="4C3B61AC">
      <w:pPr>
        <w:widowControl w:val="0"/>
        <w:spacing w:before="0" w:beforeAutospacing="0" w:after="0" w:afterAutospacing="0"/>
        <w:ind w:left="0" w:right="0" w:firstLine="360" w:firstLineChars="150"/>
        <w:jc w:val="both"/>
        <w:rPr>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1</w:t>
      </w:r>
      <w:r>
        <w:rPr>
          <w:rFonts w:hint="eastAsia" w:ascii="Times New Roman" w:hAnsi="Times New Roman" w:eastAsia="宋体" w:cs="宋体"/>
          <w:color w:val="auto"/>
          <w:kern w:val="2"/>
          <w:sz w:val="24"/>
          <w:szCs w:val="22"/>
          <w:highlight w:val="none"/>
          <w:lang w:val="en-US" w:eastAsia="zh-CN"/>
        </w:rPr>
        <w:t>、保安人员缺人、缺岗；</w:t>
      </w:r>
    </w:p>
    <w:p w14:paraId="7B5ABB10">
      <w:pPr>
        <w:widowControl w:val="0"/>
        <w:spacing w:before="0" w:beforeAutospacing="0" w:after="0" w:afterAutospacing="0"/>
        <w:ind w:left="0" w:right="0" w:firstLine="360" w:firstLineChars="150"/>
        <w:jc w:val="both"/>
        <w:rPr>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2</w:t>
      </w:r>
      <w:r>
        <w:rPr>
          <w:rFonts w:hint="eastAsia" w:ascii="Times New Roman" w:hAnsi="Times New Roman" w:eastAsia="宋体" w:cs="宋体"/>
          <w:color w:val="auto"/>
          <w:kern w:val="2"/>
          <w:sz w:val="24"/>
          <w:szCs w:val="22"/>
          <w:highlight w:val="none"/>
          <w:lang w:val="en-US" w:eastAsia="zh-CN"/>
        </w:rPr>
        <w:t>、重大火灾事故，责任由保安服务方引起的；</w:t>
      </w:r>
    </w:p>
    <w:p w14:paraId="4399A9EB">
      <w:pPr>
        <w:widowControl w:val="0"/>
        <w:spacing w:before="0" w:beforeAutospacing="0" w:after="0" w:afterAutospacing="0"/>
        <w:ind w:left="0" w:right="0" w:firstLine="360" w:firstLineChars="150"/>
        <w:jc w:val="both"/>
        <w:rPr>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3</w:t>
      </w:r>
      <w:r>
        <w:rPr>
          <w:rFonts w:hint="eastAsia" w:ascii="Times New Roman" w:hAnsi="Times New Roman" w:eastAsia="宋体" w:cs="宋体"/>
          <w:color w:val="auto"/>
          <w:kern w:val="2"/>
          <w:sz w:val="24"/>
          <w:szCs w:val="22"/>
          <w:highlight w:val="none"/>
          <w:lang w:val="en-US" w:eastAsia="zh-CN"/>
        </w:rPr>
        <w:t>、重大治安事件，责任由保安服务方引起的；</w:t>
      </w:r>
    </w:p>
    <w:p w14:paraId="164C256D">
      <w:pPr>
        <w:widowControl w:val="0"/>
        <w:spacing w:before="0" w:beforeAutospacing="0" w:after="0" w:afterAutospacing="0"/>
        <w:ind w:left="0" w:right="0" w:firstLine="360" w:firstLineChars="150"/>
        <w:jc w:val="both"/>
        <w:rPr>
          <w:color w:val="auto"/>
          <w:sz w:val="24"/>
          <w:szCs w:val="22"/>
          <w:highlight w:val="none"/>
          <w:lang w:val="en-US"/>
        </w:rPr>
      </w:pPr>
      <w:r>
        <w:rPr>
          <w:rFonts w:hint="default" w:ascii="Times New Roman" w:hAnsi="Times New Roman" w:eastAsia="宋体" w:cs="Times New Roman"/>
          <w:color w:val="auto"/>
          <w:kern w:val="2"/>
          <w:sz w:val="24"/>
          <w:szCs w:val="22"/>
          <w:highlight w:val="none"/>
          <w:lang w:val="en-US" w:eastAsia="zh-CN"/>
        </w:rPr>
        <w:t>4</w:t>
      </w:r>
      <w:r>
        <w:rPr>
          <w:rFonts w:hint="eastAsia" w:ascii="Times New Roman" w:hAnsi="Times New Roman" w:eastAsia="宋体" w:cs="宋体"/>
          <w:color w:val="auto"/>
          <w:kern w:val="2"/>
          <w:sz w:val="24"/>
          <w:szCs w:val="22"/>
          <w:highlight w:val="none"/>
          <w:lang w:val="en-US" w:eastAsia="zh-CN"/>
        </w:rPr>
        <w:t>、保安人员在公园内严重违反公园规章制度，产生较严重后果的。</w:t>
      </w:r>
    </w:p>
    <w:p w14:paraId="44FD5C7C">
      <w:pPr>
        <w:widowControl w:val="0"/>
        <w:adjustRightInd w:val="0"/>
        <w:snapToGrid w:val="0"/>
        <w:spacing w:before="0" w:beforeAutospacing="0" w:after="0" w:afterAutospacing="0" w:line="400" w:lineRule="exact"/>
        <w:ind w:left="0" w:right="0" w:firstLine="472" w:firstLineChars="196"/>
        <w:jc w:val="both"/>
        <w:rPr>
          <w:rFonts w:hint="eastAsia" w:ascii="宋体" w:hAnsi="宋体" w:eastAsia="宋体" w:cs="宋体"/>
          <w:b/>
          <w:color w:val="auto"/>
          <w:sz w:val="24"/>
          <w:szCs w:val="24"/>
          <w:highlight w:val="none"/>
          <w:lang w:val="en-US"/>
        </w:rPr>
      </w:pPr>
      <w:r>
        <w:rPr>
          <w:rFonts w:hint="eastAsia" w:ascii="宋体" w:hAnsi="宋体" w:eastAsia="宋体" w:cs="宋体"/>
          <w:b/>
          <w:color w:val="auto"/>
          <w:kern w:val="2"/>
          <w:sz w:val="24"/>
          <w:szCs w:val="24"/>
          <w:highlight w:val="none"/>
          <w:lang w:val="en-US" w:eastAsia="zh-CN"/>
        </w:rPr>
        <w:t>四、售后服务要求：</w:t>
      </w:r>
    </w:p>
    <w:p w14:paraId="078BE939">
      <w:pPr>
        <w:widowControl w:val="0"/>
        <w:adjustRightInd w:val="0"/>
        <w:snapToGrid w:val="0"/>
        <w:spacing w:before="0" w:beforeAutospacing="0" w:after="0" w:afterAutospacing="0" w:line="400" w:lineRule="exact"/>
        <w:ind w:left="0" w:right="0" w:firstLine="470" w:firstLineChars="196"/>
        <w:jc w:val="both"/>
        <w:rPr>
          <w:rFonts w:hint="eastAsia" w:ascii="宋体" w:hAnsi="宋体" w:eastAsia="宋体" w:cs="宋体"/>
          <w:b/>
          <w:bCs/>
          <w:color w:val="auto"/>
          <w:kern w:val="2"/>
          <w:sz w:val="24"/>
          <w:szCs w:val="24"/>
          <w:highlight w:val="none"/>
          <w:lang w:val="en-US" w:eastAsia="zh-CN"/>
        </w:rPr>
      </w:pPr>
      <w:r>
        <w:rPr>
          <w:rFonts w:hint="eastAsia" w:ascii="宋体" w:hAnsi="宋体" w:eastAsia="宋体" w:cs="宋体"/>
          <w:bCs/>
          <w:color w:val="auto"/>
          <w:kern w:val="2"/>
          <w:sz w:val="24"/>
          <w:szCs w:val="24"/>
          <w:highlight w:val="none"/>
          <w:lang w:val="en-US" w:eastAsia="zh-CN"/>
        </w:rPr>
        <w:t>1、服务期限：</w:t>
      </w:r>
      <w:r>
        <w:rPr>
          <w:rFonts w:hint="eastAsia" w:ascii="宋体" w:hAnsi="宋体" w:cs="宋体"/>
          <w:b/>
          <w:highlight w:val="none"/>
          <w:lang w:val="en-US" w:eastAsia="zh-CN"/>
        </w:rPr>
        <w:t>22个月</w:t>
      </w:r>
      <w:r>
        <w:rPr>
          <w:rFonts w:hint="eastAsia" w:ascii="宋体" w:hAnsi="宋体" w:eastAsia="宋体" w:cs="宋体"/>
          <w:bCs/>
          <w:color w:val="auto"/>
          <w:kern w:val="2"/>
          <w:sz w:val="24"/>
          <w:szCs w:val="24"/>
          <w:highlight w:val="none"/>
          <w:lang w:val="en-US" w:eastAsia="zh-CN"/>
        </w:rPr>
        <w:t>。</w:t>
      </w:r>
      <w:r>
        <w:rPr>
          <w:rFonts w:hint="eastAsia" w:ascii="宋体" w:hAnsi="宋体" w:eastAsia="宋体" w:cs="宋体"/>
          <w:b/>
          <w:bCs/>
          <w:color w:val="auto"/>
          <w:kern w:val="2"/>
          <w:sz w:val="24"/>
          <w:szCs w:val="24"/>
          <w:highlight w:val="none"/>
          <w:lang w:val="en-US" w:eastAsia="zh-CN"/>
        </w:rPr>
        <w:t>本项目合同期满后，经采购监管科、预算核准部门同意，中标单位与采购人友好协商后可续签。</w:t>
      </w:r>
    </w:p>
    <w:p w14:paraId="642EBB6A">
      <w:pPr>
        <w:widowControl w:val="0"/>
        <w:adjustRightInd w:val="0"/>
        <w:snapToGrid w:val="0"/>
        <w:spacing w:before="0" w:beforeAutospacing="0" w:after="0" w:afterAutospacing="0" w:line="400" w:lineRule="exact"/>
        <w:ind w:right="0" w:firstLine="480" w:firstLineChars="200"/>
        <w:jc w:val="both"/>
        <w:rPr>
          <w:rFonts w:hint="eastAsia" w:hAnsi="宋体" w:cs="宋体"/>
          <w:color w:val="auto"/>
          <w:sz w:val="24"/>
          <w:highlight w:val="none"/>
          <w:lang w:val="en-US" w:eastAsia="zh-CN"/>
        </w:rPr>
      </w:pPr>
      <w:r>
        <w:rPr>
          <w:rFonts w:hint="eastAsia" w:hAnsi="宋体" w:cs="宋体"/>
          <w:color w:val="auto"/>
          <w:sz w:val="24"/>
          <w:highlight w:val="none"/>
          <w:lang w:val="en-US" w:eastAsia="zh-CN"/>
        </w:rPr>
        <w:t>（注：本项目具体服务期限以实际合同签订时间为准，结算费用根据投标报价的每月平均价，按实际服务时间结算。）</w:t>
      </w:r>
    </w:p>
    <w:p w14:paraId="75B5183B">
      <w:pPr>
        <w:widowControl w:val="0"/>
        <w:adjustRightInd w:val="0"/>
        <w:snapToGrid w:val="0"/>
        <w:spacing w:before="0" w:beforeAutospacing="0" w:after="0" w:afterAutospacing="0" w:line="400" w:lineRule="exact"/>
        <w:ind w:right="0" w:firstLine="480" w:firstLineChars="200"/>
        <w:jc w:val="both"/>
        <w:rPr>
          <w:rFonts w:hint="eastAsia" w:ascii="宋体" w:hAnsi="宋体" w:eastAsia="宋体" w:cs="宋体"/>
          <w:bCs/>
          <w:color w:val="auto"/>
          <w:sz w:val="24"/>
          <w:szCs w:val="24"/>
          <w:highlight w:val="none"/>
          <w:lang w:val="en-US"/>
        </w:rPr>
      </w:pPr>
      <w:r>
        <w:rPr>
          <w:rFonts w:hint="eastAsia" w:ascii="宋体" w:hAnsi="宋体" w:eastAsia="宋体" w:cs="宋体"/>
          <w:bCs/>
          <w:color w:val="auto"/>
          <w:kern w:val="2"/>
          <w:sz w:val="24"/>
          <w:szCs w:val="24"/>
          <w:highlight w:val="none"/>
          <w:lang w:val="en-US" w:eastAsia="zh-CN"/>
        </w:rPr>
        <w:t>2、服务期限内的服务质量要求：服务期内中标单位的保安队伍自身出现了问题，如缺岗、离岗、与采购人招标单位工作人员或者观众发生纠纷、保安与保安、保安与保洁之间出现纠纷等影响招标单位声誉的所有事件，中标单位的主要负责人应立即响应，15分钟内到达现场，30分钟内解决问题，现场解决不了的应采取应急措施，应立即阻止事态的发展，确保无任何影响采购人的事件发生。</w:t>
      </w:r>
    </w:p>
    <w:p w14:paraId="3CD28253">
      <w:pPr>
        <w:widowControl w:val="0"/>
        <w:spacing w:before="0" w:beforeAutospacing="0" w:after="0" w:afterAutospacing="0" w:line="400" w:lineRule="exact"/>
        <w:ind w:left="0" w:right="0" w:firstLine="482" w:firstLineChars="200"/>
        <w:jc w:val="both"/>
        <w:rPr>
          <w:rFonts w:hint="eastAsia" w:ascii="宋体" w:hAnsi="宋体" w:eastAsia="宋体" w:cs="宋体"/>
          <w:color w:val="auto"/>
          <w:sz w:val="24"/>
          <w:szCs w:val="22"/>
          <w:highlight w:val="none"/>
          <w:lang w:val="en-US"/>
        </w:rPr>
      </w:pPr>
      <w:r>
        <w:rPr>
          <w:rFonts w:hint="eastAsia" w:ascii="宋体" w:hAnsi="宋体" w:eastAsia="宋体" w:cs="宋体"/>
          <w:b/>
          <w:color w:val="auto"/>
          <w:kern w:val="2"/>
          <w:sz w:val="24"/>
          <w:szCs w:val="24"/>
          <w:highlight w:val="none"/>
          <w:lang w:val="en-US" w:eastAsia="zh-CN"/>
        </w:rPr>
        <w:t>五、验收要求：</w:t>
      </w:r>
      <w:r>
        <w:rPr>
          <w:rFonts w:hint="eastAsia" w:ascii="宋体" w:hAnsi="宋体" w:eastAsia="宋体" w:cs="宋体"/>
          <w:bCs/>
          <w:color w:val="auto"/>
          <w:kern w:val="2"/>
          <w:sz w:val="24"/>
          <w:szCs w:val="24"/>
          <w:highlight w:val="none"/>
          <w:lang w:val="en-US" w:eastAsia="zh-CN"/>
        </w:rPr>
        <w:t>自行验收。</w:t>
      </w:r>
      <w:r>
        <w:rPr>
          <w:rFonts w:hint="eastAsia" w:ascii="宋体" w:hAnsi="宋体" w:eastAsia="宋体" w:cs="宋体"/>
          <w:color w:val="auto"/>
          <w:kern w:val="2"/>
          <w:sz w:val="24"/>
          <w:szCs w:val="24"/>
          <w:highlight w:val="none"/>
          <w:lang w:val="en-US" w:eastAsia="zh-CN"/>
        </w:rPr>
        <w:t>保安人员应当政治素质好、工作积极、热爱保安工作。保安人员的年龄不得超过法定退休年龄，并以男性保安为主，</w:t>
      </w:r>
      <w:r>
        <w:rPr>
          <w:rFonts w:hint="eastAsia" w:ascii="宋体" w:hAnsi="宋体" w:eastAsia="宋体" w:cs="宋体"/>
          <w:color w:val="auto"/>
          <w:kern w:val="2"/>
          <w:sz w:val="24"/>
          <w:szCs w:val="22"/>
          <w:highlight w:val="none"/>
          <w:lang w:val="en-US" w:eastAsia="zh-CN"/>
        </w:rPr>
        <w:t>保安人员中的女性比例应控制在总保安人数的5%以内。</w:t>
      </w:r>
      <w:r>
        <w:rPr>
          <w:rFonts w:hint="eastAsia" w:ascii="宋体" w:hAnsi="宋体" w:eastAsia="宋体" w:cs="宋体"/>
          <w:color w:val="auto"/>
          <w:kern w:val="2"/>
          <w:sz w:val="24"/>
          <w:szCs w:val="24"/>
          <w:highlight w:val="none"/>
          <w:lang w:val="en-US" w:eastAsia="zh-CN"/>
        </w:rPr>
        <w:t>保安人员进驻采购人执勤后，必须服从采购人的安排和管理，严格遵守采购人有关规章制度并接受采购人领导和员工的监督，遵纪守法、着装整洁、礼貌待客、认真负责。</w:t>
      </w:r>
    </w:p>
    <w:p w14:paraId="2D847353">
      <w:pPr>
        <w:widowControl w:val="0"/>
        <w:adjustRightInd w:val="0"/>
        <w:snapToGrid w:val="0"/>
        <w:spacing w:before="0" w:beforeAutospacing="0" w:after="0" w:afterAutospacing="0" w:line="400" w:lineRule="exact"/>
        <w:ind w:left="0" w:right="0" w:firstLine="472" w:firstLineChars="196"/>
        <w:jc w:val="both"/>
        <w:rPr>
          <w:rFonts w:hint="eastAsia" w:ascii="宋体" w:hAnsi="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lang w:val="en-US" w:eastAsia="zh-CN"/>
        </w:rPr>
        <w:t>六、履约保证金和质量保证金：</w:t>
      </w:r>
      <w:r>
        <w:rPr>
          <w:rFonts w:hint="eastAsia" w:ascii="宋体" w:hAnsi="宋体" w:cs="宋体"/>
          <w:b/>
          <w:color w:val="auto"/>
          <w:kern w:val="2"/>
          <w:sz w:val="24"/>
          <w:szCs w:val="24"/>
          <w:highlight w:val="none"/>
          <w:lang w:val="en-US" w:eastAsia="zh-CN"/>
        </w:rPr>
        <w:t xml:space="preserve">  无</w:t>
      </w:r>
    </w:p>
    <w:p w14:paraId="78784025">
      <w:pPr>
        <w:widowControl w:val="0"/>
        <w:adjustRightInd w:val="0"/>
        <w:snapToGrid w:val="0"/>
        <w:spacing w:before="0" w:beforeAutospacing="0" w:after="0" w:afterAutospacing="0" w:line="400" w:lineRule="exact"/>
        <w:ind w:left="0" w:right="0" w:firstLine="472" w:firstLineChars="196"/>
        <w:jc w:val="both"/>
        <w:rPr>
          <w:rFonts w:hint="eastAsia" w:ascii="宋体" w:hAnsi="宋体" w:eastAsia="宋体" w:cs="宋体"/>
          <w:b/>
          <w:color w:val="auto"/>
          <w:sz w:val="24"/>
          <w:szCs w:val="24"/>
          <w:highlight w:val="none"/>
          <w:lang w:val="en-US"/>
        </w:rPr>
      </w:pPr>
      <w:r>
        <w:rPr>
          <w:rFonts w:hint="eastAsia" w:ascii="宋体" w:hAnsi="宋体" w:eastAsia="宋体" w:cs="宋体"/>
          <w:b/>
          <w:color w:val="auto"/>
          <w:kern w:val="2"/>
          <w:sz w:val="24"/>
          <w:szCs w:val="24"/>
          <w:highlight w:val="none"/>
          <w:lang w:val="en-US" w:eastAsia="zh-CN"/>
        </w:rPr>
        <w:t>七、费用支付：</w:t>
      </w:r>
    </w:p>
    <w:p w14:paraId="1EA311FF">
      <w:pPr>
        <w:widowControl w:val="0"/>
        <w:spacing w:before="0" w:beforeAutospacing="0" w:after="0" w:afterAutospacing="0" w:line="400" w:lineRule="exact"/>
        <w:ind w:left="0" w:right="0" w:firstLine="480" w:firstLineChars="200"/>
        <w:jc w:val="both"/>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每季度末由中标单位提供服务绩效报告，经采购单位考核通过后，中标单位凭发票、支付通知书等材料向采购单位办理合同款项实时结算手续，采购单位在当季度次月支付合同总额的20%，剩余20%作为年度考核款项，在年度考核通过后予以支付。</w:t>
      </w:r>
    </w:p>
    <w:p w14:paraId="6C9E3B37">
      <w:pPr>
        <w:widowControl w:val="0"/>
        <w:adjustRightInd w:val="0"/>
        <w:snapToGrid w:val="0"/>
        <w:spacing w:before="0" w:beforeAutospacing="0" w:after="0" w:afterAutospacing="0" w:line="360" w:lineRule="auto"/>
        <w:ind w:left="0" w:right="0"/>
        <w:jc w:val="both"/>
        <w:rPr>
          <w:rFonts w:hint="eastAsia" w:ascii="宋体" w:hAnsi="宋体" w:eastAsia="宋体" w:cs="宋体"/>
          <w:b/>
          <w:color w:val="auto"/>
          <w:sz w:val="24"/>
          <w:szCs w:val="24"/>
          <w:highlight w:val="none"/>
          <w:lang w:val="en-US"/>
        </w:rPr>
      </w:pPr>
    </w:p>
    <w:p w14:paraId="416C245E">
      <w:pPr>
        <w:rPr>
          <w:color w:val="auto"/>
          <w:highlight w:val="none"/>
        </w:rPr>
      </w:pPr>
    </w:p>
    <w:p w14:paraId="026A156F">
      <w:pPr>
        <w:spacing w:line="360" w:lineRule="auto"/>
        <w:ind w:firstLine="181" w:firstLineChars="50"/>
        <w:rPr>
          <w:rFonts w:ascii="宋体" w:hAnsi="宋体" w:cs="宋体"/>
          <w:b/>
          <w:color w:val="auto"/>
          <w:sz w:val="36"/>
          <w:szCs w:val="36"/>
          <w:highlight w:val="none"/>
        </w:rPr>
      </w:pPr>
    </w:p>
    <w:p w14:paraId="16A70E79">
      <w:pPr>
        <w:spacing w:line="360" w:lineRule="auto"/>
        <w:rPr>
          <w:rFonts w:ascii="宋体" w:hAnsi="宋体" w:cs="宋体"/>
          <w:color w:val="auto"/>
          <w:sz w:val="24"/>
          <w:highlight w:val="none"/>
        </w:rPr>
      </w:pPr>
    </w:p>
    <w:p w14:paraId="78FEAA71">
      <w:pPr>
        <w:widowControl/>
        <w:ind w:firstLine="720" w:firstLineChars="300"/>
        <w:jc w:val="left"/>
        <w:rPr>
          <w:rFonts w:ascii="宋体" w:hAnsi="宋体" w:cs="宋体"/>
          <w:bCs/>
          <w:color w:val="auto"/>
          <w:sz w:val="24"/>
          <w:highlight w:val="none"/>
        </w:rPr>
      </w:pPr>
    </w:p>
    <w:p w14:paraId="6D636660">
      <w:pPr>
        <w:rPr>
          <w:rFonts w:ascii="宋体" w:hAnsi="宋体" w:cs="宋体"/>
          <w:snapToGrid w:val="0"/>
          <w:color w:val="auto"/>
          <w:kern w:val="0"/>
          <w:sz w:val="24"/>
          <w:highlight w:val="none"/>
        </w:rPr>
      </w:pPr>
    </w:p>
    <w:p w14:paraId="7D18B210">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28" w:name="_Toc184310297"/>
      <w:bookmarkEnd w:id="28"/>
      <w:bookmarkStart w:id="29" w:name="_Toc184310284"/>
      <w:bookmarkEnd w:id="29"/>
      <w:bookmarkStart w:id="30" w:name="_Toc184310321"/>
      <w:bookmarkEnd w:id="30"/>
      <w:bookmarkStart w:id="31" w:name="_Toc184314476"/>
      <w:bookmarkEnd w:id="31"/>
      <w:bookmarkStart w:id="32" w:name="_Toc184313295"/>
      <w:bookmarkEnd w:id="32"/>
      <w:bookmarkStart w:id="33" w:name="_Toc184308077"/>
      <w:bookmarkEnd w:id="33"/>
      <w:bookmarkStart w:id="34" w:name="_Toc184313304"/>
      <w:bookmarkEnd w:id="34"/>
      <w:bookmarkStart w:id="35" w:name="_Toc184310301"/>
      <w:bookmarkEnd w:id="35"/>
      <w:bookmarkStart w:id="36" w:name="_Toc184310333"/>
      <w:bookmarkEnd w:id="36"/>
      <w:bookmarkStart w:id="37" w:name="_Toc184313284"/>
      <w:bookmarkEnd w:id="37"/>
      <w:bookmarkStart w:id="38" w:name="_Toc184313238"/>
      <w:bookmarkEnd w:id="38"/>
      <w:bookmarkStart w:id="39" w:name="_Toc184313279"/>
      <w:bookmarkEnd w:id="39"/>
      <w:bookmarkStart w:id="40" w:name="_Toc184314446"/>
      <w:bookmarkEnd w:id="40"/>
      <w:bookmarkStart w:id="41" w:name="_Toc184308045"/>
      <w:bookmarkEnd w:id="41"/>
      <w:bookmarkStart w:id="42" w:name="_Toc184312076"/>
      <w:bookmarkEnd w:id="42"/>
      <w:bookmarkStart w:id="43" w:name="_Toc184314478"/>
      <w:bookmarkEnd w:id="43"/>
      <w:bookmarkStart w:id="44" w:name="_Toc184310275"/>
      <w:bookmarkEnd w:id="44"/>
      <w:bookmarkStart w:id="45" w:name="_Toc184313274"/>
      <w:bookmarkEnd w:id="45"/>
      <w:bookmarkStart w:id="46" w:name="_Toc184312074"/>
      <w:bookmarkEnd w:id="46"/>
      <w:bookmarkStart w:id="47" w:name="_Toc184314445"/>
      <w:bookmarkEnd w:id="47"/>
      <w:bookmarkStart w:id="48" w:name="_Toc184308087"/>
      <w:bookmarkEnd w:id="48"/>
      <w:bookmarkStart w:id="49" w:name="_Toc184310286"/>
      <w:bookmarkEnd w:id="49"/>
      <w:bookmarkStart w:id="50" w:name="_Toc184314434"/>
      <w:bookmarkEnd w:id="50"/>
      <w:bookmarkStart w:id="51" w:name="_Toc184308072"/>
      <w:bookmarkEnd w:id="51"/>
      <w:bookmarkStart w:id="52" w:name="_Toc184313259"/>
      <w:bookmarkEnd w:id="52"/>
      <w:bookmarkStart w:id="53" w:name="_Toc184310288"/>
      <w:bookmarkEnd w:id="53"/>
      <w:bookmarkStart w:id="54" w:name="_Toc184313254"/>
      <w:bookmarkEnd w:id="54"/>
      <w:bookmarkStart w:id="55" w:name="_Toc184310320"/>
      <w:bookmarkEnd w:id="55"/>
      <w:bookmarkStart w:id="56" w:name="_Toc184312116"/>
      <w:bookmarkEnd w:id="56"/>
      <w:bookmarkStart w:id="57" w:name="_Toc184314420"/>
      <w:bookmarkEnd w:id="57"/>
      <w:bookmarkStart w:id="58" w:name="_Toc184312094"/>
      <w:bookmarkEnd w:id="58"/>
      <w:bookmarkStart w:id="59" w:name="_Toc184308085"/>
      <w:bookmarkEnd w:id="59"/>
      <w:bookmarkStart w:id="60" w:name="_Toc184312135"/>
      <w:bookmarkEnd w:id="60"/>
      <w:bookmarkStart w:id="61" w:name="_Toc184313242"/>
      <w:bookmarkEnd w:id="61"/>
      <w:bookmarkStart w:id="62" w:name="_Toc184308083"/>
      <w:bookmarkEnd w:id="62"/>
      <w:bookmarkStart w:id="63" w:name="_Toc184310300"/>
      <w:bookmarkEnd w:id="63"/>
      <w:bookmarkStart w:id="64" w:name="_Toc184312089"/>
      <w:bookmarkEnd w:id="64"/>
      <w:bookmarkStart w:id="65" w:name="_Toc184308063"/>
      <w:bookmarkEnd w:id="65"/>
      <w:bookmarkStart w:id="66" w:name="_Toc184310328"/>
      <w:bookmarkEnd w:id="66"/>
      <w:bookmarkStart w:id="67" w:name="_Toc184314439"/>
      <w:bookmarkEnd w:id="67"/>
      <w:bookmarkStart w:id="68" w:name="_Toc184308092"/>
      <w:bookmarkEnd w:id="68"/>
      <w:bookmarkStart w:id="69" w:name="_Toc184312081"/>
      <w:bookmarkEnd w:id="69"/>
      <w:bookmarkStart w:id="70" w:name="_Toc184314416"/>
      <w:bookmarkEnd w:id="70"/>
      <w:bookmarkStart w:id="71" w:name="_Toc184313241"/>
      <w:bookmarkEnd w:id="71"/>
      <w:bookmarkStart w:id="72" w:name="_Toc184314419"/>
      <w:bookmarkEnd w:id="72"/>
      <w:bookmarkStart w:id="73" w:name="_Toc184310338"/>
      <w:bookmarkEnd w:id="73"/>
      <w:bookmarkStart w:id="74" w:name="_Toc184313300"/>
      <w:bookmarkEnd w:id="74"/>
      <w:bookmarkStart w:id="75" w:name="_Toc184314429"/>
      <w:bookmarkEnd w:id="75"/>
      <w:bookmarkStart w:id="76" w:name="_Toc184313298"/>
      <w:bookmarkEnd w:id="76"/>
      <w:bookmarkStart w:id="77" w:name="_Toc184314425"/>
      <w:bookmarkEnd w:id="77"/>
      <w:bookmarkStart w:id="78" w:name="_Toc184308097"/>
      <w:bookmarkEnd w:id="78"/>
      <w:bookmarkStart w:id="79" w:name="_Toc184308082"/>
      <w:bookmarkEnd w:id="79"/>
      <w:bookmarkStart w:id="80" w:name="_Toc184312070"/>
      <w:bookmarkEnd w:id="80"/>
      <w:bookmarkStart w:id="81" w:name="_Toc184312102"/>
      <w:bookmarkEnd w:id="81"/>
      <w:bookmarkStart w:id="82" w:name="_Toc184313288"/>
      <w:bookmarkEnd w:id="82"/>
      <w:bookmarkStart w:id="83" w:name="_Toc184310298"/>
      <w:bookmarkEnd w:id="83"/>
      <w:bookmarkStart w:id="84" w:name="_Toc184310339"/>
      <w:bookmarkEnd w:id="84"/>
      <w:bookmarkStart w:id="85" w:name="_Toc184312138"/>
      <w:bookmarkEnd w:id="85"/>
      <w:bookmarkStart w:id="86" w:name="_Toc184310312"/>
      <w:bookmarkEnd w:id="86"/>
      <w:bookmarkStart w:id="87" w:name="_Toc184313266"/>
      <w:bookmarkEnd w:id="87"/>
      <w:bookmarkStart w:id="88" w:name="_Toc184314443"/>
      <w:bookmarkEnd w:id="88"/>
      <w:bookmarkStart w:id="89" w:name="_Toc184313263"/>
      <w:bookmarkEnd w:id="89"/>
      <w:bookmarkStart w:id="90" w:name="_Toc184312096"/>
      <w:bookmarkEnd w:id="90"/>
      <w:bookmarkStart w:id="91" w:name="_Toc184313294"/>
      <w:bookmarkEnd w:id="91"/>
      <w:bookmarkStart w:id="92" w:name="_Toc184310309"/>
      <w:bookmarkEnd w:id="92"/>
      <w:bookmarkStart w:id="93" w:name="_Toc184308086"/>
      <w:bookmarkEnd w:id="93"/>
      <w:bookmarkStart w:id="94" w:name="_Toc184313261"/>
      <w:bookmarkEnd w:id="94"/>
      <w:bookmarkStart w:id="95" w:name="_Toc184308102"/>
      <w:bookmarkEnd w:id="95"/>
      <w:bookmarkStart w:id="96" w:name="_Toc184308073"/>
      <w:bookmarkEnd w:id="96"/>
      <w:bookmarkStart w:id="97" w:name="_Toc184308059"/>
      <w:bookmarkEnd w:id="97"/>
      <w:bookmarkStart w:id="98" w:name="_Toc184313301"/>
      <w:bookmarkEnd w:id="98"/>
      <w:bookmarkStart w:id="99" w:name="_Toc184310294"/>
      <w:bookmarkEnd w:id="99"/>
      <w:bookmarkStart w:id="100" w:name="_Toc184310305"/>
      <w:bookmarkEnd w:id="100"/>
      <w:bookmarkStart w:id="101" w:name="_Toc184313239"/>
      <w:bookmarkEnd w:id="101"/>
      <w:bookmarkStart w:id="102" w:name="_Toc184314423"/>
      <w:bookmarkEnd w:id="102"/>
      <w:bookmarkStart w:id="103" w:name="_Toc184308036"/>
      <w:bookmarkEnd w:id="103"/>
      <w:bookmarkStart w:id="104" w:name="_Toc184312112"/>
      <w:bookmarkEnd w:id="104"/>
      <w:bookmarkStart w:id="105" w:name="_Toc184312131"/>
      <w:bookmarkEnd w:id="105"/>
      <w:bookmarkStart w:id="106" w:name="_Toc184314430"/>
      <w:bookmarkEnd w:id="106"/>
      <w:bookmarkStart w:id="107" w:name="_Toc184312104"/>
      <w:bookmarkEnd w:id="107"/>
      <w:bookmarkStart w:id="108" w:name="_Toc184313291"/>
      <w:bookmarkEnd w:id="108"/>
      <w:bookmarkStart w:id="109" w:name="_Toc184313244"/>
      <w:bookmarkEnd w:id="109"/>
      <w:bookmarkStart w:id="110" w:name="_Toc184314463"/>
      <w:bookmarkEnd w:id="110"/>
      <w:bookmarkStart w:id="111" w:name="_Toc184313275"/>
      <w:bookmarkEnd w:id="111"/>
      <w:bookmarkStart w:id="112" w:name="_Toc184313260"/>
      <w:bookmarkEnd w:id="112"/>
      <w:bookmarkStart w:id="113" w:name="_Toc184312086"/>
      <w:bookmarkEnd w:id="113"/>
      <w:bookmarkStart w:id="114" w:name="_Toc184312120"/>
      <w:bookmarkEnd w:id="114"/>
      <w:bookmarkStart w:id="115" w:name="_Toc184314411"/>
      <w:bookmarkEnd w:id="115"/>
      <w:bookmarkStart w:id="116" w:name="_Toc184312072"/>
      <w:bookmarkEnd w:id="116"/>
      <w:bookmarkStart w:id="117" w:name="_Toc184312136"/>
      <w:bookmarkEnd w:id="117"/>
      <w:bookmarkStart w:id="118" w:name="_Toc184308047"/>
      <w:bookmarkEnd w:id="118"/>
      <w:bookmarkStart w:id="119" w:name="_Toc184312132"/>
      <w:bookmarkEnd w:id="119"/>
      <w:bookmarkStart w:id="120" w:name="_Toc184312098"/>
      <w:bookmarkEnd w:id="120"/>
      <w:bookmarkStart w:id="121" w:name="_Toc184314414"/>
      <w:bookmarkEnd w:id="121"/>
      <w:bookmarkStart w:id="122" w:name="_Toc184314432"/>
      <w:bookmarkEnd w:id="122"/>
      <w:bookmarkStart w:id="123" w:name="_Toc184310277"/>
      <w:bookmarkEnd w:id="123"/>
      <w:bookmarkStart w:id="124" w:name="_Toc184310285"/>
      <w:bookmarkEnd w:id="124"/>
      <w:bookmarkStart w:id="125" w:name="_Toc184312108"/>
      <w:bookmarkEnd w:id="125"/>
      <w:bookmarkStart w:id="126" w:name="_Toc184312107"/>
      <w:bookmarkEnd w:id="126"/>
      <w:bookmarkStart w:id="127" w:name="_Toc184312099"/>
      <w:bookmarkEnd w:id="127"/>
      <w:bookmarkStart w:id="128" w:name="_Toc184313302"/>
      <w:bookmarkEnd w:id="128"/>
      <w:bookmarkStart w:id="129" w:name="_Toc184310273"/>
      <w:bookmarkEnd w:id="129"/>
      <w:bookmarkStart w:id="130" w:name="_Toc184313243"/>
      <w:bookmarkEnd w:id="130"/>
      <w:bookmarkStart w:id="131" w:name="_Toc184308096"/>
      <w:bookmarkEnd w:id="131"/>
      <w:bookmarkStart w:id="132" w:name="_Toc184314468"/>
      <w:bookmarkEnd w:id="132"/>
      <w:bookmarkStart w:id="133" w:name="_Toc184314442"/>
      <w:bookmarkEnd w:id="133"/>
      <w:bookmarkStart w:id="134" w:name="_Toc184308049"/>
      <w:bookmarkEnd w:id="134"/>
      <w:bookmarkStart w:id="135" w:name="_Toc184314457"/>
      <w:bookmarkEnd w:id="135"/>
      <w:bookmarkStart w:id="136" w:name="_Toc184312124"/>
      <w:bookmarkEnd w:id="136"/>
      <w:bookmarkStart w:id="137" w:name="_Toc184312123"/>
      <w:bookmarkEnd w:id="137"/>
      <w:bookmarkStart w:id="138" w:name="_Toc184310289"/>
      <w:bookmarkEnd w:id="138"/>
      <w:bookmarkStart w:id="139" w:name="_Toc184312068"/>
      <w:bookmarkEnd w:id="139"/>
      <w:bookmarkStart w:id="140" w:name="_Toc184313282"/>
      <w:bookmarkEnd w:id="140"/>
      <w:bookmarkStart w:id="141" w:name="_Toc184310291"/>
      <w:bookmarkEnd w:id="141"/>
      <w:bookmarkStart w:id="142" w:name="_Toc184313277"/>
      <w:bookmarkEnd w:id="142"/>
      <w:bookmarkStart w:id="143" w:name="_Toc184310332"/>
      <w:bookmarkEnd w:id="143"/>
      <w:bookmarkStart w:id="144" w:name="_Toc184308043"/>
      <w:bookmarkEnd w:id="144"/>
      <w:bookmarkStart w:id="145" w:name="_Toc184313257"/>
      <w:bookmarkEnd w:id="145"/>
      <w:bookmarkStart w:id="146" w:name="_Toc184308071"/>
      <w:bookmarkEnd w:id="146"/>
      <w:bookmarkStart w:id="147" w:name="_Toc184308079"/>
      <w:bookmarkEnd w:id="147"/>
      <w:bookmarkStart w:id="148" w:name="_Toc184312080"/>
      <w:bookmarkEnd w:id="148"/>
      <w:bookmarkStart w:id="149" w:name="_Toc184314448"/>
      <w:bookmarkEnd w:id="149"/>
      <w:bookmarkStart w:id="150" w:name="_Toc184313258"/>
      <w:bookmarkEnd w:id="150"/>
      <w:bookmarkStart w:id="151" w:name="_Toc184310295"/>
      <w:bookmarkEnd w:id="151"/>
      <w:bookmarkStart w:id="152" w:name="_Toc184313247"/>
      <w:bookmarkEnd w:id="152"/>
      <w:bookmarkStart w:id="153" w:name="_Toc184308093"/>
      <w:bookmarkEnd w:id="153"/>
      <w:bookmarkStart w:id="154" w:name="_Toc184314465"/>
      <w:bookmarkEnd w:id="154"/>
      <w:bookmarkStart w:id="155" w:name="_Toc184308065"/>
      <w:bookmarkEnd w:id="155"/>
      <w:bookmarkStart w:id="156" w:name="_Toc184314454"/>
      <w:bookmarkEnd w:id="156"/>
      <w:bookmarkStart w:id="157" w:name="_Toc184308051"/>
      <w:bookmarkEnd w:id="157"/>
      <w:bookmarkStart w:id="158" w:name="_Toc184314461"/>
      <w:bookmarkEnd w:id="158"/>
      <w:bookmarkStart w:id="159" w:name="_Toc184308090"/>
      <w:bookmarkEnd w:id="159"/>
      <w:bookmarkStart w:id="160" w:name="_Toc184312117"/>
      <w:bookmarkEnd w:id="160"/>
      <w:bookmarkStart w:id="161" w:name="_Toc184312077"/>
      <w:bookmarkEnd w:id="161"/>
      <w:bookmarkStart w:id="162" w:name="_Toc184314413"/>
      <w:bookmarkEnd w:id="162"/>
      <w:bookmarkStart w:id="163" w:name="_Toc184308037"/>
      <w:bookmarkEnd w:id="163"/>
      <w:bookmarkStart w:id="164" w:name="_Toc184312111"/>
      <w:bookmarkEnd w:id="164"/>
      <w:bookmarkStart w:id="165" w:name="_Toc184313252"/>
      <w:bookmarkEnd w:id="165"/>
      <w:bookmarkStart w:id="166" w:name="_Toc184314477"/>
      <w:bookmarkEnd w:id="166"/>
      <w:bookmarkStart w:id="167" w:name="_Toc184310279"/>
      <w:bookmarkEnd w:id="167"/>
      <w:bookmarkStart w:id="168" w:name="_Toc184313308"/>
      <w:bookmarkEnd w:id="168"/>
      <w:bookmarkStart w:id="169" w:name="_Toc184310314"/>
      <w:bookmarkEnd w:id="169"/>
      <w:bookmarkStart w:id="170" w:name="_Toc184308056"/>
      <w:bookmarkEnd w:id="170"/>
      <w:bookmarkStart w:id="171" w:name="_Toc184310342"/>
      <w:bookmarkEnd w:id="171"/>
      <w:bookmarkStart w:id="172" w:name="_Toc184310327"/>
      <w:bookmarkEnd w:id="172"/>
      <w:bookmarkStart w:id="173" w:name="_Toc184314410"/>
      <w:bookmarkEnd w:id="173"/>
      <w:bookmarkStart w:id="174" w:name="_Toc184314472"/>
      <w:bookmarkEnd w:id="174"/>
      <w:bookmarkStart w:id="175" w:name="_Toc184314438"/>
      <w:bookmarkEnd w:id="175"/>
      <w:bookmarkStart w:id="176" w:name="_Toc184310317"/>
      <w:bookmarkEnd w:id="176"/>
      <w:bookmarkStart w:id="177" w:name="_Toc184314479"/>
      <w:bookmarkEnd w:id="177"/>
      <w:bookmarkStart w:id="178" w:name="_Toc184313255"/>
      <w:bookmarkEnd w:id="178"/>
      <w:bookmarkStart w:id="179" w:name="_Toc184314421"/>
      <w:bookmarkEnd w:id="179"/>
      <w:bookmarkStart w:id="180" w:name="_Toc184308062"/>
      <w:bookmarkEnd w:id="180"/>
      <w:bookmarkStart w:id="181" w:name="_Toc184308100"/>
      <w:bookmarkEnd w:id="181"/>
      <w:bookmarkStart w:id="182" w:name="_Toc184310316"/>
      <w:bookmarkEnd w:id="182"/>
      <w:bookmarkStart w:id="183" w:name="_Toc184313272"/>
      <w:bookmarkEnd w:id="183"/>
      <w:bookmarkStart w:id="184" w:name="_Toc184310302"/>
      <w:bookmarkEnd w:id="184"/>
      <w:bookmarkStart w:id="185" w:name="_Toc184308052"/>
      <w:bookmarkEnd w:id="185"/>
      <w:bookmarkStart w:id="186" w:name="_Toc184313296"/>
      <w:bookmarkEnd w:id="186"/>
      <w:bookmarkStart w:id="187" w:name="_Toc184312100"/>
      <w:bookmarkEnd w:id="187"/>
      <w:bookmarkStart w:id="188" w:name="_Toc184308107"/>
      <w:bookmarkEnd w:id="188"/>
      <w:bookmarkStart w:id="189" w:name="_Toc184314449"/>
      <w:bookmarkEnd w:id="189"/>
      <w:bookmarkStart w:id="190" w:name="_Toc184313307"/>
      <w:bookmarkEnd w:id="190"/>
      <w:bookmarkStart w:id="191" w:name="_Toc184308081"/>
      <w:bookmarkEnd w:id="191"/>
      <w:bookmarkStart w:id="192" w:name="_Toc184312071"/>
      <w:bookmarkEnd w:id="192"/>
      <w:bookmarkStart w:id="193" w:name="_Toc184308105"/>
      <w:bookmarkEnd w:id="193"/>
      <w:bookmarkStart w:id="194" w:name="_Toc184308091"/>
      <w:bookmarkEnd w:id="194"/>
      <w:bookmarkStart w:id="195" w:name="_Toc184314466"/>
      <w:bookmarkEnd w:id="195"/>
      <w:bookmarkStart w:id="196" w:name="_Toc184308089"/>
      <w:bookmarkEnd w:id="196"/>
      <w:bookmarkStart w:id="197" w:name="_Toc184310280"/>
      <w:bookmarkEnd w:id="197"/>
      <w:bookmarkStart w:id="198" w:name="_Toc184313281"/>
      <w:bookmarkEnd w:id="198"/>
      <w:bookmarkStart w:id="199" w:name="_Toc184312139"/>
      <w:bookmarkEnd w:id="199"/>
      <w:bookmarkStart w:id="200" w:name="_Toc184313283"/>
      <w:bookmarkEnd w:id="200"/>
      <w:bookmarkStart w:id="201" w:name="_Toc184314450"/>
      <w:bookmarkEnd w:id="201"/>
      <w:bookmarkStart w:id="202" w:name="_Toc184314441"/>
      <w:bookmarkEnd w:id="202"/>
      <w:bookmarkStart w:id="203" w:name="_Toc184314431"/>
      <w:bookmarkEnd w:id="203"/>
      <w:bookmarkStart w:id="204" w:name="_Toc184313289"/>
      <w:bookmarkEnd w:id="204"/>
      <w:bookmarkStart w:id="205" w:name="_Toc184313253"/>
      <w:bookmarkEnd w:id="205"/>
      <w:bookmarkStart w:id="206" w:name="_Toc184308057"/>
      <w:bookmarkEnd w:id="206"/>
      <w:bookmarkStart w:id="207" w:name="_Toc184312128"/>
      <w:bookmarkEnd w:id="207"/>
      <w:bookmarkStart w:id="208" w:name="_Toc184312095"/>
      <w:bookmarkEnd w:id="208"/>
      <w:bookmarkStart w:id="209" w:name="_Toc184313286"/>
      <w:bookmarkEnd w:id="209"/>
      <w:bookmarkStart w:id="210" w:name="_Toc184312085"/>
      <w:bookmarkEnd w:id="210"/>
      <w:bookmarkStart w:id="211" w:name="_Toc184312082"/>
      <w:bookmarkEnd w:id="211"/>
      <w:bookmarkStart w:id="212" w:name="_Toc184312092"/>
      <w:bookmarkEnd w:id="212"/>
      <w:bookmarkStart w:id="213" w:name="_Toc184308069"/>
      <w:bookmarkEnd w:id="213"/>
      <w:bookmarkStart w:id="214" w:name="_Toc184310274"/>
      <w:bookmarkEnd w:id="214"/>
      <w:bookmarkStart w:id="215" w:name="_Toc184312115"/>
      <w:bookmarkEnd w:id="215"/>
      <w:bookmarkStart w:id="216" w:name="_Toc184308075"/>
      <w:bookmarkEnd w:id="216"/>
      <w:bookmarkStart w:id="217" w:name="_Toc184314422"/>
      <w:bookmarkEnd w:id="217"/>
      <w:bookmarkStart w:id="218" w:name="_Toc184313267"/>
      <w:bookmarkEnd w:id="218"/>
      <w:bookmarkStart w:id="219" w:name="_Toc184313249"/>
      <w:bookmarkEnd w:id="219"/>
      <w:bookmarkStart w:id="220" w:name="_Toc184314418"/>
      <w:bookmarkEnd w:id="220"/>
      <w:bookmarkStart w:id="221" w:name="_Toc184312121"/>
      <w:bookmarkEnd w:id="221"/>
      <w:bookmarkStart w:id="222" w:name="_Toc184308084"/>
      <w:bookmarkEnd w:id="222"/>
      <w:bookmarkStart w:id="223" w:name="_Toc184310318"/>
      <w:bookmarkEnd w:id="223"/>
      <w:bookmarkStart w:id="224" w:name="_Toc184312126"/>
      <w:bookmarkEnd w:id="224"/>
      <w:bookmarkStart w:id="225" w:name="_Toc184312078"/>
      <w:bookmarkEnd w:id="225"/>
      <w:bookmarkStart w:id="226" w:name="_Toc184313264"/>
      <w:bookmarkEnd w:id="226"/>
      <w:bookmarkStart w:id="227" w:name="_Toc184313248"/>
      <w:bookmarkEnd w:id="227"/>
      <w:bookmarkStart w:id="228" w:name="_Toc184308066"/>
      <w:bookmarkEnd w:id="228"/>
      <w:bookmarkStart w:id="229" w:name="_Toc184313273"/>
      <w:bookmarkEnd w:id="229"/>
      <w:bookmarkStart w:id="230" w:name="_Toc184313305"/>
      <w:bookmarkEnd w:id="230"/>
      <w:bookmarkStart w:id="231" w:name="_Toc184313256"/>
      <w:bookmarkEnd w:id="231"/>
      <w:bookmarkStart w:id="232" w:name="_Toc184308044"/>
      <w:bookmarkEnd w:id="232"/>
      <w:bookmarkStart w:id="233" w:name="_Toc184314481"/>
      <w:bookmarkEnd w:id="233"/>
      <w:bookmarkStart w:id="234" w:name="_Toc184310343"/>
      <w:bookmarkEnd w:id="234"/>
      <w:bookmarkStart w:id="235" w:name="_Toc184313270"/>
      <w:bookmarkEnd w:id="235"/>
      <w:bookmarkStart w:id="236" w:name="_Toc184312129"/>
      <w:bookmarkEnd w:id="236"/>
      <w:bookmarkStart w:id="237" w:name="_Toc184308067"/>
      <w:bookmarkEnd w:id="237"/>
      <w:bookmarkStart w:id="238" w:name="_Toc184310296"/>
      <w:bookmarkEnd w:id="238"/>
      <w:bookmarkStart w:id="239" w:name="_Toc184312097"/>
      <w:bookmarkEnd w:id="239"/>
      <w:bookmarkStart w:id="240" w:name="_Toc184310307"/>
      <w:bookmarkEnd w:id="240"/>
      <w:bookmarkStart w:id="241" w:name="_Toc184312084"/>
      <w:bookmarkEnd w:id="241"/>
      <w:bookmarkStart w:id="242" w:name="_Toc184314447"/>
      <w:bookmarkEnd w:id="242"/>
      <w:bookmarkStart w:id="243" w:name="_Toc184314424"/>
      <w:bookmarkEnd w:id="243"/>
      <w:bookmarkStart w:id="244" w:name="_Toc184308095"/>
      <w:bookmarkEnd w:id="244"/>
      <w:bookmarkStart w:id="245" w:name="_Toc184313303"/>
      <w:bookmarkEnd w:id="245"/>
      <w:bookmarkStart w:id="246" w:name="_Toc184312093"/>
      <w:bookmarkEnd w:id="246"/>
      <w:bookmarkStart w:id="247" w:name="_Toc184314451"/>
      <w:bookmarkEnd w:id="247"/>
      <w:bookmarkStart w:id="248" w:name="_Toc184312113"/>
      <w:bookmarkEnd w:id="248"/>
      <w:bookmarkStart w:id="249" w:name="_Toc184308053"/>
      <w:bookmarkEnd w:id="249"/>
      <w:bookmarkStart w:id="250" w:name="_Toc184314415"/>
      <w:bookmarkEnd w:id="250"/>
      <w:bookmarkStart w:id="251" w:name="_Toc184314462"/>
      <w:bookmarkEnd w:id="251"/>
      <w:bookmarkStart w:id="252" w:name="_Toc184308098"/>
      <w:bookmarkEnd w:id="252"/>
      <w:bookmarkStart w:id="253" w:name="_Toc184310334"/>
      <w:bookmarkEnd w:id="253"/>
      <w:bookmarkStart w:id="254" w:name="_Toc184310308"/>
      <w:bookmarkEnd w:id="254"/>
      <w:bookmarkStart w:id="255" w:name="_Toc184314437"/>
      <w:bookmarkEnd w:id="255"/>
      <w:bookmarkStart w:id="256" w:name="_Toc184313309"/>
      <w:bookmarkEnd w:id="256"/>
      <w:bookmarkStart w:id="257" w:name="_Toc184310287"/>
      <w:bookmarkEnd w:id="257"/>
      <w:bookmarkStart w:id="258" w:name="_Toc184313250"/>
      <w:bookmarkEnd w:id="258"/>
      <w:bookmarkStart w:id="259" w:name="_Toc184308061"/>
      <w:bookmarkEnd w:id="259"/>
      <w:bookmarkStart w:id="260" w:name="_Toc184312083"/>
      <w:bookmarkEnd w:id="260"/>
      <w:bookmarkStart w:id="261" w:name="_Toc184308094"/>
      <w:bookmarkEnd w:id="261"/>
      <w:bookmarkStart w:id="262" w:name="_Toc184313269"/>
      <w:bookmarkEnd w:id="262"/>
      <w:bookmarkStart w:id="263" w:name="_Toc184310278"/>
      <w:bookmarkEnd w:id="263"/>
      <w:bookmarkStart w:id="264" w:name="_Toc184312091"/>
      <w:bookmarkEnd w:id="264"/>
      <w:bookmarkStart w:id="265" w:name="_Toc184313262"/>
      <w:bookmarkEnd w:id="265"/>
      <w:bookmarkStart w:id="266" w:name="_Toc184314459"/>
      <w:bookmarkEnd w:id="266"/>
      <w:bookmarkStart w:id="267" w:name="_Toc184313299"/>
      <w:bookmarkEnd w:id="267"/>
      <w:bookmarkStart w:id="268" w:name="_Toc184314453"/>
      <w:bookmarkEnd w:id="268"/>
      <w:bookmarkStart w:id="269" w:name="_Toc184310313"/>
      <w:bookmarkEnd w:id="269"/>
      <w:bookmarkStart w:id="270" w:name="_Toc184312069"/>
      <w:bookmarkEnd w:id="270"/>
      <w:bookmarkStart w:id="271" w:name="_Toc184310315"/>
      <w:bookmarkEnd w:id="271"/>
      <w:bookmarkStart w:id="272" w:name="_Toc184312075"/>
      <w:bookmarkEnd w:id="272"/>
      <w:bookmarkStart w:id="273" w:name="_Toc184310322"/>
      <w:bookmarkEnd w:id="273"/>
      <w:bookmarkStart w:id="274" w:name="_Toc184308039"/>
      <w:bookmarkEnd w:id="274"/>
      <w:bookmarkStart w:id="275" w:name="_Toc184310281"/>
      <w:bookmarkEnd w:id="275"/>
      <w:bookmarkStart w:id="276" w:name="_Toc184310326"/>
      <w:bookmarkEnd w:id="276"/>
      <w:bookmarkStart w:id="277" w:name="_Toc184314482"/>
      <w:bookmarkEnd w:id="277"/>
      <w:bookmarkStart w:id="278" w:name="_Toc184312125"/>
      <w:bookmarkEnd w:id="278"/>
      <w:bookmarkStart w:id="279" w:name="_Toc184314467"/>
      <w:bookmarkEnd w:id="279"/>
      <w:bookmarkStart w:id="280" w:name="_Toc184312105"/>
      <w:bookmarkEnd w:id="280"/>
      <w:bookmarkStart w:id="281" w:name="_Toc184314455"/>
      <w:bookmarkEnd w:id="281"/>
      <w:bookmarkStart w:id="282" w:name="_Toc184308054"/>
      <w:bookmarkEnd w:id="282"/>
      <w:bookmarkStart w:id="283" w:name="_Toc184310324"/>
      <w:bookmarkEnd w:id="283"/>
      <w:bookmarkStart w:id="284" w:name="_Toc184314440"/>
      <w:bookmarkEnd w:id="284"/>
      <w:bookmarkStart w:id="285" w:name="_Toc184308060"/>
      <w:bookmarkEnd w:id="285"/>
      <w:bookmarkStart w:id="286" w:name="_Toc184310282"/>
      <w:bookmarkEnd w:id="286"/>
      <w:bookmarkStart w:id="287" w:name="_Toc184308080"/>
      <w:bookmarkEnd w:id="287"/>
      <w:bookmarkStart w:id="288" w:name="_Toc184314474"/>
      <w:bookmarkEnd w:id="288"/>
      <w:bookmarkStart w:id="289" w:name="_Toc184312090"/>
      <w:bookmarkEnd w:id="289"/>
      <w:bookmarkStart w:id="290" w:name="_Toc184310311"/>
      <w:bookmarkEnd w:id="290"/>
      <w:bookmarkStart w:id="291" w:name="_Toc184313292"/>
      <w:bookmarkEnd w:id="291"/>
      <w:bookmarkStart w:id="292" w:name="_Toc184308040"/>
      <w:bookmarkEnd w:id="292"/>
      <w:bookmarkStart w:id="293" w:name="_Toc184310330"/>
      <w:bookmarkEnd w:id="293"/>
      <w:bookmarkStart w:id="294" w:name="_Toc184314471"/>
      <w:bookmarkEnd w:id="294"/>
      <w:bookmarkStart w:id="295" w:name="_Toc184313276"/>
      <w:bookmarkEnd w:id="295"/>
      <w:bookmarkStart w:id="296" w:name="_Toc184313293"/>
      <w:bookmarkEnd w:id="296"/>
      <w:bookmarkStart w:id="297" w:name="_Toc184314428"/>
      <w:bookmarkEnd w:id="297"/>
      <w:bookmarkStart w:id="298" w:name="_Toc184312079"/>
      <w:bookmarkEnd w:id="298"/>
      <w:bookmarkStart w:id="299" w:name="_Toc184310306"/>
      <w:bookmarkEnd w:id="299"/>
      <w:bookmarkStart w:id="300" w:name="_Toc184313297"/>
      <w:bookmarkEnd w:id="300"/>
      <w:bookmarkStart w:id="301" w:name="_Toc184310276"/>
      <w:bookmarkEnd w:id="301"/>
      <w:bookmarkStart w:id="302" w:name="_Toc184313268"/>
      <w:bookmarkEnd w:id="302"/>
      <w:bookmarkStart w:id="303" w:name="_Toc184313290"/>
      <w:bookmarkEnd w:id="303"/>
      <w:bookmarkStart w:id="304" w:name="_Toc184313251"/>
      <w:bookmarkEnd w:id="304"/>
      <w:bookmarkStart w:id="305" w:name="_Toc184314427"/>
      <w:bookmarkEnd w:id="305"/>
      <w:bookmarkStart w:id="306" w:name="_Toc184308064"/>
      <w:bookmarkEnd w:id="306"/>
      <w:bookmarkStart w:id="307" w:name="_Toc184313285"/>
      <w:bookmarkEnd w:id="307"/>
      <w:bookmarkStart w:id="308" w:name="_Toc184312103"/>
      <w:bookmarkEnd w:id="308"/>
      <w:bookmarkStart w:id="309" w:name="_Toc184313306"/>
      <w:bookmarkEnd w:id="309"/>
      <w:bookmarkStart w:id="310" w:name="_Toc184308078"/>
      <w:bookmarkEnd w:id="310"/>
      <w:bookmarkStart w:id="311" w:name="_Toc184312067"/>
      <w:bookmarkEnd w:id="311"/>
      <w:bookmarkStart w:id="312" w:name="_Toc184310341"/>
      <w:bookmarkEnd w:id="312"/>
      <w:bookmarkStart w:id="313" w:name="_Toc184310304"/>
      <w:bookmarkEnd w:id="313"/>
      <w:bookmarkStart w:id="314" w:name="_Toc184313287"/>
      <w:bookmarkEnd w:id="314"/>
      <w:bookmarkStart w:id="315" w:name="_Toc184312088"/>
      <w:bookmarkEnd w:id="315"/>
      <w:bookmarkStart w:id="316" w:name="_Toc184310335"/>
      <w:bookmarkEnd w:id="316"/>
      <w:bookmarkStart w:id="317" w:name="_Toc184308099"/>
      <w:bookmarkEnd w:id="317"/>
      <w:bookmarkStart w:id="318" w:name="_Toc184314456"/>
      <w:bookmarkEnd w:id="318"/>
      <w:bookmarkStart w:id="319" w:name="_Toc184312134"/>
      <w:bookmarkEnd w:id="319"/>
      <w:bookmarkStart w:id="320" w:name="_Toc184310303"/>
      <w:bookmarkEnd w:id="320"/>
      <w:bookmarkStart w:id="321" w:name="_Toc184314475"/>
      <w:bookmarkEnd w:id="321"/>
      <w:bookmarkStart w:id="322" w:name="_Toc184308048"/>
      <w:bookmarkEnd w:id="322"/>
      <w:bookmarkStart w:id="323" w:name="_Toc184310329"/>
      <w:bookmarkEnd w:id="323"/>
      <w:bookmarkStart w:id="324" w:name="_Toc184308101"/>
      <w:bookmarkEnd w:id="324"/>
      <w:bookmarkStart w:id="325" w:name="_Toc184310310"/>
      <w:bookmarkEnd w:id="325"/>
      <w:bookmarkStart w:id="326" w:name="_Toc184310290"/>
      <w:bookmarkEnd w:id="326"/>
      <w:bookmarkStart w:id="327" w:name="_Toc184314426"/>
      <w:bookmarkEnd w:id="327"/>
      <w:bookmarkStart w:id="328" w:name="_Toc184310292"/>
      <w:bookmarkEnd w:id="328"/>
      <w:bookmarkStart w:id="329" w:name="_Toc184308106"/>
      <w:bookmarkEnd w:id="329"/>
      <w:bookmarkStart w:id="330" w:name="_Toc184312101"/>
      <w:bookmarkEnd w:id="330"/>
      <w:bookmarkStart w:id="331" w:name="_Toc184308058"/>
      <w:bookmarkEnd w:id="331"/>
      <w:bookmarkStart w:id="332" w:name="_Toc184313271"/>
      <w:bookmarkEnd w:id="332"/>
      <w:bookmarkStart w:id="333" w:name="_Toc184308042"/>
      <w:bookmarkEnd w:id="333"/>
      <w:bookmarkStart w:id="334" w:name="_Toc184314433"/>
      <w:bookmarkEnd w:id="334"/>
      <w:bookmarkStart w:id="335" w:name="_Toc184308070"/>
      <w:bookmarkEnd w:id="335"/>
      <w:bookmarkStart w:id="336" w:name="_Toc184313280"/>
      <w:bookmarkEnd w:id="336"/>
      <w:bookmarkStart w:id="337" w:name="_Toc184314444"/>
      <w:bookmarkEnd w:id="337"/>
      <w:bookmarkStart w:id="338" w:name="_Toc184308055"/>
      <w:bookmarkEnd w:id="338"/>
      <w:bookmarkStart w:id="339" w:name="_Toc184310331"/>
      <w:bookmarkEnd w:id="339"/>
      <w:bookmarkStart w:id="340" w:name="_Toc184308088"/>
      <w:bookmarkEnd w:id="340"/>
      <w:bookmarkStart w:id="341" w:name="_Toc184308046"/>
      <w:bookmarkEnd w:id="341"/>
      <w:bookmarkStart w:id="342" w:name="_Toc184314452"/>
      <w:bookmarkEnd w:id="342"/>
      <w:bookmarkStart w:id="343" w:name="_Toc184310319"/>
      <w:bookmarkEnd w:id="343"/>
      <w:bookmarkStart w:id="344" w:name="_Toc184313245"/>
      <w:bookmarkEnd w:id="344"/>
      <w:bookmarkStart w:id="345" w:name="_Toc184312109"/>
      <w:bookmarkEnd w:id="345"/>
      <w:bookmarkStart w:id="346" w:name="_Toc184310293"/>
      <w:bookmarkEnd w:id="346"/>
      <w:bookmarkStart w:id="347" w:name="_Toc184313278"/>
      <w:bookmarkEnd w:id="347"/>
      <w:bookmarkStart w:id="348" w:name="_Toc184313246"/>
      <w:bookmarkEnd w:id="348"/>
      <w:bookmarkStart w:id="349" w:name="_Toc184312106"/>
      <w:bookmarkEnd w:id="349"/>
      <w:bookmarkStart w:id="350" w:name="_Toc184313265"/>
      <w:bookmarkEnd w:id="350"/>
      <w:bookmarkStart w:id="351" w:name="_Toc184312110"/>
      <w:bookmarkEnd w:id="351"/>
      <w:bookmarkStart w:id="352" w:name="_Toc184312122"/>
      <w:bookmarkEnd w:id="352"/>
      <w:bookmarkStart w:id="353" w:name="_Toc184312114"/>
      <w:bookmarkEnd w:id="353"/>
      <w:bookmarkStart w:id="354" w:name="_Toc184308076"/>
      <w:bookmarkEnd w:id="354"/>
      <w:bookmarkStart w:id="355" w:name="_Toc184314460"/>
      <w:bookmarkEnd w:id="355"/>
      <w:bookmarkStart w:id="356" w:name="_Toc184310272"/>
      <w:bookmarkEnd w:id="356"/>
      <w:bookmarkStart w:id="357" w:name="_Toc184312087"/>
      <w:bookmarkEnd w:id="357"/>
      <w:bookmarkStart w:id="358" w:name="_Toc184312118"/>
      <w:bookmarkEnd w:id="358"/>
      <w:bookmarkStart w:id="359" w:name="_Toc184314412"/>
      <w:bookmarkEnd w:id="359"/>
      <w:bookmarkStart w:id="360" w:name="_Toc184310337"/>
      <w:bookmarkEnd w:id="360"/>
      <w:bookmarkStart w:id="361" w:name="_Toc184313240"/>
      <w:bookmarkEnd w:id="361"/>
      <w:bookmarkStart w:id="362" w:name="_Toc184310323"/>
      <w:bookmarkEnd w:id="362"/>
      <w:bookmarkStart w:id="363" w:name="_Toc184310340"/>
      <w:bookmarkEnd w:id="363"/>
      <w:bookmarkStart w:id="364" w:name="_Toc184312073"/>
      <w:bookmarkEnd w:id="364"/>
      <w:bookmarkStart w:id="365" w:name="_Toc184312137"/>
      <w:bookmarkEnd w:id="365"/>
      <w:bookmarkStart w:id="366" w:name="_Toc184314436"/>
      <w:bookmarkEnd w:id="366"/>
      <w:bookmarkStart w:id="367" w:name="_Toc184314480"/>
      <w:bookmarkEnd w:id="367"/>
      <w:bookmarkStart w:id="368" w:name="_Toc184314470"/>
      <w:bookmarkEnd w:id="368"/>
      <w:bookmarkStart w:id="369" w:name="_Toc184308050"/>
      <w:bookmarkEnd w:id="369"/>
      <w:bookmarkStart w:id="370" w:name="_Toc184313310"/>
      <w:bookmarkEnd w:id="370"/>
      <w:bookmarkStart w:id="371" w:name="_Toc184308074"/>
      <w:bookmarkEnd w:id="371"/>
      <w:bookmarkStart w:id="372" w:name="_Toc184308041"/>
      <w:bookmarkEnd w:id="372"/>
      <w:bookmarkStart w:id="373" w:name="_Toc184310283"/>
      <w:bookmarkEnd w:id="373"/>
      <w:bookmarkStart w:id="374" w:name="_Toc184312127"/>
      <w:bookmarkEnd w:id="374"/>
      <w:bookmarkStart w:id="375" w:name="_Toc184308104"/>
      <w:bookmarkEnd w:id="375"/>
      <w:bookmarkStart w:id="376" w:name="_Toc184308068"/>
      <w:bookmarkEnd w:id="376"/>
      <w:bookmarkStart w:id="377" w:name="_Toc184314435"/>
      <w:bookmarkEnd w:id="377"/>
      <w:bookmarkStart w:id="378" w:name="_Toc184310344"/>
      <w:bookmarkEnd w:id="378"/>
      <w:bookmarkStart w:id="379" w:name="_Toc184308038"/>
      <w:bookmarkEnd w:id="379"/>
      <w:bookmarkStart w:id="380" w:name="_Toc184314473"/>
      <w:bookmarkEnd w:id="380"/>
      <w:bookmarkStart w:id="381" w:name="_Toc184310299"/>
      <w:bookmarkEnd w:id="381"/>
      <w:bookmarkStart w:id="382" w:name="_Toc184312119"/>
      <w:bookmarkEnd w:id="382"/>
      <w:bookmarkStart w:id="383" w:name="_Toc184308108"/>
      <w:bookmarkEnd w:id="383"/>
      <w:bookmarkStart w:id="384" w:name="_Toc184314464"/>
      <w:bookmarkEnd w:id="384"/>
      <w:bookmarkStart w:id="385" w:name="_Toc184314417"/>
      <w:bookmarkEnd w:id="385"/>
      <w:bookmarkStart w:id="386" w:name="_Toc184310336"/>
      <w:bookmarkEnd w:id="386"/>
      <w:bookmarkStart w:id="387" w:name="_Toc184312133"/>
      <w:bookmarkEnd w:id="387"/>
      <w:bookmarkStart w:id="388" w:name="_Toc184308103"/>
      <w:bookmarkEnd w:id="388"/>
      <w:bookmarkStart w:id="389" w:name="_Toc184314469"/>
      <w:bookmarkEnd w:id="389"/>
      <w:bookmarkStart w:id="390" w:name="_Toc184312130"/>
      <w:bookmarkEnd w:id="390"/>
      <w:bookmarkStart w:id="391" w:name="_Toc184314458"/>
      <w:bookmarkEnd w:id="391"/>
      <w:bookmarkStart w:id="392" w:name="_Toc184310325"/>
      <w:bookmarkEnd w:id="392"/>
      <w:r>
        <w:rPr>
          <w:rFonts w:hint="eastAsia" w:ascii="宋体" w:hAnsi="宋体" w:cs="宋体"/>
          <w:b/>
          <w:color w:val="auto"/>
          <w:sz w:val="36"/>
          <w:szCs w:val="36"/>
          <w:highlight w:val="none"/>
        </w:rPr>
        <w:t>评标办法</w:t>
      </w:r>
    </w:p>
    <w:p w14:paraId="68E7DBAF">
      <w:pPr>
        <w:snapToGrid w:val="0"/>
        <w:spacing w:line="360" w:lineRule="auto"/>
        <w:jc w:val="center"/>
        <w:rPr>
          <w:rFonts w:hint="eastAsia" w:ascii="宋体" w:hAnsi="宋体" w:cs="宋体"/>
          <w:color w:val="auto"/>
          <w:sz w:val="20"/>
          <w:szCs w:val="20"/>
          <w:highlight w:val="none"/>
          <w:shd w:val="clear" w:color="auto" w:fill="FFFFFF"/>
        </w:rPr>
      </w:pPr>
      <w:r>
        <w:rPr>
          <w:rFonts w:hint="eastAsia" w:ascii="宋体" w:hAnsi="宋体" w:cs="宋体"/>
          <w:b/>
          <w:color w:val="auto"/>
          <w:sz w:val="32"/>
          <w:szCs w:val="20"/>
          <w:highlight w:val="none"/>
        </w:rPr>
        <w:t>评标办法前附表</w:t>
      </w:r>
    </w:p>
    <w:tbl>
      <w:tblPr>
        <w:tblStyle w:val="62"/>
        <w:tblpPr w:leftFromText="180" w:rightFromText="180" w:vertAnchor="text" w:horzAnchor="page" w:tblpXSpec="center" w:tblpY="867"/>
        <w:tblW w:w="97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0"/>
        <w:gridCol w:w="5878"/>
        <w:gridCol w:w="559"/>
        <w:gridCol w:w="899"/>
        <w:gridCol w:w="1725"/>
      </w:tblGrid>
      <w:tr w14:paraId="4446D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6" w:hRule="atLeast"/>
          <w:jc w:val="center"/>
        </w:trPr>
        <w:tc>
          <w:tcPr>
            <w:tcW w:w="660" w:type="dxa"/>
            <w:vAlign w:val="center"/>
          </w:tcPr>
          <w:p w14:paraId="528C135E">
            <w:pPr>
              <w:spacing w:line="360" w:lineRule="auto"/>
              <w:jc w:val="center"/>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序号</w:t>
            </w:r>
          </w:p>
        </w:tc>
        <w:tc>
          <w:tcPr>
            <w:tcW w:w="5878" w:type="dxa"/>
            <w:vAlign w:val="center"/>
          </w:tcPr>
          <w:p w14:paraId="3BC53FD6">
            <w:pPr>
              <w:spacing w:line="360" w:lineRule="auto"/>
              <w:jc w:val="center"/>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评标标准</w:t>
            </w:r>
          </w:p>
        </w:tc>
        <w:tc>
          <w:tcPr>
            <w:tcW w:w="559" w:type="dxa"/>
            <w:vAlign w:val="center"/>
          </w:tcPr>
          <w:p w14:paraId="44EB5E00">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权重</w:t>
            </w:r>
          </w:p>
        </w:tc>
        <w:tc>
          <w:tcPr>
            <w:tcW w:w="899" w:type="dxa"/>
            <w:vAlign w:val="top"/>
          </w:tcPr>
          <w:p w14:paraId="3D628EDC">
            <w:pPr>
              <w:spacing w:line="360" w:lineRule="auto"/>
              <w:jc w:val="left"/>
              <w:rPr>
                <w:rFonts w:hint="eastAsia" w:ascii="宋体" w:hAnsi="宋体" w:eastAsia="宋体" w:cs="宋体"/>
                <w:color w:val="auto"/>
                <w:sz w:val="24"/>
                <w:szCs w:val="24"/>
                <w:highlight w:val="none"/>
              </w:rPr>
            </w:pPr>
          </w:p>
          <w:p w14:paraId="00AEBD17">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主观分/客观分属性</w:t>
            </w:r>
          </w:p>
        </w:tc>
        <w:tc>
          <w:tcPr>
            <w:tcW w:w="1725" w:type="dxa"/>
            <w:vAlign w:val="top"/>
          </w:tcPr>
          <w:p w14:paraId="5EEA6E4D">
            <w:pPr>
              <w:spacing w:line="360" w:lineRule="auto"/>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投标文件中评标标准相应的商务技术资料目录</w:t>
            </w:r>
            <w:r>
              <w:rPr>
                <w:rFonts w:hint="eastAsia" w:ascii="宋体" w:hAnsi="宋体" w:eastAsia="宋体" w:cs="宋体"/>
                <w:color w:val="auto"/>
                <w:sz w:val="24"/>
                <w:szCs w:val="24"/>
                <w:highlight w:val="none"/>
                <w:shd w:val="clear" w:color="auto" w:fill="FFFFFF"/>
              </w:rPr>
              <w:t> *</w:t>
            </w:r>
          </w:p>
        </w:tc>
      </w:tr>
      <w:tr w14:paraId="760D9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4" w:hRule="atLeast"/>
          <w:jc w:val="center"/>
        </w:trPr>
        <w:tc>
          <w:tcPr>
            <w:tcW w:w="660" w:type="dxa"/>
            <w:vAlign w:val="center"/>
          </w:tcPr>
          <w:p w14:paraId="28ADCF54">
            <w:pPr>
              <w:spacing w:line="360" w:lineRule="auto"/>
              <w:ind w:firstLine="240" w:firstLineChars="100"/>
              <w:jc w:val="left"/>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5878" w:type="dxa"/>
            <w:vAlign w:val="center"/>
          </w:tcPr>
          <w:p w14:paraId="7D109CD3">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针对本项目的服务理念、定位、目标：根据本项目服务特点提出合理的管理服务理念，提出服务定位、目标，投标人的管理模式能够切合实际且可行（</w:t>
            </w:r>
            <w:r>
              <w:rPr>
                <w:rFonts w:hint="eastAsia" w:ascii="宋体" w:hAnsi="宋体" w:eastAsia="宋体" w:cs="宋体"/>
                <w:color w:val="auto"/>
                <w:sz w:val="24"/>
                <w:szCs w:val="24"/>
                <w:highlight w:val="none"/>
                <w:lang w:val="en-US" w:eastAsia="zh-CN"/>
              </w:rPr>
              <w:t>完全符合本项目要求的得5分，基本符合得3分，部分符合的得</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分，不符合或不提供不得分。</w:t>
            </w:r>
            <w:r>
              <w:rPr>
                <w:rFonts w:hint="eastAsia" w:ascii="宋体" w:hAnsi="宋体" w:eastAsia="宋体" w:cs="宋体"/>
                <w:color w:val="auto"/>
                <w:sz w:val="24"/>
                <w:szCs w:val="24"/>
                <w:highlight w:val="none"/>
              </w:rPr>
              <w:t>）</w:t>
            </w:r>
          </w:p>
        </w:tc>
        <w:tc>
          <w:tcPr>
            <w:tcW w:w="559" w:type="dxa"/>
            <w:vAlign w:val="center"/>
          </w:tcPr>
          <w:p w14:paraId="45A695BE">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p>
        </w:tc>
        <w:tc>
          <w:tcPr>
            <w:tcW w:w="899" w:type="dxa"/>
            <w:vAlign w:val="center"/>
          </w:tcPr>
          <w:p w14:paraId="50E628D2">
            <w:pPr>
              <w:spacing w:line="360" w:lineRule="auto"/>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c>
          <w:tcPr>
            <w:tcW w:w="1725" w:type="dxa"/>
            <w:vAlign w:val="center"/>
          </w:tcPr>
          <w:p w14:paraId="42ECC7B5">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针对本项目的保安服务理念、定位、目标</w:t>
            </w:r>
          </w:p>
        </w:tc>
      </w:tr>
      <w:tr w14:paraId="04E3B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jc w:val="center"/>
        </w:trPr>
        <w:tc>
          <w:tcPr>
            <w:tcW w:w="660" w:type="dxa"/>
            <w:vAlign w:val="center"/>
          </w:tcPr>
          <w:p w14:paraId="36676BC4">
            <w:pPr>
              <w:spacing w:line="360" w:lineRule="auto"/>
              <w:ind w:firstLine="240" w:firstLineChars="100"/>
              <w:jc w:val="left"/>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5878" w:type="dxa"/>
            <w:vAlign w:val="center"/>
          </w:tcPr>
          <w:p w14:paraId="76106376">
            <w:pPr>
              <w:spacing w:line="360" w:lineRule="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针对本项目的组织架构、管理机制：有比较完善的组织架构，清晰简练地列出主要管理流程，包括对运作流程图、激励机制、监督机制、自我约束机制、信息反馈渠道及处理机制（</w:t>
            </w:r>
            <w:r>
              <w:rPr>
                <w:rFonts w:hint="eastAsia" w:ascii="宋体" w:hAnsi="宋体" w:eastAsia="宋体" w:cs="宋体"/>
                <w:color w:val="auto"/>
                <w:sz w:val="24"/>
                <w:szCs w:val="24"/>
                <w:highlight w:val="none"/>
                <w:lang w:val="en-US" w:eastAsia="zh-CN"/>
              </w:rPr>
              <w:t>完全符合本项目要求的得5分，基本符合得3分，部分符合的得</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分，不符合或不提供不得分。</w:t>
            </w:r>
            <w:r>
              <w:rPr>
                <w:rFonts w:hint="eastAsia" w:ascii="宋体" w:hAnsi="宋体" w:eastAsia="宋体" w:cs="宋体"/>
                <w:color w:val="auto"/>
                <w:sz w:val="24"/>
                <w:szCs w:val="24"/>
                <w:highlight w:val="none"/>
              </w:rPr>
              <w:t>）</w:t>
            </w:r>
          </w:p>
        </w:tc>
        <w:tc>
          <w:tcPr>
            <w:tcW w:w="559" w:type="dxa"/>
            <w:vAlign w:val="center"/>
          </w:tcPr>
          <w:p w14:paraId="3D3BF12F">
            <w:pPr>
              <w:jc w:val="center"/>
              <w:rPr>
                <w:rFonts w:hint="eastAsia" w:ascii="宋体" w:hAnsi="宋体" w:eastAsia="宋体" w:cs="宋体"/>
                <w:color w:val="auto"/>
                <w:sz w:val="24"/>
                <w:szCs w:val="24"/>
                <w:highlight w:val="none"/>
              </w:rPr>
            </w:pPr>
          </w:p>
          <w:p w14:paraId="2EC776BF">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p>
        </w:tc>
        <w:tc>
          <w:tcPr>
            <w:tcW w:w="899" w:type="dxa"/>
            <w:vAlign w:val="top"/>
          </w:tcPr>
          <w:p w14:paraId="1925B128">
            <w:pPr>
              <w:spacing w:line="360" w:lineRule="auto"/>
              <w:jc w:val="both"/>
              <w:outlineLvl w:val="0"/>
              <w:rPr>
                <w:rFonts w:hint="eastAsia" w:ascii="宋体" w:hAnsi="宋体" w:eastAsia="宋体" w:cs="宋体"/>
                <w:color w:val="auto"/>
                <w:sz w:val="24"/>
                <w:szCs w:val="24"/>
                <w:highlight w:val="none"/>
                <w:lang w:val="en-US" w:eastAsia="zh-CN"/>
              </w:rPr>
            </w:pPr>
          </w:p>
          <w:p w14:paraId="01E867F3">
            <w:pPr>
              <w:spacing w:line="360" w:lineRule="auto"/>
              <w:jc w:val="both"/>
              <w:outlineLvl w:val="0"/>
              <w:rPr>
                <w:rFonts w:hint="eastAsia" w:ascii="宋体" w:hAnsi="宋体" w:eastAsia="宋体" w:cs="宋体"/>
                <w:color w:val="auto"/>
                <w:sz w:val="24"/>
                <w:szCs w:val="24"/>
                <w:highlight w:val="none"/>
                <w:lang w:val="en-US" w:eastAsia="zh-CN"/>
              </w:rPr>
            </w:pPr>
          </w:p>
          <w:p w14:paraId="73CF0C34">
            <w:pPr>
              <w:spacing w:line="360" w:lineRule="auto"/>
              <w:jc w:val="both"/>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c>
          <w:tcPr>
            <w:tcW w:w="1725" w:type="dxa"/>
            <w:vAlign w:val="top"/>
          </w:tcPr>
          <w:p w14:paraId="6AC94AA0">
            <w:pPr>
              <w:spacing w:line="360" w:lineRule="auto"/>
              <w:outlineLvl w:val="0"/>
              <w:rPr>
                <w:rFonts w:hint="eastAsia" w:ascii="宋体" w:hAnsi="宋体" w:eastAsia="宋体" w:cs="宋体"/>
                <w:color w:val="auto"/>
                <w:sz w:val="24"/>
                <w:szCs w:val="24"/>
                <w:highlight w:val="none"/>
              </w:rPr>
            </w:pPr>
          </w:p>
          <w:p w14:paraId="3C46C37B">
            <w:pPr>
              <w:spacing w:line="360" w:lineRule="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针对本项目的组织架构、管理机制</w:t>
            </w:r>
          </w:p>
        </w:tc>
      </w:tr>
      <w:tr w14:paraId="400DF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660" w:type="dxa"/>
            <w:vAlign w:val="center"/>
          </w:tcPr>
          <w:p w14:paraId="17B3721E">
            <w:pPr>
              <w:spacing w:line="360" w:lineRule="auto"/>
              <w:ind w:firstLine="240" w:firstLineChars="100"/>
              <w:jc w:val="left"/>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5878" w:type="dxa"/>
            <w:vAlign w:val="center"/>
          </w:tcPr>
          <w:p w14:paraId="5919C107">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针对本项目的管理机构设置：根据机构设置情况的合理性等</w:t>
            </w:r>
            <w:r>
              <w:rPr>
                <w:rFonts w:hint="eastAsia" w:ascii="宋体" w:hAnsi="宋体" w:eastAsia="宋体" w:cs="宋体"/>
                <w:color w:val="auto"/>
                <w:sz w:val="24"/>
                <w:szCs w:val="24"/>
                <w:highlight w:val="none"/>
                <w:lang w:val="en-US" w:eastAsia="zh-CN"/>
              </w:rPr>
              <w:t>进行</w:t>
            </w:r>
            <w:r>
              <w:rPr>
                <w:rFonts w:hint="eastAsia" w:ascii="宋体" w:hAnsi="宋体" w:eastAsia="宋体" w:cs="宋体"/>
                <w:color w:val="auto"/>
                <w:sz w:val="24"/>
                <w:szCs w:val="24"/>
                <w:highlight w:val="none"/>
              </w:rPr>
              <w:t>打分（</w:t>
            </w:r>
            <w:r>
              <w:rPr>
                <w:rFonts w:hint="eastAsia" w:ascii="宋体" w:hAnsi="宋体" w:eastAsia="宋体" w:cs="宋体"/>
                <w:color w:val="auto"/>
                <w:sz w:val="24"/>
                <w:szCs w:val="24"/>
                <w:highlight w:val="none"/>
                <w:lang w:val="en-US" w:eastAsia="zh-CN"/>
              </w:rPr>
              <w:t>完全符合本项目要求的得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分，基本符合得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分，部分符合的得1分，不符合或不提供不得分。</w:t>
            </w:r>
            <w:r>
              <w:rPr>
                <w:rFonts w:hint="eastAsia" w:ascii="宋体" w:hAnsi="宋体" w:eastAsia="宋体" w:cs="宋体"/>
                <w:color w:val="auto"/>
                <w:sz w:val="24"/>
                <w:szCs w:val="24"/>
                <w:highlight w:val="none"/>
              </w:rPr>
              <w:t>）</w:t>
            </w:r>
          </w:p>
        </w:tc>
        <w:tc>
          <w:tcPr>
            <w:tcW w:w="559" w:type="dxa"/>
            <w:vAlign w:val="center"/>
          </w:tcPr>
          <w:p w14:paraId="69CD8A89">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899" w:type="dxa"/>
            <w:vAlign w:val="top"/>
          </w:tcPr>
          <w:p w14:paraId="33994D96">
            <w:pPr>
              <w:spacing w:line="360" w:lineRule="auto"/>
              <w:jc w:val="both"/>
              <w:rPr>
                <w:rFonts w:hint="eastAsia" w:ascii="宋体" w:hAnsi="宋体" w:eastAsia="宋体" w:cs="宋体"/>
                <w:color w:val="auto"/>
                <w:sz w:val="24"/>
                <w:szCs w:val="24"/>
                <w:highlight w:val="none"/>
                <w:lang w:val="en-US" w:eastAsia="zh-CN"/>
              </w:rPr>
            </w:pPr>
          </w:p>
          <w:p w14:paraId="5ABE524E">
            <w:pPr>
              <w:pStyle w:val="3"/>
              <w:jc w:val="both"/>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kern w:val="2"/>
                <w:sz w:val="24"/>
                <w:szCs w:val="24"/>
                <w:highlight w:val="none"/>
                <w:lang w:val="en-US" w:eastAsia="zh-CN" w:bidi="ar-SA"/>
              </w:rPr>
              <w:t>主观</w:t>
            </w:r>
          </w:p>
        </w:tc>
        <w:tc>
          <w:tcPr>
            <w:tcW w:w="1725" w:type="dxa"/>
            <w:vAlign w:val="top"/>
          </w:tcPr>
          <w:p w14:paraId="6B846954">
            <w:pPr>
              <w:spacing w:line="360" w:lineRule="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针对本项目的管理机构设置</w:t>
            </w:r>
          </w:p>
        </w:tc>
      </w:tr>
      <w:tr w14:paraId="1195D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660" w:type="dxa"/>
            <w:vAlign w:val="center"/>
          </w:tcPr>
          <w:p w14:paraId="3FE519CE">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5878" w:type="dxa"/>
            <w:vAlign w:val="center"/>
          </w:tcPr>
          <w:p w14:paraId="1F335C07">
            <w:pPr>
              <w:numPr>
                <w:ilvl w:val="0"/>
                <w:numId w:val="0"/>
              </w:num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kern w:val="2"/>
                <w:sz w:val="24"/>
                <w:szCs w:val="24"/>
                <w:highlight w:val="none"/>
                <w:lang w:val="en-US" w:eastAsia="zh-CN" w:bidi="ar-SA"/>
              </w:rPr>
              <w:t>运作流程图、激励机制、监督机制、自我约束机制、信息反馈渠道及处理机制切合本项目采购需求，详细、合理、完善</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完全符合本项目要求的得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分，基本符合得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分，部分符合的得1分，不符合或不提供不得分。</w:t>
            </w:r>
            <w:r>
              <w:rPr>
                <w:rFonts w:hint="eastAsia" w:ascii="宋体" w:hAnsi="宋体" w:eastAsia="宋体" w:cs="宋体"/>
                <w:color w:val="auto"/>
                <w:sz w:val="24"/>
                <w:szCs w:val="24"/>
                <w:highlight w:val="none"/>
              </w:rPr>
              <w:t>）</w:t>
            </w:r>
          </w:p>
        </w:tc>
        <w:tc>
          <w:tcPr>
            <w:tcW w:w="559" w:type="dxa"/>
            <w:vAlign w:val="center"/>
          </w:tcPr>
          <w:p w14:paraId="3042FAC7">
            <w:pPr>
              <w:spacing w:line="360" w:lineRule="auto"/>
              <w:jc w:val="center"/>
              <w:rPr>
                <w:rFonts w:hint="eastAsia" w:ascii="宋体" w:hAnsi="宋体" w:eastAsia="宋体" w:cs="宋体"/>
                <w:color w:val="auto"/>
                <w:sz w:val="24"/>
                <w:szCs w:val="24"/>
                <w:highlight w:val="none"/>
                <w:lang w:val="en-US" w:eastAsia="zh-CN"/>
              </w:rPr>
            </w:pPr>
          </w:p>
          <w:p w14:paraId="7A349475">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899" w:type="dxa"/>
            <w:vAlign w:val="top"/>
          </w:tcPr>
          <w:p w14:paraId="7485802B">
            <w:pPr>
              <w:spacing w:line="360" w:lineRule="auto"/>
              <w:jc w:val="both"/>
              <w:rPr>
                <w:rFonts w:hint="eastAsia" w:ascii="宋体" w:hAnsi="宋体" w:eastAsia="宋体" w:cs="宋体"/>
                <w:color w:val="auto"/>
                <w:sz w:val="24"/>
                <w:szCs w:val="24"/>
                <w:highlight w:val="none"/>
                <w:lang w:val="en-US" w:eastAsia="zh-CN"/>
              </w:rPr>
            </w:pPr>
          </w:p>
          <w:p w14:paraId="1966DE81">
            <w:pPr>
              <w:pStyle w:val="3"/>
              <w:ind w:left="0" w:leftChars="0" w:firstLine="0" w:firstLineChars="0"/>
              <w:jc w:val="both"/>
              <w:rPr>
                <w:rFonts w:hint="eastAsia" w:ascii="宋体" w:hAnsi="宋体" w:eastAsia="宋体" w:cs="宋体"/>
                <w:b w:val="0"/>
                <w:bCs w:val="0"/>
                <w:color w:val="auto"/>
                <w:kern w:val="2"/>
                <w:sz w:val="24"/>
                <w:szCs w:val="24"/>
                <w:highlight w:val="none"/>
                <w:lang w:val="en-US" w:eastAsia="zh-CN" w:bidi="ar-SA"/>
              </w:rPr>
            </w:pPr>
          </w:p>
          <w:p w14:paraId="4254093A">
            <w:pPr>
              <w:pStyle w:val="3"/>
              <w:jc w:val="both"/>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kern w:val="2"/>
                <w:sz w:val="24"/>
                <w:szCs w:val="24"/>
                <w:highlight w:val="none"/>
                <w:lang w:val="en-US" w:eastAsia="zh-CN" w:bidi="ar-SA"/>
              </w:rPr>
              <w:t>主观</w:t>
            </w:r>
          </w:p>
        </w:tc>
        <w:tc>
          <w:tcPr>
            <w:tcW w:w="1725" w:type="dxa"/>
            <w:vAlign w:val="top"/>
          </w:tcPr>
          <w:p w14:paraId="77474A07">
            <w:pPr>
              <w:rPr>
                <w:rFonts w:hint="eastAsia" w:ascii="宋体" w:hAnsi="宋体" w:eastAsia="宋体" w:cs="宋体"/>
                <w:color w:val="auto"/>
                <w:sz w:val="24"/>
                <w:szCs w:val="24"/>
                <w:highlight w:val="none"/>
                <w:lang w:val="en-US" w:eastAsia="zh-CN"/>
              </w:rPr>
            </w:pPr>
          </w:p>
          <w:p w14:paraId="07FBC0CA">
            <w:pPr>
              <w:rPr>
                <w:rFonts w:hint="eastAsia" w:ascii="宋体" w:hAnsi="宋体" w:eastAsia="宋体" w:cs="宋体"/>
                <w:color w:val="auto"/>
                <w:sz w:val="24"/>
                <w:szCs w:val="24"/>
                <w:highlight w:val="none"/>
                <w:lang w:eastAsia="zh-CN"/>
              </w:rPr>
            </w:pPr>
            <w:r>
              <w:rPr>
                <w:rFonts w:hint="eastAsia" w:ascii="宋体" w:hAnsi="宋体" w:eastAsia="宋体" w:cs="宋体"/>
                <w:kern w:val="2"/>
                <w:sz w:val="24"/>
                <w:szCs w:val="24"/>
                <w:highlight w:val="none"/>
                <w:lang w:val="en-US" w:eastAsia="zh-CN" w:bidi="ar-SA"/>
              </w:rPr>
              <w:t>运作流程图及管理机制</w:t>
            </w:r>
          </w:p>
        </w:tc>
      </w:tr>
      <w:tr w14:paraId="6C13B1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660" w:type="dxa"/>
            <w:vAlign w:val="center"/>
          </w:tcPr>
          <w:p w14:paraId="67E00AC7">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5878" w:type="dxa"/>
            <w:vAlign w:val="center"/>
          </w:tcPr>
          <w:p w14:paraId="17F24F6E">
            <w:pPr>
              <w:widowControl w:val="0"/>
              <w:adjustRightInd w:val="0"/>
              <w:spacing w:before="0" w:beforeAutospacing="0" w:after="0" w:afterAutospacing="0" w:line="360" w:lineRule="auto"/>
              <w:ind w:left="0" w:leftChars="0" w:right="0"/>
              <w:jc w:val="both"/>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kern w:val="2"/>
                <w:sz w:val="24"/>
                <w:szCs w:val="24"/>
                <w:highlight w:val="none"/>
                <w:lang w:val="en-US" w:eastAsia="zh-CN" w:bidi="ar-SA"/>
              </w:rPr>
              <w:t>保安服务质量措施方案，文明安全保证体系和安全保证措施方案切合本项目采购需求，针对性、操作性强，计划安排科学合理，制定工作方案，并建立完善的考核机制</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完全符合本项目要求的得5分，基本符合得3分，部分符合的得</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分，不符合或不提供不得分。</w:t>
            </w:r>
            <w:r>
              <w:rPr>
                <w:rFonts w:hint="eastAsia" w:ascii="宋体" w:hAnsi="宋体" w:eastAsia="宋体" w:cs="宋体"/>
                <w:color w:val="auto"/>
                <w:sz w:val="24"/>
                <w:szCs w:val="24"/>
                <w:highlight w:val="none"/>
              </w:rPr>
              <w:t>）</w:t>
            </w:r>
          </w:p>
        </w:tc>
        <w:tc>
          <w:tcPr>
            <w:tcW w:w="559" w:type="dxa"/>
            <w:vAlign w:val="center"/>
          </w:tcPr>
          <w:p w14:paraId="52357F5A">
            <w:pPr>
              <w:widowControl w:val="0"/>
              <w:adjustRightInd w:val="0"/>
              <w:spacing w:before="0" w:beforeAutospacing="0" w:after="0" w:afterAutospacing="0" w:line="360" w:lineRule="auto"/>
              <w:ind w:right="0"/>
              <w:jc w:val="center"/>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kern w:val="2"/>
                <w:sz w:val="24"/>
                <w:szCs w:val="24"/>
                <w:highlight w:val="none"/>
                <w:lang w:val="en-US" w:eastAsia="zh-CN" w:bidi="ar-SA"/>
              </w:rPr>
              <w:t>5</w:t>
            </w:r>
          </w:p>
        </w:tc>
        <w:tc>
          <w:tcPr>
            <w:tcW w:w="899" w:type="dxa"/>
            <w:vAlign w:val="center"/>
          </w:tcPr>
          <w:p w14:paraId="67C1E8CA">
            <w:pPr>
              <w:spacing w:line="360" w:lineRule="auto"/>
              <w:jc w:val="center"/>
              <w:rPr>
                <w:rFonts w:hint="eastAsia" w:ascii="宋体" w:hAnsi="宋体" w:eastAsia="宋体" w:cs="宋体"/>
                <w:color w:val="auto"/>
                <w:sz w:val="24"/>
                <w:szCs w:val="24"/>
                <w:highlight w:val="none"/>
                <w:lang w:val="en-US" w:eastAsia="zh-CN"/>
              </w:rPr>
            </w:pPr>
          </w:p>
          <w:p w14:paraId="5E9ACC7E">
            <w:pPr>
              <w:spacing w:line="360" w:lineRule="auto"/>
              <w:jc w:val="center"/>
              <w:rPr>
                <w:rFonts w:hint="eastAsia" w:ascii="宋体" w:hAnsi="宋体" w:eastAsia="宋体" w:cs="宋体"/>
                <w:color w:val="auto"/>
                <w:sz w:val="24"/>
                <w:szCs w:val="24"/>
                <w:highlight w:val="none"/>
                <w:lang w:val="en-US" w:eastAsia="zh-CN"/>
              </w:rPr>
            </w:pPr>
          </w:p>
          <w:p w14:paraId="5A37793F">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c>
          <w:tcPr>
            <w:tcW w:w="1725" w:type="dxa"/>
            <w:vAlign w:val="center"/>
          </w:tcPr>
          <w:p w14:paraId="7F69950D">
            <w:pPr>
              <w:jc w:val="center"/>
              <w:rPr>
                <w:rFonts w:hint="eastAsia" w:ascii="宋体" w:hAnsi="宋体" w:eastAsia="宋体" w:cs="宋体"/>
                <w:kern w:val="2"/>
                <w:sz w:val="24"/>
                <w:szCs w:val="24"/>
                <w:highlight w:val="none"/>
                <w:lang w:val="en-US" w:eastAsia="zh-CN" w:bidi="ar-SA"/>
              </w:rPr>
            </w:pPr>
          </w:p>
          <w:p w14:paraId="35EFF822">
            <w:pPr>
              <w:jc w:val="center"/>
              <w:rPr>
                <w:rFonts w:hint="eastAsia" w:ascii="宋体" w:hAnsi="宋体" w:eastAsia="宋体" w:cs="宋体"/>
                <w:kern w:val="2"/>
                <w:sz w:val="24"/>
                <w:szCs w:val="24"/>
                <w:highlight w:val="none"/>
                <w:lang w:val="en-US" w:eastAsia="zh-CN" w:bidi="ar-SA"/>
              </w:rPr>
            </w:pPr>
          </w:p>
          <w:p w14:paraId="0A86D3D9">
            <w:pPr>
              <w:jc w:val="center"/>
              <w:rPr>
                <w:rFonts w:hint="eastAsia" w:ascii="宋体" w:hAnsi="宋体" w:eastAsia="宋体" w:cs="宋体"/>
                <w:kern w:val="2"/>
                <w:sz w:val="24"/>
                <w:szCs w:val="24"/>
                <w:highlight w:val="none"/>
                <w:lang w:val="en-US" w:eastAsia="zh-CN" w:bidi="ar-SA"/>
              </w:rPr>
            </w:pPr>
          </w:p>
          <w:p w14:paraId="7202B678">
            <w:pPr>
              <w:jc w:val="center"/>
              <w:rPr>
                <w:rFonts w:hint="eastAsia" w:ascii="宋体" w:hAnsi="宋体" w:eastAsia="宋体" w:cs="宋体"/>
                <w:color w:val="auto"/>
                <w:sz w:val="24"/>
                <w:szCs w:val="24"/>
                <w:highlight w:val="none"/>
              </w:rPr>
            </w:pPr>
            <w:r>
              <w:rPr>
                <w:rFonts w:hint="eastAsia" w:ascii="宋体" w:hAnsi="宋体" w:eastAsia="宋体" w:cs="宋体"/>
                <w:kern w:val="2"/>
                <w:sz w:val="24"/>
                <w:szCs w:val="24"/>
                <w:highlight w:val="none"/>
                <w:lang w:val="en-US" w:eastAsia="zh-CN" w:bidi="ar-SA"/>
              </w:rPr>
              <w:t>保安服务质量措施方案</w:t>
            </w:r>
          </w:p>
        </w:tc>
      </w:tr>
      <w:tr w14:paraId="74A12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660" w:type="dxa"/>
            <w:vAlign w:val="center"/>
          </w:tcPr>
          <w:p w14:paraId="2707069D">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5878" w:type="dxa"/>
            <w:vAlign w:val="center"/>
          </w:tcPr>
          <w:p w14:paraId="36E4767D">
            <w:pPr>
              <w:widowControl w:val="0"/>
              <w:adjustRightInd w:val="0"/>
              <w:spacing w:before="0" w:beforeAutospacing="0" w:after="0" w:afterAutospacing="0" w:line="360" w:lineRule="auto"/>
              <w:ind w:left="0" w:leftChars="0" w:right="0"/>
              <w:jc w:val="both"/>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kern w:val="2"/>
                <w:sz w:val="24"/>
                <w:szCs w:val="24"/>
                <w:highlight w:val="none"/>
                <w:lang w:val="en-US" w:eastAsia="zh-CN" w:bidi="ar-SA"/>
              </w:rPr>
              <w:t>安全制度切合本项目采购需求，针对性、操作性强、科学合理得</w:t>
            </w:r>
            <w:r>
              <w:rPr>
                <w:rFonts w:hint="eastAsia" w:ascii="宋体" w:hAnsi="宋体" w:cs="宋体"/>
                <w:kern w:val="2"/>
                <w:sz w:val="24"/>
                <w:szCs w:val="24"/>
                <w:highlight w:val="none"/>
                <w:lang w:val="en-US" w:eastAsia="zh-CN" w:bidi="ar-SA"/>
              </w:rPr>
              <w:t>4</w:t>
            </w:r>
            <w:r>
              <w:rPr>
                <w:rFonts w:hint="eastAsia" w:ascii="宋体" w:hAnsi="宋体" w:eastAsia="宋体" w:cs="宋体"/>
                <w:kern w:val="2"/>
                <w:sz w:val="24"/>
                <w:szCs w:val="24"/>
                <w:highlight w:val="none"/>
                <w:lang w:val="en-US" w:eastAsia="zh-CN" w:bidi="ar-SA"/>
              </w:rPr>
              <w:t>分</w:t>
            </w:r>
            <w:r>
              <w:rPr>
                <w:rFonts w:hint="eastAsia" w:ascii="宋体" w:hAnsi="宋体" w:cs="宋体"/>
                <w:kern w:val="2"/>
                <w:sz w:val="24"/>
                <w:szCs w:val="24"/>
                <w:highlight w:val="none"/>
                <w:lang w:val="en-US" w:eastAsia="zh-CN" w:bidi="ar-SA"/>
              </w:rPr>
              <w:t>，</w:t>
            </w:r>
            <w:r>
              <w:rPr>
                <w:rFonts w:hint="eastAsia" w:ascii="宋体" w:hAnsi="宋体" w:eastAsia="宋体" w:cs="宋体"/>
                <w:color w:val="auto"/>
                <w:sz w:val="24"/>
                <w:szCs w:val="24"/>
                <w:highlight w:val="none"/>
                <w:lang w:val="en-US" w:eastAsia="zh-CN"/>
              </w:rPr>
              <w:t>基本符合得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分，部分符合的得1分，不符合或不提供不得分。</w:t>
            </w:r>
            <w:r>
              <w:rPr>
                <w:rFonts w:hint="eastAsia" w:ascii="宋体" w:hAnsi="宋体" w:eastAsia="宋体" w:cs="宋体"/>
                <w:color w:val="auto"/>
                <w:sz w:val="24"/>
                <w:szCs w:val="24"/>
                <w:highlight w:val="none"/>
              </w:rPr>
              <w:t>）</w:t>
            </w:r>
          </w:p>
        </w:tc>
        <w:tc>
          <w:tcPr>
            <w:tcW w:w="559" w:type="dxa"/>
            <w:vAlign w:val="center"/>
          </w:tcPr>
          <w:p w14:paraId="7A6829F8">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899" w:type="dxa"/>
            <w:vAlign w:val="top"/>
          </w:tcPr>
          <w:p w14:paraId="57DB2002">
            <w:pPr>
              <w:spacing w:line="360" w:lineRule="auto"/>
              <w:jc w:val="both"/>
              <w:rPr>
                <w:rFonts w:hint="eastAsia" w:ascii="宋体" w:hAnsi="宋体" w:eastAsia="宋体" w:cs="宋体"/>
                <w:color w:val="auto"/>
                <w:sz w:val="24"/>
                <w:szCs w:val="24"/>
                <w:highlight w:val="none"/>
                <w:lang w:val="en-US" w:eastAsia="zh-CN"/>
              </w:rPr>
            </w:pPr>
          </w:p>
          <w:p w14:paraId="04A4DB69">
            <w:pPr>
              <w:spacing w:line="360" w:lineRule="auto"/>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c>
          <w:tcPr>
            <w:tcW w:w="1725" w:type="dxa"/>
            <w:vAlign w:val="top"/>
          </w:tcPr>
          <w:p w14:paraId="46ACEAD0">
            <w:pPr>
              <w:rPr>
                <w:rFonts w:hint="eastAsia" w:ascii="宋体" w:hAnsi="宋体" w:eastAsia="宋体" w:cs="宋体"/>
                <w:color w:val="auto"/>
                <w:sz w:val="24"/>
                <w:szCs w:val="24"/>
                <w:highlight w:val="none"/>
                <w:lang w:val="en-US" w:eastAsia="zh-CN"/>
              </w:rPr>
            </w:pPr>
          </w:p>
          <w:p w14:paraId="068DD6AF">
            <w:pPr>
              <w:rPr>
                <w:rFonts w:hint="eastAsia" w:ascii="宋体" w:hAnsi="宋体" w:eastAsia="宋体" w:cs="宋体"/>
                <w:kern w:val="2"/>
                <w:sz w:val="24"/>
                <w:szCs w:val="24"/>
                <w:highlight w:val="none"/>
                <w:lang w:val="en-US" w:eastAsia="zh-CN" w:bidi="ar-SA"/>
              </w:rPr>
            </w:pPr>
          </w:p>
          <w:p w14:paraId="2D2553C0">
            <w:pPr>
              <w:rPr>
                <w:rFonts w:hint="eastAsia" w:ascii="宋体" w:hAnsi="宋体" w:eastAsia="宋体" w:cs="宋体"/>
                <w:color w:val="auto"/>
                <w:sz w:val="24"/>
                <w:szCs w:val="24"/>
                <w:highlight w:val="none"/>
              </w:rPr>
            </w:pPr>
            <w:r>
              <w:rPr>
                <w:rFonts w:hint="eastAsia" w:ascii="宋体" w:hAnsi="宋体" w:eastAsia="宋体" w:cs="宋体"/>
                <w:kern w:val="2"/>
                <w:sz w:val="24"/>
                <w:szCs w:val="24"/>
                <w:highlight w:val="none"/>
                <w:lang w:val="en-US" w:eastAsia="zh-CN" w:bidi="ar-SA"/>
              </w:rPr>
              <w:t>安全制度</w:t>
            </w:r>
          </w:p>
        </w:tc>
      </w:tr>
      <w:tr w14:paraId="7A8E7C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jc w:val="center"/>
        </w:trPr>
        <w:tc>
          <w:tcPr>
            <w:tcW w:w="660" w:type="dxa"/>
            <w:vAlign w:val="center"/>
          </w:tcPr>
          <w:p w14:paraId="2C33CC6D">
            <w:pP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5878" w:type="dxa"/>
            <w:vAlign w:val="center"/>
          </w:tcPr>
          <w:p w14:paraId="32173BB1">
            <w:pPr>
              <w:widowControl w:val="0"/>
              <w:adjustRightInd w:val="0"/>
              <w:spacing w:before="0" w:beforeAutospacing="0" w:after="0" w:afterAutospacing="0" w:line="360" w:lineRule="auto"/>
              <w:ind w:left="0" w:leftChars="0" w:right="0"/>
              <w:jc w:val="both"/>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岗位管理制度切合本项目采购需求，针对性、操作性强、科学合理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完全符合本项目要求的得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分，基本符合得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分，部分符合的得1分，不符合或不提供不得分。</w:t>
            </w:r>
            <w:r>
              <w:rPr>
                <w:rFonts w:hint="eastAsia" w:ascii="宋体" w:hAnsi="宋体" w:eastAsia="宋体" w:cs="宋体"/>
                <w:color w:val="auto"/>
                <w:sz w:val="24"/>
                <w:szCs w:val="24"/>
                <w:highlight w:val="none"/>
              </w:rPr>
              <w:t>）</w:t>
            </w:r>
          </w:p>
        </w:tc>
        <w:tc>
          <w:tcPr>
            <w:tcW w:w="559" w:type="dxa"/>
            <w:vAlign w:val="center"/>
          </w:tcPr>
          <w:p w14:paraId="4CC509DC">
            <w:pPr>
              <w:widowControl w:val="0"/>
              <w:adjustRightInd w:val="0"/>
              <w:spacing w:before="0" w:beforeAutospacing="0" w:after="0" w:afterAutospacing="0" w:line="360" w:lineRule="auto"/>
              <w:ind w:left="0" w:leftChars="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kern w:val="2"/>
                <w:sz w:val="24"/>
                <w:szCs w:val="24"/>
                <w:highlight w:val="none"/>
                <w:lang w:val="en-US" w:eastAsia="zh-CN" w:bidi="ar-SA"/>
              </w:rPr>
              <w:t>4</w:t>
            </w:r>
          </w:p>
        </w:tc>
        <w:tc>
          <w:tcPr>
            <w:tcW w:w="899" w:type="dxa"/>
            <w:vAlign w:val="top"/>
          </w:tcPr>
          <w:p w14:paraId="4F0955E0">
            <w:pPr>
              <w:adjustRightInd w:val="0"/>
              <w:snapToGrid w:val="0"/>
              <w:spacing w:line="228" w:lineRule="auto"/>
              <w:ind w:left="-105" w:leftChars="-50" w:right="-105" w:rightChars="-50"/>
              <w:jc w:val="both"/>
              <w:rPr>
                <w:rFonts w:hint="eastAsia" w:ascii="宋体" w:hAnsi="宋体" w:eastAsia="宋体" w:cs="宋体"/>
                <w:color w:val="auto"/>
                <w:sz w:val="24"/>
                <w:szCs w:val="24"/>
                <w:highlight w:val="none"/>
                <w:lang w:val="en-US" w:eastAsia="zh-CN"/>
              </w:rPr>
            </w:pPr>
          </w:p>
          <w:p w14:paraId="13B3D0AD">
            <w:pPr>
              <w:jc w:val="both"/>
              <w:rPr>
                <w:rFonts w:hint="eastAsia" w:ascii="宋体" w:hAnsi="宋体" w:eastAsia="宋体" w:cs="宋体"/>
                <w:color w:val="auto"/>
                <w:sz w:val="24"/>
                <w:szCs w:val="24"/>
                <w:highlight w:val="none"/>
                <w:lang w:val="en-US" w:eastAsia="zh-CN"/>
              </w:rPr>
            </w:pPr>
          </w:p>
          <w:p w14:paraId="6A25E100">
            <w:pPr>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c>
          <w:tcPr>
            <w:tcW w:w="1725" w:type="dxa"/>
            <w:vAlign w:val="top"/>
          </w:tcPr>
          <w:p w14:paraId="0BE1AF5B">
            <w:pPr>
              <w:rPr>
                <w:rFonts w:hint="eastAsia" w:ascii="宋体" w:hAnsi="宋体" w:eastAsia="宋体" w:cs="宋体"/>
                <w:kern w:val="2"/>
                <w:sz w:val="24"/>
                <w:szCs w:val="24"/>
                <w:highlight w:val="none"/>
                <w:lang w:val="en-US" w:eastAsia="zh-CN" w:bidi="ar-SA"/>
              </w:rPr>
            </w:pPr>
          </w:p>
          <w:p w14:paraId="74256B96">
            <w:pPr>
              <w:rPr>
                <w:rFonts w:hint="eastAsia" w:ascii="宋体" w:hAnsi="宋体" w:eastAsia="宋体" w:cs="宋体"/>
                <w:color w:val="auto"/>
                <w:sz w:val="24"/>
                <w:szCs w:val="24"/>
                <w:highlight w:val="none"/>
              </w:rPr>
            </w:pPr>
            <w:r>
              <w:rPr>
                <w:rFonts w:hint="eastAsia" w:ascii="宋体" w:hAnsi="宋体" w:eastAsia="宋体" w:cs="宋体"/>
                <w:kern w:val="2"/>
                <w:sz w:val="24"/>
                <w:szCs w:val="24"/>
                <w:highlight w:val="none"/>
                <w:lang w:val="en-US" w:eastAsia="zh-CN" w:bidi="ar-SA"/>
              </w:rPr>
              <w:t>岗位管理制度</w:t>
            </w:r>
          </w:p>
        </w:tc>
      </w:tr>
      <w:tr w14:paraId="2423D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jc w:val="center"/>
        </w:trPr>
        <w:tc>
          <w:tcPr>
            <w:tcW w:w="660" w:type="dxa"/>
            <w:vAlign w:val="center"/>
          </w:tcPr>
          <w:p w14:paraId="19C1A4F1">
            <w:pP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5878" w:type="dxa"/>
            <w:vAlign w:val="center"/>
          </w:tcPr>
          <w:p w14:paraId="28068E12">
            <w:pPr>
              <w:widowControl w:val="0"/>
              <w:adjustRightInd w:val="0"/>
              <w:spacing w:before="0" w:beforeAutospacing="0" w:after="0" w:afterAutospacing="0" w:line="360" w:lineRule="auto"/>
              <w:ind w:left="0" w:leftChars="0" w:right="0"/>
              <w:jc w:val="both"/>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各岗位职责、考核制度完善切合本项目采购需求，针对性、操作性强，制度安排科学合理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完全符合本项目要求的得</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分，基本符合得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分，部分符合的得1分，不符合或不提供不得分。</w:t>
            </w:r>
            <w:r>
              <w:rPr>
                <w:rFonts w:hint="eastAsia" w:ascii="宋体" w:hAnsi="宋体" w:eastAsia="宋体" w:cs="宋体"/>
                <w:color w:val="auto"/>
                <w:sz w:val="24"/>
                <w:szCs w:val="24"/>
                <w:highlight w:val="none"/>
              </w:rPr>
              <w:t>）</w:t>
            </w:r>
          </w:p>
        </w:tc>
        <w:tc>
          <w:tcPr>
            <w:tcW w:w="559" w:type="dxa"/>
            <w:vAlign w:val="center"/>
          </w:tcPr>
          <w:p w14:paraId="55F6B0F4">
            <w:pPr>
              <w:widowControl w:val="0"/>
              <w:adjustRightInd w:val="0"/>
              <w:spacing w:before="0" w:beforeAutospacing="0" w:after="0" w:afterAutospacing="0" w:line="360" w:lineRule="auto"/>
              <w:ind w:left="0" w:leftChars="0" w:right="0"/>
              <w:jc w:val="center"/>
              <w:rPr>
                <w:rFonts w:hint="eastAsia" w:ascii="宋体" w:hAnsi="宋体" w:eastAsia="宋体" w:cs="宋体"/>
                <w:kern w:val="2"/>
                <w:sz w:val="24"/>
                <w:szCs w:val="24"/>
                <w:highlight w:val="none"/>
                <w:lang w:val="en-US" w:eastAsia="zh-CN" w:bidi="ar-SA"/>
              </w:rPr>
            </w:pPr>
          </w:p>
          <w:p w14:paraId="40CBF107">
            <w:pPr>
              <w:widowControl w:val="0"/>
              <w:adjustRightInd w:val="0"/>
              <w:spacing w:before="0" w:beforeAutospacing="0" w:after="0" w:afterAutospacing="0" w:line="360" w:lineRule="auto"/>
              <w:ind w:left="0" w:leftChars="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kern w:val="2"/>
                <w:sz w:val="24"/>
                <w:szCs w:val="24"/>
                <w:highlight w:val="none"/>
                <w:lang w:val="en-US" w:eastAsia="zh-CN" w:bidi="ar-SA"/>
              </w:rPr>
              <w:t>5</w:t>
            </w:r>
          </w:p>
        </w:tc>
        <w:tc>
          <w:tcPr>
            <w:tcW w:w="899" w:type="dxa"/>
            <w:vAlign w:val="top"/>
          </w:tcPr>
          <w:p w14:paraId="05755F9B">
            <w:pPr>
              <w:adjustRightInd w:val="0"/>
              <w:snapToGrid w:val="0"/>
              <w:spacing w:line="228" w:lineRule="auto"/>
              <w:ind w:left="-105" w:leftChars="-50" w:right="-105" w:rightChars="-50"/>
              <w:jc w:val="both"/>
              <w:rPr>
                <w:rFonts w:hint="eastAsia" w:ascii="宋体" w:hAnsi="宋体" w:eastAsia="宋体" w:cs="宋体"/>
                <w:color w:val="auto"/>
                <w:sz w:val="24"/>
                <w:szCs w:val="24"/>
                <w:highlight w:val="none"/>
                <w:lang w:val="en-US" w:eastAsia="zh-CN"/>
              </w:rPr>
            </w:pPr>
          </w:p>
          <w:p w14:paraId="412CC0CB">
            <w:pPr>
              <w:pStyle w:val="3"/>
              <w:ind w:left="0" w:leftChars="0" w:firstLine="0" w:firstLineChars="0"/>
              <w:jc w:val="both"/>
              <w:rPr>
                <w:rFonts w:hint="eastAsia" w:ascii="宋体" w:hAnsi="宋体" w:eastAsia="宋体" w:cs="宋体"/>
                <w:b w:val="0"/>
                <w:bCs w:val="0"/>
                <w:color w:val="auto"/>
                <w:kern w:val="2"/>
                <w:sz w:val="24"/>
                <w:szCs w:val="24"/>
                <w:highlight w:val="none"/>
                <w:lang w:val="en-US" w:eastAsia="zh-CN" w:bidi="ar-SA"/>
              </w:rPr>
            </w:pPr>
          </w:p>
          <w:p w14:paraId="28655FA9">
            <w:pPr>
              <w:pStyle w:val="3"/>
              <w:jc w:val="both"/>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kern w:val="2"/>
                <w:sz w:val="24"/>
                <w:szCs w:val="24"/>
                <w:highlight w:val="none"/>
                <w:lang w:val="en-US" w:eastAsia="zh-CN" w:bidi="ar-SA"/>
              </w:rPr>
              <w:t>主观</w:t>
            </w:r>
          </w:p>
        </w:tc>
        <w:tc>
          <w:tcPr>
            <w:tcW w:w="1725" w:type="dxa"/>
            <w:vAlign w:val="top"/>
          </w:tcPr>
          <w:p w14:paraId="2C7BCB01">
            <w:pPr>
              <w:rPr>
                <w:rFonts w:hint="eastAsia" w:ascii="宋体" w:hAnsi="宋体" w:eastAsia="宋体" w:cs="宋体"/>
                <w:kern w:val="2"/>
                <w:sz w:val="24"/>
                <w:szCs w:val="24"/>
                <w:highlight w:val="none"/>
                <w:lang w:val="en-US" w:eastAsia="zh-CN" w:bidi="ar-SA"/>
              </w:rPr>
            </w:pPr>
          </w:p>
          <w:p w14:paraId="0EFE7B2F">
            <w:pPr>
              <w:rPr>
                <w:rFonts w:hint="eastAsia" w:ascii="宋体" w:hAnsi="宋体" w:eastAsia="宋体" w:cs="宋体"/>
                <w:color w:val="auto"/>
                <w:sz w:val="24"/>
                <w:szCs w:val="24"/>
                <w:highlight w:val="none"/>
              </w:rPr>
            </w:pPr>
            <w:r>
              <w:rPr>
                <w:rFonts w:hint="eastAsia" w:ascii="宋体" w:hAnsi="宋体" w:eastAsia="宋体" w:cs="宋体"/>
                <w:kern w:val="2"/>
                <w:sz w:val="24"/>
                <w:szCs w:val="24"/>
                <w:highlight w:val="none"/>
                <w:lang w:val="en-US" w:eastAsia="zh-CN" w:bidi="ar-SA"/>
              </w:rPr>
              <w:t>各岗位职责、考核制度</w:t>
            </w:r>
          </w:p>
        </w:tc>
      </w:tr>
      <w:tr w14:paraId="23676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jc w:val="center"/>
        </w:trPr>
        <w:tc>
          <w:tcPr>
            <w:tcW w:w="660" w:type="dxa"/>
            <w:vAlign w:val="center"/>
          </w:tcPr>
          <w:p w14:paraId="5F675E30">
            <w:pP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c>
          <w:tcPr>
            <w:tcW w:w="5878" w:type="dxa"/>
            <w:vAlign w:val="center"/>
          </w:tcPr>
          <w:p w14:paraId="751BEBE8">
            <w:pPr>
              <w:widowControl w:val="0"/>
              <w:adjustRightInd w:val="0"/>
              <w:spacing w:before="0" w:beforeAutospacing="0" w:after="0" w:afterAutospacing="0" w:line="360" w:lineRule="auto"/>
              <w:ind w:left="0" w:leftChars="0" w:right="0"/>
              <w:jc w:val="both"/>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保安管理与服务方案完切合本项目采购需求，针对性、操作性强，计划安排科学合理，制定工作方案，并建立完善的考核机制</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完全符合本项目要求的得5分，基本符合得3分，部分符合的得1分，不符合或不提供不得分。</w:t>
            </w:r>
            <w:r>
              <w:rPr>
                <w:rFonts w:hint="eastAsia" w:ascii="宋体" w:hAnsi="宋体" w:eastAsia="宋体" w:cs="宋体"/>
                <w:color w:val="auto"/>
                <w:sz w:val="24"/>
                <w:szCs w:val="24"/>
                <w:highlight w:val="none"/>
              </w:rPr>
              <w:t>）</w:t>
            </w:r>
          </w:p>
        </w:tc>
        <w:tc>
          <w:tcPr>
            <w:tcW w:w="559" w:type="dxa"/>
            <w:vAlign w:val="center"/>
          </w:tcPr>
          <w:p w14:paraId="07162A94">
            <w:pPr>
              <w:widowControl w:val="0"/>
              <w:adjustRightInd w:val="0"/>
              <w:spacing w:before="0" w:beforeAutospacing="0" w:after="0" w:afterAutospacing="0" w:line="360" w:lineRule="auto"/>
              <w:ind w:left="0" w:leftChars="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w:t>
            </w:r>
          </w:p>
        </w:tc>
        <w:tc>
          <w:tcPr>
            <w:tcW w:w="899" w:type="dxa"/>
            <w:vAlign w:val="top"/>
          </w:tcPr>
          <w:p w14:paraId="19F686F9">
            <w:pPr>
              <w:adjustRightInd w:val="0"/>
              <w:snapToGrid w:val="0"/>
              <w:spacing w:line="228" w:lineRule="auto"/>
              <w:ind w:left="-105" w:leftChars="-50" w:right="-105" w:rightChars="-50"/>
              <w:jc w:val="both"/>
              <w:rPr>
                <w:rFonts w:hint="eastAsia" w:ascii="宋体" w:hAnsi="宋体" w:eastAsia="宋体" w:cs="宋体"/>
                <w:color w:val="auto"/>
                <w:sz w:val="24"/>
                <w:szCs w:val="24"/>
                <w:highlight w:val="none"/>
                <w:lang w:val="en-US" w:eastAsia="zh-CN"/>
              </w:rPr>
            </w:pPr>
          </w:p>
          <w:p w14:paraId="5C2A3322">
            <w:pPr>
              <w:jc w:val="both"/>
              <w:rPr>
                <w:rFonts w:hint="eastAsia" w:ascii="宋体" w:hAnsi="宋体" w:eastAsia="宋体" w:cs="宋体"/>
                <w:color w:val="auto"/>
                <w:kern w:val="2"/>
                <w:sz w:val="24"/>
                <w:szCs w:val="24"/>
                <w:highlight w:val="none"/>
                <w:lang w:val="en-US" w:eastAsia="zh-CN" w:bidi="ar-SA"/>
              </w:rPr>
            </w:pPr>
          </w:p>
          <w:p w14:paraId="3C256B9F">
            <w:pPr>
              <w:jc w:val="both"/>
              <w:rPr>
                <w:rFonts w:hint="eastAsia" w:ascii="宋体" w:hAnsi="宋体" w:eastAsia="宋体" w:cs="宋体"/>
                <w:color w:val="auto"/>
                <w:kern w:val="2"/>
                <w:sz w:val="24"/>
                <w:szCs w:val="24"/>
                <w:highlight w:val="none"/>
                <w:lang w:val="en-US" w:eastAsia="zh-CN" w:bidi="ar-SA"/>
              </w:rPr>
            </w:pPr>
          </w:p>
          <w:p w14:paraId="6CD35F22">
            <w:pPr>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bidi="ar-SA"/>
              </w:rPr>
              <w:t>主观</w:t>
            </w:r>
          </w:p>
        </w:tc>
        <w:tc>
          <w:tcPr>
            <w:tcW w:w="1725" w:type="dxa"/>
            <w:vAlign w:val="top"/>
          </w:tcPr>
          <w:p w14:paraId="168D665F">
            <w:pPr>
              <w:rPr>
                <w:rFonts w:hint="eastAsia" w:ascii="宋体" w:hAnsi="宋体" w:eastAsia="宋体" w:cs="宋体"/>
                <w:kern w:val="2"/>
                <w:sz w:val="24"/>
                <w:szCs w:val="24"/>
                <w:highlight w:val="none"/>
                <w:lang w:val="en-US" w:eastAsia="zh-CN" w:bidi="ar-SA"/>
              </w:rPr>
            </w:pPr>
          </w:p>
          <w:p w14:paraId="7CD127AC">
            <w:pPr>
              <w:rPr>
                <w:rFonts w:hint="eastAsia" w:ascii="宋体" w:hAnsi="宋体" w:eastAsia="宋体" w:cs="宋体"/>
                <w:color w:val="auto"/>
                <w:sz w:val="24"/>
                <w:szCs w:val="24"/>
                <w:highlight w:val="none"/>
              </w:rPr>
            </w:pPr>
            <w:r>
              <w:rPr>
                <w:rFonts w:hint="eastAsia" w:ascii="宋体" w:hAnsi="宋体" w:eastAsia="宋体" w:cs="宋体"/>
                <w:kern w:val="2"/>
                <w:sz w:val="24"/>
                <w:szCs w:val="24"/>
                <w:highlight w:val="none"/>
                <w:lang w:val="en-US" w:eastAsia="zh-CN" w:bidi="ar-SA"/>
              </w:rPr>
              <w:t>保安管理与服务方案</w:t>
            </w:r>
          </w:p>
        </w:tc>
      </w:tr>
      <w:tr w14:paraId="4637D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jc w:val="center"/>
        </w:trPr>
        <w:tc>
          <w:tcPr>
            <w:tcW w:w="660" w:type="dxa"/>
            <w:vAlign w:val="center"/>
          </w:tcPr>
          <w:p w14:paraId="68CE8583">
            <w:pP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5878" w:type="dxa"/>
            <w:vAlign w:val="center"/>
          </w:tcPr>
          <w:p w14:paraId="05AEDBEF">
            <w:pPr>
              <w:widowControl w:val="0"/>
              <w:adjustRightInd w:val="0"/>
              <w:spacing w:before="0" w:beforeAutospacing="0" w:after="0" w:afterAutospacing="0" w:line="360" w:lineRule="auto"/>
              <w:ind w:left="0" w:right="0"/>
              <w:jc w:val="both"/>
              <w:outlineLvl w:val="0"/>
              <w:rPr>
                <w:rFonts w:hint="eastAsia" w:ascii="宋体" w:hAnsi="宋体" w:eastAsia="宋体" w:cs="宋体"/>
                <w:sz w:val="24"/>
                <w:szCs w:val="24"/>
                <w:highlight w:val="none"/>
                <w:lang w:val="en-US"/>
              </w:rPr>
            </w:pPr>
            <w:r>
              <w:rPr>
                <w:rFonts w:hint="eastAsia" w:ascii="宋体" w:hAnsi="宋体" w:eastAsia="宋体" w:cs="宋体"/>
                <w:kern w:val="2"/>
                <w:sz w:val="24"/>
                <w:szCs w:val="24"/>
                <w:highlight w:val="none"/>
                <w:lang w:val="en-US" w:eastAsia="zh-CN" w:bidi="ar-SA"/>
              </w:rPr>
              <w:t>项目负责人：</w:t>
            </w:r>
          </w:p>
          <w:p w14:paraId="0314397B">
            <w:pPr>
              <w:widowControl w:val="0"/>
              <w:adjustRightInd w:val="0"/>
              <w:spacing w:before="0" w:beforeAutospacing="0" w:after="0" w:afterAutospacing="0" w:line="360" w:lineRule="auto"/>
              <w:ind w:left="0" w:right="0"/>
              <w:jc w:val="both"/>
              <w:outlineLvl w:val="0"/>
              <w:rPr>
                <w:rFonts w:hint="eastAsia" w:ascii="宋体" w:hAnsi="宋体" w:eastAsia="宋体" w:cs="宋体"/>
                <w:sz w:val="24"/>
                <w:szCs w:val="24"/>
                <w:highlight w:val="none"/>
                <w:lang w:val="en-US"/>
              </w:rPr>
            </w:pPr>
            <w:r>
              <w:rPr>
                <w:rFonts w:hint="eastAsia" w:ascii="宋体" w:hAnsi="宋体" w:eastAsia="宋体" w:cs="宋体"/>
                <w:kern w:val="2"/>
                <w:sz w:val="24"/>
                <w:szCs w:val="24"/>
                <w:highlight w:val="none"/>
                <w:lang w:val="en-US" w:eastAsia="zh-CN" w:bidi="ar-SA"/>
              </w:rPr>
              <w:t>①具有高级及以上职称得3分，中级职称得2分，初级职称得1分，本条满分3分。</w:t>
            </w:r>
          </w:p>
          <w:p w14:paraId="04BB3C34">
            <w:pPr>
              <w:widowControl w:val="0"/>
              <w:adjustRightInd w:val="0"/>
              <w:spacing w:before="0" w:beforeAutospacing="0" w:after="0" w:afterAutospacing="0" w:line="360" w:lineRule="auto"/>
              <w:ind w:left="0" w:right="0"/>
              <w:jc w:val="both"/>
              <w:outlineLvl w:val="0"/>
              <w:rPr>
                <w:rFonts w:hint="eastAsia" w:ascii="宋体" w:hAnsi="宋体" w:eastAsia="宋体" w:cs="宋体"/>
                <w:sz w:val="24"/>
                <w:szCs w:val="24"/>
                <w:highlight w:val="none"/>
                <w:lang w:val="en-US"/>
              </w:rPr>
            </w:pPr>
            <w:r>
              <w:rPr>
                <w:rFonts w:hint="eastAsia" w:ascii="宋体" w:hAnsi="宋体" w:eastAsia="宋体" w:cs="宋体"/>
                <w:kern w:val="2"/>
                <w:sz w:val="24"/>
                <w:szCs w:val="24"/>
                <w:highlight w:val="none"/>
                <w:lang w:val="en-US" w:eastAsia="zh-CN" w:bidi="ar-SA"/>
              </w:rPr>
              <w:t>②具有高级保安管理师（一级保安员）证书的得2分，本条满分2分。</w:t>
            </w:r>
          </w:p>
          <w:p w14:paraId="0508DBE2">
            <w:pPr>
              <w:widowControl w:val="0"/>
              <w:adjustRightInd w:val="0"/>
              <w:spacing w:before="0" w:beforeAutospacing="0" w:after="0" w:afterAutospacing="0" w:line="114" w:lineRule="atLeast"/>
              <w:ind w:left="0" w:leftChars="0" w:right="0"/>
              <w:jc w:val="both"/>
              <w:outlineLvl w:val="0"/>
              <w:rPr>
                <w:rFonts w:hint="eastAsia" w:ascii="宋体" w:hAnsi="宋体" w:eastAsia="宋体" w:cs="宋体"/>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（须提供本单位近三个月中的其中一个月社保缴纳证明及相关证明材料的复印件或扫描打印件，否则不得分）</w:t>
            </w:r>
          </w:p>
        </w:tc>
        <w:tc>
          <w:tcPr>
            <w:tcW w:w="559" w:type="dxa"/>
            <w:vAlign w:val="center"/>
          </w:tcPr>
          <w:p w14:paraId="54E3267C">
            <w:pPr>
              <w:widowControl w:val="0"/>
              <w:adjustRightInd w:val="0"/>
              <w:spacing w:before="0" w:beforeAutospacing="0" w:after="0" w:afterAutospacing="0" w:line="114" w:lineRule="atLeast"/>
              <w:ind w:left="0" w:leftChars="0" w:right="0"/>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w:t>
            </w:r>
          </w:p>
        </w:tc>
        <w:tc>
          <w:tcPr>
            <w:tcW w:w="899" w:type="dxa"/>
            <w:vAlign w:val="top"/>
          </w:tcPr>
          <w:p w14:paraId="1825942F">
            <w:pPr>
              <w:adjustRightInd w:val="0"/>
              <w:snapToGrid w:val="0"/>
              <w:spacing w:line="228" w:lineRule="auto"/>
              <w:ind w:left="-105" w:leftChars="-50" w:right="-105" w:rightChars="-50"/>
              <w:jc w:val="both"/>
              <w:rPr>
                <w:rFonts w:hint="eastAsia" w:ascii="宋体" w:hAnsi="宋体" w:eastAsia="宋体" w:cs="宋体"/>
                <w:color w:val="auto"/>
                <w:kern w:val="2"/>
                <w:sz w:val="24"/>
                <w:szCs w:val="24"/>
                <w:highlight w:val="none"/>
                <w:lang w:val="en-US" w:eastAsia="zh-CN" w:bidi="ar-SA"/>
              </w:rPr>
            </w:pPr>
          </w:p>
          <w:p w14:paraId="5E08ABA6">
            <w:pPr>
              <w:adjustRightInd w:val="0"/>
              <w:snapToGrid w:val="0"/>
              <w:spacing w:line="228" w:lineRule="auto"/>
              <w:ind w:right="-105" w:rightChars="-50"/>
              <w:jc w:val="both"/>
              <w:rPr>
                <w:rFonts w:hint="eastAsia" w:ascii="宋体" w:hAnsi="宋体" w:eastAsia="宋体" w:cs="宋体"/>
                <w:color w:val="auto"/>
                <w:kern w:val="2"/>
                <w:sz w:val="24"/>
                <w:szCs w:val="24"/>
                <w:highlight w:val="none"/>
                <w:lang w:val="en-US" w:eastAsia="zh-CN" w:bidi="ar-SA"/>
              </w:rPr>
            </w:pPr>
          </w:p>
          <w:p w14:paraId="6129747C">
            <w:pPr>
              <w:adjustRightInd w:val="0"/>
              <w:snapToGrid w:val="0"/>
              <w:spacing w:line="228" w:lineRule="auto"/>
              <w:ind w:right="-105" w:rightChars="-50"/>
              <w:jc w:val="both"/>
              <w:rPr>
                <w:rFonts w:hint="eastAsia" w:ascii="宋体" w:hAnsi="宋体" w:eastAsia="宋体" w:cs="宋体"/>
                <w:color w:val="auto"/>
                <w:kern w:val="2"/>
                <w:sz w:val="24"/>
                <w:szCs w:val="24"/>
                <w:highlight w:val="none"/>
                <w:lang w:val="en-US" w:eastAsia="zh-CN" w:bidi="ar-SA"/>
              </w:rPr>
            </w:pPr>
          </w:p>
          <w:p w14:paraId="3F9D1FC9">
            <w:pPr>
              <w:adjustRightInd w:val="0"/>
              <w:snapToGrid w:val="0"/>
              <w:spacing w:line="228" w:lineRule="auto"/>
              <w:ind w:right="-105" w:rightChars="-50"/>
              <w:jc w:val="both"/>
              <w:rPr>
                <w:rFonts w:hint="eastAsia" w:ascii="宋体" w:hAnsi="宋体" w:eastAsia="宋体" w:cs="宋体"/>
                <w:color w:val="auto"/>
                <w:kern w:val="2"/>
                <w:sz w:val="24"/>
                <w:szCs w:val="24"/>
                <w:highlight w:val="none"/>
                <w:lang w:val="en-US" w:eastAsia="zh-CN" w:bidi="ar-SA"/>
              </w:rPr>
            </w:pPr>
          </w:p>
          <w:p w14:paraId="7B2B3005">
            <w:pPr>
              <w:adjustRightInd w:val="0"/>
              <w:snapToGrid w:val="0"/>
              <w:spacing w:line="228" w:lineRule="auto"/>
              <w:ind w:right="-105" w:rightChars="-5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客观</w:t>
            </w:r>
          </w:p>
        </w:tc>
        <w:tc>
          <w:tcPr>
            <w:tcW w:w="1725" w:type="dxa"/>
            <w:vAlign w:val="top"/>
          </w:tcPr>
          <w:p w14:paraId="62582690">
            <w:pPr>
              <w:rPr>
                <w:rFonts w:hint="eastAsia" w:ascii="宋体" w:hAnsi="宋体" w:eastAsia="宋体" w:cs="宋体"/>
                <w:color w:val="auto"/>
                <w:kern w:val="2"/>
                <w:sz w:val="24"/>
                <w:szCs w:val="24"/>
                <w:highlight w:val="none"/>
                <w:lang w:val="en-US" w:eastAsia="zh-CN" w:bidi="ar-SA"/>
              </w:rPr>
            </w:pPr>
          </w:p>
          <w:p w14:paraId="667F6267">
            <w:pPr>
              <w:rPr>
                <w:rFonts w:hint="eastAsia" w:ascii="宋体" w:hAnsi="宋体" w:eastAsia="宋体" w:cs="宋体"/>
                <w:color w:val="auto"/>
                <w:kern w:val="2"/>
                <w:sz w:val="24"/>
                <w:szCs w:val="24"/>
                <w:highlight w:val="none"/>
                <w:lang w:val="en-US" w:eastAsia="zh-CN" w:bidi="ar-SA"/>
              </w:rPr>
            </w:pPr>
          </w:p>
          <w:p w14:paraId="74DD10F5">
            <w:pPr>
              <w:rPr>
                <w:rFonts w:hint="eastAsia" w:ascii="宋体" w:hAnsi="宋体" w:eastAsia="宋体" w:cs="宋体"/>
                <w:color w:val="auto"/>
                <w:kern w:val="2"/>
                <w:sz w:val="24"/>
                <w:szCs w:val="24"/>
                <w:highlight w:val="none"/>
                <w:lang w:val="en-US" w:eastAsia="zh-CN" w:bidi="ar-SA"/>
              </w:rPr>
            </w:pPr>
          </w:p>
          <w:p w14:paraId="1BDEF70E">
            <w:pPr>
              <w:rPr>
                <w:rFonts w:hint="eastAsia" w:ascii="宋体" w:hAnsi="宋体" w:eastAsia="宋体" w:cs="宋体"/>
                <w:color w:val="auto"/>
                <w:kern w:val="2"/>
                <w:sz w:val="24"/>
                <w:szCs w:val="24"/>
                <w:highlight w:val="none"/>
                <w:lang w:val="en-US" w:eastAsia="zh-CN" w:bidi="ar-SA"/>
              </w:rPr>
            </w:pPr>
          </w:p>
          <w:p w14:paraId="5366CA83">
            <w:pPr>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bidi="ar-SA"/>
              </w:rPr>
              <w:t>项目负责人资质</w:t>
            </w:r>
          </w:p>
        </w:tc>
      </w:tr>
      <w:tr w14:paraId="495E9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jc w:val="center"/>
        </w:trPr>
        <w:tc>
          <w:tcPr>
            <w:tcW w:w="660" w:type="dxa"/>
            <w:vAlign w:val="center"/>
          </w:tcPr>
          <w:p w14:paraId="2E4A9BAD">
            <w:pP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w:t>
            </w:r>
          </w:p>
        </w:tc>
        <w:tc>
          <w:tcPr>
            <w:tcW w:w="5878" w:type="dxa"/>
            <w:vAlign w:val="center"/>
          </w:tcPr>
          <w:p w14:paraId="0890DA2A">
            <w:pPr>
              <w:widowControl w:val="0"/>
              <w:adjustRightInd w:val="0"/>
              <w:spacing w:before="0" w:beforeAutospacing="0" w:after="0" w:afterAutospacing="0" w:line="360" w:lineRule="auto"/>
              <w:ind w:left="0" w:right="0"/>
              <w:jc w:val="both"/>
              <w:outlineLvl w:val="0"/>
              <w:rPr>
                <w:rFonts w:hint="eastAsia" w:ascii="宋体" w:hAnsi="宋体" w:eastAsia="宋体" w:cs="宋体"/>
                <w:sz w:val="24"/>
                <w:szCs w:val="24"/>
                <w:highlight w:val="none"/>
                <w:lang w:val="en-US"/>
              </w:rPr>
            </w:pPr>
            <w:r>
              <w:rPr>
                <w:rFonts w:hint="eastAsia" w:ascii="宋体" w:hAnsi="宋体" w:eastAsia="宋体" w:cs="宋体"/>
                <w:kern w:val="2"/>
                <w:sz w:val="24"/>
                <w:szCs w:val="24"/>
                <w:highlight w:val="none"/>
                <w:lang w:val="en-US" w:eastAsia="zh-CN" w:bidi="ar-SA"/>
              </w:rPr>
              <w:t>保安主管：</w:t>
            </w:r>
          </w:p>
          <w:p w14:paraId="6CE40E4A">
            <w:pPr>
              <w:widowControl w:val="0"/>
              <w:adjustRightInd w:val="0"/>
              <w:spacing w:before="0" w:beforeAutospacing="0" w:after="0" w:afterAutospacing="0" w:line="360" w:lineRule="auto"/>
              <w:ind w:left="0" w:right="0"/>
              <w:jc w:val="both"/>
              <w:outlineLvl w:val="0"/>
              <w:rPr>
                <w:rFonts w:hint="eastAsia" w:ascii="宋体" w:hAnsi="宋体" w:eastAsia="宋体" w:cs="宋体"/>
                <w:sz w:val="24"/>
                <w:szCs w:val="24"/>
                <w:highlight w:val="none"/>
                <w:lang w:val="en-US"/>
              </w:rPr>
            </w:pPr>
            <w:r>
              <w:rPr>
                <w:rFonts w:hint="eastAsia" w:ascii="宋体" w:hAnsi="宋体" w:eastAsia="宋体" w:cs="宋体"/>
                <w:kern w:val="2"/>
                <w:sz w:val="24"/>
                <w:szCs w:val="24"/>
                <w:highlight w:val="none"/>
                <w:lang w:val="en-US" w:eastAsia="zh-CN" w:bidi="ar-SA"/>
              </w:rPr>
              <w:t>①具有本科及以上学历并持有建构筑物消防员证得</w:t>
            </w:r>
            <w:r>
              <w:rPr>
                <w:rFonts w:hint="eastAsia" w:ascii="宋体" w:hAnsi="宋体" w:cs="宋体"/>
                <w:kern w:val="2"/>
                <w:sz w:val="24"/>
                <w:szCs w:val="24"/>
                <w:highlight w:val="none"/>
                <w:lang w:val="en-US" w:eastAsia="zh-CN" w:bidi="ar-SA"/>
              </w:rPr>
              <w:t>2</w:t>
            </w:r>
            <w:r>
              <w:rPr>
                <w:rFonts w:hint="eastAsia" w:ascii="宋体" w:hAnsi="宋体" w:eastAsia="宋体" w:cs="宋体"/>
                <w:kern w:val="2"/>
                <w:sz w:val="24"/>
                <w:szCs w:val="24"/>
                <w:highlight w:val="none"/>
                <w:lang w:val="en-US" w:eastAsia="zh-CN" w:bidi="ar-SA"/>
              </w:rPr>
              <w:t>分，本条满分</w:t>
            </w:r>
            <w:r>
              <w:rPr>
                <w:rFonts w:hint="eastAsia" w:ascii="宋体" w:hAnsi="宋体" w:cs="宋体"/>
                <w:kern w:val="2"/>
                <w:sz w:val="24"/>
                <w:szCs w:val="24"/>
                <w:highlight w:val="none"/>
                <w:lang w:val="en-US" w:eastAsia="zh-CN" w:bidi="ar-SA"/>
              </w:rPr>
              <w:t>2</w:t>
            </w:r>
            <w:r>
              <w:rPr>
                <w:rFonts w:hint="eastAsia" w:ascii="宋体" w:hAnsi="宋体" w:eastAsia="宋体" w:cs="宋体"/>
                <w:kern w:val="2"/>
                <w:sz w:val="24"/>
                <w:szCs w:val="24"/>
                <w:highlight w:val="none"/>
                <w:lang w:val="en-US" w:eastAsia="zh-CN" w:bidi="ar-SA"/>
              </w:rPr>
              <w:t>分。</w:t>
            </w:r>
          </w:p>
          <w:p w14:paraId="16CC5EAF">
            <w:pPr>
              <w:widowControl w:val="0"/>
              <w:adjustRightInd w:val="0"/>
              <w:spacing w:before="0" w:beforeAutospacing="0" w:after="0" w:afterAutospacing="0" w:line="360" w:lineRule="auto"/>
              <w:ind w:left="0" w:right="0"/>
              <w:jc w:val="both"/>
              <w:outlineLvl w:val="0"/>
              <w:rPr>
                <w:rFonts w:hint="eastAsia" w:ascii="宋体" w:hAnsi="宋体" w:eastAsia="宋体" w:cs="宋体"/>
                <w:sz w:val="24"/>
                <w:szCs w:val="24"/>
                <w:highlight w:val="none"/>
                <w:lang w:val="en-US"/>
              </w:rPr>
            </w:pPr>
            <w:r>
              <w:rPr>
                <w:rFonts w:hint="eastAsia" w:ascii="宋体" w:hAnsi="宋体" w:eastAsia="宋体" w:cs="宋体"/>
                <w:kern w:val="2"/>
                <w:sz w:val="24"/>
                <w:szCs w:val="24"/>
                <w:highlight w:val="none"/>
                <w:lang w:val="en-US" w:eastAsia="zh-CN" w:bidi="ar-SA"/>
              </w:rPr>
              <w:t>②具有高级保安管理师（一级保安员）证书的得2分，本条满分2分。</w:t>
            </w:r>
          </w:p>
          <w:p w14:paraId="1FC751F1">
            <w:pPr>
              <w:widowControl w:val="0"/>
              <w:adjustRightInd w:val="0"/>
              <w:spacing w:before="0" w:beforeAutospacing="0" w:after="0" w:afterAutospacing="0" w:line="228" w:lineRule="atLeast"/>
              <w:ind w:left="0" w:leftChars="0" w:right="0"/>
              <w:jc w:val="both"/>
              <w:outlineLvl w:val="0"/>
              <w:rPr>
                <w:rFonts w:hint="eastAsia" w:ascii="宋体" w:hAnsi="宋体" w:eastAsia="宋体" w:cs="宋体"/>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（须提供本单位近三个月中的其中一个月社保缴纳证明及相关证明材料的复印件或扫描打印件，否则不得分）</w:t>
            </w:r>
          </w:p>
        </w:tc>
        <w:tc>
          <w:tcPr>
            <w:tcW w:w="559" w:type="dxa"/>
            <w:vAlign w:val="center"/>
          </w:tcPr>
          <w:p w14:paraId="785D3D05">
            <w:pPr>
              <w:widowControl w:val="0"/>
              <w:adjustRightInd w:val="0"/>
              <w:spacing w:before="0" w:beforeAutospacing="0" w:after="0" w:afterAutospacing="0" w:line="228" w:lineRule="atLeast"/>
              <w:ind w:left="0" w:leftChars="0" w:right="0"/>
              <w:jc w:val="center"/>
              <w:rPr>
                <w:rFonts w:hint="eastAsia" w:ascii="宋体" w:hAnsi="宋体" w:eastAsia="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4</w:t>
            </w:r>
          </w:p>
        </w:tc>
        <w:tc>
          <w:tcPr>
            <w:tcW w:w="899" w:type="dxa"/>
            <w:vAlign w:val="top"/>
          </w:tcPr>
          <w:p w14:paraId="15EB26C7">
            <w:pPr>
              <w:adjustRightInd w:val="0"/>
              <w:snapToGrid w:val="0"/>
              <w:spacing w:line="228" w:lineRule="auto"/>
              <w:ind w:right="-105" w:rightChars="-50"/>
              <w:jc w:val="both"/>
              <w:rPr>
                <w:rFonts w:hint="eastAsia" w:ascii="宋体" w:hAnsi="宋体" w:eastAsia="宋体" w:cs="宋体"/>
                <w:color w:val="auto"/>
                <w:kern w:val="2"/>
                <w:sz w:val="24"/>
                <w:szCs w:val="24"/>
                <w:highlight w:val="none"/>
                <w:lang w:val="en-US" w:eastAsia="zh-CN" w:bidi="ar-SA"/>
              </w:rPr>
            </w:pPr>
          </w:p>
          <w:p w14:paraId="5C73F3DA">
            <w:pPr>
              <w:adjustRightInd w:val="0"/>
              <w:snapToGrid w:val="0"/>
              <w:spacing w:line="228" w:lineRule="auto"/>
              <w:ind w:right="-105" w:rightChars="-50"/>
              <w:jc w:val="both"/>
              <w:rPr>
                <w:rFonts w:hint="eastAsia" w:ascii="宋体" w:hAnsi="宋体" w:eastAsia="宋体" w:cs="宋体"/>
                <w:color w:val="auto"/>
                <w:kern w:val="2"/>
                <w:sz w:val="24"/>
                <w:szCs w:val="24"/>
                <w:highlight w:val="none"/>
                <w:lang w:val="en-US" w:eastAsia="zh-CN" w:bidi="ar-SA"/>
              </w:rPr>
            </w:pPr>
          </w:p>
          <w:p w14:paraId="72188843">
            <w:pPr>
              <w:adjustRightInd w:val="0"/>
              <w:snapToGrid w:val="0"/>
              <w:spacing w:line="228" w:lineRule="auto"/>
              <w:ind w:right="-105" w:rightChars="-50"/>
              <w:jc w:val="both"/>
              <w:rPr>
                <w:rFonts w:hint="eastAsia" w:ascii="宋体" w:hAnsi="宋体" w:eastAsia="宋体" w:cs="宋体"/>
                <w:color w:val="auto"/>
                <w:kern w:val="2"/>
                <w:sz w:val="24"/>
                <w:szCs w:val="24"/>
                <w:highlight w:val="none"/>
                <w:lang w:val="en-US" w:eastAsia="zh-CN" w:bidi="ar-SA"/>
              </w:rPr>
            </w:pPr>
          </w:p>
          <w:p w14:paraId="08EC1FCB">
            <w:pPr>
              <w:adjustRightInd w:val="0"/>
              <w:snapToGrid w:val="0"/>
              <w:spacing w:line="228" w:lineRule="auto"/>
              <w:ind w:right="-105" w:rightChars="-50"/>
              <w:jc w:val="both"/>
              <w:rPr>
                <w:rFonts w:hint="eastAsia" w:ascii="宋体" w:hAnsi="宋体" w:eastAsia="宋体" w:cs="宋体"/>
                <w:color w:val="auto"/>
                <w:kern w:val="2"/>
                <w:sz w:val="24"/>
                <w:szCs w:val="24"/>
                <w:highlight w:val="none"/>
                <w:lang w:val="en-US" w:eastAsia="zh-CN" w:bidi="ar-SA"/>
              </w:rPr>
            </w:pPr>
          </w:p>
          <w:p w14:paraId="173EAA28">
            <w:pPr>
              <w:adjustRightInd w:val="0"/>
              <w:snapToGrid w:val="0"/>
              <w:spacing w:line="228" w:lineRule="auto"/>
              <w:ind w:right="-105" w:rightChars="-50"/>
              <w:jc w:val="both"/>
              <w:rPr>
                <w:rFonts w:hint="eastAsia" w:ascii="宋体" w:hAnsi="宋体" w:eastAsia="宋体" w:cs="宋体"/>
                <w:color w:val="auto"/>
                <w:kern w:val="2"/>
                <w:sz w:val="24"/>
                <w:szCs w:val="24"/>
                <w:highlight w:val="none"/>
                <w:lang w:val="en-US" w:eastAsia="zh-CN" w:bidi="ar-SA"/>
              </w:rPr>
            </w:pPr>
          </w:p>
          <w:p w14:paraId="5F36F18A">
            <w:pPr>
              <w:adjustRightInd w:val="0"/>
              <w:snapToGrid w:val="0"/>
              <w:spacing w:line="228" w:lineRule="auto"/>
              <w:ind w:right="-105" w:rightChars="-50"/>
              <w:jc w:val="both"/>
              <w:rPr>
                <w:rFonts w:hint="eastAsia" w:ascii="宋体" w:hAnsi="宋体" w:eastAsia="宋体" w:cs="宋体"/>
                <w:color w:val="auto"/>
                <w:kern w:val="2"/>
                <w:sz w:val="24"/>
                <w:szCs w:val="24"/>
                <w:highlight w:val="none"/>
                <w:lang w:val="en-US" w:eastAsia="zh-CN" w:bidi="ar-SA"/>
              </w:rPr>
            </w:pPr>
          </w:p>
          <w:p w14:paraId="2E17D534">
            <w:pPr>
              <w:adjustRightInd w:val="0"/>
              <w:snapToGrid w:val="0"/>
              <w:spacing w:line="228" w:lineRule="auto"/>
              <w:ind w:right="-105" w:rightChars="-5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客观</w:t>
            </w:r>
          </w:p>
        </w:tc>
        <w:tc>
          <w:tcPr>
            <w:tcW w:w="1725" w:type="dxa"/>
            <w:vAlign w:val="top"/>
          </w:tcPr>
          <w:p w14:paraId="51911A17">
            <w:pPr>
              <w:rPr>
                <w:rFonts w:hint="eastAsia" w:ascii="宋体" w:hAnsi="宋体" w:eastAsia="宋体" w:cs="宋体"/>
                <w:color w:val="auto"/>
                <w:kern w:val="2"/>
                <w:sz w:val="24"/>
                <w:szCs w:val="24"/>
                <w:highlight w:val="none"/>
                <w:lang w:val="en-US" w:eastAsia="zh-CN" w:bidi="ar-SA"/>
              </w:rPr>
            </w:pPr>
          </w:p>
          <w:p w14:paraId="5AF034E4">
            <w:pPr>
              <w:rPr>
                <w:rFonts w:hint="eastAsia" w:ascii="宋体" w:hAnsi="宋体" w:eastAsia="宋体" w:cs="宋体"/>
                <w:color w:val="auto"/>
                <w:kern w:val="2"/>
                <w:sz w:val="24"/>
                <w:szCs w:val="24"/>
                <w:highlight w:val="none"/>
                <w:lang w:val="en-US" w:eastAsia="zh-CN" w:bidi="ar-SA"/>
              </w:rPr>
            </w:pPr>
          </w:p>
          <w:p w14:paraId="5E415964">
            <w:pPr>
              <w:rPr>
                <w:rFonts w:hint="eastAsia" w:ascii="宋体" w:hAnsi="宋体" w:eastAsia="宋体" w:cs="宋体"/>
                <w:color w:val="auto"/>
                <w:kern w:val="2"/>
                <w:sz w:val="24"/>
                <w:szCs w:val="24"/>
                <w:highlight w:val="none"/>
                <w:lang w:val="en-US" w:eastAsia="zh-CN" w:bidi="ar-SA"/>
              </w:rPr>
            </w:pPr>
          </w:p>
          <w:p w14:paraId="43B48A89">
            <w:pPr>
              <w:rPr>
                <w:rFonts w:hint="eastAsia" w:ascii="宋体" w:hAnsi="宋体" w:eastAsia="宋体" w:cs="宋体"/>
                <w:color w:val="auto"/>
                <w:kern w:val="2"/>
                <w:sz w:val="24"/>
                <w:szCs w:val="24"/>
                <w:highlight w:val="none"/>
                <w:lang w:val="en-US" w:eastAsia="zh-CN" w:bidi="ar-SA"/>
              </w:rPr>
            </w:pPr>
          </w:p>
          <w:p w14:paraId="76B1B485">
            <w:pPr>
              <w:rPr>
                <w:rFonts w:hint="eastAsia" w:ascii="宋体" w:hAnsi="宋体" w:eastAsia="宋体" w:cs="宋体"/>
                <w:color w:val="auto"/>
                <w:kern w:val="2"/>
                <w:sz w:val="24"/>
                <w:szCs w:val="24"/>
                <w:highlight w:val="none"/>
                <w:lang w:val="en-US" w:eastAsia="zh-CN" w:bidi="ar-SA"/>
              </w:rPr>
            </w:pPr>
          </w:p>
          <w:p w14:paraId="0C348FEB">
            <w:pP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保安主管资质</w:t>
            </w:r>
          </w:p>
        </w:tc>
      </w:tr>
      <w:tr w14:paraId="222D0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jc w:val="center"/>
        </w:trPr>
        <w:tc>
          <w:tcPr>
            <w:tcW w:w="660" w:type="dxa"/>
            <w:vAlign w:val="center"/>
          </w:tcPr>
          <w:p w14:paraId="3A20DBCF">
            <w:pP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w:t>
            </w:r>
          </w:p>
        </w:tc>
        <w:tc>
          <w:tcPr>
            <w:tcW w:w="5878" w:type="dxa"/>
            <w:vAlign w:val="center"/>
          </w:tcPr>
          <w:p w14:paraId="495D1A50">
            <w:pPr>
              <w:widowControl w:val="0"/>
              <w:adjustRightInd w:val="0"/>
              <w:spacing w:before="0" w:beforeAutospacing="0" w:after="0" w:afterAutospacing="0" w:line="360" w:lineRule="auto"/>
              <w:ind w:left="0" w:right="0"/>
              <w:jc w:val="both"/>
              <w:outlineLvl w:val="0"/>
              <w:rPr>
                <w:rFonts w:hint="eastAsia" w:ascii="宋体" w:hAnsi="宋体" w:eastAsia="宋体" w:cs="宋体"/>
                <w:sz w:val="24"/>
                <w:szCs w:val="24"/>
                <w:highlight w:val="none"/>
                <w:lang w:val="en-US"/>
              </w:rPr>
            </w:pPr>
            <w:r>
              <w:rPr>
                <w:rFonts w:hint="eastAsia" w:ascii="宋体" w:hAnsi="宋体" w:eastAsia="宋体" w:cs="宋体"/>
                <w:kern w:val="2"/>
                <w:sz w:val="24"/>
                <w:szCs w:val="24"/>
                <w:highlight w:val="none"/>
                <w:lang w:val="en-US" w:eastAsia="zh-CN" w:bidi="ar-SA"/>
              </w:rPr>
              <w:t>保安班长：</w:t>
            </w:r>
          </w:p>
          <w:p w14:paraId="484028A1">
            <w:pPr>
              <w:widowControl w:val="0"/>
              <w:adjustRightInd w:val="0"/>
              <w:spacing w:before="0" w:beforeAutospacing="0" w:after="0" w:afterAutospacing="0" w:line="360" w:lineRule="auto"/>
              <w:ind w:left="0" w:right="0"/>
              <w:jc w:val="both"/>
              <w:outlineLvl w:val="0"/>
              <w:rPr>
                <w:rFonts w:hint="eastAsia" w:ascii="宋体" w:hAnsi="宋体" w:eastAsia="宋体" w:cs="宋体"/>
                <w:sz w:val="24"/>
                <w:szCs w:val="24"/>
                <w:highlight w:val="none"/>
                <w:lang w:val="en-US"/>
              </w:rPr>
            </w:pPr>
            <w:r>
              <w:rPr>
                <w:rFonts w:hint="eastAsia" w:ascii="宋体" w:hAnsi="宋体" w:eastAsia="宋体" w:cs="宋体"/>
                <w:kern w:val="2"/>
                <w:sz w:val="24"/>
                <w:szCs w:val="24"/>
                <w:highlight w:val="none"/>
                <w:lang w:val="en-US" w:eastAsia="zh-CN" w:bidi="ar-SA"/>
              </w:rPr>
              <w:t>①具有本科及以上学历并是退伍军人得2分，本条满分2分。</w:t>
            </w:r>
          </w:p>
          <w:p w14:paraId="077AD17C">
            <w:pPr>
              <w:widowControl w:val="0"/>
              <w:adjustRightInd w:val="0"/>
              <w:spacing w:before="0" w:beforeAutospacing="0" w:after="0" w:afterAutospacing="0" w:line="360" w:lineRule="auto"/>
              <w:ind w:left="0" w:right="0"/>
              <w:jc w:val="both"/>
              <w:outlineLvl w:val="0"/>
              <w:rPr>
                <w:rFonts w:hint="eastAsia" w:ascii="宋体" w:hAnsi="宋体" w:eastAsia="宋体" w:cs="宋体"/>
                <w:sz w:val="24"/>
                <w:szCs w:val="24"/>
                <w:highlight w:val="none"/>
                <w:lang w:val="en-US"/>
              </w:rPr>
            </w:pPr>
            <w:r>
              <w:rPr>
                <w:rFonts w:hint="eastAsia" w:ascii="宋体" w:hAnsi="宋体" w:eastAsia="宋体" w:cs="宋体"/>
                <w:kern w:val="2"/>
                <w:sz w:val="24"/>
                <w:szCs w:val="24"/>
                <w:highlight w:val="none"/>
                <w:lang w:val="en-US" w:eastAsia="zh-CN" w:bidi="ar-SA"/>
              </w:rPr>
              <w:t>②具有保安管理师（二级保安员）及以上证书的得1分，本条满分1分。</w:t>
            </w:r>
          </w:p>
          <w:p w14:paraId="55427608">
            <w:pPr>
              <w:widowControl w:val="0"/>
              <w:adjustRightInd w:val="0"/>
              <w:spacing w:before="0" w:beforeAutospacing="0" w:after="0" w:afterAutospacing="0" w:line="228" w:lineRule="atLeast"/>
              <w:ind w:left="0" w:leftChars="0" w:right="0"/>
              <w:jc w:val="both"/>
              <w:outlineLvl w:val="0"/>
              <w:rPr>
                <w:rFonts w:hint="eastAsia" w:ascii="宋体" w:hAnsi="宋体" w:eastAsia="宋体" w:cs="宋体"/>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(须提供本单位近三个月中的其中一个月社保缴纳证明及相关证明材料的扫描件，否则不得分)</w:t>
            </w:r>
          </w:p>
        </w:tc>
        <w:tc>
          <w:tcPr>
            <w:tcW w:w="559" w:type="dxa"/>
            <w:vAlign w:val="center"/>
          </w:tcPr>
          <w:p w14:paraId="0CD2FD17">
            <w:pPr>
              <w:widowControl w:val="0"/>
              <w:adjustRightInd w:val="0"/>
              <w:spacing w:before="0" w:beforeAutospacing="0" w:after="0" w:afterAutospacing="0" w:line="228" w:lineRule="atLeast"/>
              <w:ind w:left="0" w:leftChars="0" w:right="0"/>
              <w:jc w:val="center"/>
              <w:rPr>
                <w:rFonts w:hint="eastAsia" w:ascii="宋体" w:hAnsi="宋体" w:eastAsia="宋体" w:cs="宋体"/>
                <w:kern w:val="2"/>
                <w:sz w:val="24"/>
                <w:szCs w:val="24"/>
                <w:highlight w:val="none"/>
                <w:lang w:val="en-US" w:eastAsia="zh-CN" w:bidi="ar-SA"/>
              </w:rPr>
            </w:pPr>
          </w:p>
          <w:p w14:paraId="4FBE2AC3">
            <w:pPr>
              <w:widowControl w:val="0"/>
              <w:adjustRightInd w:val="0"/>
              <w:spacing w:before="0" w:beforeAutospacing="0" w:after="0" w:afterAutospacing="0" w:line="228" w:lineRule="atLeast"/>
              <w:ind w:left="0" w:leftChars="0" w:right="0"/>
              <w:jc w:val="center"/>
              <w:rPr>
                <w:rFonts w:hint="eastAsia" w:ascii="宋体" w:hAnsi="宋体" w:eastAsia="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3</w:t>
            </w:r>
          </w:p>
        </w:tc>
        <w:tc>
          <w:tcPr>
            <w:tcW w:w="899" w:type="dxa"/>
            <w:vAlign w:val="top"/>
          </w:tcPr>
          <w:p w14:paraId="140695C8">
            <w:pPr>
              <w:adjustRightInd w:val="0"/>
              <w:snapToGrid w:val="0"/>
              <w:spacing w:line="228" w:lineRule="auto"/>
              <w:ind w:right="-105" w:rightChars="-50" w:firstLine="240" w:firstLineChars="100"/>
              <w:jc w:val="both"/>
              <w:rPr>
                <w:rFonts w:hint="eastAsia" w:ascii="宋体" w:hAnsi="宋体" w:eastAsia="宋体" w:cs="宋体"/>
                <w:sz w:val="24"/>
                <w:szCs w:val="24"/>
                <w:highlight w:val="none"/>
                <w:lang w:val="en-US" w:eastAsia="zh-CN"/>
              </w:rPr>
            </w:pPr>
          </w:p>
          <w:p w14:paraId="49040EB1">
            <w:pPr>
              <w:pStyle w:val="966"/>
              <w:jc w:val="both"/>
              <w:rPr>
                <w:rFonts w:hint="eastAsia" w:ascii="宋体" w:hAnsi="宋体" w:eastAsia="宋体" w:cs="宋体"/>
                <w:color w:val="auto"/>
                <w:kern w:val="2"/>
                <w:sz w:val="24"/>
                <w:szCs w:val="24"/>
                <w:highlight w:val="none"/>
                <w:lang w:val="en-US" w:eastAsia="zh-CN" w:bidi="ar-SA"/>
              </w:rPr>
            </w:pPr>
          </w:p>
          <w:p w14:paraId="7063D801">
            <w:pPr>
              <w:pStyle w:val="966"/>
              <w:jc w:val="both"/>
              <w:rPr>
                <w:rFonts w:hint="eastAsia" w:ascii="宋体" w:hAnsi="宋体" w:eastAsia="宋体" w:cs="宋体"/>
                <w:color w:val="auto"/>
                <w:kern w:val="2"/>
                <w:sz w:val="24"/>
                <w:szCs w:val="24"/>
                <w:highlight w:val="none"/>
                <w:lang w:val="en-US" w:eastAsia="zh-CN" w:bidi="ar-SA"/>
              </w:rPr>
            </w:pPr>
          </w:p>
          <w:p w14:paraId="162D47EF">
            <w:pPr>
              <w:pStyle w:val="966"/>
              <w:jc w:val="both"/>
              <w:rPr>
                <w:rFonts w:hint="eastAsia" w:ascii="宋体" w:hAnsi="宋体" w:eastAsia="宋体" w:cs="宋体"/>
                <w:color w:val="auto"/>
                <w:kern w:val="2"/>
                <w:sz w:val="24"/>
                <w:szCs w:val="24"/>
                <w:highlight w:val="none"/>
                <w:lang w:val="en-US" w:eastAsia="zh-CN" w:bidi="ar-SA"/>
              </w:rPr>
            </w:pPr>
          </w:p>
          <w:p w14:paraId="45ACA251">
            <w:pPr>
              <w:pStyle w:val="966"/>
              <w:ind w:left="0" w:leftChars="0" w:firstLine="0" w:firstLineChars="0"/>
              <w:jc w:val="both"/>
              <w:rPr>
                <w:rFonts w:hint="eastAsia" w:ascii="宋体" w:hAnsi="宋体" w:eastAsia="宋体" w:cs="宋体"/>
                <w:color w:val="auto"/>
                <w:kern w:val="2"/>
                <w:sz w:val="24"/>
                <w:szCs w:val="24"/>
                <w:highlight w:val="none"/>
                <w:lang w:val="en-US" w:eastAsia="zh-CN" w:bidi="ar-SA"/>
              </w:rPr>
            </w:pPr>
          </w:p>
          <w:p w14:paraId="6B8447EA">
            <w:pPr>
              <w:pStyle w:val="966"/>
              <w:ind w:left="0" w:leftChars="0"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客观</w:t>
            </w:r>
          </w:p>
        </w:tc>
        <w:tc>
          <w:tcPr>
            <w:tcW w:w="1725" w:type="dxa"/>
            <w:vAlign w:val="top"/>
          </w:tcPr>
          <w:p w14:paraId="7C74C7B4">
            <w:pPr>
              <w:rPr>
                <w:rFonts w:hint="eastAsia" w:ascii="宋体" w:hAnsi="宋体" w:eastAsia="宋体" w:cs="宋体"/>
                <w:kern w:val="2"/>
                <w:sz w:val="24"/>
                <w:szCs w:val="24"/>
                <w:highlight w:val="none"/>
                <w:lang w:val="en-US" w:eastAsia="zh-CN" w:bidi="ar-SA"/>
              </w:rPr>
            </w:pPr>
          </w:p>
          <w:p w14:paraId="326A5ADD">
            <w:pPr>
              <w:rPr>
                <w:rFonts w:hint="eastAsia" w:ascii="宋体" w:hAnsi="宋体" w:eastAsia="宋体" w:cs="宋体"/>
                <w:kern w:val="2"/>
                <w:sz w:val="24"/>
                <w:szCs w:val="24"/>
                <w:highlight w:val="none"/>
                <w:lang w:val="en-US" w:eastAsia="zh-CN" w:bidi="ar-SA"/>
              </w:rPr>
            </w:pPr>
          </w:p>
          <w:p w14:paraId="58D23441">
            <w:pPr>
              <w:rPr>
                <w:rFonts w:hint="eastAsia" w:ascii="宋体" w:hAnsi="宋体" w:eastAsia="宋体" w:cs="宋体"/>
                <w:kern w:val="2"/>
                <w:sz w:val="24"/>
                <w:szCs w:val="24"/>
                <w:highlight w:val="none"/>
                <w:lang w:val="en-US" w:eastAsia="zh-CN" w:bidi="ar-SA"/>
              </w:rPr>
            </w:pPr>
          </w:p>
          <w:p w14:paraId="15C7C6CE">
            <w:pPr>
              <w:rPr>
                <w:rFonts w:hint="eastAsia" w:ascii="宋体" w:hAnsi="宋体" w:eastAsia="宋体" w:cs="宋体"/>
                <w:kern w:val="2"/>
                <w:sz w:val="24"/>
                <w:szCs w:val="24"/>
                <w:highlight w:val="none"/>
                <w:lang w:val="en-US" w:eastAsia="zh-CN" w:bidi="ar-SA"/>
              </w:rPr>
            </w:pPr>
          </w:p>
          <w:p w14:paraId="0E0D2A7C">
            <w:pP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保安班长资质</w:t>
            </w:r>
          </w:p>
        </w:tc>
      </w:tr>
      <w:tr w14:paraId="53563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jc w:val="center"/>
        </w:trPr>
        <w:tc>
          <w:tcPr>
            <w:tcW w:w="660" w:type="dxa"/>
            <w:vAlign w:val="center"/>
          </w:tcPr>
          <w:p w14:paraId="3E3A8AA9">
            <w:pP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13</w:t>
            </w:r>
          </w:p>
        </w:tc>
        <w:tc>
          <w:tcPr>
            <w:tcW w:w="5878" w:type="dxa"/>
            <w:vAlign w:val="center"/>
          </w:tcPr>
          <w:p w14:paraId="3733038F">
            <w:pPr>
              <w:widowControl w:val="0"/>
              <w:adjustRightInd w:val="0"/>
              <w:spacing w:before="0" w:beforeAutospacing="0" w:after="0" w:afterAutospacing="0" w:line="360" w:lineRule="auto"/>
              <w:ind w:left="0" w:right="0"/>
              <w:jc w:val="both"/>
              <w:outlineLvl w:val="0"/>
              <w:rPr>
                <w:rFonts w:hint="eastAsia" w:ascii="宋体" w:hAnsi="宋体" w:eastAsia="宋体" w:cs="宋体"/>
                <w:sz w:val="24"/>
                <w:szCs w:val="24"/>
                <w:highlight w:val="none"/>
                <w:lang w:val="en-US"/>
              </w:rPr>
            </w:pPr>
            <w:r>
              <w:rPr>
                <w:rFonts w:hint="eastAsia" w:ascii="宋体" w:hAnsi="宋体" w:eastAsia="宋体" w:cs="宋体"/>
                <w:kern w:val="2"/>
                <w:sz w:val="24"/>
                <w:szCs w:val="24"/>
                <w:highlight w:val="none"/>
                <w:lang w:val="en-US" w:eastAsia="zh-CN" w:bidi="ar-SA"/>
              </w:rPr>
              <w:t>其他人员（除项目经理、保安主管、保安班长）外</w:t>
            </w:r>
          </w:p>
          <w:p w14:paraId="73D85F78">
            <w:pPr>
              <w:widowControl w:val="0"/>
              <w:adjustRightInd w:val="0"/>
              <w:spacing w:before="0" w:beforeAutospacing="0" w:after="0" w:afterAutospacing="0" w:line="360" w:lineRule="auto"/>
              <w:ind w:left="0" w:right="0"/>
              <w:jc w:val="both"/>
              <w:outlineLvl w:val="0"/>
              <w:rPr>
                <w:rFonts w:hint="eastAsia" w:ascii="宋体" w:hAnsi="宋体" w:eastAsia="宋体" w:cs="宋体"/>
                <w:sz w:val="24"/>
                <w:szCs w:val="24"/>
                <w:highlight w:val="none"/>
                <w:lang w:val="en-US"/>
              </w:rPr>
            </w:pPr>
            <w:r>
              <w:rPr>
                <w:rFonts w:hint="eastAsia" w:ascii="宋体" w:hAnsi="宋体" w:eastAsia="宋体" w:cs="宋体"/>
                <w:kern w:val="2"/>
                <w:sz w:val="24"/>
                <w:szCs w:val="24"/>
                <w:highlight w:val="none"/>
                <w:lang w:val="en-US" w:eastAsia="zh-CN" w:bidi="ar-SA"/>
              </w:rPr>
              <w:t>①具有高级保安管理师（一级保安员）证书，每提供一人得</w:t>
            </w:r>
            <w:r>
              <w:rPr>
                <w:rFonts w:hint="eastAsia" w:ascii="宋体" w:hAnsi="宋体" w:cs="宋体"/>
                <w:kern w:val="2"/>
                <w:sz w:val="24"/>
                <w:szCs w:val="24"/>
                <w:highlight w:val="none"/>
                <w:lang w:val="en-US" w:eastAsia="zh-CN" w:bidi="ar-SA"/>
              </w:rPr>
              <w:t>1</w:t>
            </w:r>
            <w:r>
              <w:rPr>
                <w:rFonts w:hint="eastAsia" w:ascii="宋体" w:hAnsi="宋体" w:eastAsia="宋体" w:cs="宋体"/>
                <w:kern w:val="2"/>
                <w:sz w:val="24"/>
                <w:szCs w:val="24"/>
                <w:highlight w:val="none"/>
                <w:lang w:val="en-US" w:eastAsia="zh-CN" w:bidi="ar-SA"/>
              </w:rPr>
              <w:t>分，本条满分</w:t>
            </w:r>
            <w:r>
              <w:rPr>
                <w:rFonts w:hint="eastAsia" w:ascii="宋体" w:hAnsi="宋体" w:cs="宋体"/>
                <w:kern w:val="2"/>
                <w:sz w:val="24"/>
                <w:szCs w:val="24"/>
                <w:highlight w:val="none"/>
                <w:lang w:val="en-US" w:eastAsia="zh-CN" w:bidi="ar-SA"/>
              </w:rPr>
              <w:t>9</w:t>
            </w:r>
            <w:r>
              <w:rPr>
                <w:rFonts w:hint="eastAsia" w:ascii="宋体" w:hAnsi="宋体" w:eastAsia="宋体" w:cs="宋体"/>
                <w:kern w:val="2"/>
                <w:sz w:val="24"/>
                <w:szCs w:val="24"/>
                <w:highlight w:val="none"/>
                <w:lang w:val="en-US" w:eastAsia="zh-CN" w:bidi="ar-SA"/>
              </w:rPr>
              <w:t>分。</w:t>
            </w:r>
          </w:p>
          <w:p w14:paraId="584356FB">
            <w:pPr>
              <w:widowControl w:val="0"/>
              <w:adjustRightInd w:val="0"/>
              <w:spacing w:before="0" w:beforeAutospacing="0" w:after="0" w:afterAutospacing="0" w:line="360" w:lineRule="auto"/>
              <w:ind w:left="0" w:right="0"/>
              <w:jc w:val="both"/>
              <w:outlineLvl w:val="0"/>
              <w:rPr>
                <w:rFonts w:hint="eastAsia" w:ascii="宋体" w:hAnsi="宋体" w:eastAsia="宋体" w:cs="宋体"/>
                <w:sz w:val="24"/>
                <w:szCs w:val="24"/>
                <w:highlight w:val="none"/>
                <w:lang w:val="en-US"/>
              </w:rPr>
            </w:pPr>
            <w:r>
              <w:rPr>
                <w:rFonts w:hint="eastAsia" w:ascii="宋体" w:hAnsi="宋体" w:eastAsia="宋体" w:cs="宋体"/>
                <w:kern w:val="2"/>
                <w:sz w:val="24"/>
                <w:szCs w:val="24"/>
                <w:highlight w:val="none"/>
                <w:lang w:val="en-US" w:eastAsia="zh-CN" w:bidi="ar-SA"/>
              </w:rPr>
              <w:t>②具有保安管理师（二级保安员）证书的，每提供一人得</w:t>
            </w:r>
            <w:r>
              <w:rPr>
                <w:rFonts w:hint="eastAsia" w:ascii="宋体" w:hAnsi="宋体" w:cs="宋体"/>
                <w:kern w:val="2"/>
                <w:sz w:val="24"/>
                <w:szCs w:val="24"/>
                <w:highlight w:val="none"/>
                <w:lang w:val="en-US" w:eastAsia="zh-CN" w:bidi="ar-SA"/>
              </w:rPr>
              <w:t>0.5</w:t>
            </w:r>
            <w:r>
              <w:rPr>
                <w:rFonts w:hint="eastAsia" w:ascii="宋体" w:hAnsi="宋体" w:eastAsia="宋体" w:cs="宋体"/>
                <w:kern w:val="2"/>
                <w:sz w:val="24"/>
                <w:szCs w:val="24"/>
                <w:highlight w:val="none"/>
                <w:lang w:val="en-US" w:eastAsia="zh-CN" w:bidi="ar-SA"/>
              </w:rPr>
              <w:t>分，本条满分</w:t>
            </w:r>
            <w:r>
              <w:rPr>
                <w:rFonts w:hint="eastAsia" w:ascii="宋体" w:hAnsi="宋体" w:cs="宋体"/>
                <w:kern w:val="2"/>
                <w:sz w:val="24"/>
                <w:szCs w:val="24"/>
                <w:highlight w:val="none"/>
                <w:lang w:val="en-US" w:eastAsia="zh-CN" w:bidi="ar-SA"/>
              </w:rPr>
              <w:t>3</w:t>
            </w:r>
            <w:r>
              <w:rPr>
                <w:rFonts w:hint="eastAsia" w:ascii="宋体" w:hAnsi="宋体" w:eastAsia="宋体" w:cs="宋体"/>
                <w:kern w:val="2"/>
                <w:sz w:val="24"/>
                <w:szCs w:val="24"/>
                <w:highlight w:val="none"/>
                <w:lang w:val="en-US" w:eastAsia="zh-CN" w:bidi="ar-SA"/>
              </w:rPr>
              <w:t>分。</w:t>
            </w:r>
          </w:p>
          <w:p w14:paraId="7E9F49E2">
            <w:pPr>
              <w:widowControl w:val="0"/>
              <w:adjustRightInd w:val="0"/>
              <w:spacing w:before="0" w:beforeAutospacing="0" w:after="0" w:afterAutospacing="0" w:line="114" w:lineRule="atLeast"/>
              <w:ind w:left="0" w:leftChars="0" w:right="0"/>
              <w:jc w:val="both"/>
              <w:outlineLvl w:val="0"/>
              <w:rPr>
                <w:rFonts w:hint="eastAsia" w:ascii="宋体" w:hAnsi="宋体" w:eastAsia="宋体" w:cs="宋体"/>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以上人员不得重复得分，</w:t>
            </w:r>
            <w:r>
              <w:rPr>
                <w:rFonts w:hint="eastAsia" w:ascii="宋体" w:hAnsi="宋体" w:eastAsia="宋体" w:cs="宋体"/>
                <w:color w:val="auto"/>
                <w:sz w:val="24"/>
                <w:szCs w:val="24"/>
                <w:highlight w:val="none"/>
                <w:lang w:val="en-US" w:eastAsia="zh-CN"/>
              </w:rPr>
              <w:t>须提供本单位近三个月中的其中一个月社保缴纳证明及证书复印件，否则不得分</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w:t>
            </w:r>
          </w:p>
        </w:tc>
        <w:tc>
          <w:tcPr>
            <w:tcW w:w="559" w:type="dxa"/>
            <w:vAlign w:val="center"/>
          </w:tcPr>
          <w:p w14:paraId="56E84E61">
            <w:pPr>
              <w:widowControl w:val="0"/>
              <w:adjustRightInd w:val="0"/>
              <w:spacing w:before="0" w:beforeAutospacing="0" w:after="0" w:afterAutospacing="0" w:line="114" w:lineRule="atLeast"/>
              <w:ind w:left="0" w:leftChars="0" w:right="0"/>
              <w:jc w:val="center"/>
              <w:rPr>
                <w:rFonts w:hint="eastAsia" w:ascii="宋体" w:hAnsi="宋体" w:eastAsia="宋体" w:cs="宋体"/>
                <w:kern w:val="2"/>
                <w:sz w:val="24"/>
                <w:szCs w:val="24"/>
                <w:highlight w:val="none"/>
                <w:lang w:val="en-US" w:eastAsia="zh-CN" w:bidi="ar-SA"/>
              </w:rPr>
            </w:pPr>
          </w:p>
          <w:p w14:paraId="50174360">
            <w:pPr>
              <w:widowControl w:val="0"/>
              <w:adjustRightInd w:val="0"/>
              <w:spacing w:before="0" w:beforeAutospacing="0" w:after="0" w:afterAutospacing="0" w:line="114" w:lineRule="atLeast"/>
              <w:ind w:left="0" w:leftChars="0" w:right="0"/>
              <w:jc w:val="center"/>
              <w:rPr>
                <w:rFonts w:hint="default" w:ascii="宋体" w:hAnsi="宋体" w:eastAsia="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12</w:t>
            </w:r>
          </w:p>
        </w:tc>
        <w:tc>
          <w:tcPr>
            <w:tcW w:w="899" w:type="dxa"/>
            <w:vAlign w:val="top"/>
          </w:tcPr>
          <w:p w14:paraId="1A86E5D5">
            <w:pPr>
              <w:pStyle w:val="966"/>
              <w:jc w:val="both"/>
              <w:rPr>
                <w:rFonts w:hint="eastAsia" w:ascii="宋体" w:hAnsi="宋体" w:eastAsia="宋体" w:cs="宋体"/>
                <w:color w:val="auto"/>
                <w:kern w:val="2"/>
                <w:sz w:val="24"/>
                <w:szCs w:val="24"/>
                <w:highlight w:val="none"/>
                <w:lang w:val="en-US" w:eastAsia="zh-CN" w:bidi="ar-SA"/>
              </w:rPr>
            </w:pPr>
          </w:p>
          <w:p w14:paraId="72716CA1">
            <w:pPr>
              <w:pStyle w:val="966"/>
              <w:ind w:left="0" w:leftChars="0" w:firstLine="0" w:firstLineChars="0"/>
              <w:jc w:val="both"/>
              <w:rPr>
                <w:rFonts w:hint="eastAsia" w:ascii="宋体" w:hAnsi="宋体" w:eastAsia="宋体" w:cs="宋体"/>
                <w:color w:val="auto"/>
                <w:kern w:val="2"/>
                <w:sz w:val="24"/>
                <w:szCs w:val="24"/>
                <w:highlight w:val="none"/>
                <w:lang w:val="en-US" w:eastAsia="zh-CN" w:bidi="ar-SA"/>
              </w:rPr>
            </w:pPr>
          </w:p>
          <w:p w14:paraId="12580545">
            <w:pPr>
              <w:pStyle w:val="966"/>
              <w:ind w:left="0" w:leftChars="0" w:firstLine="0" w:firstLineChars="0"/>
              <w:jc w:val="both"/>
              <w:rPr>
                <w:rFonts w:hint="eastAsia" w:ascii="宋体" w:hAnsi="宋体" w:eastAsia="宋体" w:cs="宋体"/>
                <w:color w:val="auto"/>
                <w:kern w:val="2"/>
                <w:sz w:val="24"/>
                <w:szCs w:val="24"/>
                <w:highlight w:val="none"/>
                <w:lang w:val="en-US" w:eastAsia="zh-CN" w:bidi="ar-SA"/>
              </w:rPr>
            </w:pPr>
          </w:p>
          <w:p w14:paraId="023A2EB9">
            <w:pPr>
              <w:pStyle w:val="966"/>
              <w:jc w:val="both"/>
              <w:rPr>
                <w:rFonts w:hint="eastAsia" w:ascii="宋体" w:hAnsi="宋体" w:eastAsia="宋体" w:cs="宋体"/>
                <w:color w:val="auto"/>
                <w:kern w:val="2"/>
                <w:sz w:val="24"/>
                <w:szCs w:val="24"/>
                <w:highlight w:val="none"/>
                <w:lang w:val="en-US" w:eastAsia="zh-CN" w:bidi="ar-SA"/>
              </w:rPr>
            </w:pPr>
          </w:p>
          <w:p w14:paraId="66AE1D7C">
            <w:pPr>
              <w:pStyle w:val="966"/>
              <w:ind w:left="0" w:leftChars="0"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客观</w:t>
            </w:r>
          </w:p>
        </w:tc>
        <w:tc>
          <w:tcPr>
            <w:tcW w:w="1725" w:type="dxa"/>
            <w:vAlign w:val="top"/>
          </w:tcPr>
          <w:p w14:paraId="445BAFBC">
            <w:pPr>
              <w:rPr>
                <w:rFonts w:hint="eastAsia" w:ascii="宋体" w:hAnsi="宋体" w:eastAsia="宋体" w:cs="宋体"/>
                <w:kern w:val="2"/>
                <w:sz w:val="24"/>
                <w:szCs w:val="24"/>
                <w:highlight w:val="none"/>
                <w:lang w:val="en-US" w:eastAsia="zh-CN" w:bidi="ar-SA"/>
              </w:rPr>
            </w:pPr>
          </w:p>
          <w:p w14:paraId="1A268E57">
            <w:pPr>
              <w:rPr>
                <w:rFonts w:hint="eastAsia" w:ascii="宋体" w:hAnsi="宋体" w:eastAsia="宋体" w:cs="宋体"/>
                <w:kern w:val="2"/>
                <w:sz w:val="24"/>
                <w:szCs w:val="24"/>
                <w:highlight w:val="none"/>
                <w:lang w:val="en-US" w:eastAsia="zh-CN" w:bidi="ar-SA"/>
              </w:rPr>
            </w:pPr>
          </w:p>
          <w:p w14:paraId="099BC85C">
            <w:pPr>
              <w:rPr>
                <w:rFonts w:hint="eastAsia" w:ascii="宋体" w:hAnsi="宋体" w:eastAsia="宋体" w:cs="宋体"/>
                <w:kern w:val="2"/>
                <w:sz w:val="24"/>
                <w:szCs w:val="24"/>
                <w:highlight w:val="none"/>
                <w:lang w:val="en-US" w:eastAsia="zh-CN" w:bidi="ar-SA"/>
              </w:rPr>
            </w:pPr>
          </w:p>
          <w:p w14:paraId="17D75EAC">
            <w:pPr>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项目其他人员资质</w:t>
            </w:r>
          </w:p>
        </w:tc>
      </w:tr>
      <w:tr w14:paraId="5EC9A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jc w:val="center"/>
        </w:trPr>
        <w:tc>
          <w:tcPr>
            <w:tcW w:w="660" w:type="dxa"/>
            <w:vAlign w:val="center"/>
          </w:tcPr>
          <w:p w14:paraId="10F5C40F">
            <w:pP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14</w:t>
            </w:r>
          </w:p>
        </w:tc>
        <w:tc>
          <w:tcPr>
            <w:tcW w:w="5878" w:type="dxa"/>
            <w:vAlign w:val="center"/>
          </w:tcPr>
          <w:p w14:paraId="212C5808">
            <w:pPr>
              <w:widowControl w:val="0"/>
              <w:adjustRightInd w:val="0"/>
              <w:spacing w:before="0" w:beforeAutospacing="0" w:after="0" w:afterAutospacing="0" w:line="360" w:lineRule="auto"/>
              <w:ind w:left="0" w:leftChars="0" w:right="0"/>
              <w:jc w:val="both"/>
              <w:outlineLvl w:val="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应急</w:t>
            </w:r>
            <w:r>
              <w:rPr>
                <w:rFonts w:hint="eastAsia" w:ascii="宋体" w:hAnsi="宋体" w:eastAsia="宋体" w:cs="宋体"/>
                <w:kern w:val="0"/>
                <w:sz w:val="24"/>
                <w:szCs w:val="24"/>
                <w:highlight w:val="none"/>
                <w:lang w:val="en-US" w:eastAsia="zh-CN" w:bidi="ar-SA"/>
              </w:rPr>
              <w:t>措施、</w:t>
            </w:r>
            <w:r>
              <w:rPr>
                <w:rFonts w:hint="eastAsia" w:ascii="宋体" w:hAnsi="宋体" w:eastAsia="宋体" w:cs="宋体"/>
                <w:kern w:val="2"/>
                <w:sz w:val="24"/>
                <w:szCs w:val="24"/>
                <w:highlight w:val="none"/>
                <w:lang w:val="en-US" w:eastAsia="zh-CN" w:bidi="ar-SA"/>
              </w:rPr>
              <w:t>响应方案切合本项目采购需求，针对性、操作性强，计划安排科学合理，制定工作方案，并建立完善的考核机制</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完全符合本项目要求的得5分，基本符合得3分，部分符合的得1分，不符合或不提供不得分。</w:t>
            </w:r>
            <w:r>
              <w:rPr>
                <w:rFonts w:hint="eastAsia" w:ascii="宋体" w:hAnsi="宋体" w:eastAsia="宋体" w:cs="宋体"/>
                <w:color w:val="auto"/>
                <w:sz w:val="24"/>
                <w:szCs w:val="24"/>
                <w:highlight w:val="none"/>
              </w:rPr>
              <w:t>）</w:t>
            </w:r>
          </w:p>
        </w:tc>
        <w:tc>
          <w:tcPr>
            <w:tcW w:w="559" w:type="dxa"/>
            <w:vAlign w:val="center"/>
          </w:tcPr>
          <w:p w14:paraId="05784A45">
            <w:pPr>
              <w:widowControl w:val="0"/>
              <w:adjustRightInd w:val="0"/>
              <w:spacing w:before="0" w:beforeAutospacing="0" w:after="0" w:afterAutospacing="0" w:line="360" w:lineRule="auto"/>
              <w:ind w:left="0" w:leftChars="0" w:right="0"/>
              <w:jc w:val="center"/>
              <w:rPr>
                <w:rFonts w:hint="eastAsia" w:ascii="宋体" w:hAnsi="宋体" w:eastAsia="宋体" w:cs="宋体"/>
                <w:kern w:val="2"/>
                <w:sz w:val="24"/>
                <w:szCs w:val="24"/>
                <w:highlight w:val="none"/>
                <w:lang w:val="en-US" w:eastAsia="zh-CN" w:bidi="ar-SA"/>
              </w:rPr>
            </w:pPr>
          </w:p>
          <w:p w14:paraId="3D1D3FA7">
            <w:pPr>
              <w:widowControl w:val="0"/>
              <w:adjustRightInd w:val="0"/>
              <w:spacing w:before="0" w:beforeAutospacing="0" w:after="0" w:afterAutospacing="0" w:line="360" w:lineRule="auto"/>
              <w:ind w:left="0" w:leftChars="0" w:right="0"/>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w:t>
            </w:r>
          </w:p>
        </w:tc>
        <w:tc>
          <w:tcPr>
            <w:tcW w:w="899" w:type="dxa"/>
            <w:vAlign w:val="top"/>
          </w:tcPr>
          <w:p w14:paraId="7097EE19">
            <w:pPr>
              <w:pStyle w:val="966"/>
              <w:jc w:val="both"/>
              <w:rPr>
                <w:rFonts w:hint="eastAsia" w:ascii="宋体" w:hAnsi="宋体" w:eastAsia="宋体" w:cs="宋体"/>
                <w:color w:val="auto"/>
                <w:kern w:val="2"/>
                <w:sz w:val="24"/>
                <w:szCs w:val="24"/>
                <w:highlight w:val="none"/>
                <w:lang w:val="en-US" w:eastAsia="zh-CN" w:bidi="ar-SA"/>
              </w:rPr>
            </w:pPr>
          </w:p>
          <w:p w14:paraId="202FB1B6">
            <w:pPr>
              <w:pStyle w:val="966"/>
              <w:jc w:val="both"/>
              <w:rPr>
                <w:rFonts w:hint="eastAsia" w:ascii="宋体" w:hAnsi="宋体" w:eastAsia="宋体" w:cs="宋体"/>
                <w:color w:val="auto"/>
                <w:kern w:val="2"/>
                <w:sz w:val="24"/>
                <w:szCs w:val="24"/>
                <w:highlight w:val="none"/>
                <w:lang w:val="en-US" w:eastAsia="zh-CN" w:bidi="ar-SA"/>
              </w:rPr>
            </w:pPr>
          </w:p>
          <w:p w14:paraId="7BD6A510">
            <w:pPr>
              <w:pStyle w:val="966"/>
              <w:jc w:val="both"/>
              <w:rPr>
                <w:rFonts w:hint="eastAsia" w:ascii="宋体" w:hAnsi="宋体" w:eastAsia="宋体" w:cs="宋体"/>
                <w:color w:val="auto"/>
                <w:kern w:val="2"/>
                <w:sz w:val="24"/>
                <w:szCs w:val="24"/>
                <w:highlight w:val="none"/>
                <w:lang w:val="en-US" w:eastAsia="zh-CN" w:bidi="ar-SA"/>
              </w:rPr>
            </w:pPr>
          </w:p>
          <w:p w14:paraId="643F558A">
            <w:pPr>
              <w:pStyle w:val="966"/>
              <w:ind w:left="0" w:leftChars="0" w:firstLine="0" w:firstLineChars="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主观</w:t>
            </w:r>
          </w:p>
        </w:tc>
        <w:tc>
          <w:tcPr>
            <w:tcW w:w="1725" w:type="dxa"/>
            <w:vAlign w:val="top"/>
          </w:tcPr>
          <w:p w14:paraId="6B1FE776">
            <w:pPr>
              <w:rPr>
                <w:rFonts w:hint="eastAsia" w:ascii="宋体" w:hAnsi="宋体" w:eastAsia="宋体" w:cs="宋体"/>
                <w:kern w:val="0"/>
                <w:sz w:val="24"/>
                <w:szCs w:val="24"/>
                <w:highlight w:val="none"/>
                <w:lang w:val="en-US" w:eastAsia="zh-CN" w:bidi="ar-SA"/>
              </w:rPr>
            </w:pPr>
          </w:p>
          <w:p w14:paraId="2F6A86A7">
            <w:pPr>
              <w:rPr>
                <w:rFonts w:hint="eastAsia" w:ascii="宋体" w:hAnsi="宋体" w:eastAsia="宋体" w:cs="宋体"/>
                <w:kern w:val="0"/>
                <w:sz w:val="24"/>
                <w:szCs w:val="24"/>
                <w:highlight w:val="none"/>
                <w:lang w:val="en-US" w:eastAsia="zh-CN" w:bidi="ar-SA"/>
              </w:rPr>
            </w:pPr>
          </w:p>
          <w:p w14:paraId="34031968">
            <w:pPr>
              <w:rPr>
                <w:rFonts w:hint="eastAsia" w:ascii="宋体" w:hAnsi="宋体" w:eastAsia="宋体" w:cs="宋体"/>
                <w:kern w:val="2"/>
                <w:sz w:val="24"/>
                <w:szCs w:val="24"/>
                <w:highlight w:val="none"/>
                <w:lang w:val="en-US" w:eastAsia="zh-CN" w:bidi="ar-SA"/>
              </w:rPr>
            </w:pPr>
            <w:r>
              <w:rPr>
                <w:rFonts w:hint="eastAsia" w:ascii="宋体" w:hAnsi="宋体" w:eastAsia="宋体" w:cs="宋体"/>
                <w:kern w:val="0"/>
                <w:sz w:val="24"/>
                <w:szCs w:val="24"/>
                <w:highlight w:val="none"/>
                <w:lang w:val="en-US" w:eastAsia="zh-CN" w:bidi="ar-SA"/>
              </w:rPr>
              <w:t>突发事件的应急措施、应急响应能力</w:t>
            </w:r>
          </w:p>
        </w:tc>
      </w:tr>
      <w:tr w14:paraId="36581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660" w:type="dxa"/>
            <w:vAlign w:val="center"/>
          </w:tcPr>
          <w:p w14:paraId="7E425083">
            <w:pP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15</w:t>
            </w:r>
          </w:p>
        </w:tc>
        <w:tc>
          <w:tcPr>
            <w:tcW w:w="5878" w:type="dxa"/>
            <w:vAlign w:val="center"/>
          </w:tcPr>
          <w:p w14:paraId="2DCA53C3">
            <w:pPr>
              <w:widowControl w:val="0"/>
              <w:adjustRightInd w:val="0"/>
              <w:spacing w:before="0" w:beforeAutospacing="0" w:after="0" w:afterAutospacing="0" w:line="360" w:lineRule="auto"/>
              <w:ind w:left="0" w:leftChars="0" w:right="0"/>
              <w:jc w:val="both"/>
              <w:outlineLvl w:val="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投标人提供的服务承诺、特色服务切合本项目采购需求，针对性、操作性强、新颖实用</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完全符合本项目要求的得5分，基本符合得3分，部分符合的得1分，不符合或不提供不得分。</w:t>
            </w:r>
            <w:r>
              <w:rPr>
                <w:rFonts w:hint="eastAsia" w:ascii="宋体" w:hAnsi="宋体" w:eastAsia="宋体" w:cs="宋体"/>
                <w:color w:val="auto"/>
                <w:sz w:val="24"/>
                <w:szCs w:val="24"/>
                <w:highlight w:val="none"/>
              </w:rPr>
              <w:t>）</w:t>
            </w:r>
          </w:p>
        </w:tc>
        <w:tc>
          <w:tcPr>
            <w:tcW w:w="559" w:type="dxa"/>
            <w:vAlign w:val="center"/>
          </w:tcPr>
          <w:p w14:paraId="7F4C508C">
            <w:pPr>
              <w:widowControl w:val="0"/>
              <w:adjustRightInd w:val="0"/>
              <w:spacing w:before="0" w:beforeAutospacing="0" w:after="0" w:afterAutospacing="0" w:line="360" w:lineRule="auto"/>
              <w:ind w:left="0" w:leftChars="0" w:right="0"/>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w:t>
            </w:r>
          </w:p>
        </w:tc>
        <w:tc>
          <w:tcPr>
            <w:tcW w:w="899" w:type="dxa"/>
            <w:vAlign w:val="top"/>
          </w:tcPr>
          <w:p w14:paraId="72FE5A15">
            <w:pPr>
              <w:pStyle w:val="966"/>
              <w:ind w:left="0" w:leftChars="0" w:firstLine="480" w:firstLineChars="200"/>
              <w:jc w:val="both"/>
              <w:rPr>
                <w:rFonts w:hint="eastAsia" w:ascii="宋体" w:hAnsi="宋体" w:eastAsia="宋体" w:cs="宋体"/>
                <w:color w:val="auto"/>
                <w:kern w:val="2"/>
                <w:sz w:val="24"/>
                <w:szCs w:val="24"/>
                <w:highlight w:val="none"/>
                <w:lang w:val="en-US" w:eastAsia="zh-CN" w:bidi="ar-SA"/>
              </w:rPr>
            </w:pPr>
          </w:p>
          <w:p w14:paraId="76626F9A">
            <w:pPr>
              <w:pStyle w:val="966"/>
              <w:ind w:left="0" w:leftChars="0" w:firstLine="240" w:firstLineChars="100"/>
              <w:jc w:val="both"/>
              <w:rPr>
                <w:rFonts w:hint="eastAsia" w:ascii="宋体" w:hAnsi="宋体" w:eastAsia="宋体" w:cs="宋体"/>
                <w:color w:val="auto"/>
                <w:kern w:val="2"/>
                <w:sz w:val="24"/>
                <w:szCs w:val="24"/>
                <w:highlight w:val="none"/>
                <w:lang w:val="en-US" w:eastAsia="zh-CN" w:bidi="ar-SA"/>
              </w:rPr>
            </w:pPr>
          </w:p>
          <w:p w14:paraId="562E8D19">
            <w:pPr>
              <w:pStyle w:val="966"/>
              <w:ind w:left="0" w:leftChars="0" w:firstLine="0" w:firstLineChars="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主观</w:t>
            </w:r>
          </w:p>
        </w:tc>
        <w:tc>
          <w:tcPr>
            <w:tcW w:w="1725" w:type="dxa"/>
            <w:vAlign w:val="top"/>
          </w:tcPr>
          <w:p w14:paraId="19D39A1C">
            <w:pPr>
              <w:rPr>
                <w:rFonts w:hint="eastAsia" w:ascii="宋体" w:hAnsi="宋体" w:eastAsia="宋体" w:cs="宋体"/>
                <w:kern w:val="0"/>
                <w:sz w:val="24"/>
                <w:szCs w:val="24"/>
                <w:highlight w:val="none"/>
                <w:lang w:val="en-US" w:eastAsia="zh-CN" w:bidi="ar-SA"/>
              </w:rPr>
            </w:pPr>
          </w:p>
          <w:p w14:paraId="7EBC5C7C">
            <w:pP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服务承诺和特色服务情况</w:t>
            </w:r>
          </w:p>
        </w:tc>
      </w:tr>
      <w:tr w14:paraId="6C933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660" w:type="dxa"/>
            <w:vAlign w:val="center"/>
          </w:tcPr>
          <w:p w14:paraId="56BAC30E">
            <w:pP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16</w:t>
            </w:r>
          </w:p>
        </w:tc>
        <w:tc>
          <w:tcPr>
            <w:tcW w:w="5878" w:type="dxa"/>
            <w:vAlign w:val="center"/>
          </w:tcPr>
          <w:p w14:paraId="799345B7">
            <w:pPr>
              <w:widowControl w:val="0"/>
              <w:wordWrap/>
              <w:adjustRightInd/>
              <w:snapToGrid/>
              <w:spacing w:line="360" w:lineRule="auto"/>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1、劳务派遣资质：投标人具有劳务派遣资质的得3分，没有不得分；</w:t>
            </w:r>
          </w:p>
          <w:p w14:paraId="4BC02741">
            <w:pPr>
              <w:widowControl w:val="0"/>
              <w:wordWrap/>
              <w:adjustRightInd/>
              <w:snapToGrid/>
              <w:spacing w:line="360" w:lineRule="auto"/>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2、投标人具有人力资源服务许可证的得2分，没有不得分</w:t>
            </w:r>
          </w:p>
          <w:p w14:paraId="7286EA70">
            <w:pPr>
              <w:pStyle w:val="958"/>
              <w:spacing w:line="360" w:lineRule="auto"/>
              <w:rPr>
                <w:rFonts w:hint="eastAsia" w:ascii="宋体" w:hAnsi="宋体" w:eastAsia="宋体" w:cs="宋体"/>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（在投标文件中提供认证证书的复印件或扫描打印件，否则不得分）</w:t>
            </w:r>
            <w:r>
              <w:rPr>
                <w:rFonts w:hint="eastAsia" w:ascii="宋体" w:hAnsi="宋体" w:eastAsia="宋体" w:cs="宋体"/>
                <w:b/>
                <w:bCs/>
                <w:color w:val="auto"/>
                <w:sz w:val="24"/>
                <w:szCs w:val="24"/>
                <w:highlight w:val="none"/>
                <w:lang w:eastAsia="zh-CN"/>
              </w:rPr>
              <w:t>；</w:t>
            </w:r>
          </w:p>
        </w:tc>
        <w:tc>
          <w:tcPr>
            <w:tcW w:w="559" w:type="dxa"/>
            <w:vAlign w:val="center"/>
          </w:tcPr>
          <w:p w14:paraId="414AC511">
            <w:pPr>
              <w:pStyle w:val="958"/>
              <w:spacing w:line="380" w:lineRule="exact"/>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5</w:t>
            </w:r>
          </w:p>
        </w:tc>
        <w:tc>
          <w:tcPr>
            <w:tcW w:w="899" w:type="dxa"/>
            <w:vAlign w:val="center"/>
          </w:tcPr>
          <w:p w14:paraId="5EDB2FB5">
            <w:pPr>
              <w:adjustRightInd w:val="0"/>
              <w:snapToGrid w:val="0"/>
              <w:spacing w:line="228" w:lineRule="auto"/>
              <w:ind w:right="-105" w:rightChars="-5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客观</w:t>
            </w:r>
          </w:p>
        </w:tc>
        <w:tc>
          <w:tcPr>
            <w:tcW w:w="1725" w:type="dxa"/>
            <w:vAlign w:val="top"/>
          </w:tcPr>
          <w:p w14:paraId="24565164">
            <w:pPr>
              <w:rPr>
                <w:rFonts w:hint="eastAsia" w:ascii="宋体" w:hAnsi="宋体" w:eastAsia="宋体" w:cs="宋体"/>
                <w:color w:val="auto"/>
                <w:kern w:val="2"/>
                <w:sz w:val="24"/>
                <w:szCs w:val="24"/>
                <w:highlight w:val="none"/>
                <w:lang w:val="en-US" w:eastAsia="zh-CN" w:bidi="ar-SA"/>
              </w:rPr>
            </w:pPr>
          </w:p>
          <w:p w14:paraId="50F881F7">
            <w:pPr>
              <w:rPr>
                <w:rFonts w:hint="eastAsia" w:ascii="宋体" w:hAnsi="宋体" w:eastAsia="宋体" w:cs="宋体"/>
                <w:color w:val="auto"/>
                <w:kern w:val="2"/>
                <w:sz w:val="24"/>
                <w:szCs w:val="24"/>
                <w:highlight w:val="none"/>
                <w:lang w:val="en-US" w:eastAsia="zh-CN" w:bidi="ar-SA"/>
              </w:rPr>
            </w:pPr>
          </w:p>
          <w:p w14:paraId="630C2108">
            <w:pPr>
              <w:ind w:firstLine="240" w:firstLineChars="100"/>
              <w:rPr>
                <w:rFonts w:hint="eastAsia" w:ascii="宋体" w:hAnsi="宋体" w:eastAsia="宋体" w:cs="宋体"/>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企业资质</w:t>
            </w:r>
          </w:p>
        </w:tc>
      </w:tr>
      <w:tr w14:paraId="3349F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jc w:val="center"/>
        </w:trPr>
        <w:tc>
          <w:tcPr>
            <w:tcW w:w="660" w:type="dxa"/>
            <w:vAlign w:val="center"/>
          </w:tcPr>
          <w:p w14:paraId="4C0580BE">
            <w:pP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17</w:t>
            </w:r>
          </w:p>
        </w:tc>
        <w:tc>
          <w:tcPr>
            <w:tcW w:w="5878" w:type="dxa"/>
            <w:vAlign w:val="center"/>
          </w:tcPr>
          <w:p w14:paraId="7F249F0D">
            <w:pPr>
              <w:widowControl w:val="0"/>
              <w:adjustRightInd w:val="0"/>
              <w:spacing w:before="0" w:beforeAutospacing="0" w:after="0" w:afterAutospacing="0" w:line="91" w:lineRule="atLeast"/>
              <w:ind w:left="0" w:leftChars="0" w:right="0"/>
              <w:jc w:val="both"/>
              <w:outlineLvl w:val="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投标人自202</w:t>
            </w:r>
            <w:r>
              <w:rPr>
                <w:rFonts w:hint="eastAsia" w:ascii="宋体" w:hAnsi="宋体" w:cs="宋体"/>
                <w:kern w:val="2"/>
                <w:sz w:val="24"/>
                <w:szCs w:val="24"/>
                <w:highlight w:val="none"/>
                <w:lang w:val="en-US" w:eastAsia="zh-CN" w:bidi="ar-SA"/>
              </w:rPr>
              <w:t>2</w:t>
            </w:r>
            <w:r>
              <w:rPr>
                <w:rFonts w:hint="eastAsia" w:ascii="宋体" w:hAnsi="宋体" w:eastAsia="宋体" w:cs="宋体"/>
                <w:kern w:val="2"/>
                <w:sz w:val="24"/>
                <w:szCs w:val="24"/>
                <w:highlight w:val="none"/>
                <w:lang w:val="en-US" w:eastAsia="zh-CN" w:bidi="ar-SA"/>
              </w:rPr>
              <w:t>年1月1日</w:t>
            </w:r>
            <w:r>
              <w:rPr>
                <w:rFonts w:hint="eastAsia" w:ascii="宋体" w:hAnsi="宋体" w:eastAsia="宋体" w:cs="宋体"/>
                <w:kern w:val="2"/>
                <w:sz w:val="24"/>
                <w:szCs w:val="24"/>
                <w:highlight w:val="none"/>
                <w:lang w:val="en-US" w:eastAsia="zh-CN" w:bidi="ar-SA"/>
              </w:rPr>
              <w:t>以来单独实施的类似项目，每提供一个得0.5分，最多得1分。</w:t>
            </w:r>
            <w:r>
              <w:rPr>
                <w:rFonts w:hint="eastAsia" w:ascii="宋体" w:hAnsi="宋体" w:eastAsia="宋体" w:cs="宋体"/>
                <w:color w:val="auto"/>
                <w:sz w:val="24"/>
                <w:szCs w:val="24"/>
                <w:highlight w:val="none"/>
                <w:lang w:val="en-US" w:eastAsia="zh-CN"/>
              </w:rPr>
              <w:t>（在投标文件中提供合同、中标通知书的复印件或扫描打印件，否则不得分）</w:t>
            </w:r>
          </w:p>
        </w:tc>
        <w:tc>
          <w:tcPr>
            <w:tcW w:w="559" w:type="dxa"/>
            <w:vAlign w:val="center"/>
          </w:tcPr>
          <w:p w14:paraId="5E7FCF30">
            <w:pPr>
              <w:widowControl w:val="0"/>
              <w:adjustRightInd w:val="0"/>
              <w:snapToGrid w:val="0"/>
              <w:spacing w:before="0" w:beforeAutospacing="0" w:after="0" w:afterAutospacing="0" w:line="91" w:lineRule="atLeast"/>
              <w:ind w:left="-105" w:leftChars="-50" w:right="-105" w:rightChars="-50"/>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w:t>
            </w:r>
          </w:p>
        </w:tc>
        <w:tc>
          <w:tcPr>
            <w:tcW w:w="899" w:type="dxa"/>
            <w:vAlign w:val="top"/>
          </w:tcPr>
          <w:p w14:paraId="0A7E2942">
            <w:pPr>
              <w:pStyle w:val="966"/>
              <w:ind w:left="0" w:leftChars="0" w:firstLine="0" w:firstLineChars="0"/>
              <w:jc w:val="both"/>
              <w:rPr>
                <w:rFonts w:hint="eastAsia" w:ascii="宋体" w:hAnsi="宋体" w:eastAsia="宋体" w:cs="宋体"/>
                <w:color w:val="auto"/>
                <w:kern w:val="2"/>
                <w:sz w:val="24"/>
                <w:szCs w:val="24"/>
                <w:highlight w:val="none"/>
                <w:lang w:val="en-US" w:eastAsia="zh-CN" w:bidi="ar-SA"/>
              </w:rPr>
            </w:pPr>
          </w:p>
          <w:p w14:paraId="2FA5EF92">
            <w:pPr>
              <w:pStyle w:val="966"/>
              <w:ind w:left="0" w:leftChars="0" w:firstLine="0" w:firstLineChars="0"/>
              <w:jc w:val="both"/>
              <w:rPr>
                <w:rFonts w:hint="eastAsia" w:ascii="宋体" w:hAnsi="宋体" w:eastAsia="宋体" w:cs="宋体"/>
                <w:color w:val="auto"/>
                <w:kern w:val="2"/>
                <w:sz w:val="24"/>
                <w:szCs w:val="24"/>
                <w:highlight w:val="none"/>
                <w:lang w:val="en-US" w:eastAsia="zh-CN" w:bidi="ar-SA"/>
              </w:rPr>
            </w:pPr>
          </w:p>
          <w:p w14:paraId="644EF73C">
            <w:pPr>
              <w:pStyle w:val="966"/>
              <w:ind w:left="0" w:leftChars="0" w:firstLine="0" w:firstLineChars="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客观</w:t>
            </w:r>
          </w:p>
        </w:tc>
        <w:tc>
          <w:tcPr>
            <w:tcW w:w="1725" w:type="dxa"/>
            <w:vAlign w:val="top"/>
          </w:tcPr>
          <w:p w14:paraId="6D2BAD4A">
            <w:pPr>
              <w:pStyle w:val="966"/>
              <w:ind w:left="0" w:leftChars="0" w:firstLine="0" w:firstLineChars="0"/>
              <w:rPr>
                <w:rFonts w:hint="eastAsia" w:ascii="宋体" w:hAnsi="宋体" w:eastAsia="宋体" w:cs="宋体"/>
                <w:kern w:val="2"/>
                <w:sz w:val="24"/>
                <w:szCs w:val="24"/>
                <w:highlight w:val="none"/>
                <w:lang w:val="en-US" w:eastAsia="zh-CN" w:bidi="ar-SA"/>
              </w:rPr>
            </w:pPr>
          </w:p>
          <w:p w14:paraId="22B4FDFE">
            <w:pPr>
              <w:pStyle w:val="966"/>
              <w:ind w:left="0" w:leftChars="0" w:firstLine="0" w:firstLineChars="0"/>
              <w:rPr>
                <w:rFonts w:hint="eastAsia" w:ascii="宋体" w:hAnsi="宋体" w:eastAsia="宋体" w:cs="宋体"/>
                <w:kern w:val="2"/>
                <w:sz w:val="24"/>
                <w:szCs w:val="24"/>
                <w:highlight w:val="none"/>
                <w:lang w:val="en-US" w:eastAsia="zh-CN" w:bidi="ar-SA"/>
              </w:rPr>
            </w:pPr>
          </w:p>
          <w:p w14:paraId="2E6D4733">
            <w:pPr>
              <w:pStyle w:val="966"/>
              <w:ind w:left="0" w:leftChars="0" w:firstLine="0" w:firstLineChars="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企业业绩</w:t>
            </w:r>
          </w:p>
        </w:tc>
      </w:tr>
      <w:tr w14:paraId="02A72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jc w:val="center"/>
        </w:trPr>
        <w:tc>
          <w:tcPr>
            <w:tcW w:w="660" w:type="dxa"/>
            <w:vAlign w:val="center"/>
          </w:tcPr>
          <w:p w14:paraId="7B938629">
            <w:pP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18</w:t>
            </w:r>
          </w:p>
        </w:tc>
        <w:tc>
          <w:tcPr>
            <w:tcW w:w="5878" w:type="dxa"/>
            <w:vAlign w:val="center"/>
          </w:tcPr>
          <w:p w14:paraId="0FEB3B0B">
            <w:pPr>
              <w:widowControl w:val="0"/>
              <w:adjustRightInd w:val="0"/>
              <w:spacing w:before="0" w:beforeAutospacing="0" w:after="0" w:afterAutospacing="0" w:line="91" w:lineRule="atLeast"/>
              <w:ind w:left="0" w:leftChars="0" w:right="0"/>
              <w:jc w:val="both"/>
              <w:outlineLvl w:val="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投标人具有通过质量管理体系认证证书、环境管理体系认证证书、职业健康安全管理体系认证证书且在有效期内的有1个得2分，没有不得分，本项最多得6分</w:t>
            </w:r>
            <w:r>
              <w:rPr>
                <w:rFonts w:hint="eastAsia" w:ascii="宋体" w:hAnsi="宋体" w:eastAsia="宋体" w:cs="宋体"/>
                <w:color w:val="auto"/>
                <w:sz w:val="24"/>
                <w:szCs w:val="24"/>
                <w:highlight w:val="none"/>
                <w:lang w:val="en-US" w:eastAsia="zh-CN"/>
              </w:rPr>
              <w:t>。（在投标文件中提供认证证书的复印件或扫描打印件，否则不得分）</w:t>
            </w:r>
          </w:p>
        </w:tc>
        <w:tc>
          <w:tcPr>
            <w:tcW w:w="559" w:type="dxa"/>
            <w:vAlign w:val="center"/>
          </w:tcPr>
          <w:p w14:paraId="4AFEE8F4">
            <w:pPr>
              <w:widowControl/>
              <w:adjustRightInd w:val="0"/>
              <w:snapToGrid w:val="0"/>
              <w:spacing w:before="0" w:beforeAutospacing="0" w:after="0" w:afterAutospacing="0" w:line="91" w:lineRule="atLeast"/>
              <w:ind w:left="-105" w:leftChars="-50" w:right="-105" w:rightChars="-50"/>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6</w:t>
            </w:r>
          </w:p>
        </w:tc>
        <w:tc>
          <w:tcPr>
            <w:tcW w:w="899" w:type="dxa"/>
            <w:vAlign w:val="top"/>
          </w:tcPr>
          <w:p w14:paraId="418654D8">
            <w:pPr>
              <w:pStyle w:val="966"/>
              <w:ind w:left="0" w:leftChars="0" w:firstLine="0" w:firstLineChars="0"/>
              <w:jc w:val="both"/>
              <w:rPr>
                <w:rFonts w:hint="eastAsia" w:ascii="宋体" w:hAnsi="宋体" w:eastAsia="宋体" w:cs="宋体"/>
                <w:color w:val="auto"/>
                <w:kern w:val="2"/>
                <w:sz w:val="24"/>
                <w:szCs w:val="24"/>
                <w:highlight w:val="none"/>
                <w:lang w:val="en-US" w:eastAsia="zh-CN" w:bidi="ar-SA"/>
              </w:rPr>
            </w:pPr>
          </w:p>
          <w:p w14:paraId="00958594">
            <w:pPr>
              <w:pStyle w:val="966"/>
              <w:ind w:left="0" w:leftChars="0" w:firstLine="0" w:firstLineChars="0"/>
              <w:jc w:val="both"/>
              <w:rPr>
                <w:rFonts w:hint="eastAsia" w:ascii="宋体" w:hAnsi="宋体" w:eastAsia="宋体" w:cs="宋体"/>
                <w:color w:val="auto"/>
                <w:kern w:val="2"/>
                <w:sz w:val="24"/>
                <w:szCs w:val="24"/>
                <w:highlight w:val="none"/>
                <w:lang w:val="en-US" w:eastAsia="zh-CN" w:bidi="ar-SA"/>
              </w:rPr>
            </w:pPr>
          </w:p>
          <w:p w14:paraId="734B5DFC">
            <w:pPr>
              <w:pStyle w:val="966"/>
              <w:ind w:left="0" w:leftChars="0" w:firstLine="0" w:firstLineChars="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客观</w:t>
            </w:r>
          </w:p>
        </w:tc>
        <w:tc>
          <w:tcPr>
            <w:tcW w:w="1725" w:type="dxa"/>
            <w:vAlign w:val="top"/>
          </w:tcPr>
          <w:p w14:paraId="65122F26">
            <w:pPr>
              <w:pStyle w:val="966"/>
              <w:ind w:left="0" w:leftChars="0" w:firstLine="0" w:firstLineChars="0"/>
              <w:rPr>
                <w:rFonts w:hint="eastAsia" w:ascii="宋体" w:hAnsi="宋体" w:eastAsia="宋体" w:cs="宋体"/>
                <w:kern w:val="2"/>
                <w:sz w:val="24"/>
                <w:szCs w:val="24"/>
                <w:highlight w:val="none"/>
                <w:lang w:val="en-US" w:eastAsia="zh-CN" w:bidi="ar-SA"/>
              </w:rPr>
            </w:pPr>
          </w:p>
          <w:p w14:paraId="5A1B4020">
            <w:pPr>
              <w:pStyle w:val="966"/>
              <w:ind w:left="0" w:leftChars="0" w:firstLine="0" w:firstLineChars="0"/>
              <w:rPr>
                <w:rFonts w:hint="eastAsia" w:ascii="宋体" w:hAnsi="宋体" w:eastAsia="宋体" w:cs="宋体"/>
                <w:kern w:val="2"/>
                <w:sz w:val="24"/>
                <w:szCs w:val="24"/>
                <w:highlight w:val="none"/>
                <w:lang w:val="en-US" w:eastAsia="zh-CN" w:bidi="ar-SA"/>
              </w:rPr>
            </w:pPr>
          </w:p>
          <w:p w14:paraId="3519DCBE">
            <w:pPr>
              <w:pStyle w:val="966"/>
              <w:ind w:left="0" w:leftChars="0" w:firstLine="0" w:firstLineChars="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企业认证证书</w:t>
            </w:r>
          </w:p>
        </w:tc>
      </w:tr>
      <w:tr w14:paraId="2C1AA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jc w:val="center"/>
        </w:trPr>
        <w:tc>
          <w:tcPr>
            <w:tcW w:w="660" w:type="dxa"/>
            <w:vAlign w:val="center"/>
          </w:tcPr>
          <w:p w14:paraId="327DB250">
            <w:pP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19</w:t>
            </w:r>
          </w:p>
        </w:tc>
        <w:tc>
          <w:tcPr>
            <w:tcW w:w="5878" w:type="dxa"/>
            <w:vAlign w:val="top"/>
          </w:tcPr>
          <w:p w14:paraId="3473F726">
            <w:pPr>
              <w:widowControl w:val="0"/>
              <w:adjustRightInd w:val="0"/>
              <w:spacing w:before="0" w:beforeAutospacing="0" w:after="0" w:afterAutospacing="0" w:line="91" w:lineRule="atLeast"/>
              <w:ind w:left="0" w:leftChars="0" w:right="0"/>
              <w:jc w:val="both"/>
              <w:outlineLvl w:val="0"/>
              <w:rPr>
                <w:rFonts w:hint="eastAsia" w:ascii="宋体" w:hAnsi="宋体" w:eastAsia="宋体" w:cs="宋体"/>
                <w:kern w:val="2"/>
                <w:sz w:val="24"/>
                <w:szCs w:val="24"/>
                <w:highlight w:val="none"/>
                <w:lang w:val="en-US" w:eastAsia="zh-CN" w:bidi="ar-SA"/>
              </w:rPr>
            </w:pPr>
            <w:bookmarkStart w:id="519" w:name="_GoBack"/>
            <w:r>
              <w:rPr>
                <w:rFonts w:hint="eastAsia" w:ascii="宋体" w:hAnsi="宋体" w:eastAsia="宋体" w:cs="宋体"/>
                <w:kern w:val="2"/>
                <w:sz w:val="24"/>
                <w:szCs w:val="24"/>
                <w:highlight w:val="none"/>
                <w:lang w:val="en-US" w:eastAsia="zh-CN" w:bidi="ar-SA"/>
              </w:rPr>
              <w:t>投标人获得的荣誉证书或获奖文件评分：</w:t>
            </w:r>
          </w:p>
          <w:p w14:paraId="72F0BEBA">
            <w:pPr>
              <w:widowControl w:val="0"/>
              <w:adjustRightInd w:val="0"/>
              <w:spacing w:before="0" w:beforeAutospacing="0" w:after="0" w:afterAutospacing="0" w:line="91" w:lineRule="atLeast"/>
              <w:ind w:left="0" w:leftChars="0" w:right="0"/>
              <w:jc w:val="both"/>
              <w:outlineLvl w:val="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投标人自202</w:t>
            </w:r>
            <w:r>
              <w:rPr>
                <w:rFonts w:hint="eastAsia" w:ascii="宋体" w:hAnsi="宋体" w:cs="宋体"/>
                <w:kern w:val="2"/>
                <w:sz w:val="24"/>
                <w:szCs w:val="24"/>
                <w:highlight w:val="none"/>
                <w:lang w:val="en-US" w:eastAsia="zh-CN" w:bidi="ar-SA"/>
              </w:rPr>
              <w:t>2</w:t>
            </w:r>
            <w:r>
              <w:rPr>
                <w:rFonts w:hint="eastAsia" w:ascii="宋体" w:hAnsi="宋体" w:eastAsia="宋体" w:cs="宋体"/>
                <w:kern w:val="2"/>
                <w:sz w:val="24"/>
                <w:szCs w:val="24"/>
                <w:highlight w:val="none"/>
                <w:lang w:val="en-US" w:eastAsia="zh-CN" w:bidi="ar-SA"/>
              </w:rPr>
              <w:t>年1月1日</w:t>
            </w:r>
            <w:r>
              <w:rPr>
                <w:rFonts w:hint="eastAsia" w:ascii="宋体" w:hAnsi="宋体" w:eastAsia="宋体" w:cs="宋体"/>
                <w:kern w:val="2"/>
                <w:sz w:val="24"/>
                <w:szCs w:val="24"/>
                <w:highlight w:val="none"/>
                <w:lang w:val="en-US" w:eastAsia="zh-CN" w:bidi="ar-SA"/>
              </w:rPr>
              <w:t>以来获得区级及以上政府或机关服务中心颁发的</w:t>
            </w:r>
            <w:r>
              <w:rPr>
                <w:rFonts w:hint="eastAsia" w:ascii="宋体" w:hAnsi="宋体" w:cs="宋体"/>
                <w:kern w:val="2"/>
                <w:sz w:val="24"/>
                <w:szCs w:val="24"/>
                <w:highlight w:val="none"/>
                <w:lang w:val="en-US" w:eastAsia="zh-CN" w:bidi="ar-SA"/>
              </w:rPr>
              <w:t>类似项目</w:t>
            </w:r>
            <w:r>
              <w:rPr>
                <w:rFonts w:hint="eastAsia" w:ascii="宋体" w:hAnsi="宋体" w:eastAsia="宋体" w:cs="宋体"/>
                <w:kern w:val="2"/>
                <w:sz w:val="24"/>
                <w:szCs w:val="24"/>
                <w:highlight w:val="none"/>
                <w:lang w:val="en-US" w:eastAsia="zh-CN" w:bidi="ar-SA"/>
              </w:rPr>
              <w:t>相关的先进荣誉或获奖证书，每个得1分，最多得</w:t>
            </w:r>
            <w:r>
              <w:rPr>
                <w:rFonts w:hint="eastAsia" w:ascii="宋体" w:hAnsi="宋体" w:cs="宋体"/>
                <w:kern w:val="2"/>
                <w:sz w:val="24"/>
                <w:szCs w:val="24"/>
                <w:highlight w:val="none"/>
                <w:lang w:val="en-US" w:eastAsia="zh-CN" w:bidi="ar-SA"/>
              </w:rPr>
              <w:t>3</w:t>
            </w:r>
            <w:r>
              <w:rPr>
                <w:rFonts w:hint="eastAsia" w:ascii="宋体" w:hAnsi="宋体" w:eastAsia="宋体" w:cs="宋体"/>
                <w:kern w:val="2"/>
                <w:sz w:val="24"/>
                <w:szCs w:val="24"/>
                <w:highlight w:val="none"/>
                <w:lang w:val="en-US" w:eastAsia="zh-CN" w:bidi="ar-SA"/>
              </w:rPr>
              <w:t>分，本条满分</w:t>
            </w:r>
            <w:r>
              <w:rPr>
                <w:rFonts w:hint="eastAsia" w:ascii="宋体" w:hAnsi="宋体" w:cs="宋体"/>
                <w:kern w:val="2"/>
                <w:sz w:val="24"/>
                <w:szCs w:val="24"/>
                <w:highlight w:val="none"/>
                <w:lang w:val="en-US" w:eastAsia="zh-CN" w:bidi="ar-SA"/>
              </w:rPr>
              <w:t>3</w:t>
            </w:r>
            <w:r>
              <w:rPr>
                <w:rFonts w:hint="eastAsia" w:ascii="宋体" w:hAnsi="宋体" w:eastAsia="宋体" w:cs="宋体"/>
                <w:kern w:val="2"/>
                <w:sz w:val="24"/>
                <w:szCs w:val="24"/>
                <w:highlight w:val="none"/>
                <w:lang w:val="en-US" w:eastAsia="zh-CN" w:bidi="ar-SA"/>
              </w:rPr>
              <w:t>分</w:t>
            </w:r>
            <w:r>
              <w:rPr>
                <w:rFonts w:hint="eastAsia" w:ascii="宋体" w:hAnsi="宋体" w:eastAsia="宋体" w:cs="宋体"/>
                <w:color w:val="auto"/>
                <w:sz w:val="24"/>
                <w:szCs w:val="24"/>
                <w:highlight w:val="none"/>
                <w:lang w:val="en-US" w:eastAsia="zh-CN"/>
              </w:rPr>
              <w:t>（在投标文件中提供荣誉证书或文件的复印件或扫描打印件，否则不得分）</w:t>
            </w:r>
            <w:bookmarkEnd w:id="519"/>
          </w:p>
        </w:tc>
        <w:tc>
          <w:tcPr>
            <w:tcW w:w="559" w:type="dxa"/>
            <w:vAlign w:val="center"/>
          </w:tcPr>
          <w:p w14:paraId="0C936CF1">
            <w:pPr>
              <w:widowControl/>
              <w:adjustRightInd w:val="0"/>
              <w:snapToGrid w:val="0"/>
              <w:spacing w:before="0" w:beforeAutospacing="0" w:after="0" w:afterAutospacing="0" w:line="91" w:lineRule="atLeast"/>
              <w:ind w:left="-105" w:leftChars="-50" w:right="-105" w:rightChars="-50"/>
              <w:jc w:val="center"/>
              <w:rPr>
                <w:rFonts w:hint="eastAsia" w:ascii="宋体" w:hAnsi="宋体" w:eastAsia="宋体" w:cs="宋体"/>
                <w:kern w:val="0"/>
                <w:sz w:val="24"/>
                <w:szCs w:val="24"/>
                <w:highlight w:val="none"/>
                <w:lang w:val="en-US" w:eastAsia="zh-CN" w:bidi="ar-SA"/>
              </w:rPr>
            </w:pPr>
            <w:r>
              <w:rPr>
                <w:rFonts w:hint="eastAsia" w:ascii="宋体" w:hAnsi="宋体" w:cs="宋体"/>
                <w:kern w:val="0"/>
                <w:sz w:val="24"/>
                <w:szCs w:val="24"/>
                <w:highlight w:val="none"/>
                <w:lang w:val="en-US" w:eastAsia="zh-CN" w:bidi="ar-SA"/>
              </w:rPr>
              <w:t>3</w:t>
            </w:r>
          </w:p>
        </w:tc>
        <w:tc>
          <w:tcPr>
            <w:tcW w:w="899" w:type="dxa"/>
            <w:vAlign w:val="top"/>
          </w:tcPr>
          <w:p w14:paraId="08533B2F">
            <w:pPr>
              <w:pStyle w:val="966"/>
              <w:ind w:left="0" w:leftChars="0" w:firstLine="0" w:firstLineChars="0"/>
              <w:jc w:val="both"/>
              <w:rPr>
                <w:rFonts w:hint="eastAsia" w:ascii="宋体" w:hAnsi="宋体" w:eastAsia="宋体" w:cs="宋体"/>
                <w:color w:val="auto"/>
                <w:kern w:val="2"/>
                <w:sz w:val="24"/>
                <w:szCs w:val="24"/>
                <w:highlight w:val="none"/>
                <w:lang w:val="en-US" w:eastAsia="zh-CN" w:bidi="ar-SA"/>
              </w:rPr>
            </w:pPr>
          </w:p>
          <w:p w14:paraId="1E550B1D">
            <w:pPr>
              <w:pStyle w:val="966"/>
              <w:ind w:left="0" w:leftChars="0" w:firstLine="0" w:firstLineChars="0"/>
              <w:jc w:val="both"/>
              <w:rPr>
                <w:rFonts w:hint="eastAsia" w:ascii="宋体" w:hAnsi="宋体" w:eastAsia="宋体" w:cs="宋体"/>
                <w:color w:val="auto"/>
                <w:kern w:val="2"/>
                <w:sz w:val="24"/>
                <w:szCs w:val="24"/>
                <w:highlight w:val="none"/>
                <w:lang w:val="en-US" w:eastAsia="zh-CN" w:bidi="ar-SA"/>
              </w:rPr>
            </w:pPr>
          </w:p>
          <w:p w14:paraId="15CD54FD">
            <w:pPr>
              <w:pStyle w:val="966"/>
              <w:ind w:left="0" w:leftChars="0" w:firstLine="0" w:firstLineChars="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客观</w:t>
            </w:r>
          </w:p>
        </w:tc>
        <w:tc>
          <w:tcPr>
            <w:tcW w:w="1725" w:type="dxa"/>
            <w:vAlign w:val="top"/>
          </w:tcPr>
          <w:p w14:paraId="0D33F651">
            <w:pPr>
              <w:pStyle w:val="966"/>
              <w:ind w:left="0" w:leftChars="0" w:firstLine="0" w:firstLineChars="0"/>
              <w:rPr>
                <w:rFonts w:hint="eastAsia" w:ascii="宋体" w:hAnsi="宋体" w:eastAsia="宋体" w:cs="宋体"/>
                <w:kern w:val="2"/>
                <w:sz w:val="24"/>
                <w:szCs w:val="24"/>
                <w:highlight w:val="none"/>
                <w:lang w:val="en-US" w:eastAsia="zh-CN" w:bidi="ar-SA"/>
              </w:rPr>
            </w:pPr>
          </w:p>
          <w:p w14:paraId="2C3E62ED">
            <w:pPr>
              <w:pStyle w:val="966"/>
              <w:ind w:left="0" w:leftChars="0" w:firstLine="0" w:firstLineChars="0"/>
              <w:rPr>
                <w:rFonts w:hint="eastAsia" w:ascii="宋体" w:hAnsi="宋体" w:eastAsia="宋体" w:cs="宋体"/>
                <w:kern w:val="2"/>
                <w:sz w:val="24"/>
                <w:szCs w:val="24"/>
                <w:highlight w:val="none"/>
                <w:lang w:val="en-US" w:eastAsia="zh-CN" w:bidi="ar-SA"/>
              </w:rPr>
            </w:pPr>
          </w:p>
          <w:p w14:paraId="6CF3F22E">
            <w:pPr>
              <w:pStyle w:val="966"/>
              <w:ind w:left="0" w:leftChars="0" w:firstLine="0" w:firstLineChars="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企业荣誉</w:t>
            </w:r>
          </w:p>
        </w:tc>
      </w:tr>
      <w:tr w14:paraId="5ECC8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5" w:hRule="atLeast"/>
          <w:jc w:val="center"/>
        </w:trPr>
        <w:tc>
          <w:tcPr>
            <w:tcW w:w="660" w:type="dxa"/>
            <w:vAlign w:val="center"/>
          </w:tcPr>
          <w:p w14:paraId="5690D791">
            <w:pPr>
              <w:spacing w:line="360" w:lineRule="auto"/>
              <w:ind w:firstLine="240" w:firstLineChars="100"/>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20</w:t>
            </w:r>
          </w:p>
        </w:tc>
        <w:tc>
          <w:tcPr>
            <w:tcW w:w="5878" w:type="dxa"/>
            <w:vAlign w:val="top"/>
          </w:tcPr>
          <w:p w14:paraId="1588D77F">
            <w:pPr>
              <w:spacing w:line="360" w:lineRule="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有效投标报价的最低价作为评标基准价，其最低报价为满分；按［投标报价得分=（评标基准价/投标报价）*</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］的计算公式计算。</w:t>
            </w:r>
          </w:p>
          <w:p w14:paraId="2421E72F">
            <w:pPr>
              <w:widowControl/>
              <w:shd w:val="clear" w:color="auto" w:fill="FFFFFF"/>
              <w:adjustRightInd/>
              <w:spacing w:after="225" w:line="315" w:lineRule="atLeast"/>
              <w:ind w:firstLine="42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评标过程中，不得去掉报价中的最高报价和最低报价。</w:t>
            </w:r>
          </w:p>
        </w:tc>
        <w:tc>
          <w:tcPr>
            <w:tcW w:w="559" w:type="dxa"/>
            <w:vAlign w:val="center"/>
          </w:tcPr>
          <w:p w14:paraId="3B120D53">
            <w:pPr>
              <w:spacing w:line="360" w:lineRule="auto"/>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p>
        </w:tc>
        <w:tc>
          <w:tcPr>
            <w:tcW w:w="899" w:type="dxa"/>
            <w:vAlign w:val="center"/>
          </w:tcPr>
          <w:p w14:paraId="5F8623B9">
            <w:pPr>
              <w:spacing w:line="360" w:lineRule="auto"/>
              <w:ind w:firstLine="240" w:firstLineChars="100"/>
              <w:jc w:val="both"/>
              <w:outlineLvl w:val="0"/>
              <w:rPr>
                <w:rFonts w:hint="eastAsia" w:ascii="宋体" w:hAnsi="宋体" w:eastAsia="宋体" w:cs="宋体"/>
                <w:color w:val="auto"/>
                <w:sz w:val="24"/>
                <w:szCs w:val="24"/>
                <w:highlight w:val="none"/>
                <w:lang w:val="en-US" w:eastAsia="zh-CN"/>
              </w:rPr>
            </w:pPr>
          </w:p>
        </w:tc>
        <w:tc>
          <w:tcPr>
            <w:tcW w:w="1725" w:type="dxa"/>
            <w:vAlign w:val="center"/>
          </w:tcPr>
          <w:p w14:paraId="15E362C8">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r>
    </w:tbl>
    <w:p w14:paraId="27407E9A">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3362E634">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3FF64587">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16DECDE5">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70896402">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72F4DF3D">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67153BC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54B560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0F9E20F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1C988A2">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131978F">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49DA3F7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639F5E79">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785F5427">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23DAB6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1AE627D3">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E4BF76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1ADF56ED">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28748C96">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6F6D6CF">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1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en" w:eastAsia="zh-CN"/>
        </w:rPr>
        <w:t>。</w:t>
      </w:r>
    </w:p>
    <w:p w14:paraId="1A32EC83">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845307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3877921">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6CEA2D94">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F1E573">
      <w:pPr>
        <w:pStyle w:val="24"/>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513AD5B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3E7459F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5EDF052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0047CD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1FF4B1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560148EF">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0856FA22">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0B4AA01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3AD93D1E">
      <w:pPr>
        <w:spacing w:line="360" w:lineRule="auto"/>
        <w:ind w:firstLine="480" w:firstLineChars="2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48FAF0B8">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4A9C99E">
      <w:pPr>
        <w:spacing w:line="360" w:lineRule="auto"/>
        <w:ind w:firstLine="480" w:firstLineChars="200"/>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2541E9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7AA3D7B1">
      <w:pPr>
        <w:pStyle w:val="3"/>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6663592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3D4A9190">
      <w:pPr>
        <w:pStyle w:val="24"/>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037FCDD3">
      <w:pPr>
        <w:pStyle w:val="24"/>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36BE7F6">
      <w:pPr>
        <w:pStyle w:val="24"/>
        <w:snapToGrid w:val="0"/>
        <w:spacing w:line="360" w:lineRule="auto"/>
        <w:rPr>
          <w:rFonts w:cs="宋体"/>
          <w:color w:val="auto"/>
          <w:highlight w:val="none"/>
        </w:rPr>
      </w:pPr>
      <w:r>
        <w:rPr>
          <w:rFonts w:hint="eastAsia" w:cs="宋体"/>
          <w:color w:val="auto"/>
          <w:highlight w:val="none"/>
        </w:rPr>
        <w:t>5.2出现影响采购公正的违法、违规行为的；</w:t>
      </w:r>
    </w:p>
    <w:p w14:paraId="3861788E">
      <w:pPr>
        <w:pStyle w:val="24"/>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2C8A1F44">
      <w:pPr>
        <w:pStyle w:val="24"/>
        <w:snapToGrid w:val="0"/>
        <w:spacing w:line="360" w:lineRule="auto"/>
        <w:rPr>
          <w:rFonts w:cs="宋体"/>
          <w:color w:val="auto"/>
          <w:highlight w:val="none"/>
        </w:rPr>
      </w:pPr>
      <w:r>
        <w:rPr>
          <w:rFonts w:hint="eastAsia" w:cs="宋体"/>
          <w:color w:val="auto"/>
          <w:highlight w:val="none"/>
        </w:rPr>
        <w:t>5.4因重大变故，采购任务取消的。</w:t>
      </w:r>
    </w:p>
    <w:p w14:paraId="0F20D232">
      <w:pPr>
        <w:pStyle w:val="24"/>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728F5DB1">
      <w:pPr>
        <w:pStyle w:val="24"/>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4F2DA9DA">
      <w:pPr>
        <w:pStyle w:val="24"/>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62D94D34">
      <w:pPr>
        <w:pStyle w:val="24"/>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2169EE18">
      <w:pPr>
        <w:pStyle w:val="24"/>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52BC1C79">
      <w:pPr>
        <w:pStyle w:val="24"/>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C0B7240">
      <w:pPr>
        <w:pStyle w:val="24"/>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94896E4">
      <w:pPr>
        <w:pStyle w:val="24"/>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B06A045">
      <w:pPr>
        <w:pStyle w:val="24"/>
        <w:snapToGrid w:val="0"/>
        <w:spacing w:line="360" w:lineRule="auto"/>
        <w:ind w:firstLine="0" w:firstLineChars="0"/>
        <w:rPr>
          <w:rFonts w:cs="宋体"/>
          <w:color w:val="auto"/>
          <w:highlight w:val="none"/>
        </w:rPr>
      </w:pPr>
    </w:p>
    <w:bookmarkEnd w:id="27"/>
    <w:p w14:paraId="414513D2">
      <w:pPr>
        <w:spacing w:line="360" w:lineRule="auto"/>
        <w:ind w:left="720" w:leftChars="343" w:firstLine="1084" w:firstLineChars="300"/>
        <w:outlineLvl w:val="0"/>
        <w:rPr>
          <w:rFonts w:ascii="宋体" w:hAnsi="宋体" w:cs="宋体"/>
          <w:b/>
          <w:color w:val="auto"/>
          <w:sz w:val="36"/>
          <w:szCs w:val="36"/>
          <w:highlight w:val="none"/>
        </w:rPr>
      </w:pPr>
      <w:bookmarkStart w:id="393" w:name="第五部分"/>
      <w:bookmarkStart w:id="394" w:name="_Toc86217003"/>
    </w:p>
    <w:p w14:paraId="5F8611A8">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3436DE59">
      <w:pPr>
        <w:spacing w:line="360" w:lineRule="auto"/>
        <w:ind w:left="720" w:leftChars="343" w:firstLine="1084" w:firstLineChars="300"/>
        <w:outlineLvl w:val="0"/>
        <w:rPr>
          <w:rFonts w:ascii="宋体" w:hAnsi="宋体" w:cs="宋体"/>
          <w:b/>
          <w:color w:val="auto"/>
          <w:sz w:val="36"/>
          <w:szCs w:val="36"/>
          <w:highlight w:val="none"/>
        </w:rPr>
      </w:pPr>
    </w:p>
    <w:p w14:paraId="6D25ECCD">
      <w:pPr>
        <w:spacing w:line="360" w:lineRule="auto"/>
        <w:ind w:left="720" w:leftChars="343" w:firstLine="1084" w:firstLineChars="300"/>
        <w:outlineLvl w:val="0"/>
        <w:rPr>
          <w:rFonts w:ascii="宋体" w:hAnsi="宋体" w:cs="宋体"/>
          <w:b/>
          <w:color w:val="auto"/>
          <w:sz w:val="36"/>
          <w:szCs w:val="36"/>
          <w:highlight w:val="none"/>
        </w:rPr>
      </w:pPr>
    </w:p>
    <w:p w14:paraId="2CC431D9">
      <w:pPr>
        <w:spacing w:line="360" w:lineRule="auto"/>
        <w:ind w:left="720" w:leftChars="343" w:firstLine="1084" w:firstLineChars="300"/>
        <w:outlineLvl w:val="0"/>
        <w:rPr>
          <w:rFonts w:ascii="宋体" w:hAnsi="宋体" w:cs="宋体"/>
          <w:b/>
          <w:color w:val="auto"/>
          <w:sz w:val="36"/>
          <w:szCs w:val="36"/>
          <w:highlight w:val="none"/>
        </w:rPr>
      </w:pPr>
    </w:p>
    <w:p w14:paraId="027BB869">
      <w:pPr>
        <w:spacing w:line="360" w:lineRule="auto"/>
        <w:ind w:left="720" w:leftChars="343" w:firstLine="1084" w:firstLineChars="300"/>
        <w:outlineLvl w:val="0"/>
        <w:rPr>
          <w:rFonts w:ascii="宋体" w:hAnsi="宋体" w:cs="宋体"/>
          <w:b/>
          <w:color w:val="auto"/>
          <w:sz w:val="36"/>
          <w:szCs w:val="36"/>
          <w:highlight w:val="none"/>
        </w:rPr>
      </w:pPr>
    </w:p>
    <w:p w14:paraId="6D191506">
      <w:pPr>
        <w:spacing w:line="360" w:lineRule="auto"/>
        <w:ind w:left="720" w:leftChars="343" w:firstLine="1084" w:firstLineChars="300"/>
        <w:outlineLvl w:val="0"/>
        <w:rPr>
          <w:rFonts w:ascii="宋体" w:hAnsi="宋体" w:cs="宋体"/>
          <w:b/>
          <w:color w:val="auto"/>
          <w:sz w:val="36"/>
          <w:szCs w:val="36"/>
          <w:highlight w:val="none"/>
        </w:rPr>
      </w:pPr>
    </w:p>
    <w:p w14:paraId="3CEA968D">
      <w:pPr>
        <w:widowControl/>
        <w:adjustRightInd/>
        <w:jc w:val="center"/>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676E843C">
      <w:pPr>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w:t>
      </w:r>
    </w:p>
    <w:p w14:paraId="3816F2F6">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570272BE">
      <w:pPr>
        <w:spacing w:line="480" w:lineRule="auto"/>
        <w:jc w:val="center"/>
        <w:rPr>
          <w:rFonts w:ascii="宋体" w:hAnsi="宋体" w:cs="宋体"/>
          <w:b/>
          <w:color w:val="auto"/>
          <w:sz w:val="28"/>
          <w:szCs w:val="28"/>
          <w:highlight w:val="none"/>
        </w:rPr>
      </w:pPr>
    </w:p>
    <w:p w14:paraId="4C9E886F">
      <w:pPr>
        <w:spacing w:line="480" w:lineRule="auto"/>
        <w:jc w:val="center"/>
        <w:rPr>
          <w:rFonts w:ascii="宋体" w:hAnsi="宋体" w:cs="宋体"/>
          <w:b/>
          <w:color w:val="auto"/>
          <w:sz w:val="24"/>
          <w:highlight w:val="none"/>
        </w:rPr>
      </w:pPr>
    </w:p>
    <w:p w14:paraId="6A210C03">
      <w:pPr>
        <w:spacing w:line="480" w:lineRule="auto"/>
        <w:jc w:val="center"/>
        <w:rPr>
          <w:rFonts w:ascii="宋体" w:hAnsi="宋体" w:cs="宋体"/>
          <w:b/>
          <w:color w:val="auto"/>
          <w:sz w:val="24"/>
          <w:highlight w:val="none"/>
        </w:rPr>
      </w:pPr>
    </w:p>
    <w:p w14:paraId="391DF66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511C89F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4419379D">
      <w:pPr>
        <w:pStyle w:val="702"/>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111642AA">
      <w:pPr>
        <w:spacing w:before="120" w:line="22" w:lineRule="atLeast"/>
        <w:rPr>
          <w:rFonts w:ascii="宋体" w:hAnsi="宋体" w:cs="宋体"/>
          <w:color w:val="auto"/>
          <w:sz w:val="24"/>
          <w:highlight w:val="none"/>
        </w:rPr>
      </w:pPr>
    </w:p>
    <w:p w14:paraId="4EB107E0">
      <w:pPr>
        <w:pStyle w:val="3"/>
        <w:rPr>
          <w:color w:val="auto"/>
          <w:highlight w:val="none"/>
        </w:rPr>
      </w:pPr>
    </w:p>
    <w:p w14:paraId="52C5A054">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6B902B2C">
      <w:pPr>
        <w:pStyle w:val="599"/>
        <w:spacing w:before="120" w:line="22" w:lineRule="atLeast"/>
        <w:rPr>
          <w:rFonts w:ascii="宋体" w:hAnsi="宋体" w:eastAsia="宋体" w:cs="宋体"/>
          <w:color w:val="auto"/>
          <w:szCs w:val="24"/>
          <w:highlight w:val="none"/>
        </w:rPr>
      </w:pPr>
    </w:p>
    <w:p w14:paraId="5912128F">
      <w:pPr>
        <w:pStyle w:val="599"/>
        <w:spacing w:before="120" w:line="22" w:lineRule="atLeast"/>
        <w:rPr>
          <w:rFonts w:ascii="宋体" w:hAnsi="宋体" w:eastAsia="宋体" w:cs="宋体"/>
          <w:color w:val="auto"/>
          <w:szCs w:val="24"/>
          <w:highlight w:val="none"/>
        </w:rPr>
      </w:pPr>
    </w:p>
    <w:p w14:paraId="5FE0C9E3">
      <w:pPr>
        <w:rPr>
          <w:rFonts w:ascii="宋体" w:hAnsi="宋体" w:cs="宋体"/>
          <w:color w:val="auto"/>
          <w:sz w:val="24"/>
          <w:highlight w:val="none"/>
        </w:rPr>
      </w:pPr>
    </w:p>
    <w:p w14:paraId="47A9008A">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0D3D1846">
      <w:pPr>
        <w:spacing w:before="120" w:line="22" w:lineRule="atLeast"/>
        <w:rPr>
          <w:rFonts w:ascii="宋体" w:hAnsi="宋体" w:cs="宋体"/>
          <w:color w:val="auto"/>
          <w:sz w:val="24"/>
          <w:highlight w:val="none"/>
        </w:rPr>
      </w:pPr>
    </w:p>
    <w:p w14:paraId="4F902F54">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15CA71C9">
      <w:pPr>
        <w:spacing w:before="120" w:line="22" w:lineRule="atLeast"/>
        <w:rPr>
          <w:rFonts w:ascii="宋体" w:hAnsi="宋体" w:cs="宋体"/>
          <w:color w:val="auto"/>
          <w:sz w:val="24"/>
          <w:highlight w:val="none"/>
        </w:rPr>
      </w:pPr>
    </w:p>
    <w:p w14:paraId="14015310">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70C1208B">
      <w:pPr>
        <w:spacing w:before="120" w:line="22" w:lineRule="atLeast"/>
        <w:rPr>
          <w:rFonts w:ascii="宋体" w:hAnsi="宋体" w:cs="宋体"/>
          <w:color w:val="auto"/>
          <w:sz w:val="24"/>
          <w:highlight w:val="none"/>
        </w:rPr>
      </w:pPr>
    </w:p>
    <w:p w14:paraId="3A8D1F64">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63FDA7BA">
      <w:pPr>
        <w:widowControl/>
        <w:jc w:val="left"/>
        <w:rPr>
          <w:rFonts w:ascii="宋体" w:hAnsi="宋体" w:cs="宋体"/>
          <w:color w:val="auto"/>
          <w:kern w:val="0"/>
          <w:sz w:val="24"/>
          <w:highlight w:val="none"/>
        </w:rPr>
        <w:sectPr>
          <w:pgSz w:w="11907" w:h="16840"/>
          <w:pgMar w:top="1474" w:right="1814" w:bottom="1474" w:left="1814" w:header="851" w:footer="851" w:gutter="0"/>
          <w:cols w:space="720" w:num="1"/>
        </w:sectPr>
      </w:pPr>
    </w:p>
    <w:p w14:paraId="719C4F9E">
      <w:pPr>
        <w:rPr>
          <w:rFonts w:ascii="宋体" w:hAnsi="宋体" w:cs="宋体"/>
          <w:b/>
          <w:color w:val="auto"/>
          <w:sz w:val="24"/>
          <w:highlight w:val="none"/>
        </w:rPr>
      </w:pPr>
    </w:p>
    <w:p w14:paraId="405B9D13">
      <w:pP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杭州市临平区临平公园管理服务中心</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临平公园山西侧绿道区域保安服务</w:t>
      </w:r>
      <w:r>
        <w:rPr>
          <w:rFonts w:hint="eastAsia" w:ascii="宋体" w:hAnsi="宋体" w:cs="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1822E221">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杭州市临平区临平公园管理服务中心</w:t>
      </w:r>
      <w:r>
        <w:rPr>
          <w:rFonts w:ascii="宋体" w:hAnsi="宋体"/>
          <w:color w:val="auto"/>
          <w:sz w:val="24"/>
          <w:highlight w:val="none"/>
          <w:u w:val="single"/>
        </w:rPr>
        <w:t xml:space="preserve">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3B2A92E3">
      <w:pPr>
        <w:spacing w:line="560" w:lineRule="exact"/>
        <w:ind w:firstLine="482" w:firstLineChars="200"/>
        <w:outlineLvl w:val="0"/>
        <w:rPr>
          <w:rFonts w:ascii="宋体" w:hAnsi="宋体"/>
          <w:color w:val="auto"/>
          <w:sz w:val="24"/>
          <w:highlight w:val="none"/>
        </w:rPr>
      </w:pPr>
      <w:bookmarkStart w:id="395" w:name="_Toc20421"/>
      <w:bookmarkStart w:id="396" w:name="_Toc22967"/>
      <w:bookmarkStart w:id="397" w:name="_Toc28855"/>
      <w:bookmarkStart w:id="398" w:name="_Toc19273"/>
      <w:bookmarkStart w:id="399" w:name="_Toc15367"/>
      <w:r>
        <w:rPr>
          <w:rFonts w:ascii="宋体" w:hAnsi="宋体"/>
          <w:b/>
          <w:color w:val="auto"/>
          <w:sz w:val="24"/>
          <w:highlight w:val="none"/>
        </w:rPr>
        <w:t xml:space="preserve">1.1 </w:t>
      </w:r>
      <w:r>
        <w:rPr>
          <w:rFonts w:hint="eastAsia" w:ascii="宋体" w:hAnsi="宋体"/>
          <w:b/>
          <w:color w:val="auto"/>
          <w:sz w:val="24"/>
          <w:highlight w:val="none"/>
        </w:rPr>
        <w:t>合同组成部分</w:t>
      </w:r>
      <w:bookmarkEnd w:id="395"/>
      <w:bookmarkEnd w:id="396"/>
      <w:bookmarkEnd w:id="397"/>
      <w:bookmarkEnd w:id="398"/>
      <w:bookmarkEnd w:id="399"/>
    </w:p>
    <w:p w14:paraId="67759D55">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79FE5E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2DA0E569">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6CE74DF2">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0C254B5F">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4DA2D315">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03F2DA26">
      <w:pPr>
        <w:spacing w:line="560" w:lineRule="exact"/>
        <w:ind w:firstLine="482" w:firstLineChars="200"/>
        <w:outlineLvl w:val="0"/>
        <w:rPr>
          <w:rFonts w:ascii="宋体" w:hAnsi="宋体"/>
          <w:b/>
          <w:color w:val="auto"/>
          <w:sz w:val="24"/>
          <w:highlight w:val="none"/>
        </w:rPr>
      </w:pPr>
      <w:bookmarkStart w:id="400" w:name="_Toc6311"/>
      <w:bookmarkStart w:id="401" w:name="_Toc18585"/>
      <w:bookmarkStart w:id="402" w:name="_Toc6773"/>
      <w:bookmarkStart w:id="403" w:name="_Toc22185"/>
      <w:bookmarkStart w:id="404" w:name="_Toc2918"/>
      <w:r>
        <w:rPr>
          <w:rFonts w:ascii="宋体" w:hAnsi="宋体"/>
          <w:b/>
          <w:color w:val="auto"/>
          <w:sz w:val="24"/>
          <w:highlight w:val="none"/>
        </w:rPr>
        <w:t xml:space="preserve">1.2 </w:t>
      </w:r>
      <w:r>
        <w:rPr>
          <w:rFonts w:hint="eastAsia" w:ascii="宋体" w:hAnsi="宋体"/>
          <w:b/>
          <w:color w:val="auto"/>
          <w:sz w:val="24"/>
          <w:highlight w:val="none"/>
        </w:rPr>
        <w:t>标的</w:t>
      </w:r>
      <w:bookmarkEnd w:id="400"/>
      <w:bookmarkEnd w:id="401"/>
      <w:bookmarkEnd w:id="402"/>
      <w:bookmarkEnd w:id="403"/>
      <w:bookmarkEnd w:id="404"/>
    </w:p>
    <w:p w14:paraId="06BF8295">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7B02B5B6">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04C0E35C">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11D1A823">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13AAC5AD">
      <w:pPr>
        <w:pStyle w:val="961"/>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266FDA7A">
      <w:pPr>
        <w:spacing w:line="560" w:lineRule="exact"/>
        <w:ind w:firstLine="480" w:firstLineChars="200"/>
        <w:rPr>
          <w:rFonts w:ascii="宋体" w:hAnsi="宋体" w:cs="宋体"/>
          <w:color w:val="auto"/>
          <w:sz w:val="24"/>
          <w:highlight w:val="none"/>
          <w:u w:val="single"/>
        </w:rPr>
      </w:pPr>
      <w:bookmarkStart w:id="405" w:name="_Toc4929"/>
      <w:bookmarkStart w:id="406" w:name="_Toc21124"/>
      <w:bookmarkStart w:id="407" w:name="_Toc13918"/>
      <w:bookmarkStart w:id="408" w:name="_Toc5635"/>
      <w:bookmarkStart w:id="409" w:name="_Toc1386"/>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BD99C8C">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5AA7CDE">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8DF0FB4">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bookmarkEnd w:id="405"/>
      <w:bookmarkEnd w:id="406"/>
      <w:bookmarkEnd w:id="407"/>
      <w:bookmarkEnd w:id="408"/>
      <w:bookmarkEnd w:id="409"/>
    </w:p>
    <w:p w14:paraId="712B904F">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443F9F2C">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2C903D77">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4867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1A261B">
            <w:pPr>
              <w:pStyle w:val="320"/>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45766751">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38665A0C">
            <w:pPr>
              <w:pStyle w:val="320"/>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4EBEC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3FD2410">
            <w:pPr>
              <w:pStyle w:val="320"/>
              <w:spacing w:line="560" w:lineRule="exact"/>
              <w:ind w:firstLine="200"/>
              <w:jc w:val="center"/>
              <w:rPr>
                <w:rFonts w:hAnsi="宋体"/>
                <w:color w:val="auto"/>
                <w:sz w:val="24"/>
                <w:szCs w:val="24"/>
                <w:highlight w:val="none"/>
              </w:rPr>
            </w:pPr>
          </w:p>
        </w:tc>
        <w:tc>
          <w:tcPr>
            <w:tcW w:w="3402" w:type="dxa"/>
            <w:vAlign w:val="center"/>
          </w:tcPr>
          <w:p w14:paraId="66BDB431">
            <w:pPr>
              <w:pStyle w:val="320"/>
              <w:spacing w:line="560" w:lineRule="exact"/>
              <w:ind w:firstLine="200"/>
              <w:jc w:val="center"/>
              <w:rPr>
                <w:rFonts w:hAnsi="宋体"/>
                <w:color w:val="auto"/>
                <w:sz w:val="24"/>
                <w:szCs w:val="24"/>
                <w:highlight w:val="none"/>
              </w:rPr>
            </w:pPr>
          </w:p>
        </w:tc>
        <w:tc>
          <w:tcPr>
            <w:tcW w:w="2552" w:type="dxa"/>
            <w:vAlign w:val="center"/>
          </w:tcPr>
          <w:p w14:paraId="0EC443E3">
            <w:pPr>
              <w:pStyle w:val="320"/>
              <w:spacing w:line="560" w:lineRule="exact"/>
              <w:ind w:firstLine="200"/>
              <w:jc w:val="center"/>
              <w:rPr>
                <w:rFonts w:hAnsi="宋体"/>
                <w:color w:val="auto"/>
                <w:sz w:val="24"/>
                <w:szCs w:val="24"/>
                <w:highlight w:val="none"/>
              </w:rPr>
            </w:pPr>
          </w:p>
        </w:tc>
      </w:tr>
      <w:tr w14:paraId="5BB01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BF8131D">
            <w:pPr>
              <w:pStyle w:val="320"/>
              <w:spacing w:line="560" w:lineRule="exact"/>
              <w:ind w:firstLine="200"/>
              <w:jc w:val="center"/>
              <w:rPr>
                <w:rFonts w:hAnsi="宋体"/>
                <w:color w:val="auto"/>
                <w:sz w:val="24"/>
                <w:szCs w:val="24"/>
                <w:highlight w:val="none"/>
              </w:rPr>
            </w:pPr>
          </w:p>
        </w:tc>
        <w:tc>
          <w:tcPr>
            <w:tcW w:w="3402" w:type="dxa"/>
            <w:vAlign w:val="center"/>
          </w:tcPr>
          <w:p w14:paraId="26CA5BD6">
            <w:pPr>
              <w:pStyle w:val="320"/>
              <w:spacing w:line="560" w:lineRule="exact"/>
              <w:ind w:firstLine="200"/>
              <w:jc w:val="center"/>
              <w:rPr>
                <w:rFonts w:hAnsi="宋体"/>
                <w:color w:val="auto"/>
                <w:sz w:val="24"/>
                <w:szCs w:val="24"/>
                <w:highlight w:val="none"/>
              </w:rPr>
            </w:pPr>
          </w:p>
        </w:tc>
        <w:tc>
          <w:tcPr>
            <w:tcW w:w="2552" w:type="dxa"/>
            <w:vAlign w:val="center"/>
          </w:tcPr>
          <w:p w14:paraId="0258EB1E">
            <w:pPr>
              <w:pStyle w:val="320"/>
              <w:spacing w:line="560" w:lineRule="exact"/>
              <w:ind w:firstLine="200"/>
              <w:jc w:val="center"/>
              <w:rPr>
                <w:rFonts w:hAnsi="宋体"/>
                <w:color w:val="auto"/>
                <w:sz w:val="24"/>
                <w:szCs w:val="24"/>
                <w:highlight w:val="none"/>
              </w:rPr>
            </w:pPr>
          </w:p>
        </w:tc>
      </w:tr>
      <w:tr w14:paraId="1EF1D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E146FB5">
            <w:pPr>
              <w:pStyle w:val="320"/>
              <w:spacing w:line="560" w:lineRule="exact"/>
              <w:ind w:firstLine="200"/>
              <w:jc w:val="center"/>
              <w:rPr>
                <w:rFonts w:hAnsi="宋体"/>
                <w:color w:val="auto"/>
                <w:sz w:val="24"/>
                <w:szCs w:val="24"/>
                <w:highlight w:val="none"/>
              </w:rPr>
            </w:pPr>
          </w:p>
        </w:tc>
        <w:tc>
          <w:tcPr>
            <w:tcW w:w="3402" w:type="dxa"/>
            <w:vAlign w:val="center"/>
          </w:tcPr>
          <w:p w14:paraId="637D5711">
            <w:pPr>
              <w:pStyle w:val="320"/>
              <w:spacing w:line="560" w:lineRule="exact"/>
              <w:ind w:firstLine="200"/>
              <w:jc w:val="center"/>
              <w:rPr>
                <w:rFonts w:hAnsi="宋体"/>
                <w:color w:val="auto"/>
                <w:sz w:val="24"/>
                <w:szCs w:val="24"/>
                <w:highlight w:val="none"/>
              </w:rPr>
            </w:pPr>
          </w:p>
        </w:tc>
        <w:tc>
          <w:tcPr>
            <w:tcW w:w="2552" w:type="dxa"/>
            <w:vAlign w:val="center"/>
          </w:tcPr>
          <w:p w14:paraId="42D0E712">
            <w:pPr>
              <w:pStyle w:val="320"/>
              <w:spacing w:line="560" w:lineRule="exact"/>
              <w:ind w:firstLine="200"/>
              <w:jc w:val="center"/>
              <w:rPr>
                <w:rFonts w:hAnsi="宋体"/>
                <w:color w:val="auto"/>
                <w:sz w:val="24"/>
                <w:szCs w:val="24"/>
                <w:highlight w:val="none"/>
              </w:rPr>
            </w:pPr>
          </w:p>
        </w:tc>
      </w:tr>
      <w:tr w14:paraId="4FCDF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D093970">
            <w:pPr>
              <w:pStyle w:val="320"/>
              <w:spacing w:line="560" w:lineRule="exact"/>
              <w:ind w:firstLine="200"/>
              <w:jc w:val="center"/>
              <w:rPr>
                <w:rFonts w:hAnsi="宋体"/>
                <w:color w:val="auto"/>
                <w:sz w:val="24"/>
                <w:szCs w:val="24"/>
                <w:highlight w:val="none"/>
              </w:rPr>
            </w:pPr>
          </w:p>
        </w:tc>
        <w:tc>
          <w:tcPr>
            <w:tcW w:w="3402" w:type="dxa"/>
            <w:vAlign w:val="center"/>
          </w:tcPr>
          <w:p w14:paraId="14D192BB">
            <w:pPr>
              <w:pStyle w:val="320"/>
              <w:spacing w:line="560" w:lineRule="exact"/>
              <w:ind w:firstLine="200"/>
              <w:jc w:val="center"/>
              <w:rPr>
                <w:rFonts w:hAnsi="宋体"/>
                <w:color w:val="auto"/>
                <w:sz w:val="24"/>
                <w:szCs w:val="24"/>
                <w:highlight w:val="none"/>
              </w:rPr>
            </w:pPr>
          </w:p>
        </w:tc>
        <w:tc>
          <w:tcPr>
            <w:tcW w:w="2552" w:type="dxa"/>
            <w:vAlign w:val="center"/>
          </w:tcPr>
          <w:p w14:paraId="0E5769EB">
            <w:pPr>
              <w:pStyle w:val="320"/>
              <w:spacing w:line="560" w:lineRule="exact"/>
              <w:ind w:firstLine="200"/>
              <w:jc w:val="center"/>
              <w:rPr>
                <w:rFonts w:hAnsi="宋体"/>
                <w:color w:val="auto"/>
                <w:sz w:val="24"/>
                <w:szCs w:val="24"/>
                <w:highlight w:val="none"/>
              </w:rPr>
            </w:pPr>
          </w:p>
        </w:tc>
      </w:tr>
      <w:tr w14:paraId="1D618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294A6241">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355220FD">
            <w:pPr>
              <w:pStyle w:val="320"/>
              <w:spacing w:line="560" w:lineRule="exact"/>
              <w:ind w:firstLine="200"/>
              <w:jc w:val="center"/>
              <w:rPr>
                <w:rFonts w:hAnsi="宋体"/>
                <w:color w:val="auto"/>
                <w:sz w:val="24"/>
                <w:szCs w:val="24"/>
                <w:highlight w:val="none"/>
              </w:rPr>
            </w:pPr>
          </w:p>
        </w:tc>
      </w:tr>
    </w:tbl>
    <w:p w14:paraId="0A8B29F3">
      <w:pPr>
        <w:spacing w:line="560" w:lineRule="exact"/>
        <w:ind w:firstLine="480" w:firstLineChars="200"/>
        <w:rPr>
          <w:rFonts w:ascii="宋体" w:hAnsi="宋体"/>
          <w:color w:val="auto"/>
          <w:sz w:val="24"/>
          <w:highlight w:val="none"/>
        </w:rPr>
      </w:pPr>
      <w:bookmarkStart w:id="410" w:name="_Toc30506"/>
      <w:bookmarkStart w:id="411" w:name="_Toc14993"/>
      <w:bookmarkStart w:id="412" w:name="_Toc30158"/>
      <w:bookmarkStart w:id="413" w:name="_Toc26916"/>
      <w:bookmarkStart w:id="414" w:name="_Toc3654"/>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2BFFF984">
      <w:pPr>
        <w:pStyle w:val="3"/>
        <w:rPr>
          <w:color w:val="auto"/>
          <w:highlight w:val="none"/>
          <w:lang w:val="en-US"/>
        </w:rPr>
      </w:pPr>
      <w:r>
        <w:rPr>
          <w:rFonts w:hint="eastAsia" w:ascii="宋体" w:hAnsi="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10"/>
    <w:bookmarkEnd w:id="411"/>
    <w:bookmarkEnd w:id="412"/>
    <w:bookmarkEnd w:id="413"/>
    <w:bookmarkEnd w:id="414"/>
    <w:p w14:paraId="2F5CCC91">
      <w:pPr>
        <w:pStyle w:val="961"/>
        <w:spacing w:before="0" w:beforeAutospacing="0" w:after="0" w:afterAutospacing="0" w:line="360" w:lineRule="auto"/>
        <w:ind w:firstLine="480"/>
        <w:rPr>
          <w:b/>
          <w:color w:val="auto"/>
          <w:highlight w:val="none"/>
        </w:rPr>
      </w:pPr>
      <w:bookmarkStart w:id="415" w:name="_Toc22618"/>
      <w:bookmarkStart w:id="416" w:name="_Toc1814"/>
      <w:bookmarkStart w:id="417" w:name="_Toc10340"/>
      <w:bookmarkStart w:id="418" w:name="_Toc3625"/>
      <w:bookmarkStart w:id="419" w:name="_Toc8772"/>
      <w:bookmarkStart w:id="420" w:name="_Toc11108"/>
      <w:bookmarkStart w:id="421" w:name="_Toc4760"/>
      <w:bookmarkStart w:id="422" w:name="_Toc31421"/>
      <w:r>
        <w:rPr>
          <w:rFonts w:hint="eastAsia"/>
          <w:b/>
          <w:color w:val="auto"/>
          <w:highlight w:val="none"/>
        </w:rPr>
        <w:t>1.4履约保证金</w:t>
      </w:r>
    </w:p>
    <w:p w14:paraId="74D47AFB">
      <w:pPr>
        <w:pStyle w:val="961"/>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24C58F2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07C09E9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11554AC7">
      <w:pPr>
        <w:pStyle w:val="3"/>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854E4FE">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472C46FA">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15"/>
      <w:bookmarkEnd w:id="416"/>
      <w:bookmarkEnd w:id="417"/>
      <w:r>
        <w:rPr>
          <w:rFonts w:hint="eastAsia" w:ascii="宋体" w:hAnsi="宋体" w:cs="宋体"/>
          <w:b/>
          <w:color w:val="auto"/>
          <w:sz w:val="24"/>
          <w:highlight w:val="none"/>
        </w:rPr>
        <w:t>预付款</w:t>
      </w:r>
    </w:p>
    <w:p w14:paraId="7C829B0B">
      <w:pPr>
        <w:pStyle w:val="961"/>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318FD5B1">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71C02789">
      <w:pPr>
        <w:pStyle w:val="961"/>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79C41B41">
      <w:pPr>
        <w:pStyle w:val="961"/>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0918A3AE">
      <w:pPr>
        <w:pStyle w:val="961"/>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48C046E0">
      <w:pPr>
        <w:pStyle w:val="961"/>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6B459AA">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4FB13205">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18"/>
      <w:bookmarkEnd w:id="419"/>
      <w:bookmarkEnd w:id="420"/>
      <w:bookmarkEnd w:id="421"/>
      <w:bookmarkEnd w:id="422"/>
    </w:p>
    <w:p w14:paraId="15F44DB1">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70ECC6B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355123E6">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647271F2">
      <w:pPr>
        <w:spacing w:line="560" w:lineRule="exact"/>
        <w:ind w:firstLine="480" w:firstLineChars="200"/>
        <w:outlineLvl w:val="0"/>
        <w:rPr>
          <w:rFonts w:ascii="宋体" w:hAnsi="宋体"/>
          <w:bCs/>
          <w:color w:val="auto"/>
          <w:sz w:val="24"/>
          <w:highlight w:val="none"/>
        </w:rPr>
      </w:pPr>
      <w:bookmarkStart w:id="423" w:name="_Toc8586"/>
      <w:bookmarkStart w:id="424" w:name="_Toc5698"/>
      <w:bookmarkStart w:id="425" w:name="_Toc3079"/>
      <w:bookmarkStart w:id="426" w:name="_Toc24662"/>
      <w:bookmarkStart w:id="427" w:name="_Toc2375"/>
      <w:r>
        <w:rPr>
          <w:rFonts w:hint="eastAsia" w:ascii="宋体" w:hAnsi="宋体"/>
          <w:bCs/>
          <w:color w:val="auto"/>
          <w:sz w:val="24"/>
          <w:highlight w:val="none"/>
        </w:rPr>
        <w:t>1.7.4若服务</w:t>
      </w:r>
      <w:r>
        <w:rPr>
          <w:rFonts w:hint="eastAsia"/>
          <w:bCs/>
          <w:color w:val="auto"/>
          <w:sz w:val="24"/>
          <w:highlight w:val="none"/>
        </w:rPr>
        <w:t>涉及货物的，则货物的：</w:t>
      </w:r>
    </w:p>
    <w:p w14:paraId="44E129F3">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4B4086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1ECE163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2C42C51F">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423"/>
      <w:bookmarkEnd w:id="424"/>
      <w:bookmarkEnd w:id="425"/>
      <w:bookmarkEnd w:id="426"/>
      <w:bookmarkEnd w:id="427"/>
    </w:p>
    <w:p w14:paraId="6879F76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31284810">
      <w:pPr>
        <w:pStyle w:val="3"/>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04514514">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767F4200">
      <w:pPr>
        <w:spacing w:line="560" w:lineRule="exact"/>
        <w:ind w:firstLine="480" w:firstLineChars="200"/>
        <w:rPr>
          <w:rFonts w:ascii="宋体" w:hAnsi="宋体" w:cs="宋体"/>
          <w:color w:val="auto"/>
          <w:sz w:val="24"/>
          <w:highlight w:val="none"/>
        </w:rPr>
      </w:pPr>
      <w:bookmarkStart w:id="428" w:name="_Toc32454"/>
      <w:bookmarkStart w:id="429" w:name="_Toc9497"/>
      <w:bookmarkStart w:id="430" w:name="_Toc26807"/>
      <w:bookmarkStart w:id="431" w:name="_Toc30329"/>
      <w:bookmarkStart w:id="432" w:name="_Toc18683"/>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448717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3BBEC2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12EBBB79">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28"/>
    <w:bookmarkEnd w:id="429"/>
    <w:bookmarkEnd w:id="430"/>
    <w:bookmarkEnd w:id="431"/>
    <w:bookmarkEnd w:id="432"/>
    <w:p w14:paraId="1A3040A7">
      <w:pPr>
        <w:spacing w:line="560" w:lineRule="exact"/>
        <w:ind w:firstLine="482" w:firstLineChars="200"/>
        <w:outlineLvl w:val="0"/>
        <w:rPr>
          <w:rFonts w:ascii="宋体" w:hAnsi="宋体" w:cs="宋体"/>
          <w:b/>
          <w:color w:val="auto"/>
          <w:sz w:val="24"/>
          <w:highlight w:val="none"/>
        </w:rPr>
      </w:pPr>
      <w:bookmarkStart w:id="433" w:name="_Toc16021"/>
      <w:bookmarkStart w:id="434" w:name="_Toc15583"/>
      <w:bookmarkStart w:id="435" w:name="_Toc28375"/>
      <w:r>
        <w:rPr>
          <w:rFonts w:hint="eastAsia" w:ascii="宋体" w:hAnsi="宋体" w:cs="宋体"/>
          <w:b/>
          <w:color w:val="auto"/>
          <w:sz w:val="24"/>
          <w:highlight w:val="none"/>
        </w:rPr>
        <w:t>1.9合同争议的解决</w:t>
      </w:r>
      <w:bookmarkEnd w:id="433"/>
      <w:bookmarkEnd w:id="434"/>
      <w:bookmarkEnd w:id="435"/>
    </w:p>
    <w:p w14:paraId="183DFEDC">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14:paraId="145D6BA8">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27B8F93F">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08261CC6">
      <w:pPr>
        <w:spacing w:line="560" w:lineRule="exact"/>
        <w:ind w:firstLine="482" w:firstLineChars="200"/>
        <w:outlineLvl w:val="0"/>
        <w:rPr>
          <w:rFonts w:ascii="宋体" w:hAnsi="宋体" w:cs="宋体"/>
          <w:b/>
          <w:color w:val="auto"/>
          <w:sz w:val="24"/>
          <w:highlight w:val="none"/>
        </w:rPr>
      </w:pPr>
      <w:bookmarkStart w:id="436" w:name="_Toc15322"/>
      <w:bookmarkStart w:id="437" w:name="_Toc11173"/>
      <w:bookmarkStart w:id="438" w:name="_Toc7245"/>
      <w:r>
        <w:rPr>
          <w:rFonts w:hint="eastAsia" w:ascii="宋体" w:hAnsi="宋体" w:cs="宋体"/>
          <w:b/>
          <w:color w:val="auto"/>
          <w:sz w:val="24"/>
          <w:highlight w:val="none"/>
        </w:rPr>
        <w:t>2.0 合同生效</w:t>
      </w:r>
      <w:bookmarkEnd w:id="436"/>
      <w:bookmarkEnd w:id="437"/>
      <w:bookmarkEnd w:id="438"/>
    </w:p>
    <w:p w14:paraId="42538665">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22857822">
      <w:pPr>
        <w:autoSpaceDE w:val="0"/>
        <w:autoSpaceDN w:val="0"/>
        <w:spacing w:line="560" w:lineRule="exact"/>
        <w:rPr>
          <w:rFonts w:ascii="宋体" w:hAnsi="宋体"/>
          <w:color w:val="auto"/>
          <w:sz w:val="24"/>
          <w:highlight w:val="none"/>
          <w:lang w:val="zh-CN"/>
        </w:rPr>
      </w:pPr>
    </w:p>
    <w:p w14:paraId="11A8BEBE">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4FD3BED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70145408">
      <w:pPr>
        <w:autoSpaceDE w:val="0"/>
        <w:autoSpaceDN w:val="0"/>
        <w:spacing w:line="560" w:lineRule="exact"/>
        <w:rPr>
          <w:rFonts w:ascii="宋体" w:hAnsi="宋体"/>
          <w:color w:val="auto"/>
          <w:sz w:val="24"/>
          <w:highlight w:val="none"/>
          <w:lang w:val="zh-CN"/>
        </w:rPr>
      </w:pPr>
    </w:p>
    <w:p w14:paraId="69A42A0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021C1AF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0232A8AE">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0A6DB5E4">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10BC833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5C9C0BA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6A8E668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141DE9BA">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009B1849">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5E6BB4B7">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6CA46E1C">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2EB1D20A">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5EE7E088">
      <w:pPr>
        <w:widowControl/>
        <w:spacing w:line="560" w:lineRule="exact"/>
        <w:jc w:val="left"/>
        <w:rPr>
          <w:rFonts w:ascii="宋体" w:hAnsi="宋体"/>
          <w:b/>
          <w:color w:val="auto"/>
          <w:sz w:val="24"/>
          <w:highlight w:val="none"/>
        </w:rPr>
      </w:pPr>
    </w:p>
    <w:p w14:paraId="7FB1AA88">
      <w:pPr>
        <w:widowControl/>
        <w:adjustRightInd/>
        <w:jc w:val="left"/>
        <w:rPr>
          <w:rFonts w:ascii="宋体" w:hAnsi="宋体"/>
          <w:b/>
          <w:color w:val="auto"/>
          <w:sz w:val="24"/>
          <w:highlight w:val="none"/>
        </w:rPr>
      </w:pPr>
      <w:r>
        <w:rPr>
          <w:rFonts w:ascii="宋体" w:hAnsi="宋体"/>
          <w:b/>
          <w:color w:val="auto"/>
          <w:highlight w:val="none"/>
        </w:rPr>
        <w:br w:type="page"/>
      </w:r>
    </w:p>
    <w:p w14:paraId="33CF01CB">
      <w:pPr>
        <w:pStyle w:val="702"/>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76C82517">
      <w:pPr>
        <w:spacing w:line="560" w:lineRule="exact"/>
        <w:ind w:firstLine="482" w:firstLineChars="200"/>
        <w:outlineLvl w:val="0"/>
        <w:rPr>
          <w:rFonts w:ascii="宋体" w:hAnsi="宋体"/>
          <w:b/>
          <w:color w:val="auto"/>
          <w:sz w:val="24"/>
          <w:highlight w:val="none"/>
        </w:rPr>
      </w:pPr>
      <w:bookmarkStart w:id="439" w:name="_Toc14021"/>
      <w:bookmarkStart w:id="440" w:name="_Toc5228"/>
      <w:bookmarkStart w:id="441" w:name="_Toc25079"/>
      <w:bookmarkStart w:id="442" w:name="_Toc31297"/>
      <w:bookmarkStart w:id="443" w:name="_Toc19680"/>
      <w:r>
        <w:rPr>
          <w:rFonts w:ascii="宋体" w:hAnsi="宋体"/>
          <w:b/>
          <w:color w:val="auto"/>
          <w:sz w:val="24"/>
          <w:highlight w:val="none"/>
        </w:rPr>
        <w:t>2.1 定义</w:t>
      </w:r>
      <w:bookmarkEnd w:id="439"/>
      <w:bookmarkEnd w:id="440"/>
      <w:bookmarkEnd w:id="441"/>
      <w:bookmarkEnd w:id="442"/>
      <w:bookmarkEnd w:id="443"/>
    </w:p>
    <w:p w14:paraId="5A12A242">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111B7728">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19BB149F">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341A3134">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46FAA11A">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63F3154D">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426D2C4">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6B5A301E">
      <w:pPr>
        <w:spacing w:line="560" w:lineRule="exact"/>
        <w:ind w:firstLine="482" w:firstLineChars="200"/>
        <w:outlineLvl w:val="0"/>
        <w:rPr>
          <w:rFonts w:ascii="宋体" w:hAnsi="宋体"/>
          <w:b/>
          <w:color w:val="auto"/>
          <w:sz w:val="24"/>
          <w:highlight w:val="none"/>
        </w:rPr>
      </w:pPr>
      <w:bookmarkStart w:id="444" w:name="_Toc3769"/>
      <w:bookmarkStart w:id="445" w:name="_Toc19539"/>
      <w:bookmarkStart w:id="446" w:name="_Toc16752"/>
      <w:bookmarkStart w:id="447" w:name="_Toc23289"/>
      <w:bookmarkStart w:id="448" w:name="_Toc31402"/>
      <w:r>
        <w:rPr>
          <w:rFonts w:ascii="宋体" w:hAnsi="宋体"/>
          <w:b/>
          <w:color w:val="auto"/>
          <w:sz w:val="24"/>
          <w:highlight w:val="none"/>
        </w:rPr>
        <w:t>2.2 技术规范</w:t>
      </w:r>
      <w:bookmarkEnd w:id="444"/>
      <w:bookmarkEnd w:id="445"/>
      <w:bookmarkEnd w:id="446"/>
      <w:bookmarkEnd w:id="447"/>
      <w:bookmarkEnd w:id="448"/>
    </w:p>
    <w:p w14:paraId="66041616">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71F7C15A">
      <w:pPr>
        <w:spacing w:line="560" w:lineRule="exact"/>
        <w:ind w:firstLine="482" w:firstLineChars="200"/>
        <w:outlineLvl w:val="0"/>
        <w:rPr>
          <w:rFonts w:ascii="宋体" w:hAnsi="宋体"/>
          <w:b/>
          <w:color w:val="auto"/>
          <w:sz w:val="24"/>
          <w:highlight w:val="none"/>
        </w:rPr>
      </w:pPr>
      <w:bookmarkStart w:id="449" w:name="_Toc12412"/>
      <w:bookmarkStart w:id="450" w:name="_Toc13673"/>
      <w:bookmarkStart w:id="451" w:name="_Toc9161"/>
      <w:bookmarkStart w:id="452" w:name="_Toc27945"/>
      <w:bookmarkStart w:id="453" w:name="_Toc4133"/>
      <w:r>
        <w:rPr>
          <w:rFonts w:ascii="宋体" w:hAnsi="宋体"/>
          <w:b/>
          <w:color w:val="auto"/>
          <w:sz w:val="24"/>
          <w:highlight w:val="none"/>
        </w:rPr>
        <w:t>2.3 知识产权</w:t>
      </w:r>
      <w:bookmarkEnd w:id="449"/>
      <w:bookmarkEnd w:id="450"/>
      <w:bookmarkEnd w:id="451"/>
      <w:bookmarkEnd w:id="452"/>
      <w:bookmarkEnd w:id="453"/>
    </w:p>
    <w:p w14:paraId="7714C06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575EE48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47E4E11B">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452AE615">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467F434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202BEA7A">
      <w:pPr>
        <w:spacing w:line="560" w:lineRule="exact"/>
        <w:ind w:firstLine="482" w:firstLineChars="200"/>
        <w:outlineLvl w:val="0"/>
        <w:rPr>
          <w:rFonts w:ascii="宋体" w:hAnsi="宋体"/>
          <w:b/>
          <w:color w:val="auto"/>
          <w:sz w:val="24"/>
          <w:highlight w:val="none"/>
        </w:rPr>
      </w:pPr>
      <w:bookmarkStart w:id="454" w:name="_Toc15447"/>
      <w:bookmarkStart w:id="455" w:name="_Toc31233"/>
      <w:bookmarkStart w:id="456" w:name="_Toc26555"/>
      <w:bookmarkStart w:id="457" w:name="_Toc32670"/>
      <w:bookmarkStart w:id="458" w:name="_Toc22011"/>
      <w:r>
        <w:rPr>
          <w:rFonts w:ascii="宋体" w:hAnsi="宋体"/>
          <w:b/>
          <w:color w:val="auto"/>
          <w:sz w:val="24"/>
          <w:highlight w:val="none"/>
        </w:rPr>
        <w:t>2.5 结算方式和付款条件</w:t>
      </w:r>
      <w:bookmarkEnd w:id="454"/>
      <w:bookmarkEnd w:id="455"/>
      <w:bookmarkEnd w:id="456"/>
      <w:bookmarkEnd w:id="457"/>
      <w:bookmarkEnd w:id="458"/>
    </w:p>
    <w:p w14:paraId="4529D15D">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055478F5">
      <w:pPr>
        <w:spacing w:line="560" w:lineRule="exact"/>
        <w:ind w:firstLine="482" w:firstLineChars="200"/>
        <w:outlineLvl w:val="0"/>
        <w:rPr>
          <w:rFonts w:ascii="宋体" w:hAnsi="宋体"/>
          <w:b/>
          <w:color w:val="auto"/>
          <w:sz w:val="24"/>
          <w:highlight w:val="none"/>
        </w:rPr>
      </w:pPr>
      <w:bookmarkStart w:id="459" w:name="_Toc30507"/>
      <w:bookmarkStart w:id="460" w:name="_Toc18990"/>
      <w:bookmarkStart w:id="461" w:name="_Toc13154"/>
      <w:bookmarkStart w:id="462" w:name="_Toc16163"/>
      <w:bookmarkStart w:id="463" w:name="_Toc13467"/>
      <w:r>
        <w:rPr>
          <w:rFonts w:ascii="宋体" w:hAnsi="宋体"/>
          <w:b/>
          <w:color w:val="auto"/>
          <w:sz w:val="24"/>
          <w:highlight w:val="none"/>
        </w:rPr>
        <w:t>2.6 技术资料和保密义务</w:t>
      </w:r>
      <w:bookmarkEnd w:id="459"/>
      <w:bookmarkEnd w:id="460"/>
      <w:bookmarkEnd w:id="461"/>
      <w:bookmarkEnd w:id="462"/>
      <w:bookmarkEnd w:id="463"/>
    </w:p>
    <w:p w14:paraId="623AE50C">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4D3729D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446500A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7DD935D1">
      <w:pPr>
        <w:spacing w:line="560" w:lineRule="exact"/>
        <w:ind w:firstLine="482" w:firstLineChars="200"/>
        <w:outlineLvl w:val="0"/>
        <w:rPr>
          <w:rFonts w:ascii="宋体" w:hAnsi="宋体"/>
          <w:b/>
          <w:color w:val="auto"/>
          <w:sz w:val="24"/>
          <w:highlight w:val="none"/>
        </w:rPr>
      </w:pPr>
      <w:bookmarkStart w:id="464"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464"/>
    </w:p>
    <w:p w14:paraId="02CCDF4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4D4BBF9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7A7AA29E">
      <w:pPr>
        <w:spacing w:line="560" w:lineRule="exact"/>
        <w:ind w:firstLine="482" w:firstLineChars="200"/>
        <w:outlineLvl w:val="0"/>
        <w:rPr>
          <w:rFonts w:ascii="宋体" w:hAnsi="宋体"/>
          <w:b/>
          <w:color w:val="auto"/>
          <w:sz w:val="24"/>
          <w:highlight w:val="none"/>
        </w:rPr>
      </w:pPr>
      <w:bookmarkStart w:id="465"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465"/>
    </w:p>
    <w:p w14:paraId="7F3961DF">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534584C3">
      <w:pPr>
        <w:spacing w:line="560" w:lineRule="exact"/>
        <w:ind w:firstLine="482" w:firstLineChars="200"/>
        <w:outlineLvl w:val="0"/>
        <w:rPr>
          <w:rFonts w:ascii="宋体" w:hAnsi="宋体"/>
          <w:b/>
          <w:color w:val="auto"/>
          <w:sz w:val="24"/>
          <w:highlight w:val="none"/>
        </w:rPr>
      </w:pPr>
      <w:bookmarkStart w:id="466"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466"/>
    </w:p>
    <w:p w14:paraId="508ABCA9">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1AA1263B">
      <w:pPr>
        <w:spacing w:line="560" w:lineRule="exact"/>
        <w:ind w:firstLine="482" w:firstLineChars="200"/>
        <w:outlineLvl w:val="0"/>
        <w:rPr>
          <w:rFonts w:ascii="宋体" w:hAnsi="宋体"/>
          <w:b/>
          <w:color w:val="auto"/>
          <w:sz w:val="24"/>
          <w:highlight w:val="none"/>
        </w:rPr>
      </w:pPr>
      <w:bookmarkStart w:id="467" w:name="_Toc21830"/>
      <w:bookmarkStart w:id="468" w:name="_Toc42"/>
      <w:bookmarkStart w:id="469" w:name="_Toc23368"/>
      <w:bookmarkStart w:id="470" w:name="_Toc10663"/>
      <w:bookmarkStart w:id="471" w:name="_Toc26689"/>
      <w:r>
        <w:rPr>
          <w:rFonts w:ascii="宋体" w:hAnsi="宋体"/>
          <w:b/>
          <w:color w:val="auto"/>
          <w:sz w:val="24"/>
          <w:highlight w:val="none"/>
        </w:rPr>
        <w:t>2.10 合同转让和分包</w:t>
      </w:r>
      <w:bookmarkEnd w:id="467"/>
      <w:bookmarkEnd w:id="468"/>
      <w:bookmarkEnd w:id="469"/>
      <w:bookmarkEnd w:id="470"/>
      <w:bookmarkEnd w:id="471"/>
    </w:p>
    <w:p w14:paraId="3FA7DC36">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49C69B6B">
      <w:pPr>
        <w:spacing w:line="560" w:lineRule="exact"/>
        <w:ind w:firstLine="482" w:firstLineChars="200"/>
        <w:outlineLvl w:val="0"/>
        <w:rPr>
          <w:rFonts w:ascii="宋体" w:hAnsi="宋体"/>
          <w:b/>
          <w:color w:val="auto"/>
          <w:sz w:val="24"/>
          <w:highlight w:val="none"/>
        </w:rPr>
      </w:pPr>
      <w:bookmarkStart w:id="472" w:name="_Toc14371"/>
      <w:bookmarkStart w:id="473" w:name="_Toc32494"/>
      <w:bookmarkStart w:id="474" w:name="_Toc25571"/>
      <w:bookmarkStart w:id="475" w:name="_Toc26633"/>
      <w:bookmarkStart w:id="476" w:name="_Toc4720"/>
      <w:r>
        <w:rPr>
          <w:rFonts w:ascii="宋体" w:hAnsi="宋体"/>
          <w:b/>
          <w:color w:val="auto"/>
          <w:sz w:val="24"/>
          <w:highlight w:val="none"/>
        </w:rPr>
        <w:t>2.11 不可抗力</w:t>
      </w:r>
      <w:bookmarkEnd w:id="472"/>
      <w:bookmarkEnd w:id="473"/>
      <w:bookmarkEnd w:id="474"/>
      <w:bookmarkEnd w:id="475"/>
      <w:bookmarkEnd w:id="476"/>
    </w:p>
    <w:p w14:paraId="0DF3B5CA">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64E5262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2372A5A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3ACF4E18">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443DE30D">
      <w:pPr>
        <w:spacing w:line="560" w:lineRule="exact"/>
        <w:ind w:firstLine="482" w:firstLineChars="200"/>
        <w:outlineLvl w:val="0"/>
        <w:rPr>
          <w:rFonts w:ascii="宋体" w:hAnsi="宋体"/>
          <w:b/>
          <w:color w:val="auto"/>
          <w:sz w:val="24"/>
          <w:highlight w:val="none"/>
        </w:rPr>
      </w:pPr>
      <w:bookmarkStart w:id="477" w:name="_Toc25783"/>
      <w:bookmarkStart w:id="478" w:name="_Toc23854"/>
      <w:bookmarkStart w:id="479" w:name="_Toc3638"/>
      <w:bookmarkStart w:id="480" w:name="_Toc24465"/>
      <w:bookmarkStart w:id="481" w:name="_Toc14115"/>
      <w:r>
        <w:rPr>
          <w:rFonts w:ascii="宋体" w:hAnsi="宋体"/>
          <w:b/>
          <w:color w:val="auto"/>
          <w:sz w:val="24"/>
          <w:highlight w:val="none"/>
        </w:rPr>
        <w:t>2.12 税费</w:t>
      </w:r>
      <w:bookmarkEnd w:id="477"/>
      <w:bookmarkEnd w:id="478"/>
      <w:bookmarkEnd w:id="479"/>
      <w:bookmarkEnd w:id="480"/>
      <w:bookmarkEnd w:id="481"/>
    </w:p>
    <w:p w14:paraId="17CC4EA6">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2CC78CAE">
      <w:pPr>
        <w:spacing w:line="560" w:lineRule="exact"/>
        <w:ind w:firstLine="482" w:firstLineChars="200"/>
        <w:outlineLvl w:val="0"/>
        <w:rPr>
          <w:rFonts w:ascii="宋体" w:hAnsi="宋体"/>
          <w:b/>
          <w:color w:val="auto"/>
          <w:sz w:val="24"/>
          <w:highlight w:val="none"/>
        </w:rPr>
      </w:pPr>
      <w:bookmarkStart w:id="482" w:name="_Toc7315"/>
      <w:bookmarkStart w:id="483" w:name="_Toc30105"/>
      <w:bookmarkStart w:id="484" w:name="_Toc26883"/>
      <w:bookmarkStart w:id="485" w:name="_Toc14814"/>
      <w:bookmarkStart w:id="486" w:name="_Toc25525"/>
      <w:r>
        <w:rPr>
          <w:rFonts w:ascii="宋体" w:hAnsi="宋体"/>
          <w:b/>
          <w:color w:val="auto"/>
          <w:sz w:val="24"/>
          <w:highlight w:val="none"/>
        </w:rPr>
        <w:t>2.13 乙方破产</w:t>
      </w:r>
      <w:bookmarkEnd w:id="482"/>
      <w:bookmarkEnd w:id="483"/>
      <w:bookmarkEnd w:id="484"/>
      <w:bookmarkEnd w:id="485"/>
      <w:bookmarkEnd w:id="486"/>
    </w:p>
    <w:p w14:paraId="4470C645">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149F8EAE">
      <w:pPr>
        <w:spacing w:line="560" w:lineRule="exact"/>
        <w:ind w:firstLine="482" w:firstLineChars="200"/>
        <w:outlineLvl w:val="0"/>
        <w:rPr>
          <w:rFonts w:ascii="宋体" w:hAnsi="宋体"/>
          <w:b/>
          <w:color w:val="auto"/>
          <w:sz w:val="24"/>
          <w:highlight w:val="none"/>
        </w:rPr>
      </w:pPr>
      <w:bookmarkStart w:id="487" w:name="_Toc1123"/>
      <w:bookmarkStart w:id="488" w:name="_Toc23323"/>
      <w:bookmarkStart w:id="489" w:name="_Toc2016"/>
      <w:r>
        <w:rPr>
          <w:rFonts w:ascii="宋体" w:hAnsi="宋体"/>
          <w:b/>
          <w:color w:val="auto"/>
          <w:sz w:val="24"/>
          <w:highlight w:val="none"/>
        </w:rPr>
        <w:t>2.14 合同中止、终止</w:t>
      </w:r>
      <w:bookmarkEnd w:id="487"/>
      <w:bookmarkEnd w:id="488"/>
      <w:bookmarkEnd w:id="489"/>
    </w:p>
    <w:p w14:paraId="57D1693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2128FFA7">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40D874C7">
      <w:pPr>
        <w:spacing w:line="560" w:lineRule="exact"/>
        <w:ind w:firstLine="482" w:firstLineChars="200"/>
        <w:outlineLvl w:val="0"/>
        <w:rPr>
          <w:rFonts w:ascii="宋体" w:hAnsi="宋体"/>
          <w:b/>
          <w:color w:val="auto"/>
          <w:sz w:val="24"/>
          <w:highlight w:val="none"/>
        </w:rPr>
      </w:pPr>
      <w:bookmarkStart w:id="490" w:name="_Toc1969"/>
      <w:bookmarkStart w:id="491" w:name="_Toc14525"/>
      <w:bookmarkStart w:id="492" w:name="_Toc17363"/>
      <w:r>
        <w:rPr>
          <w:rFonts w:ascii="宋体" w:hAnsi="宋体"/>
          <w:b/>
          <w:color w:val="auto"/>
          <w:sz w:val="24"/>
          <w:highlight w:val="none"/>
        </w:rPr>
        <w:t>2.15 检验和验收</w:t>
      </w:r>
      <w:bookmarkEnd w:id="490"/>
      <w:bookmarkEnd w:id="491"/>
      <w:bookmarkEnd w:id="492"/>
    </w:p>
    <w:p w14:paraId="10BB3C75">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5985344D">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F8EBA98">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6BD20E84">
      <w:pPr>
        <w:spacing w:line="560" w:lineRule="exact"/>
        <w:ind w:firstLine="482" w:firstLineChars="200"/>
        <w:outlineLvl w:val="0"/>
        <w:rPr>
          <w:rFonts w:ascii="宋体" w:hAnsi="宋体"/>
          <w:b/>
          <w:color w:val="auto"/>
          <w:sz w:val="24"/>
          <w:highlight w:val="none"/>
        </w:rPr>
      </w:pPr>
      <w:bookmarkStart w:id="493" w:name="_Toc25198"/>
      <w:bookmarkStart w:id="494" w:name="_Toc2308"/>
      <w:bookmarkStart w:id="495" w:name="_Toc31892"/>
      <w:bookmarkStart w:id="496" w:name="_Toc9808"/>
      <w:bookmarkStart w:id="497" w:name="_Toc12666"/>
      <w:r>
        <w:rPr>
          <w:rFonts w:ascii="宋体" w:hAnsi="宋体"/>
          <w:b/>
          <w:color w:val="auto"/>
          <w:sz w:val="24"/>
          <w:highlight w:val="none"/>
        </w:rPr>
        <w:t>2.16 通知和送达</w:t>
      </w:r>
      <w:bookmarkEnd w:id="493"/>
      <w:bookmarkEnd w:id="494"/>
      <w:bookmarkEnd w:id="495"/>
      <w:bookmarkEnd w:id="496"/>
      <w:bookmarkEnd w:id="497"/>
    </w:p>
    <w:p w14:paraId="2D57AD58">
      <w:pPr>
        <w:spacing w:line="560" w:lineRule="exact"/>
        <w:ind w:firstLine="480" w:firstLineChars="200"/>
        <w:rPr>
          <w:rFonts w:ascii="宋体" w:hAnsi="宋体"/>
          <w:color w:val="auto"/>
          <w:sz w:val="24"/>
          <w:highlight w:val="none"/>
        </w:rPr>
      </w:pPr>
      <w:bookmarkStart w:id="498" w:name="_Toc18401"/>
      <w:bookmarkStart w:id="499" w:name="_Toc27674"/>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50662573">
      <w:pP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498"/>
      <w:bookmarkEnd w:id="499"/>
    </w:p>
    <w:p w14:paraId="79494EF1">
      <w:pPr>
        <w:spacing w:line="560" w:lineRule="exact"/>
        <w:ind w:firstLine="482" w:firstLineChars="200"/>
        <w:outlineLvl w:val="0"/>
        <w:rPr>
          <w:rFonts w:ascii="宋体" w:hAnsi="宋体"/>
          <w:b/>
          <w:color w:val="auto"/>
          <w:sz w:val="24"/>
          <w:highlight w:val="none"/>
        </w:rPr>
      </w:pPr>
      <w:bookmarkStart w:id="500" w:name="_Toc12254"/>
      <w:bookmarkStart w:id="501" w:name="_Toc5063"/>
      <w:bookmarkStart w:id="502" w:name="_Toc28906"/>
      <w:bookmarkStart w:id="503" w:name="_Toc27644"/>
      <w:bookmarkStart w:id="504" w:name="_Toc20808"/>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500"/>
      <w:bookmarkEnd w:id="501"/>
      <w:bookmarkEnd w:id="502"/>
      <w:bookmarkEnd w:id="503"/>
      <w:bookmarkEnd w:id="504"/>
    </w:p>
    <w:p w14:paraId="5285274F">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64FB86D7">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5C34B1D7">
      <w:pPr>
        <w:spacing w:line="560" w:lineRule="exact"/>
        <w:ind w:firstLine="482" w:firstLineChars="200"/>
        <w:outlineLvl w:val="0"/>
        <w:rPr>
          <w:rFonts w:ascii="宋体" w:hAnsi="宋体" w:cs="宋体"/>
          <w:b/>
          <w:color w:val="auto"/>
          <w:sz w:val="24"/>
          <w:highlight w:val="none"/>
        </w:rPr>
      </w:pPr>
      <w:bookmarkStart w:id="505" w:name="_Toc18540"/>
      <w:bookmarkStart w:id="506" w:name="_Toc30599"/>
      <w:bookmarkStart w:id="507" w:name="_Toc4355"/>
      <w:r>
        <w:rPr>
          <w:rFonts w:hint="eastAsia" w:ascii="宋体" w:hAnsi="宋体" w:cs="宋体"/>
          <w:b/>
          <w:color w:val="auto"/>
          <w:sz w:val="24"/>
          <w:highlight w:val="none"/>
        </w:rPr>
        <w:t>2.18 计量单位</w:t>
      </w:r>
      <w:bookmarkEnd w:id="505"/>
      <w:bookmarkEnd w:id="506"/>
      <w:bookmarkEnd w:id="507"/>
    </w:p>
    <w:p w14:paraId="5B9E0A7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728DE446">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3F5AF796">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04B681FD">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08" w:name="_Toc331685784"/>
      <w:r>
        <w:rPr>
          <w:rFonts w:hint="eastAsia" w:ascii="宋体" w:hAnsi="宋体" w:cs="宋体"/>
          <w:b/>
          <w:color w:val="auto"/>
          <w:sz w:val="24"/>
          <w:highlight w:val="none"/>
        </w:rPr>
        <w:t xml:space="preserve"> </w:t>
      </w:r>
      <w:bookmarkEnd w:id="508"/>
      <w:r>
        <w:rPr>
          <w:rFonts w:hint="eastAsia" w:ascii="宋体" w:hAnsi="宋体" w:cs="宋体"/>
          <w:b/>
          <w:color w:val="auto"/>
          <w:sz w:val="24"/>
          <w:highlight w:val="none"/>
        </w:rPr>
        <w:t>第三部分  合同专用条款</w:t>
      </w:r>
    </w:p>
    <w:p w14:paraId="1CB856D3">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127FC1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67C7522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14:paraId="4663DC4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650845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0C030D0">
            <w:pPr>
              <w:spacing w:line="360" w:lineRule="auto"/>
              <w:rPr>
                <w:rFonts w:ascii="宋体" w:hAnsi="宋体" w:cs="宋体"/>
                <w:color w:val="auto"/>
                <w:sz w:val="24"/>
                <w:highlight w:val="none"/>
              </w:rPr>
            </w:pPr>
            <w:r>
              <w:rPr>
                <w:rFonts w:hint="eastAsia" w:ascii="宋体" w:hAnsi="宋体" w:cs="宋体"/>
                <w:color w:val="auto"/>
                <w:sz w:val="24"/>
                <w:highlight w:val="none"/>
              </w:rPr>
              <w:t>1.3.2</w:t>
            </w:r>
          </w:p>
        </w:tc>
        <w:tc>
          <w:tcPr>
            <w:tcW w:w="4464" w:type="pct"/>
            <w:vAlign w:val="center"/>
          </w:tcPr>
          <w:p w14:paraId="304DB868">
            <w:pPr>
              <w:spacing w:line="360" w:lineRule="auto"/>
              <w:rPr>
                <w:rFonts w:ascii="宋体" w:hAnsi="宋体" w:cs="宋体"/>
                <w:color w:val="auto"/>
                <w:sz w:val="24"/>
                <w:highlight w:val="none"/>
              </w:rPr>
            </w:pPr>
          </w:p>
        </w:tc>
      </w:tr>
      <w:tr w14:paraId="5BF81C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A7ACD77">
            <w:pP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4464" w:type="pct"/>
            <w:vAlign w:val="center"/>
          </w:tcPr>
          <w:p w14:paraId="7791C121">
            <w:pPr>
              <w:spacing w:line="360" w:lineRule="auto"/>
              <w:rPr>
                <w:rFonts w:ascii="宋体" w:hAnsi="宋体" w:cs="宋体"/>
                <w:color w:val="auto"/>
                <w:sz w:val="24"/>
                <w:highlight w:val="none"/>
              </w:rPr>
            </w:pPr>
          </w:p>
        </w:tc>
      </w:tr>
      <w:tr w14:paraId="47C749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426EBA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4464" w:type="pct"/>
            <w:vAlign w:val="center"/>
          </w:tcPr>
          <w:p w14:paraId="4F7069E5">
            <w:pPr>
              <w:spacing w:line="360" w:lineRule="auto"/>
              <w:rPr>
                <w:rFonts w:ascii="宋体" w:hAnsi="宋体" w:cs="宋体"/>
                <w:color w:val="auto"/>
                <w:sz w:val="24"/>
                <w:highlight w:val="none"/>
              </w:rPr>
            </w:pPr>
          </w:p>
        </w:tc>
      </w:tr>
      <w:tr w14:paraId="0E6D0F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DE47264">
            <w:pP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4464" w:type="pct"/>
            <w:vAlign w:val="center"/>
          </w:tcPr>
          <w:p w14:paraId="4AA1D5F3">
            <w:pPr>
              <w:spacing w:line="360" w:lineRule="auto"/>
              <w:rPr>
                <w:rFonts w:ascii="宋体" w:hAnsi="宋体" w:cs="宋体"/>
                <w:color w:val="auto"/>
                <w:sz w:val="24"/>
                <w:highlight w:val="none"/>
              </w:rPr>
            </w:pPr>
          </w:p>
        </w:tc>
      </w:tr>
      <w:tr w14:paraId="2E6EC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0E12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4464" w:type="pct"/>
            <w:vAlign w:val="center"/>
          </w:tcPr>
          <w:p w14:paraId="601A43BA">
            <w:pPr>
              <w:spacing w:line="360" w:lineRule="auto"/>
              <w:rPr>
                <w:rFonts w:ascii="宋体" w:hAnsi="宋体" w:cs="宋体"/>
                <w:color w:val="auto"/>
                <w:sz w:val="24"/>
                <w:highlight w:val="none"/>
              </w:rPr>
            </w:pPr>
          </w:p>
        </w:tc>
      </w:tr>
      <w:tr w14:paraId="331D3E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764C224">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4464" w:type="pct"/>
            <w:vAlign w:val="center"/>
          </w:tcPr>
          <w:p w14:paraId="31D42319">
            <w:pPr>
              <w:spacing w:line="360" w:lineRule="auto"/>
              <w:rPr>
                <w:rFonts w:ascii="宋体" w:hAnsi="宋体" w:cs="宋体"/>
                <w:color w:val="auto"/>
                <w:sz w:val="24"/>
                <w:highlight w:val="none"/>
              </w:rPr>
            </w:pPr>
          </w:p>
        </w:tc>
      </w:tr>
      <w:tr w14:paraId="4E6556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B0E260F">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4464" w:type="pct"/>
            <w:vAlign w:val="center"/>
          </w:tcPr>
          <w:p w14:paraId="5B41A289">
            <w:pPr>
              <w:spacing w:line="360" w:lineRule="auto"/>
              <w:rPr>
                <w:rFonts w:ascii="宋体" w:hAnsi="宋体" w:cs="宋体"/>
                <w:color w:val="auto"/>
                <w:sz w:val="24"/>
                <w:highlight w:val="none"/>
              </w:rPr>
            </w:pPr>
          </w:p>
        </w:tc>
      </w:tr>
      <w:tr w14:paraId="714EA1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CFCF57F">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4464" w:type="pct"/>
            <w:vAlign w:val="center"/>
          </w:tcPr>
          <w:p w14:paraId="70E5ED3A">
            <w:pPr>
              <w:spacing w:line="360" w:lineRule="auto"/>
              <w:rPr>
                <w:rFonts w:ascii="宋体" w:hAnsi="宋体" w:cs="宋体"/>
                <w:color w:val="auto"/>
                <w:sz w:val="24"/>
                <w:highlight w:val="none"/>
              </w:rPr>
            </w:pPr>
          </w:p>
        </w:tc>
      </w:tr>
      <w:tr w14:paraId="3DA153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748BFDA">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4464" w:type="pct"/>
            <w:vAlign w:val="center"/>
          </w:tcPr>
          <w:p w14:paraId="7261FC83">
            <w:pPr>
              <w:spacing w:line="360" w:lineRule="auto"/>
              <w:rPr>
                <w:rFonts w:ascii="宋体" w:hAnsi="宋体" w:cs="宋体"/>
                <w:color w:val="auto"/>
                <w:sz w:val="24"/>
                <w:highlight w:val="none"/>
              </w:rPr>
            </w:pPr>
          </w:p>
        </w:tc>
      </w:tr>
      <w:tr w14:paraId="147521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3FCF78">
            <w:pP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4464" w:type="pct"/>
            <w:vAlign w:val="center"/>
          </w:tcPr>
          <w:p w14:paraId="6490AB55">
            <w:pPr>
              <w:spacing w:line="360" w:lineRule="auto"/>
              <w:rPr>
                <w:rFonts w:ascii="宋体" w:hAnsi="宋体" w:cs="宋体"/>
                <w:color w:val="auto"/>
                <w:sz w:val="24"/>
                <w:highlight w:val="none"/>
              </w:rPr>
            </w:pPr>
          </w:p>
        </w:tc>
      </w:tr>
      <w:tr w14:paraId="2B5545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BE332A5">
            <w:pP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4464" w:type="pct"/>
            <w:vAlign w:val="center"/>
          </w:tcPr>
          <w:p w14:paraId="3A43FF54">
            <w:pPr>
              <w:spacing w:line="360" w:lineRule="auto"/>
              <w:rPr>
                <w:rFonts w:ascii="宋体" w:hAnsi="宋体" w:cs="宋体"/>
                <w:color w:val="auto"/>
                <w:sz w:val="24"/>
                <w:highlight w:val="none"/>
              </w:rPr>
            </w:pPr>
          </w:p>
        </w:tc>
      </w:tr>
      <w:tr w14:paraId="72ADAD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93FD5F6">
            <w:pP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4464" w:type="pct"/>
            <w:vAlign w:val="center"/>
          </w:tcPr>
          <w:p w14:paraId="24FED585">
            <w:pPr>
              <w:spacing w:line="360" w:lineRule="auto"/>
              <w:rPr>
                <w:rFonts w:ascii="宋体" w:hAnsi="宋体" w:cs="宋体"/>
                <w:color w:val="auto"/>
                <w:sz w:val="24"/>
                <w:highlight w:val="none"/>
              </w:rPr>
            </w:pPr>
          </w:p>
        </w:tc>
      </w:tr>
      <w:tr w14:paraId="134F85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DAC32FC">
            <w:pP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4464" w:type="pct"/>
            <w:vAlign w:val="center"/>
          </w:tcPr>
          <w:p w14:paraId="475F6F49">
            <w:pPr>
              <w:spacing w:line="360" w:lineRule="auto"/>
              <w:rPr>
                <w:rFonts w:ascii="宋体" w:hAnsi="宋体" w:cs="宋体"/>
                <w:color w:val="auto"/>
                <w:sz w:val="24"/>
                <w:highlight w:val="none"/>
              </w:rPr>
            </w:pPr>
          </w:p>
        </w:tc>
      </w:tr>
      <w:tr w14:paraId="042436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A5DE2D4">
            <w:pPr>
              <w:spacing w:line="360" w:lineRule="auto"/>
              <w:rPr>
                <w:rFonts w:ascii="宋体" w:hAnsi="宋体" w:cs="宋体"/>
                <w:color w:val="auto"/>
                <w:sz w:val="24"/>
                <w:highlight w:val="none"/>
              </w:rPr>
            </w:pPr>
            <w:r>
              <w:rPr>
                <w:rFonts w:hint="eastAsia" w:ascii="宋体" w:hAnsi="宋体" w:cs="宋体"/>
                <w:color w:val="auto"/>
                <w:sz w:val="24"/>
                <w:highlight w:val="none"/>
              </w:rPr>
              <w:t>1.9.1</w:t>
            </w:r>
          </w:p>
        </w:tc>
        <w:tc>
          <w:tcPr>
            <w:tcW w:w="4464" w:type="pct"/>
            <w:vAlign w:val="center"/>
          </w:tcPr>
          <w:p w14:paraId="634980CB">
            <w:pPr>
              <w:spacing w:line="360" w:lineRule="auto"/>
              <w:rPr>
                <w:rFonts w:ascii="宋体" w:hAnsi="宋体" w:cs="宋体"/>
                <w:color w:val="auto"/>
                <w:sz w:val="24"/>
                <w:highlight w:val="none"/>
              </w:rPr>
            </w:pPr>
          </w:p>
        </w:tc>
      </w:tr>
      <w:tr w14:paraId="089F9F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88498D9">
            <w:pPr>
              <w:spacing w:line="360" w:lineRule="auto"/>
              <w:rPr>
                <w:rFonts w:ascii="宋体" w:hAnsi="宋体" w:cs="宋体"/>
                <w:color w:val="auto"/>
                <w:sz w:val="24"/>
                <w:highlight w:val="none"/>
              </w:rPr>
            </w:pPr>
            <w:r>
              <w:rPr>
                <w:rFonts w:hint="eastAsia" w:ascii="宋体" w:hAnsi="宋体" w:cs="宋体"/>
                <w:color w:val="auto"/>
                <w:sz w:val="24"/>
                <w:highlight w:val="none"/>
              </w:rPr>
              <w:t>1.9.2</w:t>
            </w:r>
          </w:p>
        </w:tc>
        <w:tc>
          <w:tcPr>
            <w:tcW w:w="4464" w:type="pct"/>
            <w:vAlign w:val="center"/>
          </w:tcPr>
          <w:p w14:paraId="7D8A34B0">
            <w:pPr>
              <w:spacing w:line="360" w:lineRule="auto"/>
              <w:rPr>
                <w:rFonts w:ascii="宋体" w:hAnsi="宋体" w:cs="宋体"/>
                <w:color w:val="auto"/>
                <w:sz w:val="24"/>
                <w:highlight w:val="none"/>
              </w:rPr>
            </w:pPr>
          </w:p>
        </w:tc>
      </w:tr>
      <w:tr w14:paraId="5E8B6E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6029D55">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4464" w:type="pct"/>
            <w:vAlign w:val="center"/>
          </w:tcPr>
          <w:p w14:paraId="0AE3F9EA">
            <w:pPr>
              <w:spacing w:line="360" w:lineRule="auto"/>
              <w:ind w:left="-420" w:leftChars="-200" w:right="-420" w:rightChars="-200" w:firstLine="480" w:firstLineChars="200"/>
              <w:rPr>
                <w:rFonts w:ascii="宋体" w:hAnsi="宋体" w:cs="宋体"/>
                <w:color w:val="auto"/>
                <w:sz w:val="24"/>
                <w:highlight w:val="none"/>
              </w:rPr>
            </w:pPr>
          </w:p>
        </w:tc>
      </w:tr>
      <w:tr w14:paraId="4F3F6E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FC2E509">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4464" w:type="pct"/>
            <w:vAlign w:val="center"/>
          </w:tcPr>
          <w:p w14:paraId="6761C5ED">
            <w:pPr>
              <w:spacing w:line="360" w:lineRule="auto"/>
              <w:ind w:left="-420" w:leftChars="-200" w:right="-420" w:rightChars="-200" w:firstLine="480" w:firstLineChars="200"/>
              <w:rPr>
                <w:rFonts w:ascii="宋体" w:hAnsi="宋体" w:cs="宋体"/>
                <w:color w:val="auto"/>
                <w:sz w:val="24"/>
                <w:highlight w:val="none"/>
              </w:rPr>
            </w:pPr>
          </w:p>
        </w:tc>
      </w:tr>
      <w:tr w14:paraId="50CCDB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A5EAFA4">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19BAD9B3">
            <w:pPr>
              <w:spacing w:line="360" w:lineRule="auto"/>
              <w:rPr>
                <w:rFonts w:ascii="宋体" w:hAnsi="宋体" w:cs="宋体"/>
                <w:color w:val="auto"/>
                <w:sz w:val="24"/>
                <w:highlight w:val="none"/>
              </w:rPr>
            </w:pPr>
          </w:p>
        </w:tc>
      </w:tr>
      <w:tr w14:paraId="56F07B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53D879DC">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4464" w:type="pct"/>
          </w:tcPr>
          <w:p w14:paraId="5082AFF0">
            <w:pPr>
              <w:spacing w:line="360" w:lineRule="auto"/>
              <w:rPr>
                <w:rFonts w:ascii="宋体" w:hAnsi="宋体" w:cs="宋体"/>
                <w:color w:val="auto"/>
                <w:sz w:val="24"/>
                <w:highlight w:val="none"/>
              </w:rPr>
            </w:pPr>
          </w:p>
        </w:tc>
      </w:tr>
      <w:tr w14:paraId="47D688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2A821CF">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4464" w:type="pct"/>
            <w:vAlign w:val="center"/>
          </w:tcPr>
          <w:p w14:paraId="48C69B9A">
            <w:pPr>
              <w:spacing w:line="360" w:lineRule="auto"/>
              <w:rPr>
                <w:rFonts w:ascii="宋体" w:hAnsi="宋体" w:cs="宋体"/>
                <w:color w:val="auto"/>
                <w:sz w:val="24"/>
                <w:highlight w:val="none"/>
              </w:rPr>
            </w:pPr>
          </w:p>
        </w:tc>
      </w:tr>
      <w:tr w14:paraId="5B0B63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436386">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4B94E58B">
            <w:pPr>
              <w:spacing w:line="360" w:lineRule="auto"/>
              <w:rPr>
                <w:rFonts w:ascii="宋体" w:hAnsi="宋体" w:cs="宋体"/>
                <w:color w:val="auto"/>
                <w:sz w:val="24"/>
                <w:highlight w:val="none"/>
              </w:rPr>
            </w:pPr>
          </w:p>
        </w:tc>
      </w:tr>
      <w:tr w14:paraId="2B81C7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6F7D2B21">
            <w:pP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4464" w:type="pct"/>
          </w:tcPr>
          <w:p w14:paraId="43CE10F1">
            <w:pPr>
              <w:spacing w:line="360" w:lineRule="auto"/>
              <w:rPr>
                <w:rFonts w:ascii="宋体" w:hAnsi="宋体" w:cs="宋体"/>
                <w:color w:val="auto"/>
                <w:sz w:val="24"/>
                <w:highlight w:val="none"/>
              </w:rPr>
            </w:pPr>
          </w:p>
        </w:tc>
      </w:tr>
    </w:tbl>
    <w:p w14:paraId="408D6C86">
      <w:pPr>
        <w:spacing w:line="360" w:lineRule="auto"/>
        <w:ind w:left="-420" w:leftChars="-200" w:right="-420" w:rightChars="-200" w:firstLine="480" w:firstLineChars="200"/>
        <w:rPr>
          <w:rFonts w:ascii="宋体" w:hAnsi="宋体" w:cs="宋体"/>
          <w:color w:val="auto"/>
          <w:sz w:val="24"/>
          <w:highlight w:val="none"/>
        </w:rPr>
      </w:pPr>
    </w:p>
    <w:p w14:paraId="265D86DB">
      <w:pPr>
        <w:spacing w:line="360" w:lineRule="auto"/>
        <w:ind w:left="-420" w:leftChars="-200" w:right="-420" w:rightChars="-200" w:firstLine="480" w:firstLineChars="200"/>
        <w:jc w:val="center"/>
        <w:outlineLvl w:val="0"/>
        <w:rPr>
          <w:rFonts w:ascii="宋体" w:hAnsi="宋体" w:cs="宋体"/>
          <w:color w:val="auto"/>
          <w:sz w:val="24"/>
          <w:highlight w:val="none"/>
        </w:rPr>
      </w:pPr>
    </w:p>
    <w:p w14:paraId="1C9D7740">
      <w:pP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5F30D4DC">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3"/>
      <w:r>
        <w:rPr>
          <w:rFonts w:hint="eastAsia" w:ascii="宋体" w:hAnsi="宋体" w:cs="宋体"/>
          <w:b/>
          <w:color w:val="auto"/>
          <w:sz w:val="36"/>
          <w:szCs w:val="20"/>
          <w:highlight w:val="none"/>
        </w:rPr>
        <w:t xml:space="preserve"> </w:t>
      </w:r>
      <w:bookmarkEnd w:id="394"/>
      <w:r>
        <w:rPr>
          <w:rFonts w:hint="eastAsia" w:ascii="宋体" w:hAnsi="宋体" w:cs="宋体"/>
          <w:b/>
          <w:color w:val="auto"/>
          <w:sz w:val="36"/>
          <w:szCs w:val="20"/>
          <w:highlight w:val="none"/>
        </w:rPr>
        <w:t>应提交的有关格式范例</w:t>
      </w:r>
    </w:p>
    <w:p w14:paraId="5458760F">
      <w:pPr>
        <w:spacing w:line="360" w:lineRule="auto"/>
        <w:jc w:val="center"/>
        <w:outlineLvl w:val="0"/>
        <w:rPr>
          <w:rFonts w:ascii="宋体" w:hAnsi="宋体" w:cs="宋体"/>
          <w:b/>
          <w:color w:val="auto"/>
          <w:kern w:val="0"/>
          <w:sz w:val="36"/>
          <w:szCs w:val="36"/>
          <w:highlight w:val="none"/>
        </w:rPr>
      </w:pPr>
    </w:p>
    <w:p w14:paraId="72EBEEF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0D0571E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187950B4">
      <w:pPr>
        <w:spacing w:line="360" w:lineRule="auto"/>
        <w:jc w:val="center"/>
        <w:outlineLvl w:val="0"/>
        <w:rPr>
          <w:rFonts w:ascii="宋体" w:hAnsi="宋体" w:cs="宋体"/>
          <w:b/>
          <w:color w:val="auto"/>
          <w:kern w:val="0"/>
          <w:sz w:val="36"/>
          <w:szCs w:val="36"/>
          <w:highlight w:val="none"/>
        </w:rPr>
      </w:pPr>
    </w:p>
    <w:p w14:paraId="64B2C9C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172B9FDE">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264F99E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573A995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EB6127A">
      <w:pPr>
        <w:snapToGrid w:val="0"/>
        <w:spacing w:line="360" w:lineRule="auto"/>
        <w:ind w:firstLine="480" w:firstLineChars="200"/>
        <w:rPr>
          <w:rFonts w:ascii="宋体" w:hAnsi="宋体" w:cs="宋体"/>
          <w:color w:val="auto"/>
          <w:sz w:val="24"/>
          <w:highlight w:val="none"/>
        </w:rPr>
      </w:pPr>
    </w:p>
    <w:p w14:paraId="5D7C83D8">
      <w:pPr>
        <w:spacing w:line="360" w:lineRule="auto"/>
        <w:ind w:firstLine="480" w:firstLineChars="200"/>
        <w:rPr>
          <w:rFonts w:ascii="宋体" w:hAnsi="宋体" w:cs="宋体"/>
          <w:color w:val="auto"/>
          <w:sz w:val="24"/>
          <w:highlight w:val="none"/>
        </w:rPr>
      </w:pPr>
    </w:p>
    <w:p w14:paraId="36B3FF2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2914260">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杭州市临平区临平公园管理服务中心</w:t>
      </w:r>
      <w:r>
        <w:rPr>
          <w:rFonts w:hint="eastAsia" w:ascii="宋体" w:hAnsi="宋体" w:cs="宋体"/>
          <w:color w:val="auto"/>
          <w:sz w:val="24"/>
          <w:highlight w:val="none"/>
        </w:rPr>
        <w:t>、</w:t>
      </w:r>
      <w:r>
        <w:rPr>
          <w:rFonts w:hint="eastAsia" w:ascii="宋体" w:hAnsi="宋体" w:cs="宋体"/>
          <w:color w:val="auto"/>
          <w:sz w:val="24"/>
          <w:highlight w:val="none"/>
          <w:lang w:eastAsia="zh-CN"/>
        </w:rPr>
        <w:t>杭州盛乔工程咨询有限公司</w:t>
      </w:r>
      <w:r>
        <w:rPr>
          <w:rFonts w:hint="eastAsia" w:ascii="宋体" w:hAnsi="宋体" w:cs="宋体"/>
          <w:color w:val="auto"/>
          <w:sz w:val="24"/>
          <w:highlight w:val="none"/>
        </w:rPr>
        <w:t>：</w:t>
      </w:r>
    </w:p>
    <w:p w14:paraId="7D94D65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临平公园山西侧绿道区域保安服务</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SQZFCG-2025-014</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】政府采购活动，郑重承诺：</w:t>
      </w:r>
    </w:p>
    <w:p w14:paraId="24FCB57A">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290A9EE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21CA2DB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5735218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09E678B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A2EE76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5AD740B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71E93E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6C7227F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0E5B82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01981E7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72A1CE0B">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4E1C794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53D06016">
      <w:pPr>
        <w:snapToGrid w:val="0"/>
        <w:spacing w:line="360" w:lineRule="auto"/>
        <w:ind w:right="480"/>
        <w:jc w:val="center"/>
        <w:rPr>
          <w:rFonts w:ascii="宋体" w:hAnsi="宋体" w:cs="宋体"/>
          <w:b/>
          <w:color w:val="auto"/>
          <w:kern w:val="0"/>
          <w:sz w:val="32"/>
          <w:szCs w:val="32"/>
          <w:highlight w:val="none"/>
        </w:rPr>
      </w:pPr>
    </w:p>
    <w:p w14:paraId="596ABC37">
      <w:pPr>
        <w:snapToGrid w:val="0"/>
        <w:spacing w:line="360" w:lineRule="auto"/>
        <w:ind w:right="480"/>
        <w:jc w:val="center"/>
        <w:rPr>
          <w:rFonts w:ascii="宋体" w:hAnsi="宋体" w:cs="宋体"/>
          <w:b/>
          <w:color w:val="auto"/>
          <w:kern w:val="0"/>
          <w:sz w:val="32"/>
          <w:szCs w:val="32"/>
          <w:highlight w:val="none"/>
        </w:rPr>
      </w:pPr>
    </w:p>
    <w:p w14:paraId="25E2531B">
      <w:pPr>
        <w:snapToGrid w:val="0"/>
        <w:spacing w:line="360" w:lineRule="auto"/>
        <w:ind w:right="480"/>
        <w:jc w:val="center"/>
        <w:rPr>
          <w:rFonts w:ascii="宋体" w:hAnsi="宋体" w:cs="宋体"/>
          <w:b/>
          <w:color w:val="auto"/>
          <w:kern w:val="0"/>
          <w:sz w:val="32"/>
          <w:szCs w:val="32"/>
          <w:highlight w:val="none"/>
        </w:rPr>
      </w:pPr>
    </w:p>
    <w:p w14:paraId="3D869CA3">
      <w:pPr>
        <w:rPr>
          <w:rFonts w:ascii="宋体" w:hAnsi="宋体" w:cs="宋体"/>
          <w:color w:val="auto"/>
          <w:highlight w:val="none"/>
        </w:rPr>
      </w:pPr>
    </w:p>
    <w:p w14:paraId="1165296D">
      <w:pPr>
        <w:snapToGrid w:val="0"/>
        <w:spacing w:line="360" w:lineRule="auto"/>
        <w:ind w:right="480"/>
        <w:jc w:val="center"/>
        <w:rPr>
          <w:rFonts w:ascii="宋体" w:hAnsi="宋体" w:cs="宋体"/>
          <w:b/>
          <w:color w:val="auto"/>
          <w:kern w:val="0"/>
          <w:sz w:val="32"/>
          <w:szCs w:val="32"/>
          <w:highlight w:val="none"/>
        </w:rPr>
      </w:pPr>
    </w:p>
    <w:p w14:paraId="1EDB7BF2">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7A0A3F4">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39B4CA7B">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02238F4C">
      <w:pPr>
        <w:snapToGrid w:val="0"/>
        <w:spacing w:line="360" w:lineRule="auto"/>
        <w:ind w:right="480"/>
        <w:jc w:val="center"/>
        <w:rPr>
          <w:rFonts w:ascii="宋体" w:hAnsi="宋体" w:cs="宋体"/>
          <w:b/>
          <w:color w:val="auto"/>
          <w:kern w:val="0"/>
          <w:sz w:val="32"/>
          <w:szCs w:val="32"/>
          <w:highlight w:val="none"/>
        </w:rPr>
      </w:pPr>
    </w:p>
    <w:p w14:paraId="4A04CF9F">
      <w:pPr>
        <w:snapToGrid w:val="0"/>
        <w:spacing w:line="360" w:lineRule="auto"/>
        <w:ind w:right="480"/>
        <w:jc w:val="center"/>
        <w:rPr>
          <w:rFonts w:ascii="宋体" w:hAnsi="宋体" w:cs="宋体"/>
          <w:b/>
          <w:color w:val="auto"/>
          <w:kern w:val="0"/>
          <w:sz w:val="32"/>
          <w:szCs w:val="32"/>
          <w:highlight w:val="none"/>
        </w:rPr>
      </w:pPr>
    </w:p>
    <w:p w14:paraId="261B7AD6">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015717AE">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71DEF8E4">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1765B399">
      <w:pPr>
        <w:widowControl/>
        <w:spacing w:line="360" w:lineRule="auto"/>
        <w:ind w:firstLine="480"/>
        <w:jc w:val="left"/>
        <w:rPr>
          <w:rFonts w:ascii="宋体" w:hAnsi="宋体" w:cs="宋体"/>
          <w:color w:val="auto"/>
          <w:sz w:val="24"/>
          <w:highlight w:val="none"/>
        </w:rPr>
      </w:pPr>
    </w:p>
    <w:p w14:paraId="678AF036">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F4B944E">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06ACD37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34E24821">
      <w:pPr>
        <w:widowControl/>
        <w:spacing w:line="360" w:lineRule="auto"/>
        <w:ind w:left="150"/>
        <w:jc w:val="center"/>
        <w:rPr>
          <w:rFonts w:ascii="宋体" w:hAnsi="宋体" w:cs="宋体"/>
          <w:b/>
          <w:color w:val="auto"/>
          <w:kern w:val="0"/>
          <w:sz w:val="32"/>
          <w:szCs w:val="32"/>
          <w:highlight w:val="none"/>
        </w:rPr>
      </w:pPr>
    </w:p>
    <w:p w14:paraId="0DC2C49B">
      <w:pPr>
        <w:pStyle w:val="3"/>
        <w:rPr>
          <w:rFonts w:ascii="宋体" w:hAnsi="宋体" w:cs="宋体"/>
          <w:b/>
          <w:color w:val="auto"/>
          <w:kern w:val="0"/>
          <w:sz w:val="32"/>
          <w:szCs w:val="32"/>
          <w:highlight w:val="none"/>
        </w:rPr>
      </w:pPr>
    </w:p>
    <w:p w14:paraId="0BD3A9C0">
      <w:pPr>
        <w:rPr>
          <w:rFonts w:ascii="宋体" w:hAnsi="宋体" w:cs="宋体"/>
          <w:b/>
          <w:color w:val="auto"/>
          <w:kern w:val="0"/>
          <w:sz w:val="32"/>
          <w:szCs w:val="32"/>
          <w:highlight w:val="none"/>
        </w:rPr>
      </w:pPr>
    </w:p>
    <w:p w14:paraId="312B36B7">
      <w:pPr>
        <w:pStyle w:val="3"/>
        <w:rPr>
          <w:rFonts w:ascii="宋体" w:hAnsi="宋体" w:cs="宋体"/>
          <w:b/>
          <w:color w:val="auto"/>
          <w:kern w:val="0"/>
          <w:sz w:val="32"/>
          <w:szCs w:val="32"/>
          <w:highlight w:val="none"/>
        </w:rPr>
      </w:pPr>
    </w:p>
    <w:p w14:paraId="0F7AD0E4">
      <w:pPr>
        <w:rPr>
          <w:rFonts w:ascii="宋体" w:hAnsi="宋体" w:cs="宋体"/>
          <w:b/>
          <w:color w:val="auto"/>
          <w:kern w:val="0"/>
          <w:sz w:val="32"/>
          <w:szCs w:val="32"/>
          <w:highlight w:val="none"/>
        </w:rPr>
      </w:pPr>
    </w:p>
    <w:p w14:paraId="34FAA7CB">
      <w:pPr>
        <w:pStyle w:val="3"/>
        <w:rPr>
          <w:rFonts w:ascii="宋体" w:hAnsi="宋体" w:cs="宋体"/>
          <w:b/>
          <w:color w:val="auto"/>
          <w:kern w:val="0"/>
          <w:sz w:val="32"/>
          <w:szCs w:val="32"/>
          <w:highlight w:val="none"/>
        </w:rPr>
      </w:pPr>
    </w:p>
    <w:p w14:paraId="48056243"/>
    <w:p w14:paraId="4E66AFB9">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48FD9D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56E3344A">
      <w:pPr>
        <w:rPr>
          <w:rFonts w:ascii="宋体" w:hAnsi="宋体" w:cs="宋体"/>
          <w:color w:val="auto"/>
          <w:highlight w:val="none"/>
        </w:rPr>
      </w:pPr>
    </w:p>
    <w:p w14:paraId="73907B95">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3C0B4F94">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3A7CF41B">
      <w:pPr>
        <w:spacing w:line="360" w:lineRule="auto"/>
        <w:jc w:val="center"/>
        <w:outlineLvl w:val="0"/>
        <w:rPr>
          <w:rFonts w:ascii="宋体" w:hAnsi="宋体" w:cs="宋体"/>
          <w:b/>
          <w:color w:val="auto"/>
          <w:kern w:val="0"/>
          <w:sz w:val="24"/>
          <w:highlight w:val="none"/>
        </w:rPr>
      </w:pPr>
    </w:p>
    <w:p w14:paraId="64FC89D4">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12DFB595">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69D7F00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6F6582FD">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4F0A00D1">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BAD3BDB">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2B50A665">
      <w:pPr>
        <w:snapToGrid w:val="0"/>
        <w:spacing w:line="360" w:lineRule="auto"/>
        <w:jc w:val="center"/>
        <w:rPr>
          <w:rFonts w:ascii="宋体" w:hAnsi="宋体" w:cs="宋体"/>
          <w:b/>
          <w:color w:val="auto"/>
          <w:kern w:val="0"/>
          <w:sz w:val="32"/>
          <w:szCs w:val="32"/>
          <w:highlight w:val="none"/>
          <w:lang w:val="zh-CN"/>
        </w:rPr>
      </w:pPr>
    </w:p>
    <w:p w14:paraId="700BCA6D">
      <w:pPr>
        <w:snapToGrid w:val="0"/>
        <w:spacing w:line="360" w:lineRule="auto"/>
        <w:jc w:val="center"/>
        <w:rPr>
          <w:rFonts w:ascii="宋体" w:hAnsi="宋体" w:cs="宋体"/>
          <w:b/>
          <w:color w:val="auto"/>
          <w:kern w:val="0"/>
          <w:sz w:val="32"/>
          <w:szCs w:val="32"/>
          <w:highlight w:val="none"/>
          <w:lang w:val="zh-CN"/>
        </w:rPr>
      </w:pPr>
    </w:p>
    <w:p w14:paraId="4CABD69D">
      <w:pPr>
        <w:snapToGrid w:val="0"/>
        <w:spacing w:line="360" w:lineRule="auto"/>
        <w:jc w:val="center"/>
        <w:rPr>
          <w:rFonts w:ascii="宋体" w:hAnsi="宋体" w:cs="宋体"/>
          <w:b/>
          <w:color w:val="auto"/>
          <w:kern w:val="0"/>
          <w:sz w:val="32"/>
          <w:szCs w:val="32"/>
          <w:highlight w:val="none"/>
          <w:lang w:val="zh-CN"/>
        </w:rPr>
      </w:pPr>
    </w:p>
    <w:p w14:paraId="69DEAC0D">
      <w:pPr>
        <w:snapToGrid w:val="0"/>
        <w:spacing w:line="360" w:lineRule="auto"/>
        <w:jc w:val="center"/>
        <w:rPr>
          <w:rFonts w:ascii="宋体" w:hAnsi="宋体" w:cs="宋体"/>
          <w:b/>
          <w:color w:val="auto"/>
          <w:kern w:val="0"/>
          <w:sz w:val="32"/>
          <w:szCs w:val="32"/>
          <w:highlight w:val="none"/>
          <w:lang w:val="zh-CN"/>
        </w:rPr>
      </w:pPr>
    </w:p>
    <w:p w14:paraId="6EE7BD80">
      <w:pPr>
        <w:snapToGrid w:val="0"/>
        <w:spacing w:line="360" w:lineRule="auto"/>
        <w:jc w:val="center"/>
        <w:rPr>
          <w:rFonts w:ascii="宋体" w:hAnsi="宋体" w:cs="宋体"/>
          <w:b/>
          <w:color w:val="auto"/>
          <w:kern w:val="0"/>
          <w:sz w:val="32"/>
          <w:szCs w:val="32"/>
          <w:highlight w:val="none"/>
          <w:lang w:val="zh-CN"/>
        </w:rPr>
      </w:pPr>
    </w:p>
    <w:p w14:paraId="48640FED">
      <w:pPr>
        <w:snapToGrid w:val="0"/>
        <w:spacing w:line="360" w:lineRule="auto"/>
        <w:jc w:val="center"/>
        <w:rPr>
          <w:rFonts w:ascii="宋体" w:hAnsi="宋体" w:cs="宋体"/>
          <w:b/>
          <w:color w:val="auto"/>
          <w:kern w:val="0"/>
          <w:sz w:val="32"/>
          <w:szCs w:val="32"/>
          <w:highlight w:val="none"/>
          <w:lang w:val="zh-CN"/>
        </w:rPr>
      </w:pPr>
    </w:p>
    <w:p w14:paraId="7A0083EF">
      <w:pPr>
        <w:snapToGrid w:val="0"/>
        <w:spacing w:line="360" w:lineRule="auto"/>
        <w:jc w:val="center"/>
        <w:rPr>
          <w:rFonts w:ascii="宋体" w:hAnsi="宋体" w:cs="宋体"/>
          <w:b/>
          <w:color w:val="auto"/>
          <w:kern w:val="0"/>
          <w:sz w:val="32"/>
          <w:szCs w:val="32"/>
          <w:highlight w:val="none"/>
          <w:lang w:val="zh-CN"/>
        </w:rPr>
      </w:pPr>
    </w:p>
    <w:p w14:paraId="1F5A04FD">
      <w:pPr>
        <w:snapToGrid w:val="0"/>
        <w:spacing w:line="360" w:lineRule="auto"/>
        <w:jc w:val="center"/>
        <w:rPr>
          <w:rFonts w:ascii="宋体" w:hAnsi="宋体" w:cs="宋体"/>
          <w:b/>
          <w:color w:val="auto"/>
          <w:kern w:val="0"/>
          <w:sz w:val="32"/>
          <w:szCs w:val="32"/>
          <w:highlight w:val="none"/>
          <w:lang w:val="zh-CN"/>
        </w:rPr>
      </w:pPr>
    </w:p>
    <w:p w14:paraId="301C9372">
      <w:pPr>
        <w:snapToGrid w:val="0"/>
        <w:spacing w:line="360" w:lineRule="auto"/>
        <w:jc w:val="center"/>
        <w:rPr>
          <w:rFonts w:ascii="宋体" w:hAnsi="宋体" w:cs="宋体"/>
          <w:b/>
          <w:color w:val="auto"/>
          <w:kern w:val="0"/>
          <w:sz w:val="32"/>
          <w:szCs w:val="32"/>
          <w:highlight w:val="none"/>
          <w:lang w:val="zh-CN"/>
        </w:rPr>
      </w:pPr>
    </w:p>
    <w:p w14:paraId="49FA761E">
      <w:pPr>
        <w:snapToGrid w:val="0"/>
        <w:spacing w:line="360" w:lineRule="auto"/>
        <w:jc w:val="center"/>
        <w:rPr>
          <w:rFonts w:ascii="宋体" w:hAnsi="宋体" w:cs="宋体"/>
          <w:b/>
          <w:color w:val="auto"/>
          <w:kern w:val="0"/>
          <w:sz w:val="32"/>
          <w:szCs w:val="32"/>
          <w:highlight w:val="none"/>
          <w:lang w:val="zh-CN"/>
        </w:rPr>
      </w:pPr>
    </w:p>
    <w:p w14:paraId="0CE6BE45">
      <w:pPr>
        <w:snapToGrid w:val="0"/>
        <w:spacing w:line="360" w:lineRule="auto"/>
        <w:jc w:val="center"/>
        <w:rPr>
          <w:rFonts w:ascii="宋体" w:hAnsi="宋体" w:cs="宋体"/>
          <w:b/>
          <w:color w:val="auto"/>
          <w:kern w:val="0"/>
          <w:sz w:val="32"/>
          <w:szCs w:val="32"/>
          <w:highlight w:val="none"/>
          <w:lang w:val="zh-CN"/>
        </w:rPr>
      </w:pPr>
    </w:p>
    <w:p w14:paraId="0B232C6D">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A8940F2">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8F2DFB8">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杭州市临平区临平公园管理服务中心</w:t>
      </w:r>
      <w:r>
        <w:rPr>
          <w:rFonts w:hint="eastAsia" w:ascii="宋体" w:hAnsi="宋体" w:cs="宋体"/>
          <w:color w:val="auto"/>
          <w:sz w:val="24"/>
          <w:highlight w:val="none"/>
        </w:rPr>
        <w:t>、</w:t>
      </w:r>
      <w:r>
        <w:rPr>
          <w:rFonts w:hint="eastAsia" w:ascii="宋体" w:hAnsi="宋体" w:cs="宋体"/>
          <w:color w:val="auto"/>
          <w:sz w:val="24"/>
          <w:highlight w:val="none"/>
          <w:lang w:eastAsia="zh-CN"/>
        </w:rPr>
        <w:t>杭州盛乔工程咨询有限公司</w:t>
      </w:r>
      <w:r>
        <w:rPr>
          <w:rFonts w:hint="eastAsia" w:ascii="宋体" w:hAnsi="宋体" w:cs="宋体"/>
          <w:color w:val="auto"/>
          <w:sz w:val="24"/>
          <w:highlight w:val="none"/>
        </w:rPr>
        <w:t>：</w:t>
      </w:r>
    </w:p>
    <w:p w14:paraId="3AB3C4C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临平公园山西侧绿道区域保安服务</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SQZFCG-2025-014</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】招标的有关活动，并对此项目进行投标。为此：</w:t>
      </w:r>
    </w:p>
    <w:p w14:paraId="468B708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3E0FDCB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9DD7A5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734B9DC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48B56DA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09" w:name="_Hlk101257010"/>
      <w:r>
        <w:rPr>
          <w:rFonts w:hint="eastAsia" w:ascii="宋体" w:hAnsi="宋体" w:cs="宋体"/>
          <w:color w:val="auto"/>
          <w:sz w:val="24"/>
          <w:highlight w:val="none"/>
        </w:rPr>
        <w:t>（如果有)</w:t>
      </w:r>
      <w:bookmarkEnd w:id="509"/>
      <w:r>
        <w:rPr>
          <w:rFonts w:hint="eastAsia" w:ascii="宋体" w:hAnsi="宋体" w:cs="宋体"/>
          <w:snapToGrid w:val="0"/>
          <w:color w:val="auto"/>
          <w:kern w:val="28"/>
          <w:sz w:val="24"/>
          <w:szCs w:val="20"/>
          <w:highlight w:val="none"/>
        </w:rPr>
        <w:t>；</w:t>
      </w:r>
    </w:p>
    <w:p w14:paraId="2B4EC0C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2891C29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33E6C08F">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B44AF5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3EB71FB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37A344C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3ACC02E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96B43D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AC527F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6478F24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C5C4887">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D30EA5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5FBC8E2F">
      <w:pPr>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3197EB3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6AB7C79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123A3B9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1676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19BDF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47F77DB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7CA3A24">
      <w:pPr>
        <w:widowControl w:val="0"/>
        <w:numPr>
          <w:ilvl w:val="0"/>
          <w:numId w:val="0"/>
        </w:numPr>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84AF10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EAAA2F7">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62C20BF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25A5284">
      <w:pPr>
        <w:snapToGrid w:val="0"/>
        <w:spacing w:line="360" w:lineRule="auto"/>
        <w:ind w:left="420" w:leftChars="200" w:firstLine="4200" w:firstLineChars="1750"/>
        <w:rPr>
          <w:rFonts w:ascii="宋体" w:hAnsi="宋体" w:cs="宋体"/>
          <w:color w:val="auto"/>
          <w:kern w:val="0"/>
          <w:sz w:val="24"/>
          <w:highlight w:val="none"/>
          <w:u w:val="single"/>
        </w:rPr>
      </w:pPr>
    </w:p>
    <w:p w14:paraId="3866190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52E17B7">
      <w:pPr>
        <w:snapToGrid w:val="0"/>
        <w:spacing w:line="360" w:lineRule="auto"/>
        <w:jc w:val="center"/>
        <w:rPr>
          <w:rFonts w:ascii="宋体" w:hAnsi="宋体" w:cs="宋体"/>
          <w:b/>
          <w:color w:val="auto"/>
          <w:kern w:val="0"/>
          <w:sz w:val="32"/>
          <w:szCs w:val="32"/>
          <w:highlight w:val="none"/>
        </w:rPr>
      </w:pPr>
    </w:p>
    <w:p w14:paraId="742E3BA8">
      <w:pPr>
        <w:snapToGrid w:val="0"/>
        <w:spacing w:line="360" w:lineRule="auto"/>
        <w:rPr>
          <w:rFonts w:ascii="宋体" w:hAnsi="宋体" w:cs="宋体"/>
          <w:color w:val="auto"/>
          <w:sz w:val="24"/>
          <w:highlight w:val="none"/>
        </w:rPr>
      </w:pPr>
    </w:p>
    <w:p w14:paraId="2AFDD200">
      <w:pPr>
        <w:jc w:val="both"/>
        <w:rPr>
          <w:rFonts w:ascii="宋体" w:hAnsi="宋体" w:cs="宋体"/>
          <w:b/>
          <w:color w:val="auto"/>
          <w:kern w:val="0"/>
          <w:sz w:val="32"/>
          <w:szCs w:val="32"/>
          <w:highlight w:val="none"/>
        </w:rPr>
      </w:pPr>
    </w:p>
    <w:p w14:paraId="2D183AA5">
      <w:pPr>
        <w:jc w:val="center"/>
        <w:rPr>
          <w:rFonts w:ascii="宋体" w:hAnsi="宋体" w:cs="宋体"/>
          <w:b/>
          <w:color w:val="auto"/>
          <w:kern w:val="0"/>
          <w:sz w:val="32"/>
          <w:szCs w:val="32"/>
          <w:highlight w:val="none"/>
        </w:rPr>
      </w:pPr>
    </w:p>
    <w:p w14:paraId="5D8BB10A">
      <w:pPr>
        <w:jc w:val="center"/>
        <w:rPr>
          <w:rFonts w:ascii="宋体" w:hAnsi="宋体" w:cs="宋体"/>
          <w:b/>
          <w:color w:val="auto"/>
          <w:kern w:val="0"/>
          <w:sz w:val="32"/>
          <w:szCs w:val="32"/>
          <w:highlight w:val="none"/>
        </w:rPr>
      </w:pPr>
    </w:p>
    <w:p w14:paraId="78197527">
      <w:pPr>
        <w:jc w:val="center"/>
        <w:rPr>
          <w:rFonts w:ascii="宋体" w:hAnsi="宋体" w:cs="宋体"/>
          <w:b/>
          <w:color w:val="auto"/>
          <w:kern w:val="0"/>
          <w:sz w:val="32"/>
          <w:szCs w:val="32"/>
          <w:highlight w:val="none"/>
        </w:rPr>
      </w:pPr>
    </w:p>
    <w:p w14:paraId="7CBF5A00">
      <w:pPr>
        <w:jc w:val="center"/>
        <w:rPr>
          <w:rFonts w:ascii="宋体" w:hAnsi="宋体" w:cs="宋体"/>
          <w:b/>
          <w:color w:val="auto"/>
          <w:kern w:val="0"/>
          <w:sz w:val="32"/>
          <w:szCs w:val="32"/>
          <w:highlight w:val="none"/>
        </w:rPr>
      </w:pPr>
    </w:p>
    <w:p w14:paraId="2221EB27">
      <w:pPr>
        <w:jc w:val="center"/>
        <w:rPr>
          <w:rFonts w:ascii="宋体" w:hAnsi="宋体" w:cs="宋体"/>
          <w:b/>
          <w:color w:val="auto"/>
          <w:kern w:val="0"/>
          <w:sz w:val="32"/>
          <w:szCs w:val="32"/>
          <w:highlight w:val="none"/>
        </w:rPr>
      </w:pPr>
    </w:p>
    <w:p w14:paraId="4C1F8EAB">
      <w:pPr>
        <w:jc w:val="center"/>
        <w:rPr>
          <w:rFonts w:ascii="宋体" w:hAnsi="宋体" w:cs="宋体"/>
          <w:b/>
          <w:color w:val="auto"/>
          <w:kern w:val="0"/>
          <w:sz w:val="32"/>
          <w:szCs w:val="32"/>
          <w:highlight w:val="none"/>
        </w:rPr>
      </w:pPr>
    </w:p>
    <w:p w14:paraId="1D30A3E4">
      <w:pPr>
        <w:jc w:val="center"/>
        <w:rPr>
          <w:rFonts w:ascii="宋体" w:hAnsi="宋体" w:cs="宋体"/>
          <w:b/>
          <w:color w:val="auto"/>
          <w:kern w:val="0"/>
          <w:sz w:val="32"/>
          <w:szCs w:val="32"/>
          <w:highlight w:val="none"/>
        </w:rPr>
      </w:pPr>
    </w:p>
    <w:p w14:paraId="29559E50">
      <w:pPr>
        <w:pStyle w:val="3"/>
        <w:rPr>
          <w:rFonts w:ascii="宋体" w:hAnsi="宋体" w:cs="宋体"/>
          <w:b/>
          <w:color w:val="auto"/>
          <w:kern w:val="0"/>
          <w:sz w:val="32"/>
          <w:szCs w:val="32"/>
          <w:highlight w:val="none"/>
        </w:rPr>
      </w:pPr>
    </w:p>
    <w:p w14:paraId="54A41A11">
      <w:pPr>
        <w:rPr>
          <w:rFonts w:ascii="宋体" w:hAnsi="宋体" w:cs="宋体"/>
          <w:b/>
          <w:color w:val="auto"/>
          <w:kern w:val="0"/>
          <w:sz w:val="32"/>
          <w:szCs w:val="32"/>
          <w:highlight w:val="none"/>
        </w:rPr>
      </w:pPr>
    </w:p>
    <w:p w14:paraId="619BC414">
      <w:pPr>
        <w:pStyle w:val="3"/>
        <w:rPr>
          <w:rFonts w:ascii="宋体" w:hAnsi="宋体" w:cs="宋体"/>
          <w:b/>
          <w:color w:val="auto"/>
          <w:kern w:val="0"/>
          <w:sz w:val="32"/>
          <w:szCs w:val="32"/>
          <w:highlight w:val="none"/>
        </w:rPr>
      </w:pPr>
    </w:p>
    <w:p w14:paraId="301D0E58">
      <w:pPr>
        <w:rPr>
          <w:rFonts w:ascii="宋体" w:hAnsi="宋体" w:cs="宋体"/>
          <w:b/>
          <w:color w:val="auto"/>
          <w:kern w:val="0"/>
          <w:sz w:val="32"/>
          <w:szCs w:val="32"/>
          <w:highlight w:val="none"/>
        </w:rPr>
      </w:pPr>
    </w:p>
    <w:p w14:paraId="103C5995">
      <w:pPr>
        <w:pStyle w:val="3"/>
        <w:rPr>
          <w:rFonts w:ascii="宋体" w:hAnsi="宋体" w:cs="宋体"/>
          <w:b/>
          <w:color w:val="auto"/>
          <w:kern w:val="0"/>
          <w:sz w:val="32"/>
          <w:szCs w:val="32"/>
          <w:highlight w:val="none"/>
        </w:rPr>
      </w:pPr>
    </w:p>
    <w:p w14:paraId="60E9BBF7"/>
    <w:p w14:paraId="1CD0E6AD">
      <w:pPr>
        <w:jc w:val="center"/>
        <w:rPr>
          <w:rFonts w:ascii="宋体" w:hAnsi="宋体" w:cs="宋体"/>
          <w:b/>
          <w:color w:val="auto"/>
          <w:kern w:val="0"/>
          <w:sz w:val="32"/>
          <w:szCs w:val="32"/>
          <w:highlight w:val="none"/>
        </w:rPr>
      </w:pPr>
    </w:p>
    <w:p w14:paraId="25EA4943">
      <w:pPr>
        <w:jc w:val="center"/>
        <w:rPr>
          <w:rFonts w:ascii="宋体" w:hAnsi="宋体" w:cs="宋体"/>
          <w:b/>
          <w:color w:val="auto"/>
          <w:kern w:val="0"/>
          <w:sz w:val="32"/>
          <w:szCs w:val="32"/>
          <w:highlight w:val="none"/>
        </w:rPr>
      </w:pPr>
    </w:p>
    <w:p w14:paraId="4435A295">
      <w:pPr>
        <w:jc w:val="center"/>
        <w:rPr>
          <w:rFonts w:ascii="宋体" w:hAnsi="宋体" w:cs="宋体"/>
          <w:b/>
          <w:color w:val="auto"/>
          <w:kern w:val="0"/>
          <w:sz w:val="32"/>
          <w:szCs w:val="32"/>
          <w:highlight w:val="none"/>
        </w:rPr>
      </w:pPr>
    </w:p>
    <w:p w14:paraId="09EA2B9B">
      <w:pPr>
        <w:jc w:val="center"/>
        <w:rPr>
          <w:rFonts w:ascii="宋体" w:hAnsi="宋体" w:cs="宋体"/>
          <w:b/>
          <w:color w:val="auto"/>
          <w:kern w:val="0"/>
          <w:sz w:val="32"/>
          <w:szCs w:val="32"/>
          <w:highlight w:val="none"/>
        </w:rPr>
      </w:pPr>
    </w:p>
    <w:p w14:paraId="187DA1AB">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42D0F7D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1AA68CA">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16D5DB2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杭州市临平区临平公园管理服务中心</w:t>
      </w:r>
      <w:r>
        <w:rPr>
          <w:rFonts w:hint="eastAsia" w:ascii="宋体" w:hAnsi="宋体" w:cs="宋体"/>
          <w:color w:val="auto"/>
          <w:sz w:val="24"/>
          <w:highlight w:val="none"/>
        </w:rPr>
        <w:t>、</w:t>
      </w:r>
      <w:r>
        <w:rPr>
          <w:rFonts w:hint="eastAsia" w:ascii="宋体" w:hAnsi="宋体" w:cs="宋体"/>
          <w:color w:val="auto"/>
          <w:sz w:val="24"/>
          <w:highlight w:val="none"/>
          <w:lang w:eastAsia="zh-CN"/>
        </w:rPr>
        <w:t>杭州盛乔工程咨询有限公司</w:t>
      </w:r>
      <w:r>
        <w:rPr>
          <w:rFonts w:hint="eastAsia" w:ascii="宋体" w:hAnsi="宋体" w:cs="宋体"/>
          <w:color w:val="auto"/>
          <w:kern w:val="0"/>
          <w:sz w:val="24"/>
          <w:highlight w:val="none"/>
          <w:lang w:val="zh-CN"/>
        </w:rPr>
        <w:t>：</w:t>
      </w:r>
    </w:p>
    <w:p w14:paraId="0E4092C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临平公园山西侧绿道区域保安服务</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SQZFCG-2025-014</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70D0523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47BB19B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D3BE53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33312E0A">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AA9871A">
      <w:pPr>
        <w:snapToGrid w:val="0"/>
        <w:spacing w:line="360" w:lineRule="auto"/>
        <w:rPr>
          <w:rFonts w:ascii="宋体" w:hAnsi="宋体" w:cs="宋体"/>
          <w:color w:val="auto"/>
          <w:sz w:val="24"/>
          <w:highlight w:val="none"/>
        </w:rPr>
      </w:pPr>
    </w:p>
    <w:p w14:paraId="51D753C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2CC0559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杭州市临平区临平公园管理服务中心</w:t>
      </w:r>
      <w:r>
        <w:rPr>
          <w:rFonts w:hint="eastAsia" w:ascii="宋体" w:hAnsi="宋体" w:cs="宋体"/>
          <w:color w:val="auto"/>
          <w:sz w:val="24"/>
          <w:highlight w:val="none"/>
        </w:rPr>
        <w:t>、</w:t>
      </w:r>
      <w:r>
        <w:rPr>
          <w:rFonts w:hint="eastAsia" w:ascii="宋体" w:hAnsi="宋体" w:cs="宋体"/>
          <w:color w:val="auto"/>
          <w:sz w:val="24"/>
          <w:highlight w:val="none"/>
          <w:lang w:eastAsia="zh-CN"/>
        </w:rPr>
        <w:t>杭州盛乔工程咨询有限公司</w:t>
      </w:r>
      <w:r>
        <w:rPr>
          <w:rFonts w:hint="eastAsia" w:ascii="宋体" w:hAnsi="宋体" w:cs="宋体"/>
          <w:color w:val="auto"/>
          <w:kern w:val="0"/>
          <w:sz w:val="24"/>
          <w:highlight w:val="none"/>
          <w:lang w:val="zh-CN"/>
        </w:rPr>
        <w:t>：</w:t>
      </w:r>
    </w:p>
    <w:p w14:paraId="0543E492">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临平公园山西侧绿道区域保安服务</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SQZFCG-2025-014</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3ECCCDB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12A1662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3C79970">
      <w:pPr>
        <w:jc w:val="center"/>
        <w:rPr>
          <w:rFonts w:ascii="宋体" w:hAnsi="宋体" w:cs="宋体"/>
          <w:b/>
          <w:color w:val="auto"/>
          <w:kern w:val="0"/>
          <w:sz w:val="32"/>
          <w:szCs w:val="32"/>
          <w:highlight w:val="none"/>
        </w:rPr>
      </w:pPr>
    </w:p>
    <w:p w14:paraId="0E921CCB">
      <w:pPr>
        <w:rPr>
          <w:rFonts w:ascii="宋体" w:hAnsi="宋体" w:cs="宋体"/>
          <w:color w:val="auto"/>
          <w:highlight w:val="none"/>
        </w:rPr>
      </w:pPr>
    </w:p>
    <w:p w14:paraId="5FBFFFF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B8359C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0873469">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1640882F">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CC1280D">
      <w:pPr>
        <w:autoSpaceDE w:val="0"/>
        <w:autoSpaceDN w:val="0"/>
        <w:spacing w:line="360" w:lineRule="auto"/>
        <w:jc w:val="center"/>
        <w:rPr>
          <w:rFonts w:ascii="宋体" w:hAnsi="宋体" w:cs="宋体"/>
          <w:b/>
          <w:color w:val="auto"/>
          <w:kern w:val="0"/>
          <w:sz w:val="32"/>
          <w:szCs w:val="32"/>
          <w:highlight w:val="none"/>
          <w:lang w:val="zh-CN"/>
        </w:rPr>
      </w:pPr>
    </w:p>
    <w:p w14:paraId="4B30FF24">
      <w:pPr>
        <w:pStyle w:val="3"/>
        <w:rPr>
          <w:lang w:val="zh-CN"/>
        </w:rPr>
      </w:pPr>
    </w:p>
    <w:p w14:paraId="12407765">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905085C">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EC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873CF5D">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746311E0">
            <w:pPr>
              <w:pStyle w:val="149"/>
              <w:adjustRightInd w:val="0"/>
              <w:spacing w:line="360" w:lineRule="auto"/>
              <w:rPr>
                <w:rFonts w:hAnsi="宋体" w:cs="宋体"/>
                <w:bCs/>
                <w:color w:val="auto"/>
                <w:sz w:val="24"/>
                <w:highlight w:val="none"/>
              </w:rPr>
            </w:pPr>
          </w:p>
        </w:tc>
      </w:tr>
    </w:tbl>
    <w:p w14:paraId="7DC5508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2E22140">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340906C5">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491D09B">
      <w:pPr>
        <w:jc w:val="center"/>
        <w:rPr>
          <w:rFonts w:ascii="宋体" w:hAnsi="宋体" w:cs="宋体"/>
          <w:b/>
          <w:color w:val="auto"/>
          <w:kern w:val="0"/>
          <w:sz w:val="32"/>
          <w:szCs w:val="32"/>
          <w:highlight w:val="none"/>
        </w:rPr>
      </w:pPr>
    </w:p>
    <w:p w14:paraId="0301EFC9">
      <w:pPr>
        <w:jc w:val="center"/>
        <w:rPr>
          <w:rFonts w:ascii="宋体" w:hAnsi="宋体" w:cs="宋体"/>
          <w:b/>
          <w:color w:val="auto"/>
          <w:kern w:val="0"/>
          <w:sz w:val="32"/>
          <w:szCs w:val="32"/>
          <w:highlight w:val="none"/>
        </w:rPr>
      </w:pPr>
    </w:p>
    <w:p w14:paraId="141B6848">
      <w:pPr>
        <w:jc w:val="center"/>
        <w:rPr>
          <w:rFonts w:ascii="宋体" w:hAnsi="宋体" w:cs="宋体"/>
          <w:b/>
          <w:color w:val="auto"/>
          <w:kern w:val="0"/>
          <w:sz w:val="32"/>
          <w:szCs w:val="32"/>
          <w:highlight w:val="none"/>
        </w:rPr>
      </w:pPr>
    </w:p>
    <w:p w14:paraId="535AF7D7">
      <w:pPr>
        <w:jc w:val="center"/>
        <w:rPr>
          <w:rFonts w:ascii="宋体" w:hAnsi="宋体" w:cs="宋体"/>
          <w:b/>
          <w:color w:val="auto"/>
          <w:kern w:val="0"/>
          <w:sz w:val="32"/>
          <w:szCs w:val="32"/>
          <w:highlight w:val="none"/>
        </w:rPr>
      </w:pPr>
    </w:p>
    <w:p w14:paraId="0A4E2064">
      <w:pPr>
        <w:jc w:val="center"/>
        <w:rPr>
          <w:rFonts w:ascii="宋体" w:hAnsi="宋体" w:cs="宋体"/>
          <w:b/>
          <w:color w:val="auto"/>
          <w:kern w:val="0"/>
          <w:sz w:val="32"/>
          <w:szCs w:val="32"/>
          <w:highlight w:val="none"/>
        </w:rPr>
      </w:pPr>
    </w:p>
    <w:p w14:paraId="0AF779EA">
      <w:pPr>
        <w:jc w:val="center"/>
        <w:rPr>
          <w:rFonts w:ascii="宋体" w:hAnsi="宋体" w:cs="宋体"/>
          <w:b/>
          <w:color w:val="auto"/>
          <w:kern w:val="0"/>
          <w:sz w:val="32"/>
          <w:szCs w:val="32"/>
          <w:highlight w:val="none"/>
        </w:rPr>
      </w:pPr>
    </w:p>
    <w:p w14:paraId="5803F886">
      <w:pPr>
        <w:jc w:val="center"/>
        <w:rPr>
          <w:rFonts w:ascii="宋体" w:hAnsi="宋体" w:cs="宋体"/>
          <w:b/>
          <w:color w:val="auto"/>
          <w:kern w:val="0"/>
          <w:sz w:val="32"/>
          <w:szCs w:val="32"/>
          <w:highlight w:val="none"/>
        </w:rPr>
      </w:pPr>
    </w:p>
    <w:p w14:paraId="35CD2C34">
      <w:pPr>
        <w:jc w:val="center"/>
        <w:rPr>
          <w:rFonts w:ascii="宋体" w:hAnsi="宋体" w:cs="宋体"/>
          <w:b/>
          <w:color w:val="auto"/>
          <w:kern w:val="0"/>
          <w:sz w:val="32"/>
          <w:szCs w:val="32"/>
          <w:highlight w:val="none"/>
        </w:rPr>
      </w:pPr>
    </w:p>
    <w:p w14:paraId="5DB91F40">
      <w:pPr>
        <w:jc w:val="center"/>
        <w:rPr>
          <w:rFonts w:ascii="宋体" w:hAnsi="宋体" w:cs="宋体"/>
          <w:b/>
          <w:color w:val="auto"/>
          <w:kern w:val="0"/>
          <w:sz w:val="32"/>
          <w:szCs w:val="32"/>
          <w:highlight w:val="none"/>
        </w:rPr>
      </w:pPr>
    </w:p>
    <w:p w14:paraId="26A791CB">
      <w:pPr>
        <w:jc w:val="center"/>
        <w:rPr>
          <w:rFonts w:ascii="宋体" w:hAnsi="宋体" w:cs="宋体"/>
          <w:b/>
          <w:color w:val="auto"/>
          <w:kern w:val="0"/>
          <w:sz w:val="32"/>
          <w:szCs w:val="32"/>
          <w:highlight w:val="none"/>
        </w:rPr>
      </w:pPr>
    </w:p>
    <w:p w14:paraId="27658365">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6BEE4E76">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DF96877">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61D607AE">
      <w:pPr>
        <w:snapToGrid w:val="0"/>
        <w:spacing w:line="360" w:lineRule="auto"/>
        <w:rPr>
          <w:rFonts w:ascii="宋体" w:hAnsi="宋体" w:cs="宋体"/>
          <w:color w:val="auto"/>
          <w:kern w:val="0"/>
          <w:sz w:val="24"/>
          <w:highlight w:val="none"/>
        </w:rPr>
      </w:pPr>
    </w:p>
    <w:p w14:paraId="29B4F5CA">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9A1ED46">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22759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4D8448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F59D13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DCCB3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0F93422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3DD204C">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473C495">
            <w:pPr>
              <w:rPr>
                <w:rFonts w:ascii="宋体" w:hAnsi="宋体" w:cs="宋体"/>
                <w:color w:val="auto"/>
                <w:sz w:val="24"/>
                <w:highlight w:val="none"/>
              </w:rPr>
            </w:pPr>
          </w:p>
          <w:p w14:paraId="2EFD984F">
            <w:pPr>
              <w:rPr>
                <w:rFonts w:ascii="宋体" w:hAnsi="宋体" w:cs="宋体"/>
                <w:color w:val="auto"/>
                <w:sz w:val="24"/>
                <w:highlight w:val="none"/>
              </w:rPr>
            </w:pPr>
            <w:r>
              <w:rPr>
                <w:rFonts w:hint="eastAsia" w:ascii="宋体" w:hAnsi="宋体" w:cs="宋体"/>
                <w:color w:val="auto"/>
                <w:sz w:val="24"/>
                <w:highlight w:val="none"/>
              </w:rPr>
              <w:t>见投标文件</w:t>
            </w:r>
          </w:p>
          <w:p w14:paraId="4D40010C">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69497FC0">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4FEB1B3">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18A3ED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0816E62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563D5BE">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1BD3FA5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宋体" w:hAnsi="宋体" w:cs="宋体"/>
                <w:b w:val="0"/>
                <w:bCs w:val="0"/>
                <w:color w:val="auto"/>
                <w:sz w:val="24"/>
                <w:highlight w:val="none"/>
                <w:lang w:val="en-US" w:eastAsia="zh-CN"/>
              </w:rPr>
            </w:pPr>
          </w:p>
        </w:tc>
        <w:tc>
          <w:tcPr>
            <w:tcW w:w="1418" w:type="dxa"/>
            <w:vAlign w:val="top"/>
          </w:tcPr>
          <w:p w14:paraId="05C42D45">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1460D33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A7E1580">
            <w:pPr>
              <w:rPr>
                <w:rFonts w:hint="eastAsia" w:ascii="宋体" w:hAnsi="宋体" w:cs="宋体"/>
                <w:b w:val="0"/>
                <w:bCs w:val="0"/>
                <w:color w:val="auto"/>
                <w:sz w:val="24"/>
                <w:highlight w:val="none"/>
                <w:lang w:val="en-US" w:eastAsia="zh-CN"/>
              </w:rPr>
            </w:pPr>
          </w:p>
        </w:tc>
        <w:tc>
          <w:tcPr>
            <w:tcW w:w="1418" w:type="dxa"/>
            <w:vAlign w:val="top"/>
          </w:tcPr>
          <w:p w14:paraId="3228697A">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71B70E0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300760AC">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2469B32C">
      <w:pPr>
        <w:jc w:val="center"/>
        <w:rPr>
          <w:rFonts w:ascii="宋体" w:hAnsi="宋体" w:cs="宋体"/>
          <w:b/>
          <w:color w:val="auto"/>
          <w:kern w:val="0"/>
          <w:sz w:val="32"/>
          <w:szCs w:val="32"/>
          <w:highlight w:val="none"/>
        </w:rPr>
      </w:pPr>
    </w:p>
    <w:p w14:paraId="0C73388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3F35CECA">
      <w:pPr>
        <w:jc w:val="center"/>
        <w:rPr>
          <w:rFonts w:ascii="宋体" w:hAnsi="宋体" w:cs="宋体"/>
          <w:b/>
          <w:color w:val="auto"/>
          <w:kern w:val="0"/>
          <w:sz w:val="32"/>
          <w:szCs w:val="32"/>
          <w:highlight w:val="none"/>
        </w:rPr>
      </w:pPr>
    </w:p>
    <w:p w14:paraId="07766F4D">
      <w:pPr>
        <w:jc w:val="center"/>
        <w:rPr>
          <w:rFonts w:ascii="宋体" w:hAnsi="宋体" w:cs="宋体"/>
          <w:b/>
          <w:color w:val="auto"/>
          <w:kern w:val="0"/>
          <w:sz w:val="32"/>
          <w:szCs w:val="32"/>
          <w:highlight w:val="none"/>
        </w:rPr>
      </w:pPr>
    </w:p>
    <w:p w14:paraId="3690FD43">
      <w:pPr>
        <w:jc w:val="center"/>
        <w:rPr>
          <w:rFonts w:ascii="宋体" w:hAnsi="宋体" w:cs="宋体"/>
          <w:b/>
          <w:color w:val="auto"/>
          <w:kern w:val="0"/>
          <w:sz w:val="32"/>
          <w:szCs w:val="32"/>
          <w:highlight w:val="none"/>
        </w:rPr>
      </w:pPr>
    </w:p>
    <w:p w14:paraId="7F1941D4">
      <w:pPr>
        <w:jc w:val="center"/>
        <w:rPr>
          <w:rFonts w:ascii="宋体" w:hAnsi="宋体" w:cs="宋体"/>
          <w:b/>
          <w:color w:val="auto"/>
          <w:kern w:val="0"/>
          <w:sz w:val="32"/>
          <w:szCs w:val="32"/>
          <w:highlight w:val="none"/>
        </w:rPr>
      </w:pPr>
    </w:p>
    <w:p w14:paraId="2F2DAB36">
      <w:pPr>
        <w:jc w:val="center"/>
        <w:rPr>
          <w:rFonts w:ascii="宋体" w:hAnsi="宋体" w:cs="宋体"/>
          <w:b/>
          <w:color w:val="auto"/>
          <w:kern w:val="0"/>
          <w:sz w:val="32"/>
          <w:szCs w:val="32"/>
          <w:highlight w:val="none"/>
        </w:rPr>
      </w:pPr>
    </w:p>
    <w:p w14:paraId="3835C731">
      <w:pPr>
        <w:jc w:val="center"/>
        <w:rPr>
          <w:rFonts w:ascii="宋体" w:hAnsi="宋体" w:cs="宋体"/>
          <w:b/>
          <w:color w:val="auto"/>
          <w:kern w:val="0"/>
          <w:sz w:val="32"/>
          <w:szCs w:val="32"/>
          <w:highlight w:val="none"/>
        </w:rPr>
      </w:pPr>
    </w:p>
    <w:p w14:paraId="6EB217E9">
      <w:pPr>
        <w:pStyle w:val="3"/>
      </w:pPr>
    </w:p>
    <w:p w14:paraId="7A8F4978">
      <w:pPr>
        <w:jc w:val="center"/>
        <w:rPr>
          <w:rFonts w:ascii="宋体" w:hAnsi="宋体" w:cs="宋体"/>
          <w:b/>
          <w:color w:val="auto"/>
          <w:kern w:val="0"/>
          <w:sz w:val="32"/>
          <w:szCs w:val="32"/>
          <w:highlight w:val="none"/>
        </w:rPr>
      </w:pPr>
    </w:p>
    <w:p w14:paraId="20BAE25D">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2D1CFBB">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E1A2FB7">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F158C9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6B42D008">
      <w:pPr>
        <w:pStyle w:val="79"/>
        <w:rPr>
          <w:color w:val="auto"/>
          <w:highlight w:val="none"/>
        </w:rPr>
      </w:pPr>
    </w:p>
    <w:p w14:paraId="00E0E54A">
      <w:pPr>
        <w:jc w:val="center"/>
        <w:rPr>
          <w:rFonts w:ascii="宋体" w:hAnsi="宋体" w:cs="宋体"/>
          <w:b/>
          <w:color w:val="auto"/>
          <w:kern w:val="0"/>
          <w:sz w:val="32"/>
          <w:szCs w:val="32"/>
          <w:highlight w:val="none"/>
        </w:rPr>
      </w:pPr>
    </w:p>
    <w:p w14:paraId="11A9EEFB">
      <w:pPr>
        <w:jc w:val="center"/>
        <w:rPr>
          <w:rFonts w:ascii="宋体" w:hAnsi="宋体" w:cs="宋体"/>
          <w:b/>
          <w:color w:val="auto"/>
          <w:kern w:val="0"/>
          <w:sz w:val="32"/>
          <w:szCs w:val="32"/>
          <w:highlight w:val="none"/>
        </w:rPr>
      </w:pPr>
    </w:p>
    <w:p w14:paraId="679698A4">
      <w:pPr>
        <w:jc w:val="center"/>
        <w:rPr>
          <w:rFonts w:ascii="宋体" w:hAnsi="宋体" w:cs="宋体"/>
          <w:b/>
          <w:color w:val="auto"/>
          <w:kern w:val="0"/>
          <w:sz w:val="32"/>
          <w:szCs w:val="32"/>
          <w:highlight w:val="none"/>
        </w:rPr>
      </w:pPr>
    </w:p>
    <w:p w14:paraId="17612F2D">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A9916CC">
            <w:pPr>
              <w:spacing w:line="360" w:lineRule="auto"/>
              <w:jc w:val="center"/>
              <w:rPr>
                <w:rFonts w:ascii="宋体" w:hAnsi="宋体" w:cs="宋体"/>
                <w:b/>
                <w:color w:val="auto"/>
                <w:sz w:val="24"/>
                <w:highlight w:val="none"/>
              </w:rPr>
            </w:pPr>
          </w:p>
          <w:p w14:paraId="02F51E5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ascii="宋体" w:hAnsi="宋体" w:cs="宋体"/>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ascii="宋体" w:hAnsi="宋体" w:cs="宋体"/>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ascii="宋体" w:hAnsi="宋体" w:cs="宋体"/>
                <w:color w:val="auto"/>
                <w:sz w:val="24"/>
                <w:highlight w:val="none"/>
              </w:rPr>
            </w:pPr>
          </w:p>
        </w:tc>
      </w:tr>
    </w:tbl>
    <w:p w14:paraId="3FAFDB6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3E4EF47">
      <w:pPr>
        <w:jc w:val="center"/>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3B426346">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0FA21463">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6EABD2B7">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6B6935F5">
            <w:pPr>
              <w:jc w:val="center"/>
              <w:rPr>
                <w:rFonts w:ascii="宋体" w:hAnsi="宋体" w:cs="宋体"/>
                <w:b/>
                <w:color w:val="auto"/>
                <w:kern w:val="0"/>
                <w:sz w:val="32"/>
                <w:szCs w:val="32"/>
                <w:highlight w:val="none"/>
              </w:rPr>
            </w:pPr>
          </w:p>
        </w:tc>
        <w:tc>
          <w:tcPr>
            <w:tcW w:w="3062" w:type="dxa"/>
          </w:tcPr>
          <w:p w14:paraId="5FF76456">
            <w:pPr>
              <w:jc w:val="center"/>
              <w:rPr>
                <w:rFonts w:ascii="宋体" w:hAnsi="宋体" w:cs="宋体"/>
                <w:b/>
                <w:color w:val="auto"/>
                <w:kern w:val="0"/>
                <w:sz w:val="32"/>
                <w:szCs w:val="32"/>
                <w:highlight w:val="none"/>
              </w:rPr>
            </w:pPr>
          </w:p>
        </w:tc>
        <w:tc>
          <w:tcPr>
            <w:tcW w:w="1102" w:type="dxa"/>
          </w:tcPr>
          <w:p w14:paraId="277CD6D7">
            <w:pPr>
              <w:jc w:val="center"/>
              <w:rPr>
                <w:rFonts w:ascii="宋体" w:hAnsi="宋体" w:cs="宋体"/>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3D96D204">
            <w:pPr>
              <w:jc w:val="center"/>
              <w:rPr>
                <w:rFonts w:ascii="宋体" w:hAnsi="宋体" w:cs="宋体"/>
                <w:b/>
                <w:color w:val="auto"/>
                <w:kern w:val="0"/>
                <w:sz w:val="32"/>
                <w:szCs w:val="32"/>
                <w:highlight w:val="none"/>
              </w:rPr>
            </w:pPr>
          </w:p>
        </w:tc>
        <w:tc>
          <w:tcPr>
            <w:tcW w:w="3062" w:type="dxa"/>
          </w:tcPr>
          <w:p w14:paraId="0A81AFEB">
            <w:pPr>
              <w:jc w:val="center"/>
              <w:rPr>
                <w:rFonts w:ascii="宋体" w:hAnsi="宋体" w:cs="宋体"/>
                <w:b/>
                <w:color w:val="auto"/>
                <w:kern w:val="0"/>
                <w:sz w:val="32"/>
                <w:szCs w:val="32"/>
                <w:highlight w:val="none"/>
              </w:rPr>
            </w:pPr>
          </w:p>
        </w:tc>
        <w:tc>
          <w:tcPr>
            <w:tcW w:w="1102" w:type="dxa"/>
          </w:tcPr>
          <w:p w14:paraId="167149FF">
            <w:pPr>
              <w:jc w:val="center"/>
              <w:rPr>
                <w:rFonts w:ascii="宋体" w:hAnsi="宋体" w:cs="宋体"/>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0A4801BD">
            <w:pPr>
              <w:jc w:val="center"/>
              <w:rPr>
                <w:rFonts w:ascii="宋体" w:hAnsi="宋体" w:cs="宋体"/>
                <w:b/>
                <w:color w:val="auto"/>
                <w:kern w:val="0"/>
                <w:sz w:val="32"/>
                <w:szCs w:val="32"/>
                <w:highlight w:val="none"/>
              </w:rPr>
            </w:pPr>
          </w:p>
        </w:tc>
        <w:tc>
          <w:tcPr>
            <w:tcW w:w="3062" w:type="dxa"/>
          </w:tcPr>
          <w:p w14:paraId="25AE5A44">
            <w:pPr>
              <w:jc w:val="center"/>
              <w:rPr>
                <w:rFonts w:ascii="宋体" w:hAnsi="宋体" w:cs="宋体"/>
                <w:b/>
                <w:color w:val="auto"/>
                <w:kern w:val="0"/>
                <w:sz w:val="32"/>
                <w:szCs w:val="32"/>
                <w:highlight w:val="none"/>
              </w:rPr>
            </w:pPr>
          </w:p>
        </w:tc>
        <w:tc>
          <w:tcPr>
            <w:tcW w:w="1102" w:type="dxa"/>
          </w:tcPr>
          <w:p w14:paraId="62B49A7F">
            <w:pPr>
              <w:jc w:val="center"/>
              <w:rPr>
                <w:rFonts w:ascii="宋体" w:hAnsi="宋体" w:cs="宋体"/>
                <w:b/>
                <w:color w:val="auto"/>
                <w:kern w:val="0"/>
                <w:sz w:val="32"/>
                <w:szCs w:val="32"/>
                <w:highlight w:val="none"/>
              </w:rPr>
            </w:pPr>
          </w:p>
        </w:tc>
      </w:tr>
    </w:tbl>
    <w:p w14:paraId="64B7359B">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0B2AAAA">
      <w:pPr>
        <w:jc w:val="center"/>
        <w:rPr>
          <w:rFonts w:ascii="宋体" w:hAnsi="宋体" w:cs="宋体"/>
          <w:b/>
          <w:color w:val="auto"/>
          <w:kern w:val="0"/>
          <w:sz w:val="32"/>
          <w:szCs w:val="32"/>
          <w:highlight w:val="none"/>
        </w:rPr>
      </w:pPr>
    </w:p>
    <w:p w14:paraId="710C0A52">
      <w:pPr>
        <w:spacing w:line="360" w:lineRule="auto"/>
        <w:ind w:right="42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2728D80C">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49BE1496">
      <w:pPr>
        <w:ind w:firstLine="1911" w:firstLineChars="595"/>
        <w:rPr>
          <w:rFonts w:ascii="宋体" w:hAnsi="宋体" w:cs="宋体"/>
          <w:b/>
          <w:bCs/>
          <w:color w:val="auto"/>
          <w:sz w:val="32"/>
          <w:szCs w:val="32"/>
          <w:highlight w:val="none"/>
        </w:rPr>
      </w:pPr>
    </w:p>
    <w:p w14:paraId="7042B3A7">
      <w:pPr>
        <w:ind w:firstLine="1911" w:firstLineChars="595"/>
        <w:rPr>
          <w:rFonts w:ascii="宋体" w:hAnsi="宋体" w:cs="宋体"/>
          <w:b/>
          <w:bCs/>
          <w:color w:val="auto"/>
          <w:sz w:val="32"/>
          <w:szCs w:val="32"/>
          <w:highlight w:val="none"/>
        </w:rPr>
      </w:pPr>
    </w:p>
    <w:p w14:paraId="21094B72">
      <w:pPr>
        <w:ind w:firstLine="1911" w:firstLineChars="595"/>
        <w:rPr>
          <w:rFonts w:ascii="宋体" w:hAnsi="宋体" w:cs="宋体"/>
          <w:b/>
          <w:bCs/>
          <w:color w:val="auto"/>
          <w:sz w:val="32"/>
          <w:szCs w:val="32"/>
          <w:highlight w:val="none"/>
        </w:rPr>
      </w:pPr>
    </w:p>
    <w:p w14:paraId="1B6858A7">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7EE6DE81">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2619FD1C">
      <w:pPr>
        <w:snapToGrid w:val="0"/>
        <w:spacing w:line="360" w:lineRule="auto"/>
        <w:rPr>
          <w:rFonts w:ascii="宋体" w:hAnsi="宋体" w:cs="宋体"/>
          <w:color w:val="auto"/>
          <w:sz w:val="24"/>
          <w:highlight w:val="none"/>
        </w:rPr>
      </w:pPr>
    </w:p>
    <w:p w14:paraId="796BC50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杭州市临平区临平公园管理服务中心</w:t>
      </w:r>
      <w:r>
        <w:rPr>
          <w:rFonts w:hint="eastAsia" w:ascii="宋体" w:hAnsi="宋体" w:cs="宋体"/>
          <w:color w:val="auto"/>
          <w:sz w:val="24"/>
          <w:highlight w:val="none"/>
        </w:rPr>
        <w:t>、</w:t>
      </w:r>
      <w:r>
        <w:rPr>
          <w:rFonts w:hint="eastAsia" w:ascii="宋体" w:hAnsi="宋体" w:cs="宋体"/>
          <w:color w:val="auto"/>
          <w:sz w:val="24"/>
          <w:highlight w:val="none"/>
          <w:lang w:eastAsia="zh-CN"/>
        </w:rPr>
        <w:t>杭州盛乔工程咨询有限公司</w:t>
      </w:r>
      <w:r>
        <w:rPr>
          <w:rFonts w:hint="eastAsia" w:ascii="宋体" w:hAnsi="宋体" w:cs="宋体"/>
          <w:color w:val="auto"/>
          <w:kern w:val="0"/>
          <w:sz w:val="24"/>
          <w:highlight w:val="none"/>
          <w:lang w:val="zh-CN"/>
        </w:rPr>
        <w:t>：</w:t>
      </w:r>
    </w:p>
    <w:p w14:paraId="3B67728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61F21A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5658F70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1FBA212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427F3A0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62F0D915">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0BB49404">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C9BAC21">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7B62DA4E">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14C4D8B2">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0B965F7E">
      <w:pPr>
        <w:autoSpaceDE w:val="0"/>
        <w:autoSpaceDN w:val="0"/>
        <w:spacing w:line="360" w:lineRule="auto"/>
        <w:ind w:left="2"/>
        <w:jc w:val="left"/>
        <w:rPr>
          <w:rFonts w:ascii="宋体" w:hAnsi="宋体" w:cs="宋体"/>
          <w:color w:val="auto"/>
          <w:kern w:val="0"/>
          <w:sz w:val="24"/>
          <w:highlight w:val="none"/>
          <w:lang w:val="zh-CN"/>
        </w:rPr>
      </w:pPr>
    </w:p>
    <w:p w14:paraId="39195F20">
      <w:pPr>
        <w:autoSpaceDE w:val="0"/>
        <w:autoSpaceDN w:val="0"/>
        <w:spacing w:line="360" w:lineRule="auto"/>
        <w:ind w:left="2"/>
        <w:jc w:val="left"/>
        <w:rPr>
          <w:rFonts w:ascii="宋体" w:hAnsi="宋体" w:cs="宋体"/>
          <w:color w:val="auto"/>
          <w:kern w:val="0"/>
          <w:sz w:val="24"/>
          <w:highlight w:val="none"/>
          <w:lang w:val="zh-CN"/>
        </w:rPr>
      </w:pPr>
    </w:p>
    <w:p w14:paraId="70CBF0ED">
      <w:pPr>
        <w:autoSpaceDE w:val="0"/>
        <w:autoSpaceDN w:val="0"/>
        <w:spacing w:line="360" w:lineRule="auto"/>
        <w:ind w:left="2"/>
        <w:jc w:val="left"/>
        <w:rPr>
          <w:rFonts w:ascii="宋体" w:hAnsi="宋体" w:cs="宋体"/>
          <w:color w:val="auto"/>
          <w:kern w:val="0"/>
          <w:sz w:val="24"/>
          <w:highlight w:val="none"/>
          <w:lang w:val="zh-CN"/>
        </w:rPr>
      </w:pPr>
    </w:p>
    <w:p w14:paraId="1C567931">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20166966">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5F93B45">
      <w:pPr>
        <w:spacing w:line="360" w:lineRule="auto"/>
        <w:jc w:val="center"/>
        <w:rPr>
          <w:rFonts w:ascii="宋体" w:hAnsi="宋体" w:cs="宋体"/>
          <w:b/>
          <w:bCs/>
          <w:color w:val="auto"/>
          <w:sz w:val="24"/>
          <w:highlight w:val="none"/>
        </w:rPr>
      </w:pPr>
    </w:p>
    <w:p w14:paraId="05C77EC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C0B7333">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3D24CB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60063E8">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2FAB4E6">
      <w:pPr>
        <w:spacing w:line="360" w:lineRule="auto"/>
        <w:jc w:val="center"/>
        <w:outlineLvl w:val="0"/>
        <w:rPr>
          <w:rFonts w:ascii="宋体" w:hAnsi="宋体" w:cs="宋体"/>
          <w:b/>
          <w:color w:val="auto"/>
          <w:kern w:val="0"/>
          <w:sz w:val="36"/>
          <w:szCs w:val="36"/>
          <w:highlight w:val="none"/>
        </w:rPr>
      </w:pPr>
    </w:p>
    <w:p w14:paraId="48200F11">
      <w:pPr>
        <w:numPr>
          <w:ilvl w:val="0"/>
          <w:numId w:val="1"/>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7AB07CCA">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）中小企业声明函………………………………………………………………（页码）</w:t>
      </w:r>
    </w:p>
    <w:p w14:paraId="4374C50A">
      <w:pPr>
        <w:pStyle w:val="80"/>
        <w:rPr>
          <w:rFonts w:hint="eastAsia"/>
          <w:color w:val="auto"/>
          <w:highlight w:val="none"/>
        </w:rPr>
      </w:pPr>
    </w:p>
    <w:p w14:paraId="4DA9F2CD">
      <w:pPr>
        <w:pStyle w:val="80"/>
        <w:rPr>
          <w:color w:val="auto"/>
          <w:highlight w:val="none"/>
        </w:rPr>
      </w:pPr>
    </w:p>
    <w:p w14:paraId="0FBB4570">
      <w:pPr>
        <w:snapToGrid w:val="0"/>
        <w:spacing w:line="360" w:lineRule="auto"/>
        <w:ind w:right="480"/>
        <w:jc w:val="center"/>
        <w:rPr>
          <w:rFonts w:ascii="宋体" w:hAnsi="宋体" w:cs="宋体"/>
          <w:b/>
          <w:color w:val="auto"/>
          <w:kern w:val="0"/>
          <w:sz w:val="32"/>
          <w:szCs w:val="32"/>
          <w:highlight w:val="none"/>
        </w:rPr>
      </w:pPr>
    </w:p>
    <w:p w14:paraId="5AFFDCF3">
      <w:pPr>
        <w:snapToGrid w:val="0"/>
        <w:spacing w:line="360" w:lineRule="auto"/>
        <w:ind w:right="480"/>
        <w:jc w:val="center"/>
        <w:rPr>
          <w:rFonts w:ascii="宋体" w:hAnsi="宋体" w:cs="宋体"/>
          <w:b/>
          <w:color w:val="auto"/>
          <w:kern w:val="0"/>
          <w:sz w:val="32"/>
          <w:szCs w:val="32"/>
          <w:highlight w:val="none"/>
        </w:rPr>
      </w:pPr>
    </w:p>
    <w:p w14:paraId="10A7AAE1">
      <w:pPr>
        <w:snapToGrid w:val="0"/>
        <w:spacing w:line="360" w:lineRule="auto"/>
        <w:ind w:right="480"/>
        <w:jc w:val="center"/>
        <w:rPr>
          <w:rFonts w:ascii="宋体" w:hAnsi="宋体" w:cs="宋体"/>
          <w:b/>
          <w:color w:val="auto"/>
          <w:kern w:val="0"/>
          <w:sz w:val="32"/>
          <w:szCs w:val="32"/>
          <w:highlight w:val="none"/>
        </w:rPr>
      </w:pPr>
    </w:p>
    <w:p w14:paraId="3FB0E389">
      <w:pPr>
        <w:snapToGrid w:val="0"/>
        <w:spacing w:line="360" w:lineRule="auto"/>
        <w:ind w:right="480"/>
        <w:jc w:val="center"/>
        <w:rPr>
          <w:rFonts w:ascii="宋体" w:hAnsi="宋体" w:cs="宋体"/>
          <w:b/>
          <w:color w:val="auto"/>
          <w:kern w:val="0"/>
          <w:sz w:val="32"/>
          <w:szCs w:val="32"/>
          <w:highlight w:val="none"/>
        </w:rPr>
      </w:pPr>
    </w:p>
    <w:p w14:paraId="115027FA">
      <w:pPr>
        <w:snapToGrid w:val="0"/>
        <w:spacing w:line="360" w:lineRule="auto"/>
        <w:ind w:right="480"/>
        <w:jc w:val="center"/>
        <w:rPr>
          <w:rFonts w:ascii="宋体" w:hAnsi="宋体" w:cs="宋体"/>
          <w:b/>
          <w:color w:val="auto"/>
          <w:kern w:val="0"/>
          <w:sz w:val="32"/>
          <w:szCs w:val="32"/>
          <w:highlight w:val="none"/>
        </w:rPr>
      </w:pPr>
    </w:p>
    <w:p w14:paraId="337961BC">
      <w:pPr>
        <w:snapToGrid w:val="0"/>
        <w:spacing w:line="360" w:lineRule="auto"/>
        <w:ind w:right="480"/>
        <w:jc w:val="center"/>
        <w:rPr>
          <w:rFonts w:ascii="宋体" w:hAnsi="宋体" w:cs="宋体"/>
          <w:b/>
          <w:color w:val="auto"/>
          <w:kern w:val="0"/>
          <w:sz w:val="32"/>
          <w:szCs w:val="32"/>
          <w:highlight w:val="none"/>
        </w:rPr>
      </w:pPr>
    </w:p>
    <w:p w14:paraId="7141EA06">
      <w:pPr>
        <w:snapToGrid w:val="0"/>
        <w:spacing w:line="360" w:lineRule="auto"/>
        <w:ind w:right="480"/>
        <w:jc w:val="center"/>
        <w:rPr>
          <w:rFonts w:ascii="宋体" w:hAnsi="宋体" w:cs="宋体"/>
          <w:b/>
          <w:color w:val="auto"/>
          <w:kern w:val="0"/>
          <w:sz w:val="32"/>
          <w:szCs w:val="32"/>
          <w:highlight w:val="none"/>
        </w:rPr>
      </w:pPr>
    </w:p>
    <w:p w14:paraId="66E8FD50">
      <w:pPr>
        <w:snapToGrid w:val="0"/>
        <w:spacing w:line="360" w:lineRule="auto"/>
        <w:ind w:right="480"/>
        <w:jc w:val="center"/>
        <w:rPr>
          <w:rFonts w:ascii="宋体" w:hAnsi="宋体" w:cs="宋体"/>
          <w:b/>
          <w:color w:val="auto"/>
          <w:kern w:val="0"/>
          <w:sz w:val="32"/>
          <w:szCs w:val="32"/>
          <w:highlight w:val="none"/>
        </w:rPr>
      </w:pPr>
    </w:p>
    <w:p w14:paraId="50F160CE">
      <w:pPr>
        <w:snapToGrid w:val="0"/>
        <w:spacing w:line="360" w:lineRule="auto"/>
        <w:ind w:right="480"/>
        <w:jc w:val="center"/>
        <w:rPr>
          <w:rFonts w:ascii="宋体" w:hAnsi="宋体" w:cs="宋体"/>
          <w:b/>
          <w:color w:val="auto"/>
          <w:kern w:val="0"/>
          <w:sz w:val="32"/>
          <w:szCs w:val="32"/>
          <w:highlight w:val="none"/>
        </w:rPr>
      </w:pPr>
    </w:p>
    <w:p w14:paraId="4A58B3F0">
      <w:pPr>
        <w:snapToGrid w:val="0"/>
        <w:spacing w:line="360" w:lineRule="auto"/>
        <w:ind w:right="480"/>
        <w:jc w:val="center"/>
        <w:rPr>
          <w:rFonts w:ascii="宋体" w:hAnsi="宋体" w:cs="宋体"/>
          <w:b/>
          <w:color w:val="auto"/>
          <w:kern w:val="0"/>
          <w:sz w:val="32"/>
          <w:szCs w:val="32"/>
          <w:highlight w:val="none"/>
        </w:rPr>
      </w:pPr>
    </w:p>
    <w:p w14:paraId="4E57D7EE">
      <w:pPr>
        <w:snapToGrid w:val="0"/>
        <w:spacing w:line="360" w:lineRule="auto"/>
        <w:ind w:right="480"/>
        <w:jc w:val="center"/>
        <w:rPr>
          <w:rFonts w:ascii="宋体" w:hAnsi="宋体" w:cs="宋体"/>
          <w:b/>
          <w:color w:val="auto"/>
          <w:kern w:val="0"/>
          <w:sz w:val="32"/>
          <w:szCs w:val="32"/>
          <w:highlight w:val="none"/>
        </w:rPr>
      </w:pPr>
    </w:p>
    <w:p w14:paraId="5FBC9E6B">
      <w:pPr>
        <w:snapToGrid w:val="0"/>
        <w:spacing w:line="360" w:lineRule="auto"/>
        <w:ind w:right="480"/>
        <w:jc w:val="center"/>
        <w:rPr>
          <w:rFonts w:ascii="宋体" w:hAnsi="宋体" w:cs="宋体"/>
          <w:b/>
          <w:color w:val="auto"/>
          <w:kern w:val="0"/>
          <w:sz w:val="32"/>
          <w:szCs w:val="32"/>
          <w:highlight w:val="none"/>
        </w:rPr>
      </w:pPr>
    </w:p>
    <w:p w14:paraId="7F821D76">
      <w:pPr>
        <w:snapToGrid w:val="0"/>
        <w:spacing w:line="360" w:lineRule="auto"/>
        <w:ind w:right="480"/>
        <w:jc w:val="center"/>
        <w:rPr>
          <w:rFonts w:ascii="宋体" w:hAnsi="宋体" w:cs="宋体"/>
          <w:b/>
          <w:color w:val="auto"/>
          <w:kern w:val="0"/>
          <w:sz w:val="32"/>
          <w:szCs w:val="32"/>
          <w:highlight w:val="none"/>
        </w:rPr>
      </w:pPr>
    </w:p>
    <w:p w14:paraId="242935C1">
      <w:pPr>
        <w:snapToGrid w:val="0"/>
        <w:spacing w:line="360" w:lineRule="auto"/>
        <w:ind w:right="480"/>
        <w:jc w:val="center"/>
        <w:rPr>
          <w:rFonts w:ascii="宋体" w:hAnsi="宋体" w:cs="宋体"/>
          <w:b/>
          <w:color w:val="auto"/>
          <w:kern w:val="0"/>
          <w:sz w:val="32"/>
          <w:szCs w:val="32"/>
          <w:highlight w:val="none"/>
        </w:rPr>
      </w:pPr>
    </w:p>
    <w:p w14:paraId="09307FF9">
      <w:pPr>
        <w:snapToGrid w:val="0"/>
        <w:spacing w:line="360" w:lineRule="auto"/>
        <w:ind w:right="480"/>
        <w:jc w:val="center"/>
        <w:rPr>
          <w:rFonts w:ascii="宋体" w:hAnsi="宋体" w:cs="宋体"/>
          <w:b/>
          <w:color w:val="auto"/>
          <w:kern w:val="0"/>
          <w:sz w:val="32"/>
          <w:szCs w:val="32"/>
          <w:highlight w:val="none"/>
        </w:rPr>
      </w:pPr>
    </w:p>
    <w:p w14:paraId="54E69E0A">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11B9D219">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B6C821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杭州市临平区临平公园管理服务中心</w:t>
      </w:r>
      <w:r>
        <w:rPr>
          <w:rFonts w:hint="eastAsia" w:ascii="宋体" w:hAnsi="宋体" w:cs="宋体"/>
          <w:color w:val="auto"/>
          <w:sz w:val="24"/>
          <w:highlight w:val="none"/>
        </w:rPr>
        <w:t>、</w:t>
      </w:r>
      <w:r>
        <w:rPr>
          <w:rFonts w:hint="eastAsia" w:ascii="宋体" w:hAnsi="宋体" w:cs="宋体"/>
          <w:color w:val="auto"/>
          <w:sz w:val="24"/>
          <w:highlight w:val="none"/>
          <w:lang w:eastAsia="zh-CN"/>
        </w:rPr>
        <w:t>杭州盛乔工程咨询有限公司</w:t>
      </w:r>
      <w:r>
        <w:rPr>
          <w:rFonts w:hint="eastAsia" w:ascii="宋体" w:hAnsi="宋体" w:cs="宋体"/>
          <w:color w:val="auto"/>
          <w:kern w:val="0"/>
          <w:sz w:val="24"/>
          <w:highlight w:val="none"/>
          <w:lang w:val="zh-CN"/>
        </w:rPr>
        <w:t>：</w:t>
      </w:r>
    </w:p>
    <w:p w14:paraId="430172B6">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临平公园山西侧绿道区域保安服务</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SQZFCG-2025-014</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12B5C6DC">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1704"/>
        <w:gridCol w:w="2013"/>
        <w:gridCol w:w="2012"/>
        <w:gridCol w:w="1888"/>
        <w:gridCol w:w="2187"/>
        <w:gridCol w:w="3521"/>
      </w:tblGrid>
      <w:tr w14:paraId="51ED0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562015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14:paraId="1F4FA1B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704" w:type="dxa"/>
          </w:tcPr>
          <w:p w14:paraId="72C1B10E">
            <w:pPr>
              <w:spacing w:line="360" w:lineRule="auto"/>
              <w:jc w:val="center"/>
              <w:rPr>
                <w:rFonts w:ascii="宋体" w:hAnsi="宋体" w:cs="宋体"/>
                <w:b/>
                <w:color w:val="auto"/>
                <w:sz w:val="24"/>
                <w:highlight w:val="none"/>
              </w:rPr>
            </w:pPr>
          </w:p>
          <w:p w14:paraId="38848F9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013" w:type="dxa"/>
            <w:vAlign w:val="center"/>
          </w:tcPr>
          <w:p w14:paraId="7653DDE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012" w:type="dxa"/>
            <w:vAlign w:val="center"/>
          </w:tcPr>
          <w:p w14:paraId="15B12DF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1888" w:type="dxa"/>
            <w:vAlign w:val="center"/>
          </w:tcPr>
          <w:p w14:paraId="41336C8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87" w:type="dxa"/>
          </w:tcPr>
          <w:p w14:paraId="6EDFF947">
            <w:pPr>
              <w:spacing w:line="360" w:lineRule="auto"/>
              <w:jc w:val="center"/>
              <w:rPr>
                <w:rFonts w:ascii="宋体" w:hAnsi="宋体" w:cs="宋体"/>
                <w:b/>
                <w:color w:val="auto"/>
                <w:sz w:val="24"/>
                <w:highlight w:val="none"/>
              </w:rPr>
            </w:pPr>
          </w:p>
          <w:p w14:paraId="5722E16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服务人数</w:t>
            </w:r>
          </w:p>
        </w:tc>
        <w:tc>
          <w:tcPr>
            <w:tcW w:w="3521" w:type="dxa"/>
            <w:vAlign w:val="center"/>
          </w:tcPr>
          <w:p w14:paraId="5309C7D3">
            <w:pPr>
              <w:spacing w:line="360" w:lineRule="auto"/>
              <w:jc w:val="center"/>
              <w:rPr>
                <w:rFonts w:ascii="宋体" w:hAnsi="宋体" w:cs="宋体"/>
                <w:b/>
                <w:color w:val="auto"/>
                <w:sz w:val="24"/>
                <w:highlight w:val="none"/>
              </w:rPr>
            </w:pPr>
          </w:p>
          <w:p w14:paraId="285DC68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3A3951D7">
            <w:pPr>
              <w:spacing w:line="360" w:lineRule="auto"/>
              <w:jc w:val="center"/>
              <w:rPr>
                <w:rFonts w:ascii="宋体" w:hAnsi="宋体" w:cs="宋体"/>
                <w:b/>
                <w:color w:val="auto"/>
                <w:sz w:val="24"/>
                <w:highlight w:val="none"/>
              </w:rPr>
            </w:pPr>
          </w:p>
        </w:tc>
      </w:tr>
      <w:tr w14:paraId="63842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38CE21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14:paraId="5929EBA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704" w:type="dxa"/>
            <w:vAlign w:val="center"/>
          </w:tcPr>
          <w:p w14:paraId="7E6B6B80">
            <w:pPr>
              <w:snapToGrid w:val="0"/>
              <w:spacing w:line="360" w:lineRule="auto"/>
              <w:jc w:val="center"/>
              <w:rPr>
                <w:rFonts w:ascii="宋体" w:hAnsi="宋体" w:cs="宋体"/>
                <w:color w:val="auto"/>
                <w:sz w:val="24"/>
                <w:highlight w:val="none"/>
              </w:rPr>
            </w:pPr>
          </w:p>
        </w:tc>
        <w:tc>
          <w:tcPr>
            <w:tcW w:w="2013" w:type="dxa"/>
            <w:vAlign w:val="center"/>
          </w:tcPr>
          <w:p w14:paraId="49011045">
            <w:pPr>
              <w:snapToGrid w:val="0"/>
              <w:spacing w:line="360" w:lineRule="auto"/>
              <w:jc w:val="center"/>
              <w:rPr>
                <w:rFonts w:ascii="宋体" w:hAnsi="宋体" w:cs="宋体"/>
                <w:color w:val="auto"/>
                <w:sz w:val="24"/>
                <w:highlight w:val="none"/>
              </w:rPr>
            </w:pPr>
          </w:p>
        </w:tc>
        <w:tc>
          <w:tcPr>
            <w:tcW w:w="2012" w:type="dxa"/>
            <w:vAlign w:val="center"/>
          </w:tcPr>
          <w:p w14:paraId="07DD5525">
            <w:pPr>
              <w:snapToGrid w:val="0"/>
              <w:spacing w:line="360" w:lineRule="auto"/>
              <w:jc w:val="center"/>
              <w:rPr>
                <w:rFonts w:ascii="宋体" w:hAnsi="宋体" w:cs="宋体"/>
                <w:color w:val="auto"/>
                <w:sz w:val="24"/>
                <w:highlight w:val="none"/>
              </w:rPr>
            </w:pPr>
          </w:p>
        </w:tc>
        <w:tc>
          <w:tcPr>
            <w:tcW w:w="1888" w:type="dxa"/>
            <w:vAlign w:val="center"/>
          </w:tcPr>
          <w:p w14:paraId="60BB9C9F">
            <w:pPr>
              <w:spacing w:line="360" w:lineRule="auto"/>
              <w:jc w:val="center"/>
              <w:rPr>
                <w:rFonts w:ascii="宋体" w:hAnsi="宋体" w:cs="宋体"/>
                <w:color w:val="auto"/>
                <w:sz w:val="24"/>
                <w:highlight w:val="none"/>
              </w:rPr>
            </w:pPr>
          </w:p>
        </w:tc>
        <w:tc>
          <w:tcPr>
            <w:tcW w:w="2187" w:type="dxa"/>
          </w:tcPr>
          <w:p w14:paraId="30C10E6C">
            <w:pPr>
              <w:spacing w:line="360" w:lineRule="auto"/>
              <w:jc w:val="center"/>
              <w:rPr>
                <w:rFonts w:ascii="宋体" w:hAnsi="宋体" w:cs="宋体"/>
                <w:color w:val="auto"/>
                <w:sz w:val="24"/>
                <w:highlight w:val="none"/>
              </w:rPr>
            </w:pPr>
          </w:p>
        </w:tc>
        <w:tc>
          <w:tcPr>
            <w:tcW w:w="3521" w:type="dxa"/>
            <w:vMerge w:val="restart"/>
            <w:vAlign w:val="center"/>
          </w:tcPr>
          <w:p w14:paraId="35A0CE65">
            <w:pPr>
              <w:widowControl w:val="0"/>
              <w:adjustRightInd w:val="0"/>
              <w:snapToGrid w:val="0"/>
              <w:spacing w:before="0" w:beforeAutospacing="0" w:after="0" w:afterAutospacing="0" w:line="400" w:lineRule="exact"/>
              <w:ind w:right="0" w:firstLine="480" w:firstLineChars="200"/>
              <w:jc w:val="both"/>
              <w:rPr>
                <w:rFonts w:hint="eastAsia" w:hAnsi="宋体" w:cs="宋体"/>
                <w:color w:val="auto"/>
                <w:sz w:val="24"/>
                <w:highlight w:val="yellow"/>
                <w:lang w:val="en-US" w:eastAsia="zh-CN"/>
              </w:rPr>
            </w:pPr>
            <w:r>
              <w:rPr>
                <w:rFonts w:hint="eastAsia" w:hAnsi="宋体" w:cs="宋体"/>
                <w:color w:val="auto"/>
                <w:sz w:val="24"/>
                <w:highlight w:val="yellow"/>
                <w:lang w:val="en-US" w:eastAsia="zh-CN"/>
              </w:rPr>
              <w:t>（注：本项目具体服务期限以实际合同签订时间为准，结算费用根据投标报价的每月平均价，按实际服务时间结算。</w:t>
            </w:r>
          </w:p>
          <w:p w14:paraId="09E11B5D">
            <w:pPr>
              <w:spacing w:line="360" w:lineRule="auto"/>
              <w:jc w:val="center"/>
              <w:rPr>
                <w:rFonts w:ascii="宋体" w:hAnsi="宋体" w:cs="宋体"/>
                <w:color w:val="auto"/>
                <w:sz w:val="24"/>
                <w:highlight w:val="none"/>
              </w:rPr>
            </w:pPr>
            <w:r>
              <w:rPr>
                <w:rFonts w:hint="eastAsia" w:hAnsi="宋体" w:cs="宋体"/>
                <w:color w:val="auto"/>
                <w:sz w:val="24"/>
                <w:highlight w:val="yellow"/>
                <w:lang w:val="en-US" w:eastAsia="zh-CN"/>
              </w:rPr>
              <w:t>例如：结算价=投标报价/22个月*实际服务月数量）</w:t>
            </w:r>
          </w:p>
        </w:tc>
      </w:tr>
      <w:tr w14:paraId="373D4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E644F2B">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992" w:type="dxa"/>
            <w:vAlign w:val="center"/>
          </w:tcPr>
          <w:p w14:paraId="15316B9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704" w:type="dxa"/>
            <w:vAlign w:val="center"/>
          </w:tcPr>
          <w:p w14:paraId="76DA92F8">
            <w:pPr>
              <w:snapToGrid w:val="0"/>
              <w:spacing w:line="360" w:lineRule="auto"/>
              <w:jc w:val="center"/>
              <w:rPr>
                <w:rFonts w:ascii="宋体" w:hAnsi="宋体" w:cs="宋体"/>
                <w:color w:val="auto"/>
                <w:sz w:val="24"/>
                <w:highlight w:val="none"/>
              </w:rPr>
            </w:pPr>
          </w:p>
        </w:tc>
        <w:tc>
          <w:tcPr>
            <w:tcW w:w="2013" w:type="dxa"/>
            <w:vAlign w:val="center"/>
          </w:tcPr>
          <w:p w14:paraId="7715326D">
            <w:pPr>
              <w:snapToGrid w:val="0"/>
              <w:spacing w:line="360" w:lineRule="auto"/>
              <w:jc w:val="center"/>
              <w:rPr>
                <w:rFonts w:ascii="宋体" w:hAnsi="宋体" w:cs="宋体"/>
                <w:color w:val="auto"/>
                <w:sz w:val="24"/>
                <w:highlight w:val="none"/>
              </w:rPr>
            </w:pPr>
          </w:p>
        </w:tc>
        <w:tc>
          <w:tcPr>
            <w:tcW w:w="2012" w:type="dxa"/>
            <w:vAlign w:val="center"/>
          </w:tcPr>
          <w:p w14:paraId="29502B17">
            <w:pPr>
              <w:snapToGrid w:val="0"/>
              <w:spacing w:line="360" w:lineRule="auto"/>
              <w:jc w:val="center"/>
              <w:rPr>
                <w:rFonts w:ascii="宋体" w:hAnsi="宋体" w:cs="宋体"/>
                <w:color w:val="auto"/>
                <w:sz w:val="24"/>
                <w:highlight w:val="none"/>
              </w:rPr>
            </w:pPr>
          </w:p>
        </w:tc>
        <w:tc>
          <w:tcPr>
            <w:tcW w:w="1888" w:type="dxa"/>
            <w:vAlign w:val="center"/>
          </w:tcPr>
          <w:p w14:paraId="645CF258">
            <w:pPr>
              <w:spacing w:line="360" w:lineRule="auto"/>
              <w:jc w:val="center"/>
              <w:rPr>
                <w:rFonts w:ascii="宋体" w:hAnsi="宋体" w:cs="宋体"/>
                <w:color w:val="auto"/>
                <w:sz w:val="24"/>
                <w:highlight w:val="none"/>
              </w:rPr>
            </w:pPr>
          </w:p>
        </w:tc>
        <w:tc>
          <w:tcPr>
            <w:tcW w:w="2187" w:type="dxa"/>
          </w:tcPr>
          <w:p w14:paraId="48B749E5">
            <w:pPr>
              <w:spacing w:line="360" w:lineRule="auto"/>
              <w:jc w:val="center"/>
              <w:rPr>
                <w:rFonts w:ascii="宋体" w:hAnsi="宋体" w:cs="宋体"/>
                <w:color w:val="auto"/>
                <w:sz w:val="24"/>
                <w:highlight w:val="none"/>
              </w:rPr>
            </w:pPr>
          </w:p>
        </w:tc>
        <w:tc>
          <w:tcPr>
            <w:tcW w:w="3521" w:type="dxa"/>
            <w:vMerge w:val="continue"/>
            <w:vAlign w:val="center"/>
          </w:tcPr>
          <w:p w14:paraId="305D7009">
            <w:pPr>
              <w:spacing w:line="360" w:lineRule="auto"/>
              <w:jc w:val="center"/>
              <w:rPr>
                <w:rFonts w:ascii="宋体" w:hAnsi="宋体" w:cs="宋体"/>
                <w:color w:val="auto"/>
                <w:sz w:val="24"/>
                <w:highlight w:val="none"/>
              </w:rPr>
            </w:pPr>
          </w:p>
        </w:tc>
      </w:tr>
      <w:tr w14:paraId="3126A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3B957C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992" w:type="dxa"/>
            <w:vAlign w:val="center"/>
          </w:tcPr>
          <w:p w14:paraId="5DE29410">
            <w:pPr>
              <w:snapToGrid w:val="0"/>
              <w:spacing w:line="360" w:lineRule="auto"/>
              <w:jc w:val="center"/>
              <w:rPr>
                <w:rFonts w:ascii="宋体" w:hAnsi="宋体" w:cs="宋体"/>
                <w:color w:val="auto"/>
                <w:sz w:val="24"/>
                <w:highlight w:val="none"/>
              </w:rPr>
            </w:pPr>
          </w:p>
        </w:tc>
        <w:tc>
          <w:tcPr>
            <w:tcW w:w="1704" w:type="dxa"/>
            <w:vAlign w:val="center"/>
          </w:tcPr>
          <w:p w14:paraId="4A4855F7">
            <w:pPr>
              <w:snapToGrid w:val="0"/>
              <w:spacing w:line="360" w:lineRule="auto"/>
              <w:jc w:val="center"/>
              <w:rPr>
                <w:rFonts w:ascii="宋体" w:hAnsi="宋体" w:cs="宋体"/>
                <w:color w:val="auto"/>
                <w:sz w:val="24"/>
                <w:highlight w:val="none"/>
              </w:rPr>
            </w:pPr>
          </w:p>
        </w:tc>
        <w:tc>
          <w:tcPr>
            <w:tcW w:w="2013" w:type="dxa"/>
            <w:vAlign w:val="center"/>
          </w:tcPr>
          <w:p w14:paraId="5F6A4004">
            <w:pPr>
              <w:snapToGrid w:val="0"/>
              <w:spacing w:line="360" w:lineRule="auto"/>
              <w:jc w:val="center"/>
              <w:rPr>
                <w:rFonts w:ascii="宋体" w:hAnsi="宋体" w:cs="宋体"/>
                <w:color w:val="auto"/>
                <w:sz w:val="24"/>
                <w:highlight w:val="none"/>
              </w:rPr>
            </w:pPr>
          </w:p>
        </w:tc>
        <w:tc>
          <w:tcPr>
            <w:tcW w:w="2012" w:type="dxa"/>
            <w:vAlign w:val="center"/>
          </w:tcPr>
          <w:p w14:paraId="091382D4">
            <w:pPr>
              <w:snapToGrid w:val="0"/>
              <w:spacing w:line="360" w:lineRule="auto"/>
              <w:jc w:val="center"/>
              <w:rPr>
                <w:rFonts w:ascii="宋体" w:hAnsi="宋体" w:cs="宋体"/>
                <w:color w:val="auto"/>
                <w:sz w:val="24"/>
                <w:highlight w:val="none"/>
              </w:rPr>
            </w:pPr>
          </w:p>
        </w:tc>
        <w:tc>
          <w:tcPr>
            <w:tcW w:w="1888" w:type="dxa"/>
            <w:vAlign w:val="center"/>
          </w:tcPr>
          <w:p w14:paraId="468CB7AF">
            <w:pPr>
              <w:spacing w:line="360" w:lineRule="auto"/>
              <w:jc w:val="center"/>
              <w:rPr>
                <w:rFonts w:ascii="宋体" w:hAnsi="宋体" w:cs="宋体"/>
                <w:color w:val="auto"/>
                <w:sz w:val="24"/>
                <w:highlight w:val="none"/>
              </w:rPr>
            </w:pPr>
          </w:p>
        </w:tc>
        <w:tc>
          <w:tcPr>
            <w:tcW w:w="2187" w:type="dxa"/>
          </w:tcPr>
          <w:p w14:paraId="6FD9540F">
            <w:pPr>
              <w:spacing w:line="360" w:lineRule="auto"/>
              <w:jc w:val="center"/>
              <w:rPr>
                <w:rFonts w:ascii="宋体" w:hAnsi="宋体" w:cs="宋体"/>
                <w:color w:val="auto"/>
                <w:sz w:val="24"/>
                <w:highlight w:val="none"/>
              </w:rPr>
            </w:pPr>
          </w:p>
        </w:tc>
        <w:tc>
          <w:tcPr>
            <w:tcW w:w="3521" w:type="dxa"/>
            <w:vMerge w:val="continue"/>
            <w:vAlign w:val="center"/>
          </w:tcPr>
          <w:p w14:paraId="04869F17">
            <w:pPr>
              <w:spacing w:line="360" w:lineRule="auto"/>
              <w:jc w:val="center"/>
              <w:rPr>
                <w:rFonts w:ascii="宋体" w:hAnsi="宋体" w:cs="宋体"/>
                <w:color w:val="auto"/>
                <w:sz w:val="24"/>
                <w:highlight w:val="none"/>
              </w:rPr>
            </w:pPr>
          </w:p>
        </w:tc>
      </w:tr>
      <w:tr w14:paraId="7F2BC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2799C29">
            <w:pPr>
              <w:spacing w:line="360" w:lineRule="auto"/>
              <w:jc w:val="center"/>
              <w:rPr>
                <w:rFonts w:ascii="宋体" w:hAnsi="宋体" w:cs="宋体"/>
                <w:color w:val="auto"/>
                <w:sz w:val="24"/>
                <w:highlight w:val="none"/>
              </w:rPr>
            </w:pPr>
          </w:p>
        </w:tc>
        <w:tc>
          <w:tcPr>
            <w:tcW w:w="992" w:type="dxa"/>
            <w:vAlign w:val="center"/>
          </w:tcPr>
          <w:p w14:paraId="2D6CCF36">
            <w:pPr>
              <w:snapToGrid w:val="0"/>
              <w:spacing w:line="360" w:lineRule="auto"/>
              <w:jc w:val="center"/>
              <w:rPr>
                <w:rFonts w:ascii="宋体" w:hAnsi="宋体" w:cs="宋体"/>
                <w:color w:val="auto"/>
                <w:sz w:val="24"/>
                <w:highlight w:val="none"/>
              </w:rPr>
            </w:pPr>
          </w:p>
        </w:tc>
        <w:tc>
          <w:tcPr>
            <w:tcW w:w="1704" w:type="dxa"/>
            <w:vAlign w:val="center"/>
          </w:tcPr>
          <w:p w14:paraId="22BB5A5A">
            <w:pPr>
              <w:snapToGrid w:val="0"/>
              <w:spacing w:line="360" w:lineRule="auto"/>
              <w:jc w:val="center"/>
              <w:rPr>
                <w:rFonts w:ascii="宋体" w:hAnsi="宋体" w:cs="宋体"/>
                <w:color w:val="auto"/>
                <w:sz w:val="24"/>
                <w:highlight w:val="none"/>
              </w:rPr>
            </w:pPr>
          </w:p>
        </w:tc>
        <w:tc>
          <w:tcPr>
            <w:tcW w:w="2013" w:type="dxa"/>
            <w:vAlign w:val="center"/>
          </w:tcPr>
          <w:p w14:paraId="1C20810C">
            <w:pPr>
              <w:snapToGrid w:val="0"/>
              <w:spacing w:line="360" w:lineRule="auto"/>
              <w:jc w:val="center"/>
              <w:rPr>
                <w:rFonts w:ascii="宋体" w:hAnsi="宋体" w:cs="宋体"/>
                <w:color w:val="auto"/>
                <w:sz w:val="24"/>
                <w:highlight w:val="none"/>
              </w:rPr>
            </w:pPr>
          </w:p>
        </w:tc>
        <w:tc>
          <w:tcPr>
            <w:tcW w:w="2012" w:type="dxa"/>
            <w:vAlign w:val="center"/>
          </w:tcPr>
          <w:p w14:paraId="311DCC2B">
            <w:pPr>
              <w:snapToGrid w:val="0"/>
              <w:spacing w:line="360" w:lineRule="auto"/>
              <w:jc w:val="center"/>
              <w:rPr>
                <w:rFonts w:ascii="宋体" w:hAnsi="宋体" w:cs="宋体"/>
                <w:color w:val="auto"/>
                <w:sz w:val="24"/>
                <w:highlight w:val="none"/>
              </w:rPr>
            </w:pPr>
          </w:p>
        </w:tc>
        <w:tc>
          <w:tcPr>
            <w:tcW w:w="1888" w:type="dxa"/>
            <w:vAlign w:val="center"/>
          </w:tcPr>
          <w:p w14:paraId="590FDDBE">
            <w:pPr>
              <w:spacing w:line="360" w:lineRule="auto"/>
              <w:jc w:val="center"/>
              <w:rPr>
                <w:rFonts w:ascii="宋体" w:hAnsi="宋体" w:cs="宋体"/>
                <w:color w:val="auto"/>
                <w:sz w:val="24"/>
                <w:highlight w:val="none"/>
              </w:rPr>
            </w:pPr>
          </w:p>
        </w:tc>
        <w:tc>
          <w:tcPr>
            <w:tcW w:w="2187" w:type="dxa"/>
          </w:tcPr>
          <w:p w14:paraId="39E087B2">
            <w:pPr>
              <w:spacing w:line="360" w:lineRule="auto"/>
              <w:jc w:val="center"/>
              <w:rPr>
                <w:rFonts w:ascii="宋体" w:hAnsi="宋体" w:cs="宋体"/>
                <w:color w:val="auto"/>
                <w:sz w:val="24"/>
                <w:highlight w:val="none"/>
              </w:rPr>
            </w:pPr>
          </w:p>
        </w:tc>
        <w:tc>
          <w:tcPr>
            <w:tcW w:w="3521" w:type="dxa"/>
            <w:vMerge w:val="continue"/>
            <w:vAlign w:val="center"/>
          </w:tcPr>
          <w:p w14:paraId="242DF449">
            <w:pPr>
              <w:spacing w:line="360" w:lineRule="auto"/>
              <w:jc w:val="center"/>
              <w:rPr>
                <w:rFonts w:ascii="宋体" w:hAnsi="宋体" w:cs="宋体"/>
                <w:color w:val="auto"/>
                <w:sz w:val="24"/>
                <w:highlight w:val="none"/>
              </w:rPr>
            </w:pPr>
          </w:p>
        </w:tc>
      </w:tr>
      <w:tr w14:paraId="6B8A6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56EB228">
            <w:pPr>
              <w:spacing w:line="360" w:lineRule="auto"/>
              <w:jc w:val="center"/>
              <w:rPr>
                <w:rFonts w:ascii="宋体" w:hAnsi="宋体" w:cs="宋体"/>
                <w:color w:val="auto"/>
                <w:sz w:val="24"/>
                <w:highlight w:val="none"/>
              </w:rPr>
            </w:pPr>
          </w:p>
        </w:tc>
        <w:tc>
          <w:tcPr>
            <w:tcW w:w="992" w:type="dxa"/>
            <w:vAlign w:val="center"/>
          </w:tcPr>
          <w:p w14:paraId="57BF3FD0">
            <w:pPr>
              <w:snapToGrid w:val="0"/>
              <w:spacing w:line="360" w:lineRule="auto"/>
              <w:jc w:val="center"/>
              <w:rPr>
                <w:rFonts w:ascii="宋体" w:hAnsi="宋体" w:cs="宋体"/>
                <w:color w:val="auto"/>
                <w:sz w:val="24"/>
                <w:highlight w:val="none"/>
              </w:rPr>
            </w:pPr>
          </w:p>
        </w:tc>
        <w:tc>
          <w:tcPr>
            <w:tcW w:w="1704" w:type="dxa"/>
            <w:vAlign w:val="center"/>
          </w:tcPr>
          <w:p w14:paraId="2572B551">
            <w:pPr>
              <w:snapToGrid w:val="0"/>
              <w:spacing w:line="360" w:lineRule="auto"/>
              <w:jc w:val="center"/>
              <w:rPr>
                <w:rFonts w:ascii="宋体" w:hAnsi="宋体" w:cs="宋体"/>
                <w:color w:val="auto"/>
                <w:sz w:val="24"/>
                <w:highlight w:val="none"/>
              </w:rPr>
            </w:pPr>
          </w:p>
        </w:tc>
        <w:tc>
          <w:tcPr>
            <w:tcW w:w="2013" w:type="dxa"/>
            <w:vAlign w:val="center"/>
          </w:tcPr>
          <w:p w14:paraId="41F25B34">
            <w:pPr>
              <w:snapToGrid w:val="0"/>
              <w:spacing w:line="360" w:lineRule="auto"/>
              <w:jc w:val="center"/>
              <w:rPr>
                <w:rFonts w:ascii="宋体" w:hAnsi="宋体" w:cs="宋体"/>
                <w:color w:val="auto"/>
                <w:sz w:val="24"/>
                <w:highlight w:val="none"/>
              </w:rPr>
            </w:pPr>
          </w:p>
        </w:tc>
        <w:tc>
          <w:tcPr>
            <w:tcW w:w="2012" w:type="dxa"/>
            <w:vAlign w:val="center"/>
          </w:tcPr>
          <w:p w14:paraId="726E5372">
            <w:pPr>
              <w:snapToGrid w:val="0"/>
              <w:spacing w:line="360" w:lineRule="auto"/>
              <w:jc w:val="center"/>
              <w:rPr>
                <w:rFonts w:ascii="宋体" w:hAnsi="宋体" w:cs="宋体"/>
                <w:color w:val="auto"/>
                <w:sz w:val="24"/>
                <w:highlight w:val="none"/>
              </w:rPr>
            </w:pPr>
          </w:p>
        </w:tc>
        <w:tc>
          <w:tcPr>
            <w:tcW w:w="1888" w:type="dxa"/>
            <w:vAlign w:val="center"/>
          </w:tcPr>
          <w:p w14:paraId="5A4F857D">
            <w:pPr>
              <w:spacing w:line="360" w:lineRule="auto"/>
              <w:jc w:val="center"/>
              <w:rPr>
                <w:rFonts w:ascii="宋体" w:hAnsi="宋体" w:cs="宋体"/>
                <w:color w:val="auto"/>
                <w:sz w:val="24"/>
                <w:highlight w:val="none"/>
              </w:rPr>
            </w:pPr>
          </w:p>
        </w:tc>
        <w:tc>
          <w:tcPr>
            <w:tcW w:w="2187" w:type="dxa"/>
          </w:tcPr>
          <w:p w14:paraId="21BB073B">
            <w:pPr>
              <w:spacing w:line="360" w:lineRule="auto"/>
              <w:jc w:val="center"/>
              <w:rPr>
                <w:rFonts w:ascii="宋体" w:hAnsi="宋体" w:cs="宋体"/>
                <w:color w:val="auto"/>
                <w:sz w:val="24"/>
                <w:highlight w:val="none"/>
              </w:rPr>
            </w:pPr>
          </w:p>
        </w:tc>
        <w:tc>
          <w:tcPr>
            <w:tcW w:w="3521" w:type="dxa"/>
            <w:vMerge w:val="continue"/>
            <w:vAlign w:val="center"/>
          </w:tcPr>
          <w:p w14:paraId="7FD2B377">
            <w:pPr>
              <w:spacing w:line="360" w:lineRule="auto"/>
              <w:jc w:val="center"/>
              <w:rPr>
                <w:rFonts w:ascii="宋体" w:hAnsi="宋体" w:cs="宋体"/>
                <w:color w:val="auto"/>
                <w:sz w:val="24"/>
                <w:highlight w:val="none"/>
              </w:rPr>
            </w:pPr>
          </w:p>
        </w:tc>
      </w:tr>
      <w:tr w14:paraId="3F2E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5526" w:type="dxa"/>
            <w:gridSpan w:val="4"/>
            <w:vAlign w:val="center"/>
          </w:tcPr>
          <w:p w14:paraId="6C65C04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9608" w:type="dxa"/>
            <w:gridSpan w:val="4"/>
          </w:tcPr>
          <w:p w14:paraId="66139AFA">
            <w:pPr>
              <w:spacing w:line="360" w:lineRule="auto"/>
              <w:jc w:val="center"/>
              <w:rPr>
                <w:rFonts w:ascii="宋体" w:hAnsi="宋体" w:cs="宋体"/>
                <w:color w:val="auto"/>
                <w:sz w:val="24"/>
                <w:highlight w:val="none"/>
              </w:rPr>
            </w:pPr>
          </w:p>
        </w:tc>
      </w:tr>
      <w:tr w14:paraId="6DD7B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5526" w:type="dxa"/>
            <w:gridSpan w:val="4"/>
            <w:vAlign w:val="center"/>
          </w:tcPr>
          <w:p w14:paraId="7F79F56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9608" w:type="dxa"/>
            <w:gridSpan w:val="4"/>
          </w:tcPr>
          <w:p w14:paraId="7FBC35C1">
            <w:pPr>
              <w:spacing w:line="360" w:lineRule="auto"/>
              <w:jc w:val="center"/>
              <w:rPr>
                <w:rFonts w:ascii="宋体" w:hAnsi="宋体" w:cs="宋体"/>
                <w:color w:val="auto"/>
                <w:sz w:val="24"/>
                <w:highlight w:val="none"/>
              </w:rPr>
            </w:pPr>
          </w:p>
        </w:tc>
      </w:tr>
    </w:tbl>
    <w:p w14:paraId="6805EFDA">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2605B0E4">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7F9435C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4A378867">
      <w:pPr>
        <w:snapToGrid w:val="0"/>
        <w:spacing w:line="360" w:lineRule="auto"/>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4710CB9A">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2E2BF48B">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0995715E">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sz w:val="32"/>
          <w:szCs w:val="32"/>
          <w:highlight w:val="none"/>
        </w:rPr>
        <w:t>中小企业声明函（如果有）</w:t>
      </w:r>
    </w:p>
    <w:p w14:paraId="7CC9C277">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0EB77924">
      <w:pPr>
        <w:pStyle w:val="80"/>
        <w:rPr>
          <w:rFonts w:hint="eastAsia" w:ascii="宋体" w:hAnsi="宋体" w:cs="宋体"/>
          <w:b/>
          <w:color w:val="auto"/>
          <w:sz w:val="24"/>
          <w:highlight w:val="none"/>
        </w:rPr>
      </w:pPr>
    </w:p>
    <w:p w14:paraId="1AA2EA6C">
      <w:pPr>
        <w:pStyle w:val="80"/>
        <w:rPr>
          <w:rFonts w:hint="eastAsia" w:ascii="宋体" w:hAnsi="宋体" w:cs="宋体"/>
          <w:b/>
          <w:color w:val="auto"/>
          <w:sz w:val="24"/>
          <w:highlight w:val="none"/>
        </w:rPr>
      </w:pPr>
    </w:p>
    <w:p w14:paraId="4AF87534">
      <w:pPr>
        <w:pStyle w:val="693"/>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33D4F674">
      <w:pPr>
        <w:spacing w:line="360" w:lineRule="auto"/>
        <w:ind w:right="420" w:firstLine="3614" w:firstLineChars="1000"/>
        <w:rPr>
          <w:rFonts w:ascii="宋体" w:hAnsi="宋体" w:cs="宋体"/>
          <w:b/>
          <w:color w:val="auto"/>
          <w:kern w:val="0"/>
          <w:sz w:val="36"/>
          <w:szCs w:val="36"/>
          <w:highlight w:val="none"/>
        </w:rPr>
      </w:pPr>
    </w:p>
    <w:p w14:paraId="6BAC30FB">
      <w:pPr>
        <w:spacing w:line="360" w:lineRule="auto"/>
        <w:ind w:right="420" w:firstLine="3614" w:firstLineChars="1000"/>
        <w:rPr>
          <w:rFonts w:ascii="宋体" w:hAnsi="宋体" w:cs="宋体"/>
          <w:b/>
          <w:color w:val="auto"/>
          <w:kern w:val="0"/>
          <w:sz w:val="36"/>
          <w:szCs w:val="36"/>
          <w:highlight w:val="none"/>
        </w:rPr>
      </w:pPr>
    </w:p>
    <w:p w14:paraId="43FD64A7">
      <w:pPr>
        <w:spacing w:line="360" w:lineRule="auto"/>
        <w:ind w:right="420" w:firstLine="3614" w:firstLineChars="1000"/>
        <w:rPr>
          <w:rFonts w:ascii="宋体" w:hAnsi="宋体" w:cs="宋体"/>
          <w:b/>
          <w:color w:val="auto"/>
          <w:kern w:val="0"/>
          <w:sz w:val="36"/>
          <w:szCs w:val="36"/>
          <w:highlight w:val="none"/>
        </w:rPr>
      </w:pPr>
    </w:p>
    <w:p w14:paraId="461772AE">
      <w:pPr>
        <w:spacing w:line="360" w:lineRule="auto"/>
        <w:ind w:right="420" w:firstLine="3614" w:firstLineChars="1000"/>
        <w:rPr>
          <w:rFonts w:ascii="宋体" w:hAnsi="宋体" w:cs="宋体"/>
          <w:b/>
          <w:color w:val="auto"/>
          <w:kern w:val="0"/>
          <w:sz w:val="36"/>
          <w:szCs w:val="36"/>
          <w:highlight w:val="none"/>
        </w:rPr>
      </w:pPr>
    </w:p>
    <w:p w14:paraId="79020EB4">
      <w:pPr>
        <w:spacing w:line="360" w:lineRule="auto"/>
        <w:ind w:right="420" w:firstLine="3614" w:firstLineChars="1000"/>
        <w:rPr>
          <w:rFonts w:ascii="宋体" w:hAnsi="宋体" w:cs="宋体"/>
          <w:b/>
          <w:color w:val="auto"/>
          <w:kern w:val="0"/>
          <w:sz w:val="36"/>
          <w:szCs w:val="36"/>
          <w:highlight w:val="none"/>
        </w:rPr>
      </w:pPr>
    </w:p>
    <w:p w14:paraId="03609E24">
      <w:pPr>
        <w:spacing w:line="360" w:lineRule="auto"/>
        <w:ind w:right="420" w:firstLine="3614" w:firstLineChars="1000"/>
        <w:rPr>
          <w:rFonts w:ascii="宋体" w:hAnsi="宋体" w:cs="宋体"/>
          <w:b/>
          <w:color w:val="auto"/>
          <w:kern w:val="0"/>
          <w:sz w:val="36"/>
          <w:szCs w:val="36"/>
          <w:highlight w:val="none"/>
        </w:rPr>
      </w:pPr>
    </w:p>
    <w:p w14:paraId="707D7CE0">
      <w:pPr>
        <w:spacing w:line="360" w:lineRule="auto"/>
        <w:ind w:right="420" w:firstLine="3614" w:firstLineChars="1000"/>
        <w:rPr>
          <w:rFonts w:ascii="宋体" w:hAnsi="宋体" w:cs="宋体"/>
          <w:b/>
          <w:color w:val="auto"/>
          <w:kern w:val="0"/>
          <w:sz w:val="36"/>
          <w:szCs w:val="36"/>
          <w:highlight w:val="none"/>
        </w:rPr>
      </w:pPr>
    </w:p>
    <w:p w14:paraId="2FED25A0">
      <w:pPr>
        <w:spacing w:line="360" w:lineRule="auto"/>
        <w:ind w:right="420" w:firstLine="3614" w:firstLineChars="1000"/>
        <w:rPr>
          <w:rFonts w:ascii="宋体" w:hAnsi="宋体" w:cs="宋体"/>
          <w:b/>
          <w:color w:val="auto"/>
          <w:kern w:val="0"/>
          <w:sz w:val="36"/>
          <w:szCs w:val="36"/>
          <w:highlight w:val="none"/>
        </w:rPr>
      </w:pPr>
    </w:p>
    <w:p w14:paraId="144D7808">
      <w:pPr>
        <w:spacing w:line="360" w:lineRule="auto"/>
        <w:ind w:right="420" w:firstLine="3614" w:firstLineChars="1000"/>
        <w:rPr>
          <w:rFonts w:ascii="宋体" w:hAnsi="宋体" w:cs="宋体"/>
          <w:b/>
          <w:color w:val="auto"/>
          <w:kern w:val="0"/>
          <w:sz w:val="36"/>
          <w:szCs w:val="36"/>
          <w:highlight w:val="none"/>
        </w:rPr>
      </w:pPr>
    </w:p>
    <w:p w14:paraId="3D92A257">
      <w:pPr>
        <w:spacing w:line="360" w:lineRule="auto"/>
        <w:ind w:right="420" w:firstLine="3614" w:firstLineChars="1000"/>
        <w:rPr>
          <w:rFonts w:ascii="宋体" w:hAnsi="宋体" w:cs="宋体"/>
          <w:b/>
          <w:color w:val="auto"/>
          <w:kern w:val="0"/>
          <w:sz w:val="36"/>
          <w:szCs w:val="36"/>
          <w:highlight w:val="none"/>
        </w:rPr>
      </w:pPr>
    </w:p>
    <w:p w14:paraId="1F93F3A9">
      <w:pPr>
        <w:spacing w:line="360" w:lineRule="auto"/>
        <w:ind w:right="420" w:firstLine="3614" w:firstLineChars="1000"/>
        <w:rPr>
          <w:rFonts w:ascii="宋体" w:hAnsi="宋体" w:cs="宋体"/>
          <w:b/>
          <w:color w:val="auto"/>
          <w:kern w:val="0"/>
          <w:sz w:val="36"/>
          <w:szCs w:val="36"/>
          <w:highlight w:val="none"/>
        </w:rPr>
      </w:pPr>
    </w:p>
    <w:p w14:paraId="4F8F70F7">
      <w:pPr>
        <w:spacing w:line="360" w:lineRule="auto"/>
        <w:ind w:right="420" w:firstLine="3614" w:firstLineChars="1000"/>
        <w:rPr>
          <w:rFonts w:ascii="宋体" w:hAnsi="宋体" w:cs="宋体"/>
          <w:b/>
          <w:color w:val="auto"/>
          <w:kern w:val="0"/>
          <w:sz w:val="36"/>
          <w:szCs w:val="36"/>
          <w:highlight w:val="none"/>
        </w:rPr>
      </w:pPr>
    </w:p>
    <w:p w14:paraId="4B15FB6C">
      <w:pPr>
        <w:pStyle w:val="2"/>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3E614CA6">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265346D3">
      <w:pPr>
        <w:spacing w:line="360" w:lineRule="auto"/>
        <w:jc w:val="center"/>
        <w:rPr>
          <w:rFonts w:ascii="宋体" w:hAnsi="宋体" w:cs="宋体"/>
          <w:b/>
          <w:color w:val="auto"/>
          <w:spacing w:val="6"/>
          <w:sz w:val="32"/>
          <w:szCs w:val="32"/>
          <w:highlight w:val="none"/>
        </w:rPr>
      </w:pPr>
      <w:bookmarkStart w:id="510" w:name="OLE_LINK13"/>
      <w:bookmarkStart w:id="511" w:name="OLE_LINK14"/>
      <w:r>
        <w:rPr>
          <w:rFonts w:hint="eastAsia" w:ascii="宋体" w:hAnsi="宋体" w:cs="宋体"/>
          <w:b/>
          <w:color w:val="auto"/>
          <w:spacing w:val="6"/>
          <w:sz w:val="32"/>
          <w:szCs w:val="32"/>
          <w:highlight w:val="none"/>
        </w:rPr>
        <w:t>残疾人福利性单位声明函</w:t>
      </w:r>
    </w:p>
    <w:bookmarkEnd w:id="510"/>
    <w:bookmarkEnd w:id="511"/>
    <w:p w14:paraId="644B776E">
      <w:pPr>
        <w:spacing w:line="360" w:lineRule="auto"/>
        <w:rPr>
          <w:rFonts w:ascii="宋体" w:hAnsi="宋体" w:cs="宋体"/>
          <w:b/>
          <w:color w:val="auto"/>
          <w:spacing w:val="6"/>
          <w:sz w:val="30"/>
          <w:szCs w:val="30"/>
          <w:highlight w:val="none"/>
        </w:rPr>
      </w:pPr>
    </w:p>
    <w:p w14:paraId="729671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lang w:eastAsia="zh-CN"/>
        </w:rPr>
        <w:t>临平公园山西侧绿道区域保安服务</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12FDE2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2B8D15C4">
      <w:pPr>
        <w:spacing w:line="360" w:lineRule="auto"/>
        <w:ind w:firstLine="480" w:firstLineChars="200"/>
        <w:rPr>
          <w:rFonts w:ascii="宋体" w:hAnsi="宋体" w:cs="宋体"/>
          <w:color w:val="auto"/>
          <w:sz w:val="24"/>
          <w:highlight w:val="none"/>
        </w:rPr>
      </w:pPr>
    </w:p>
    <w:p w14:paraId="4A4E7005">
      <w:pPr>
        <w:spacing w:line="360" w:lineRule="auto"/>
        <w:ind w:firstLine="480" w:firstLineChars="200"/>
        <w:rPr>
          <w:rFonts w:ascii="宋体" w:hAnsi="宋体" w:cs="宋体"/>
          <w:color w:val="auto"/>
          <w:sz w:val="24"/>
          <w:highlight w:val="none"/>
        </w:rPr>
      </w:pPr>
    </w:p>
    <w:p w14:paraId="7A378528">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3AD4830B">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68F2440">
      <w:pPr>
        <w:spacing w:line="360" w:lineRule="auto"/>
        <w:ind w:firstLine="480" w:firstLineChars="200"/>
        <w:rPr>
          <w:rFonts w:ascii="宋体" w:hAnsi="宋体" w:cs="宋体"/>
          <w:color w:val="auto"/>
          <w:sz w:val="24"/>
          <w:highlight w:val="none"/>
        </w:rPr>
      </w:pPr>
    </w:p>
    <w:p w14:paraId="51EDB0FD">
      <w:pPr>
        <w:spacing w:line="360" w:lineRule="auto"/>
        <w:ind w:firstLine="420" w:firstLineChars="200"/>
        <w:rPr>
          <w:rFonts w:ascii="宋体" w:hAnsi="宋体" w:cs="宋体"/>
          <w:color w:val="auto"/>
          <w:highlight w:val="none"/>
        </w:rPr>
      </w:pPr>
    </w:p>
    <w:p w14:paraId="1AFE5B6B">
      <w:pPr>
        <w:spacing w:line="360" w:lineRule="auto"/>
        <w:ind w:firstLine="420" w:firstLineChars="200"/>
        <w:rPr>
          <w:rFonts w:ascii="宋体" w:hAnsi="宋体" w:cs="宋体"/>
          <w:color w:val="auto"/>
          <w:highlight w:val="none"/>
        </w:rPr>
      </w:pPr>
    </w:p>
    <w:p w14:paraId="2C136107">
      <w:pPr>
        <w:spacing w:line="360" w:lineRule="auto"/>
        <w:ind w:firstLine="420" w:firstLineChars="200"/>
        <w:rPr>
          <w:rFonts w:ascii="宋体" w:hAnsi="宋体" w:cs="宋体"/>
          <w:color w:val="auto"/>
          <w:highlight w:val="none"/>
        </w:rPr>
      </w:pPr>
    </w:p>
    <w:p w14:paraId="14B97413">
      <w:pPr>
        <w:spacing w:line="360" w:lineRule="auto"/>
        <w:ind w:firstLine="420" w:firstLineChars="200"/>
        <w:rPr>
          <w:rFonts w:ascii="宋体" w:hAnsi="宋体" w:cs="宋体"/>
          <w:color w:val="auto"/>
          <w:highlight w:val="none"/>
        </w:rPr>
      </w:pPr>
    </w:p>
    <w:p w14:paraId="4165D934">
      <w:pPr>
        <w:spacing w:line="360" w:lineRule="auto"/>
        <w:rPr>
          <w:rFonts w:ascii="宋体" w:hAnsi="宋体" w:cs="宋体"/>
          <w:b/>
          <w:color w:val="auto"/>
          <w:sz w:val="24"/>
          <w:highlight w:val="none"/>
        </w:rPr>
      </w:pPr>
    </w:p>
    <w:p w14:paraId="575CC771">
      <w:pPr>
        <w:spacing w:line="360" w:lineRule="auto"/>
        <w:rPr>
          <w:rFonts w:ascii="宋体" w:hAnsi="宋体" w:cs="宋体"/>
          <w:b/>
          <w:color w:val="auto"/>
          <w:sz w:val="24"/>
          <w:highlight w:val="none"/>
        </w:rPr>
      </w:pPr>
    </w:p>
    <w:p w14:paraId="2D596182">
      <w:pPr>
        <w:spacing w:line="360" w:lineRule="auto"/>
        <w:rPr>
          <w:rFonts w:ascii="宋体" w:hAnsi="宋体" w:cs="宋体"/>
          <w:b/>
          <w:color w:val="auto"/>
          <w:sz w:val="24"/>
          <w:highlight w:val="none"/>
        </w:rPr>
      </w:pPr>
    </w:p>
    <w:p w14:paraId="444EDB10">
      <w:pPr>
        <w:spacing w:line="360" w:lineRule="auto"/>
        <w:rPr>
          <w:rFonts w:ascii="宋体" w:hAnsi="宋体" w:cs="宋体"/>
          <w:b/>
          <w:color w:val="auto"/>
          <w:sz w:val="24"/>
          <w:highlight w:val="none"/>
        </w:rPr>
      </w:pPr>
    </w:p>
    <w:p w14:paraId="73E8755E">
      <w:pPr>
        <w:spacing w:line="360" w:lineRule="auto"/>
        <w:rPr>
          <w:rFonts w:ascii="宋体" w:hAnsi="宋体" w:cs="宋体"/>
          <w:b/>
          <w:color w:val="auto"/>
          <w:sz w:val="24"/>
          <w:highlight w:val="none"/>
        </w:rPr>
      </w:pPr>
    </w:p>
    <w:p w14:paraId="1D287BD3">
      <w:pPr>
        <w:pStyle w:val="3"/>
        <w:rPr>
          <w:rFonts w:ascii="宋体" w:hAnsi="宋体" w:cs="宋体"/>
          <w:b/>
          <w:color w:val="auto"/>
          <w:sz w:val="24"/>
          <w:highlight w:val="none"/>
        </w:rPr>
      </w:pPr>
    </w:p>
    <w:p w14:paraId="1092BE72">
      <w:pPr>
        <w:rPr>
          <w:rFonts w:ascii="宋体" w:hAnsi="宋体" w:cs="宋体"/>
          <w:b/>
          <w:color w:val="auto"/>
          <w:sz w:val="24"/>
          <w:highlight w:val="none"/>
        </w:rPr>
      </w:pPr>
    </w:p>
    <w:p w14:paraId="5651A3FF">
      <w:pPr>
        <w:pStyle w:val="3"/>
      </w:pPr>
    </w:p>
    <w:p w14:paraId="698BDF1A">
      <w:pPr>
        <w:spacing w:line="360" w:lineRule="auto"/>
        <w:rPr>
          <w:rFonts w:ascii="宋体" w:hAnsi="宋体" w:cs="宋体"/>
          <w:b/>
          <w:color w:val="auto"/>
          <w:sz w:val="24"/>
          <w:highlight w:val="none"/>
        </w:rPr>
      </w:pPr>
    </w:p>
    <w:p w14:paraId="2F37603A">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18D593ED">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F7A74C7">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01C8B7A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6F26DF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FD45BF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A7F616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30B3E5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43974D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0E521CD">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3398990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096133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B70377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0AF79AB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555B4C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50CB08D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E2D813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A2A15EB">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199D5F5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1ECE2B5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F6728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76740CE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056DB144">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72CF1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632206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2F4FDC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A5FC3F1">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7FE1AF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796C3DA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70C61F0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5110A12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787E89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861F87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EE35404">
      <w:pPr>
        <w:widowControl/>
        <w:spacing w:line="360" w:lineRule="auto"/>
        <w:ind w:firstLine="600" w:firstLineChars="200"/>
        <w:jc w:val="left"/>
        <w:rPr>
          <w:rFonts w:ascii="宋体" w:hAnsi="宋体" w:cs="宋体"/>
          <w:color w:val="auto"/>
          <w:sz w:val="30"/>
          <w:szCs w:val="30"/>
          <w:highlight w:val="none"/>
        </w:rPr>
      </w:pPr>
    </w:p>
    <w:p w14:paraId="7DD96783">
      <w:pPr>
        <w:spacing w:line="360" w:lineRule="auto"/>
        <w:jc w:val="center"/>
        <w:rPr>
          <w:rFonts w:ascii="宋体" w:hAnsi="宋体" w:cs="宋体"/>
          <w:b/>
          <w:color w:val="auto"/>
          <w:spacing w:val="6"/>
          <w:sz w:val="32"/>
          <w:szCs w:val="32"/>
          <w:highlight w:val="none"/>
        </w:rPr>
      </w:pPr>
    </w:p>
    <w:p w14:paraId="4796C07D">
      <w:pPr>
        <w:spacing w:line="360" w:lineRule="auto"/>
        <w:jc w:val="center"/>
        <w:rPr>
          <w:rFonts w:ascii="宋体" w:hAnsi="宋体" w:cs="宋体"/>
          <w:b/>
          <w:color w:val="auto"/>
          <w:spacing w:val="6"/>
          <w:sz w:val="32"/>
          <w:szCs w:val="32"/>
          <w:highlight w:val="none"/>
        </w:rPr>
      </w:pPr>
    </w:p>
    <w:p w14:paraId="34ABC162">
      <w:pPr>
        <w:spacing w:line="360" w:lineRule="auto"/>
        <w:jc w:val="center"/>
        <w:rPr>
          <w:rFonts w:ascii="宋体" w:hAnsi="宋体" w:cs="宋体"/>
          <w:b/>
          <w:color w:val="auto"/>
          <w:spacing w:val="6"/>
          <w:sz w:val="32"/>
          <w:szCs w:val="32"/>
          <w:highlight w:val="none"/>
        </w:rPr>
      </w:pPr>
    </w:p>
    <w:p w14:paraId="7EADAACE">
      <w:pPr>
        <w:spacing w:line="360" w:lineRule="auto"/>
        <w:jc w:val="center"/>
        <w:rPr>
          <w:rFonts w:ascii="宋体" w:hAnsi="宋体" w:cs="宋体"/>
          <w:b/>
          <w:color w:val="auto"/>
          <w:spacing w:val="6"/>
          <w:sz w:val="32"/>
          <w:szCs w:val="32"/>
          <w:highlight w:val="none"/>
        </w:rPr>
      </w:pPr>
    </w:p>
    <w:p w14:paraId="3FE6DAAA">
      <w:pPr>
        <w:spacing w:line="360" w:lineRule="auto"/>
        <w:jc w:val="center"/>
        <w:rPr>
          <w:rFonts w:ascii="宋体" w:hAnsi="宋体" w:cs="宋体"/>
          <w:b/>
          <w:color w:val="auto"/>
          <w:spacing w:val="6"/>
          <w:sz w:val="32"/>
          <w:szCs w:val="32"/>
          <w:highlight w:val="none"/>
        </w:rPr>
      </w:pPr>
    </w:p>
    <w:p w14:paraId="01224C28">
      <w:pPr>
        <w:spacing w:line="360" w:lineRule="auto"/>
        <w:jc w:val="center"/>
        <w:rPr>
          <w:rFonts w:ascii="宋体" w:hAnsi="宋体" w:cs="宋体"/>
          <w:b/>
          <w:color w:val="auto"/>
          <w:spacing w:val="6"/>
          <w:sz w:val="32"/>
          <w:szCs w:val="32"/>
          <w:highlight w:val="none"/>
        </w:rPr>
      </w:pPr>
    </w:p>
    <w:p w14:paraId="3FAC232D">
      <w:pPr>
        <w:spacing w:line="360" w:lineRule="auto"/>
        <w:jc w:val="center"/>
        <w:rPr>
          <w:rFonts w:ascii="宋体" w:hAnsi="宋体" w:cs="宋体"/>
          <w:b/>
          <w:color w:val="auto"/>
          <w:spacing w:val="6"/>
          <w:sz w:val="32"/>
          <w:szCs w:val="32"/>
          <w:highlight w:val="none"/>
        </w:rPr>
      </w:pPr>
    </w:p>
    <w:p w14:paraId="009CB44F">
      <w:pPr>
        <w:spacing w:line="360" w:lineRule="auto"/>
        <w:jc w:val="center"/>
        <w:rPr>
          <w:rFonts w:ascii="宋体" w:hAnsi="宋体" w:cs="宋体"/>
          <w:b/>
          <w:color w:val="auto"/>
          <w:spacing w:val="6"/>
          <w:sz w:val="32"/>
          <w:szCs w:val="32"/>
          <w:highlight w:val="none"/>
        </w:rPr>
      </w:pPr>
    </w:p>
    <w:p w14:paraId="668EFC3D">
      <w:pPr>
        <w:spacing w:line="360" w:lineRule="auto"/>
        <w:jc w:val="center"/>
        <w:rPr>
          <w:rFonts w:ascii="宋体" w:hAnsi="宋体" w:cs="宋体"/>
          <w:b/>
          <w:color w:val="auto"/>
          <w:spacing w:val="6"/>
          <w:sz w:val="32"/>
          <w:szCs w:val="32"/>
          <w:highlight w:val="none"/>
        </w:rPr>
      </w:pPr>
    </w:p>
    <w:p w14:paraId="0F78ED7D">
      <w:pPr>
        <w:spacing w:line="360" w:lineRule="auto"/>
        <w:jc w:val="left"/>
        <w:rPr>
          <w:rFonts w:hint="eastAsia" w:ascii="宋体" w:hAnsi="宋体" w:cs="宋体"/>
          <w:b/>
          <w:color w:val="auto"/>
          <w:spacing w:val="6"/>
          <w:sz w:val="32"/>
          <w:szCs w:val="32"/>
          <w:highlight w:val="none"/>
        </w:rPr>
      </w:pPr>
    </w:p>
    <w:p w14:paraId="389C1EA1">
      <w:pPr>
        <w:spacing w:line="360" w:lineRule="auto"/>
        <w:jc w:val="left"/>
        <w:rPr>
          <w:rFonts w:hint="eastAsia" w:ascii="宋体" w:hAnsi="宋体" w:cs="宋体"/>
          <w:b/>
          <w:color w:val="auto"/>
          <w:spacing w:val="6"/>
          <w:sz w:val="32"/>
          <w:szCs w:val="32"/>
          <w:highlight w:val="none"/>
        </w:rPr>
      </w:pPr>
    </w:p>
    <w:p w14:paraId="57604139">
      <w:pPr>
        <w:pStyle w:val="3"/>
        <w:rPr>
          <w:rFonts w:hint="eastAsia" w:ascii="宋体" w:hAnsi="宋体" w:cs="宋体"/>
          <w:b/>
          <w:color w:val="auto"/>
          <w:spacing w:val="6"/>
          <w:sz w:val="32"/>
          <w:szCs w:val="32"/>
          <w:highlight w:val="none"/>
        </w:rPr>
      </w:pPr>
    </w:p>
    <w:p w14:paraId="1E907689">
      <w:pPr>
        <w:rPr>
          <w:rFonts w:hint="eastAsia" w:ascii="宋体" w:hAnsi="宋体" w:cs="宋体"/>
          <w:b/>
          <w:color w:val="auto"/>
          <w:spacing w:val="6"/>
          <w:sz w:val="32"/>
          <w:szCs w:val="32"/>
          <w:highlight w:val="none"/>
        </w:rPr>
      </w:pPr>
    </w:p>
    <w:p w14:paraId="4A7A3160">
      <w:pPr>
        <w:pStyle w:val="3"/>
        <w:rPr>
          <w:rFonts w:hint="eastAsia" w:ascii="宋体" w:hAnsi="宋体" w:cs="宋体"/>
          <w:b/>
          <w:color w:val="auto"/>
          <w:spacing w:val="6"/>
          <w:sz w:val="32"/>
          <w:szCs w:val="32"/>
          <w:highlight w:val="none"/>
        </w:rPr>
      </w:pPr>
    </w:p>
    <w:p w14:paraId="1E4B498D">
      <w:pPr>
        <w:rPr>
          <w:rFonts w:hint="eastAsia" w:ascii="宋体" w:hAnsi="宋体" w:cs="宋体"/>
          <w:b/>
          <w:color w:val="auto"/>
          <w:spacing w:val="6"/>
          <w:sz w:val="32"/>
          <w:szCs w:val="32"/>
          <w:highlight w:val="none"/>
        </w:rPr>
      </w:pPr>
    </w:p>
    <w:p w14:paraId="7CA0F512">
      <w:pPr>
        <w:pStyle w:val="3"/>
        <w:rPr>
          <w:rFonts w:hint="eastAsia"/>
        </w:rPr>
      </w:pPr>
    </w:p>
    <w:p w14:paraId="42853BF6">
      <w:pPr>
        <w:spacing w:line="360" w:lineRule="auto"/>
        <w:jc w:val="left"/>
        <w:rPr>
          <w:rFonts w:hint="eastAsia" w:ascii="宋体" w:hAnsi="宋体" w:cs="宋体"/>
          <w:b/>
          <w:color w:val="auto"/>
          <w:spacing w:val="6"/>
          <w:sz w:val="32"/>
          <w:szCs w:val="32"/>
          <w:highlight w:val="none"/>
        </w:rPr>
      </w:pPr>
    </w:p>
    <w:p w14:paraId="4D8C628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7E4EDDD9">
      <w:pPr>
        <w:spacing w:line="360" w:lineRule="auto"/>
        <w:jc w:val="center"/>
        <w:rPr>
          <w:rFonts w:ascii="宋体" w:hAnsi="宋体" w:cs="宋体"/>
          <w:b/>
          <w:color w:val="auto"/>
          <w:sz w:val="24"/>
          <w:highlight w:val="none"/>
        </w:rPr>
      </w:pPr>
    </w:p>
    <w:p w14:paraId="05942B32">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2C493C9">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2A0C500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8D014B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6483F6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9375B93">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5F716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97F4AEF">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D5C1F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34F9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86B2A04">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61D544D">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584F4C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AE9790D">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C22ABC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2A23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F8F3DD2">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13C5949A">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0683C5D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CDFC2D3">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5188D">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409F9279">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401EE8C">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0C3B546">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6D848F90">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F68C9D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2BD79D4">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561A8435">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D566C3D">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D162C80">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9ED69F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A5AD91F">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491A149E">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DC5E9F8">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109CAD8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43F69D35">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1E2515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4B99AD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BB97F2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8CC0B16">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52555B6A">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11D72D5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1D125D7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4FD9B9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D7B3BE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3071CF3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4849861E">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A75AB1B">
      <w:pPr>
        <w:autoSpaceDE w:val="0"/>
        <w:autoSpaceDN w:val="0"/>
        <w:jc w:val="center"/>
        <w:rPr>
          <w:rFonts w:ascii="宋体" w:hAnsi="宋体" w:cs="宋体"/>
          <w:b/>
          <w:color w:val="auto"/>
          <w:spacing w:val="6"/>
          <w:sz w:val="32"/>
          <w:szCs w:val="32"/>
          <w:highlight w:val="none"/>
        </w:rPr>
      </w:pPr>
    </w:p>
    <w:p w14:paraId="1FAEA316">
      <w:pPr>
        <w:pStyle w:val="3"/>
        <w:rPr>
          <w:rFonts w:ascii="宋体" w:hAnsi="宋体" w:cs="宋体"/>
          <w:b/>
          <w:color w:val="auto"/>
          <w:spacing w:val="6"/>
          <w:sz w:val="32"/>
          <w:szCs w:val="32"/>
          <w:highlight w:val="none"/>
        </w:rPr>
      </w:pPr>
    </w:p>
    <w:p w14:paraId="7DFA7D0A">
      <w:pPr>
        <w:rPr>
          <w:rFonts w:ascii="宋体" w:hAnsi="宋体" w:cs="宋体"/>
          <w:b/>
          <w:color w:val="auto"/>
          <w:spacing w:val="6"/>
          <w:sz w:val="32"/>
          <w:szCs w:val="32"/>
          <w:highlight w:val="none"/>
        </w:rPr>
      </w:pPr>
    </w:p>
    <w:p w14:paraId="4F5032B1">
      <w:pPr>
        <w:pStyle w:val="3"/>
      </w:pPr>
    </w:p>
    <w:p w14:paraId="58D79B8A">
      <w:pPr>
        <w:pStyle w:val="3"/>
      </w:pPr>
    </w:p>
    <w:p w14:paraId="4C65DFE0">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40E7C7AE">
      <w:pPr>
        <w:spacing w:line="360" w:lineRule="auto"/>
        <w:rPr>
          <w:rFonts w:ascii="宋体" w:hAnsi="宋体" w:cs="宋体"/>
          <w:color w:val="auto"/>
          <w:sz w:val="24"/>
          <w:highlight w:val="none"/>
          <w:u w:val="single"/>
        </w:rPr>
      </w:pPr>
    </w:p>
    <w:p w14:paraId="79E93652">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杭州市临平区临平公园管理服务中心</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杭州盛乔工程咨询有限公司</w:t>
      </w:r>
      <w:r>
        <w:rPr>
          <w:rFonts w:hint="eastAsia" w:ascii="宋体" w:hAnsi="宋体" w:cs="宋体"/>
          <w:color w:val="auto"/>
          <w:sz w:val="24"/>
          <w:highlight w:val="none"/>
          <w:u w:val="single"/>
        </w:rPr>
        <w:t>：</w:t>
      </w:r>
    </w:p>
    <w:p w14:paraId="2693B942">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临平公园山西侧绿道区域保安服务</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SQZFCG-2025-014</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6534A7C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7BCC1A51">
      <w:pPr>
        <w:spacing w:line="360" w:lineRule="auto"/>
        <w:ind w:firstLine="494"/>
        <w:rPr>
          <w:rFonts w:ascii="宋体" w:hAnsi="宋体" w:cs="宋体"/>
          <w:color w:val="auto"/>
          <w:sz w:val="24"/>
          <w:highlight w:val="none"/>
        </w:rPr>
      </w:pPr>
    </w:p>
    <w:p w14:paraId="729DC0D8">
      <w:pPr>
        <w:spacing w:line="360" w:lineRule="auto"/>
        <w:ind w:firstLine="494"/>
        <w:rPr>
          <w:rFonts w:ascii="宋体" w:hAnsi="宋体" w:cs="宋体"/>
          <w:color w:val="auto"/>
          <w:sz w:val="24"/>
          <w:highlight w:val="none"/>
        </w:rPr>
      </w:pPr>
    </w:p>
    <w:p w14:paraId="579D2806">
      <w:pPr>
        <w:spacing w:line="360" w:lineRule="auto"/>
        <w:ind w:firstLine="494"/>
        <w:rPr>
          <w:rFonts w:ascii="宋体" w:hAnsi="宋体" w:cs="宋体"/>
          <w:color w:val="auto"/>
          <w:sz w:val="24"/>
          <w:highlight w:val="none"/>
        </w:rPr>
      </w:pPr>
    </w:p>
    <w:p w14:paraId="69143BA4">
      <w:pPr>
        <w:spacing w:line="360" w:lineRule="auto"/>
        <w:ind w:firstLine="494"/>
        <w:rPr>
          <w:rFonts w:ascii="宋体" w:hAnsi="宋体" w:cs="宋体"/>
          <w:color w:val="auto"/>
          <w:sz w:val="24"/>
          <w:highlight w:val="none"/>
        </w:rPr>
      </w:pPr>
    </w:p>
    <w:p w14:paraId="06F85905">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EEA8048">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1B2A1E3">
      <w:pPr>
        <w:rPr>
          <w:rFonts w:ascii="宋体" w:hAnsi="宋体" w:cs="宋体"/>
          <w:color w:val="auto"/>
          <w:sz w:val="24"/>
          <w:highlight w:val="none"/>
        </w:rPr>
      </w:pPr>
      <w:r>
        <w:rPr>
          <w:rFonts w:hint="eastAsia" w:ascii="宋体" w:hAnsi="宋体" w:cs="宋体"/>
          <w:b/>
          <w:bCs/>
          <w:color w:val="auto"/>
          <w:sz w:val="24"/>
          <w:highlight w:val="none"/>
        </w:rPr>
        <w:t>附：</w:t>
      </w:r>
    </w:p>
    <w:p w14:paraId="2E1BDE0F">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4574D01">
      <w:pPr>
        <w:autoSpaceDE w:val="0"/>
        <w:autoSpaceDN w:val="0"/>
        <w:jc w:val="center"/>
        <w:rPr>
          <w:rFonts w:ascii="宋体" w:hAnsi="宋体" w:cs="宋体"/>
          <w:b/>
          <w:color w:val="auto"/>
          <w:spacing w:val="6"/>
          <w:sz w:val="32"/>
          <w:szCs w:val="32"/>
          <w:highlight w:val="none"/>
        </w:rPr>
      </w:pPr>
    </w:p>
    <w:p w14:paraId="12472987">
      <w:pPr>
        <w:autoSpaceDE w:val="0"/>
        <w:autoSpaceDN w:val="0"/>
        <w:jc w:val="center"/>
        <w:rPr>
          <w:rFonts w:ascii="宋体" w:hAnsi="宋体" w:cs="宋体"/>
          <w:b/>
          <w:color w:val="auto"/>
          <w:spacing w:val="6"/>
          <w:sz w:val="32"/>
          <w:szCs w:val="32"/>
          <w:highlight w:val="none"/>
        </w:rPr>
      </w:pPr>
    </w:p>
    <w:p w14:paraId="40952730">
      <w:pPr>
        <w:autoSpaceDE w:val="0"/>
        <w:autoSpaceDN w:val="0"/>
        <w:jc w:val="center"/>
        <w:rPr>
          <w:rFonts w:ascii="宋体" w:hAnsi="宋体" w:cs="宋体"/>
          <w:b/>
          <w:color w:val="auto"/>
          <w:spacing w:val="6"/>
          <w:sz w:val="32"/>
          <w:szCs w:val="32"/>
          <w:highlight w:val="none"/>
        </w:rPr>
      </w:pPr>
    </w:p>
    <w:p w14:paraId="14C0A765">
      <w:pPr>
        <w:autoSpaceDE w:val="0"/>
        <w:autoSpaceDN w:val="0"/>
        <w:jc w:val="center"/>
        <w:rPr>
          <w:rFonts w:ascii="宋体" w:hAnsi="宋体" w:cs="宋体"/>
          <w:b/>
          <w:color w:val="auto"/>
          <w:spacing w:val="6"/>
          <w:sz w:val="32"/>
          <w:szCs w:val="32"/>
          <w:highlight w:val="none"/>
        </w:rPr>
      </w:pPr>
    </w:p>
    <w:p w14:paraId="03F6D7F9">
      <w:pPr>
        <w:autoSpaceDE w:val="0"/>
        <w:autoSpaceDN w:val="0"/>
        <w:jc w:val="center"/>
        <w:rPr>
          <w:rFonts w:ascii="宋体" w:hAnsi="宋体" w:cs="宋体"/>
          <w:b/>
          <w:color w:val="auto"/>
          <w:spacing w:val="6"/>
          <w:sz w:val="32"/>
          <w:szCs w:val="32"/>
          <w:highlight w:val="none"/>
        </w:rPr>
      </w:pPr>
    </w:p>
    <w:p w14:paraId="4D557FCA">
      <w:pPr>
        <w:autoSpaceDE w:val="0"/>
        <w:autoSpaceDN w:val="0"/>
        <w:jc w:val="center"/>
        <w:rPr>
          <w:rFonts w:ascii="宋体" w:hAnsi="宋体" w:cs="宋体"/>
          <w:b/>
          <w:color w:val="auto"/>
          <w:spacing w:val="6"/>
          <w:sz w:val="32"/>
          <w:szCs w:val="32"/>
          <w:highlight w:val="none"/>
        </w:rPr>
      </w:pPr>
    </w:p>
    <w:p w14:paraId="747D5734">
      <w:pPr>
        <w:autoSpaceDE w:val="0"/>
        <w:autoSpaceDN w:val="0"/>
        <w:jc w:val="center"/>
        <w:rPr>
          <w:rFonts w:ascii="宋体" w:hAnsi="宋体" w:cs="宋体"/>
          <w:b/>
          <w:color w:val="auto"/>
          <w:spacing w:val="6"/>
          <w:sz w:val="32"/>
          <w:szCs w:val="32"/>
          <w:highlight w:val="none"/>
        </w:rPr>
      </w:pPr>
    </w:p>
    <w:p w14:paraId="6CFA4C0C">
      <w:pPr>
        <w:autoSpaceDE w:val="0"/>
        <w:autoSpaceDN w:val="0"/>
        <w:jc w:val="center"/>
        <w:rPr>
          <w:rFonts w:ascii="宋体" w:hAnsi="宋体" w:cs="宋体"/>
          <w:b/>
          <w:color w:val="auto"/>
          <w:spacing w:val="6"/>
          <w:sz w:val="32"/>
          <w:szCs w:val="32"/>
          <w:highlight w:val="none"/>
        </w:rPr>
      </w:pPr>
    </w:p>
    <w:p w14:paraId="7C945D75">
      <w:pPr>
        <w:autoSpaceDE w:val="0"/>
        <w:autoSpaceDN w:val="0"/>
        <w:jc w:val="center"/>
        <w:rPr>
          <w:rFonts w:ascii="宋体" w:hAnsi="宋体" w:cs="宋体"/>
          <w:b/>
          <w:color w:val="auto"/>
          <w:spacing w:val="6"/>
          <w:sz w:val="32"/>
          <w:szCs w:val="32"/>
          <w:highlight w:val="none"/>
        </w:rPr>
      </w:pPr>
    </w:p>
    <w:p w14:paraId="1473A348">
      <w:pPr>
        <w:autoSpaceDE w:val="0"/>
        <w:autoSpaceDN w:val="0"/>
        <w:jc w:val="center"/>
        <w:rPr>
          <w:rFonts w:ascii="宋体" w:hAnsi="宋体" w:cs="宋体"/>
          <w:b/>
          <w:color w:val="auto"/>
          <w:spacing w:val="6"/>
          <w:sz w:val="32"/>
          <w:szCs w:val="32"/>
          <w:highlight w:val="none"/>
        </w:rPr>
      </w:pPr>
    </w:p>
    <w:p w14:paraId="043ECBA7">
      <w:pPr>
        <w:autoSpaceDE w:val="0"/>
        <w:autoSpaceDN w:val="0"/>
        <w:jc w:val="center"/>
        <w:rPr>
          <w:rFonts w:hint="eastAsia" w:ascii="宋体" w:hAnsi="宋体" w:cs="宋体"/>
          <w:b/>
          <w:color w:val="auto"/>
          <w:spacing w:val="6"/>
          <w:sz w:val="32"/>
          <w:szCs w:val="32"/>
          <w:highlight w:val="none"/>
        </w:rPr>
      </w:pPr>
    </w:p>
    <w:p w14:paraId="5925491C">
      <w:pPr>
        <w:autoSpaceDE w:val="0"/>
        <w:autoSpaceDN w:val="0"/>
        <w:jc w:val="center"/>
        <w:rPr>
          <w:rFonts w:hint="eastAsia" w:ascii="宋体" w:hAnsi="宋体" w:cs="宋体"/>
          <w:b/>
          <w:color w:val="auto"/>
          <w:spacing w:val="6"/>
          <w:sz w:val="32"/>
          <w:szCs w:val="32"/>
          <w:highlight w:val="none"/>
        </w:rPr>
      </w:pPr>
    </w:p>
    <w:p w14:paraId="04C88F81">
      <w:pPr>
        <w:autoSpaceDE w:val="0"/>
        <w:autoSpaceDN w:val="0"/>
        <w:jc w:val="center"/>
        <w:rPr>
          <w:rFonts w:hint="eastAsia" w:ascii="宋体" w:hAnsi="宋体" w:cs="宋体"/>
          <w:b/>
          <w:color w:val="auto"/>
          <w:spacing w:val="6"/>
          <w:sz w:val="32"/>
          <w:szCs w:val="32"/>
          <w:highlight w:val="none"/>
        </w:rPr>
      </w:pPr>
    </w:p>
    <w:p w14:paraId="6E982187">
      <w:pPr>
        <w:autoSpaceDE w:val="0"/>
        <w:autoSpaceDN w:val="0"/>
        <w:jc w:val="center"/>
        <w:rPr>
          <w:rFonts w:hint="eastAsia" w:ascii="宋体" w:hAnsi="宋体" w:cs="宋体"/>
          <w:b/>
          <w:color w:val="auto"/>
          <w:spacing w:val="6"/>
          <w:sz w:val="32"/>
          <w:szCs w:val="32"/>
          <w:highlight w:val="none"/>
        </w:rPr>
      </w:pPr>
    </w:p>
    <w:p w14:paraId="2DF46983">
      <w:pPr>
        <w:autoSpaceDE w:val="0"/>
        <w:autoSpaceDN w:val="0"/>
        <w:jc w:val="center"/>
        <w:rPr>
          <w:rFonts w:hint="eastAsia" w:ascii="宋体" w:hAnsi="宋体" w:cs="宋体"/>
          <w:b/>
          <w:color w:val="auto"/>
          <w:spacing w:val="6"/>
          <w:sz w:val="32"/>
          <w:szCs w:val="32"/>
          <w:highlight w:val="none"/>
        </w:rPr>
      </w:pPr>
    </w:p>
    <w:p w14:paraId="053887FC">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04B866BD">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50B6536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临平公园山西侧绿道区域保安服务</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SQZFCG-2025-014</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35B55E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A863C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0C1510A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28D94B9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08BA0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FC5BA9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7B2B33C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26ACD955">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12"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12"/>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13"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13"/>
      <w:r>
        <w:rPr>
          <w:rFonts w:hint="eastAsia" w:ascii="宋体" w:hAnsi="宋体" w:cs="宋体"/>
          <w:b/>
          <w:color w:val="auto"/>
          <w:kern w:val="0"/>
          <w:sz w:val="24"/>
          <w:highlight w:val="none"/>
          <w:lang w:val="zh-CN"/>
        </w:rPr>
        <w:t>）</w:t>
      </w:r>
    </w:p>
    <w:p w14:paraId="7A45B8E6">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14"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14"/>
    </w:p>
    <w:p w14:paraId="334C48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6F570C1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6092F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00AE86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17F8D7F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2C4D1EB">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E9F89D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A8ECFA8">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C6BEB53">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2F7A198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7719768">
      <w:pPr>
        <w:autoSpaceDE w:val="0"/>
        <w:autoSpaceDN w:val="0"/>
        <w:jc w:val="center"/>
        <w:rPr>
          <w:rFonts w:ascii="宋体" w:hAnsi="宋体" w:cs="宋体"/>
          <w:b/>
          <w:color w:val="auto"/>
          <w:spacing w:val="6"/>
          <w:sz w:val="32"/>
          <w:szCs w:val="32"/>
          <w:highlight w:val="none"/>
        </w:rPr>
      </w:pPr>
    </w:p>
    <w:p w14:paraId="1D0A103C">
      <w:pPr>
        <w:autoSpaceDE w:val="0"/>
        <w:autoSpaceDN w:val="0"/>
        <w:jc w:val="center"/>
        <w:rPr>
          <w:rFonts w:ascii="宋体" w:hAnsi="宋体" w:cs="宋体"/>
          <w:b/>
          <w:color w:val="auto"/>
          <w:spacing w:val="6"/>
          <w:sz w:val="32"/>
          <w:szCs w:val="32"/>
          <w:highlight w:val="none"/>
        </w:rPr>
      </w:pPr>
    </w:p>
    <w:p w14:paraId="4BFB4091">
      <w:pPr>
        <w:autoSpaceDE w:val="0"/>
        <w:autoSpaceDN w:val="0"/>
        <w:jc w:val="center"/>
        <w:rPr>
          <w:rFonts w:ascii="宋体" w:hAnsi="宋体" w:cs="宋体"/>
          <w:b/>
          <w:color w:val="auto"/>
          <w:spacing w:val="6"/>
          <w:sz w:val="32"/>
          <w:szCs w:val="32"/>
          <w:highlight w:val="none"/>
        </w:rPr>
      </w:pPr>
    </w:p>
    <w:p w14:paraId="07EB33BF">
      <w:pPr>
        <w:autoSpaceDE w:val="0"/>
        <w:autoSpaceDN w:val="0"/>
        <w:jc w:val="center"/>
        <w:rPr>
          <w:rFonts w:ascii="宋体" w:hAnsi="宋体" w:cs="宋体"/>
          <w:b/>
          <w:color w:val="auto"/>
          <w:spacing w:val="6"/>
          <w:sz w:val="32"/>
          <w:szCs w:val="32"/>
          <w:highlight w:val="none"/>
        </w:rPr>
      </w:pPr>
    </w:p>
    <w:p w14:paraId="2AA49C3A">
      <w:pPr>
        <w:autoSpaceDE w:val="0"/>
        <w:autoSpaceDN w:val="0"/>
        <w:jc w:val="center"/>
        <w:rPr>
          <w:rFonts w:ascii="宋体" w:hAnsi="宋体" w:cs="宋体"/>
          <w:b/>
          <w:color w:val="auto"/>
          <w:spacing w:val="6"/>
          <w:sz w:val="32"/>
          <w:szCs w:val="32"/>
          <w:highlight w:val="none"/>
        </w:rPr>
      </w:pPr>
    </w:p>
    <w:p w14:paraId="1D439732">
      <w:pPr>
        <w:autoSpaceDE w:val="0"/>
        <w:autoSpaceDN w:val="0"/>
        <w:jc w:val="center"/>
        <w:rPr>
          <w:rFonts w:ascii="宋体" w:hAnsi="宋体" w:cs="宋体"/>
          <w:b/>
          <w:color w:val="auto"/>
          <w:spacing w:val="6"/>
          <w:sz w:val="32"/>
          <w:szCs w:val="32"/>
          <w:highlight w:val="none"/>
        </w:rPr>
      </w:pPr>
    </w:p>
    <w:p w14:paraId="2B1F6293">
      <w:pPr>
        <w:autoSpaceDE w:val="0"/>
        <w:autoSpaceDN w:val="0"/>
        <w:jc w:val="center"/>
        <w:rPr>
          <w:rFonts w:ascii="宋体" w:hAnsi="宋体" w:cs="宋体"/>
          <w:b/>
          <w:color w:val="auto"/>
          <w:spacing w:val="6"/>
          <w:sz w:val="32"/>
          <w:szCs w:val="32"/>
          <w:highlight w:val="none"/>
        </w:rPr>
      </w:pPr>
    </w:p>
    <w:p w14:paraId="758E5C0F">
      <w:pPr>
        <w:autoSpaceDE w:val="0"/>
        <w:autoSpaceDN w:val="0"/>
        <w:jc w:val="center"/>
        <w:rPr>
          <w:rFonts w:ascii="宋体" w:hAnsi="宋体" w:cs="宋体"/>
          <w:b/>
          <w:color w:val="auto"/>
          <w:spacing w:val="6"/>
          <w:sz w:val="32"/>
          <w:szCs w:val="32"/>
          <w:highlight w:val="none"/>
        </w:rPr>
      </w:pPr>
    </w:p>
    <w:p w14:paraId="07E7DAF3">
      <w:pPr>
        <w:autoSpaceDE w:val="0"/>
        <w:autoSpaceDN w:val="0"/>
        <w:jc w:val="center"/>
        <w:rPr>
          <w:rFonts w:ascii="宋体" w:hAnsi="宋体" w:cs="宋体"/>
          <w:b/>
          <w:color w:val="auto"/>
          <w:spacing w:val="6"/>
          <w:sz w:val="32"/>
          <w:szCs w:val="32"/>
          <w:highlight w:val="none"/>
        </w:rPr>
      </w:pPr>
    </w:p>
    <w:p w14:paraId="74C77164">
      <w:pPr>
        <w:autoSpaceDE w:val="0"/>
        <w:autoSpaceDN w:val="0"/>
        <w:jc w:val="center"/>
        <w:rPr>
          <w:rFonts w:ascii="宋体" w:hAnsi="宋体" w:cs="宋体"/>
          <w:b/>
          <w:color w:val="auto"/>
          <w:spacing w:val="6"/>
          <w:sz w:val="32"/>
          <w:szCs w:val="32"/>
          <w:highlight w:val="none"/>
        </w:rPr>
      </w:pPr>
    </w:p>
    <w:p w14:paraId="12EE95AE">
      <w:pPr>
        <w:autoSpaceDE w:val="0"/>
        <w:autoSpaceDN w:val="0"/>
        <w:jc w:val="center"/>
        <w:rPr>
          <w:rFonts w:ascii="宋体" w:hAnsi="宋体" w:cs="宋体"/>
          <w:b/>
          <w:color w:val="auto"/>
          <w:spacing w:val="6"/>
          <w:sz w:val="32"/>
          <w:szCs w:val="32"/>
          <w:highlight w:val="none"/>
        </w:rPr>
      </w:pPr>
    </w:p>
    <w:p w14:paraId="652FE5F9">
      <w:pPr>
        <w:autoSpaceDE w:val="0"/>
        <w:autoSpaceDN w:val="0"/>
        <w:jc w:val="center"/>
        <w:rPr>
          <w:rFonts w:ascii="宋体" w:hAnsi="宋体" w:cs="宋体"/>
          <w:b/>
          <w:color w:val="auto"/>
          <w:spacing w:val="6"/>
          <w:sz w:val="32"/>
          <w:szCs w:val="32"/>
          <w:highlight w:val="none"/>
        </w:rPr>
      </w:pPr>
    </w:p>
    <w:p w14:paraId="4C86B973">
      <w:pPr>
        <w:autoSpaceDE w:val="0"/>
        <w:autoSpaceDN w:val="0"/>
        <w:jc w:val="center"/>
        <w:rPr>
          <w:rFonts w:ascii="宋体" w:hAnsi="宋体" w:cs="宋体"/>
          <w:b/>
          <w:color w:val="auto"/>
          <w:spacing w:val="6"/>
          <w:sz w:val="32"/>
          <w:szCs w:val="32"/>
          <w:highlight w:val="none"/>
        </w:rPr>
      </w:pPr>
    </w:p>
    <w:p w14:paraId="45FFA641">
      <w:pPr>
        <w:autoSpaceDE w:val="0"/>
        <w:autoSpaceDN w:val="0"/>
        <w:jc w:val="center"/>
        <w:rPr>
          <w:rFonts w:ascii="宋体" w:hAnsi="宋体" w:cs="宋体"/>
          <w:b/>
          <w:color w:val="auto"/>
          <w:spacing w:val="6"/>
          <w:sz w:val="32"/>
          <w:szCs w:val="32"/>
          <w:highlight w:val="none"/>
        </w:rPr>
      </w:pPr>
    </w:p>
    <w:p w14:paraId="602FA715">
      <w:pPr>
        <w:autoSpaceDE w:val="0"/>
        <w:autoSpaceDN w:val="0"/>
        <w:jc w:val="center"/>
        <w:rPr>
          <w:rFonts w:ascii="宋体" w:hAnsi="宋体" w:cs="宋体"/>
          <w:b/>
          <w:color w:val="auto"/>
          <w:spacing w:val="6"/>
          <w:sz w:val="32"/>
          <w:szCs w:val="32"/>
          <w:highlight w:val="none"/>
        </w:rPr>
      </w:pPr>
    </w:p>
    <w:p w14:paraId="6647DE36">
      <w:pPr>
        <w:autoSpaceDE w:val="0"/>
        <w:autoSpaceDN w:val="0"/>
        <w:jc w:val="center"/>
        <w:rPr>
          <w:rFonts w:ascii="宋体" w:hAnsi="宋体" w:cs="宋体"/>
          <w:b/>
          <w:color w:val="auto"/>
          <w:spacing w:val="6"/>
          <w:sz w:val="32"/>
          <w:szCs w:val="32"/>
          <w:highlight w:val="none"/>
        </w:rPr>
      </w:pPr>
    </w:p>
    <w:p w14:paraId="229706AC">
      <w:pPr>
        <w:autoSpaceDE w:val="0"/>
        <w:autoSpaceDN w:val="0"/>
        <w:jc w:val="center"/>
        <w:rPr>
          <w:rFonts w:ascii="宋体" w:hAnsi="宋体" w:cs="宋体"/>
          <w:b/>
          <w:color w:val="auto"/>
          <w:spacing w:val="6"/>
          <w:sz w:val="32"/>
          <w:szCs w:val="32"/>
          <w:highlight w:val="none"/>
        </w:rPr>
      </w:pPr>
    </w:p>
    <w:p w14:paraId="16F14ABB">
      <w:pPr>
        <w:autoSpaceDE w:val="0"/>
        <w:autoSpaceDN w:val="0"/>
        <w:jc w:val="center"/>
        <w:rPr>
          <w:rFonts w:ascii="宋体" w:hAnsi="宋体" w:cs="宋体"/>
          <w:b/>
          <w:color w:val="auto"/>
          <w:spacing w:val="6"/>
          <w:sz w:val="32"/>
          <w:szCs w:val="32"/>
          <w:highlight w:val="none"/>
        </w:rPr>
      </w:pPr>
    </w:p>
    <w:p w14:paraId="08F8AA5D">
      <w:pPr>
        <w:pStyle w:val="3"/>
        <w:rPr>
          <w:rFonts w:ascii="宋体" w:hAnsi="宋体" w:cs="宋体"/>
          <w:b/>
          <w:color w:val="auto"/>
          <w:spacing w:val="6"/>
          <w:sz w:val="32"/>
          <w:szCs w:val="32"/>
          <w:highlight w:val="none"/>
        </w:rPr>
      </w:pPr>
    </w:p>
    <w:p w14:paraId="1980D43C">
      <w:pPr>
        <w:rPr>
          <w:rFonts w:ascii="宋体" w:hAnsi="宋体" w:cs="宋体"/>
          <w:b/>
          <w:color w:val="auto"/>
          <w:spacing w:val="6"/>
          <w:sz w:val="32"/>
          <w:szCs w:val="32"/>
          <w:highlight w:val="none"/>
        </w:rPr>
      </w:pPr>
    </w:p>
    <w:p w14:paraId="1B2B7945">
      <w:pPr>
        <w:pStyle w:val="3"/>
        <w:rPr>
          <w:rFonts w:ascii="宋体" w:hAnsi="宋体" w:cs="宋体"/>
          <w:b/>
          <w:color w:val="auto"/>
          <w:spacing w:val="6"/>
          <w:sz w:val="32"/>
          <w:szCs w:val="32"/>
          <w:highlight w:val="none"/>
        </w:rPr>
      </w:pPr>
    </w:p>
    <w:p w14:paraId="05D0F2CD">
      <w:pPr>
        <w:rPr>
          <w:rFonts w:ascii="宋体" w:hAnsi="宋体" w:cs="宋体"/>
          <w:b/>
          <w:color w:val="auto"/>
          <w:spacing w:val="6"/>
          <w:sz w:val="32"/>
          <w:szCs w:val="32"/>
          <w:highlight w:val="none"/>
        </w:rPr>
      </w:pPr>
    </w:p>
    <w:p w14:paraId="40729FDE">
      <w:pPr>
        <w:pStyle w:val="3"/>
        <w:rPr>
          <w:rFonts w:ascii="宋体" w:hAnsi="宋体" w:cs="宋体"/>
          <w:b/>
          <w:color w:val="auto"/>
          <w:spacing w:val="6"/>
          <w:sz w:val="32"/>
          <w:szCs w:val="32"/>
          <w:highlight w:val="none"/>
        </w:rPr>
      </w:pPr>
    </w:p>
    <w:p w14:paraId="5AED6771"/>
    <w:p w14:paraId="3E4B59CC">
      <w:pPr>
        <w:autoSpaceDE w:val="0"/>
        <w:autoSpaceDN w:val="0"/>
        <w:jc w:val="center"/>
        <w:rPr>
          <w:rFonts w:ascii="宋体" w:hAnsi="宋体" w:cs="宋体"/>
          <w:b/>
          <w:color w:val="auto"/>
          <w:spacing w:val="6"/>
          <w:sz w:val="32"/>
          <w:szCs w:val="32"/>
          <w:highlight w:val="none"/>
        </w:rPr>
      </w:pPr>
    </w:p>
    <w:p w14:paraId="73B76741">
      <w:pPr>
        <w:autoSpaceDE w:val="0"/>
        <w:autoSpaceDN w:val="0"/>
        <w:jc w:val="center"/>
        <w:rPr>
          <w:rFonts w:ascii="宋体" w:hAnsi="宋体" w:cs="宋体"/>
          <w:b/>
          <w:color w:val="auto"/>
          <w:spacing w:val="6"/>
          <w:sz w:val="32"/>
          <w:szCs w:val="32"/>
          <w:highlight w:val="none"/>
        </w:rPr>
      </w:pPr>
    </w:p>
    <w:p w14:paraId="1EA60D8D">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333EFB72">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709C11F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临平公园山西侧绿道区域保安服务</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SQZFCG-2025-014</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22C20F5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2FE909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189F2810">
      <w:pPr>
        <w:pStyle w:val="3"/>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65C0A31C">
      <w:pPr>
        <w:rPr>
          <w:color w:val="auto"/>
          <w:highlight w:val="none"/>
        </w:rPr>
      </w:pPr>
      <w:r>
        <w:rPr>
          <w:rFonts w:hint="eastAsia"/>
          <w:color w:val="auto"/>
          <w:highlight w:val="none"/>
          <w:lang w:val="zh-CN"/>
        </w:rPr>
        <w:t xml:space="preserve"> </w:t>
      </w:r>
    </w:p>
    <w:p w14:paraId="1A539FB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976068F">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E445DCC">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269F484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665E13DA">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C49757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BAF6A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BA321E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4898118E">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6C7DE37">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738A792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22C28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3F55D7B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5E4058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0754BB1">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05EF4018">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24585DD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0DA9AED3">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F1296C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E2AAACD">
      <w:pPr>
        <w:autoSpaceDE w:val="0"/>
        <w:autoSpaceDN w:val="0"/>
        <w:jc w:val="center"/>
        <w:rPr>
          <w:rFonts w:ascii="宋体" w:hAnsi="宋体" w:cs="宋体"/>
          <w:b/>
          <w:color w:val="auto"/>
          <w:spacing w:val="6"/>
          <w:sz w:val="32"/>
          <w:szCs w:val="32"/>
          <w:highlight w:val="none"/>
        </w:rPr>
      </w:pPr>
    </w:p>
    <w:p w14:paraId="74F7FF62">
      <w:pPr>
        <w:autoSpaceDE w:val="0"/>
        <w:autoSpaceDN w:val="0"/>
        <w:jc w:val="center"/>
        <w:rPr>
          <w:rFonts w:ascii="宋体" w:hAnsi="宋体" w:cs="宋体"/>
          <w:b/>
          <w:color w:val="auto"/>
          <w:spacing w:val="6"/>
          <w:sz w:val="32"/>
          <w:szCs w:val="32"/>
          <w:highlight w:val="none"/>
        </w:rPr>
      </w:pPr>
    </w:p>
    <w:p w14:paraId="4DFAA739">
      <w:pPr>
        <w:autoSpaceDE w:val="0"/>
        <w:autoSpaceDN w:val="0"/>
        <w:jc w:val="center"/>
        <w:rPr>
          <w:rFonts w:ascii="宋体" w:hAnsi="宋体" w:cs="宋体"/>
          <w:b/>
          <w:color w:val="auto"/>
          <w:spacing w:val="6"/>
          <w:sz w:val="32"/>
          <w:szCs w:val="32"/>
          <w:highlight w:val="none"/>
        </w:rPr>
      </w:pPr>
    </w:p>
    <w:p w14:paraId="408E553A">
      <w:pPr>
        <w:autoSpaceDE w:val="0"/>
        <w:autoSpaceDN w:val="0"/>
        <w:jc w:val="center"/>
        <w:rPr>
          <w:rFonts w:ascii="宋体" w:hAnsi="宋体" w:cs="宋体"/>
          <w:b/>
          <w:color w:val="auto"/>
          <w:spacing w:val="6"/>
          <w:sz w:val="32"/>
          <w:szCs w:val="32"/>
          <w:highlight w:val="none"/>
        </w:rPr>
      </w:pPr>
    </w:p>
    <w:p w14:paraId="2DE2B4CE">
      <w:pPr>
        <w:autoSpaceDE w:val="0"/>
        <w:autoSpaceDN w:val="0"/>
        <w:jc w:val="center"/>
        <w:rPr>
          <w:rFonts w:ascii="宋体" w:hAnsi="宋体" w:cs="宋体"/>
          <w:b/>
          <w:color w:val="auto"/>
          <w:spacing w:val="6"/>
          <w:sz w:val="32"/>
          <w:szCs w:val="32"/>
          <w:highlight w:val="none"/>
        </w:rPr>
      </w:pPr>
    </w:p>
    <w:p w14:paraId="6190F582">
      <w:pPr>
        <w:autoSpaceDE w:val="0"/>
        <w:autoSpaceDN w:val="0"/>
        <w:jc w:val="center"/>
        <w:rPr>
          <w:rFonts w:ascii="宋体" w:hAnsi="宋体" w:cs="宋体"/>
          <w:b/>
          <w:color w:val="auto"/>
          <w:spacing w:val="6"/>
          <w:sz w:val="32"/>
          <w:szCs w:val="32"/>
          <w:highlight w:val="none"/>
        </w:rPr>
      </w:pPr>
    </w:p>
    <w:p w14:paraId="7F2EB0FB">
      <w:pPr>
        <w:autoSpaceDE w:val="0"/>
        <w:autoSpaceDN w:val="0"/>
        <w:jc w:val="center"/>
        <w:rPr>
          <w:rFonts w:ascii="宋体" w:hAnsi="宋体" w:cs="宋体"/>
          <w:b/>
          <w:color w:val="auto"/>
          <w:spacing w:val="6"/>
          <w:sz w:val="32"/>
          <w:szCs w:val="32"/>
          <w:highlight w:val="none"/>
        </w:rPr>
      </w:pPr>
    </w:p>
    <w:p w14:paraId="585299B3">
      <w:pPr>
        <w:autoSpaceDE w:val="0"/>
        <w:autoSpaceDN w:val="0"/>
        <w:jc w:val="center"/>
        <w:rPr>
          <w:rFonts w:ascii="宋体" w:hAnsi="宋体" w:cs="宋体"/>
          <w:b/>
          <w:color w:val="auto"/>
          <w:spacing w:val="6"/>
          <w:sz w:val="32"/>
          <w:szCs w:val="32"/>
          <w:highlight w:val="none"/>
        </w:rPr>
      </w:pPr>
    </w:p>
    <w:p w14:paraId="00522C4A">
      <w:pPr>
        <w:autoSpaceDE w:val="0"/>
        <w:autoSpaceDN w:val="0"/>
        <w:jc w:val="center"/>
        <w:rPr>
          <w:rFonts w:ascii="宋体" w:hAnsi="宋体" w:cs="宋体"/>
          <w:b/>
          <w:color w:val="auto"/>
          <w:spacing w:val="6"/>
          <w:sz w:val="32"/>
          <w:szCs w:val="32"/>
          <w:highlight w:val="none"/>
        </w:rPr>
      </w:pPr>
    </w:p>
    <w:p w14:paraId="65AC4E53">
      <w:pPr>
        <w:autoSpaceDE w:val="0"/>
        <w:autoSpaceDN w:val="0"/>
        <w:jc w:val="center"/>
        <w:rPr>
          <w:rFonts w:ascii="宋体" w:hAnsi="宋体" w:cs="宋体"/>
          <w:b/>
          <w:color w:val="auto"/>
          <w:spacing w:val="6"/>
          <w:sz w:val="32"/>
          <w:szCs w:val="32"/>
          <w:highlight w:val="none"/>
        </w:rPr>
      </w:pPr>
    </w:p>
    <w:p w14:paraId="55C5B575">
      <w:pPr>
        <w:autoSpaceDE w:val="0"/>
        <w:autoSpaceDN w:val="0"/>
        <w:jc w:val="center"/>
        <w:rPr>
          <w:rFonts w:ascii="宋体" w:hAnsi="宋体" w:cs="宋体"/>
          <w:b/>
          <w:color w:val="auto"/>
          <w:spacing w:val="6"/>
          <w:sz w:val="32"/>
          <w:szCs w:val="32"/>
          <w:highlight w:val="none"/>
        </w:rPr>
      </w:pPr>
    </w:p>
    <w:p w14:paraId="7F218967">
      <w:pPr>
        <w:autoSpaceDE w:val="0"/>
        <w:autoSpaceDN w:val="0"/>
        <w:jc w:val="center"/>
        <w:rPr>
          <w:rFonts w:ascii="宋体" w:hAnsi="宋体" w:cs="宋体"/>
          <w:b/>
          <w:color w:val="auto"/>
          <w:spacing w:val="6"/>
          <w:sz w:val="32"/>
          <w:szCs w:val="32"/>
          <w:highlight w:val="none"/>
        </w:rPr>
      </w:pPr>
    </w:p>
    <w:p w14:paraId="63873989">
      <w:pPr>
        <w:autoSpaceDE w:val="0"/>
        <w:autoSpaceDN w:val="0"/>
        <w:jc w:val="center"/>
        <w:rPr>
          <w:rFonts w:ascii="宋体" w:hAnsi="宋体" w:cs="宋体"/>
          <w:b/>
          <w:color w:val="auto"/>
          <w:spacing w:val="6"/>
          <w:sz w:val="32"/>
          <w:szCs w:val="32"/>
          <w:highlight w:val="none"/>
        </w:rPr>
      </w:pPr>
    </w:p>
    <w:p w14:paraId="1D522C2B">
      <w:pPr>
        <w:autoSpaceDE w:val="0"/>
        <w:autoSpaceDN w:val="0"/>
        <w:jc w:val="center"/>
        <w:rPr>
          <w:rFonts w:ascii="宋体" w:hAnsi="宋体" w:cs="宋体"/>
          <w:b/>
          <w:color w:val="auto"/>
          <w:spacing w:val="6"/>
          <w:sz w:val="32"/>
          <w:szCs w:val="32"/>
          <w:highlight w:val="none"/>
        </w:rPr>
      </w:pPr>
    </w:p>
    <w:p w14:paraId="6ABD8BD9">
      <w:pPr>
        <w:autoSpaceDE w:val="0"/>
        <w:autoSpaceDN w:val="0"/>
        <w:jc w:val="center"/>
        <w:rPr>
          <w:rFonts w:ascii="宋体" w:hAnsi="宋体" w:cs="宋体"/>
          <w:b/>
          <w:color w:val="auto"/>
          <w:spacing w:val="6"/>
          <w:sz w:val="32"/>
          <w:szCs w:val="32"/>
          <w:highlight w:val="none"/>
        </w:rPr>
      </w:pPr>
    </w:p>
    <w:p w14:paraId="1C5DE10B">
      <w:pPr>
        <w:autoSpaceDE w:val="0"/>
        <w:autoSpaceDN w:val="0"/>
        <w:jc w:val="center"/>
        <w:rPr>
          <w:rFonts w:ascii="宋体" w:hAnsi="宋体" w:cs="宋体"/>
          <w:b/>
          <w:color w:val="auto"/>
          <w:spacing w:val="6"/>
          <w:sz w:val="32"/>
          <w:szCs w:val="32"/>
          <w:highlight w:val="none"/>
        </w:rPr>
      </w:pPr>
    </w:p>
    <w:p w14:paraId="3CDFE3AD">
      <w:pPr>
        <w:autoSpaceDE w:val="0"/>
        <w:autoSpaceDN w:val="0"/>
        <w:jc w:val="center"/>
        <w:rPr>
          <w:rFonts w:ascii="宋体" w:hAnsi="宋体" w:cs="宋体"/>
          <w:b/>
          <w:color w:val="auto"/>
          <w:spacing w:val="6"/>
          <w:sz w:val="32"/>
          <w:szCs w:val="32"/>
          <w:highlight w:val="none"/>
        </w:rPr>
      </w:pPr>
    </w:p>
    <w:p w14:paraId="626765C5">
      <w:pPr>
        <w:autoSpaceDE w:val="0"/>
        <w:autoSpaceDN w:val="0"/>
        <w:jc w:val="center"/>
        <w:rPr>
          <w:rFonts w:ascii="宋体" w:hAnsi="宋体" w:cs="宋体"/>
          <w:b/>
          <w:color w:val="auto"/>
          <w:spacing w:val="6"/>
          <w:sz w:val="32"/>
          <w:szCs w:val="32"/>
          <w:highlight w:val="none"/>
        </w:rPr>
      </w:pPr>
    </w:p>
    <w:p w14:paraId="62DC7B18">
      <w:pPr>
        <w:autoSpaceDE w:val="0"/>
        <w:autoSpaceDN w:val="0"/>
        <w:jc w:val="center"/>
        <w:rPr>
          <w:rFonts w:ascii="宋体" w:hAnsi="宋体" w:cs="宋体"/>
          <w:b/>
          <w:color w:val="auto"/>
          <w:spacing w:val="6"/>
          <w:sz w:val="32"/>
          <w:szCs w:val="32"/>
          <w:highlight w:val="none"/>
        </w:rPr>
      </w:pPr>
    </w:p>
    <w:p w14:paraId="48923673">
      <w:pPr>
        <w:pStyle w:val="3"/>
        <w:rPr>
          <w:rFonts w:ascii="宋体" w:hAnsi="宋体" w:cs="宋体"/>
          <w:b/>
          <w:color w:val="auto"/>
          <w:spacing w:val="6"/>
          <w:sz w:val="32"/>
          <w:szCs w:val="32"/>
          <w:highlight w:val="none"/>
        </w:rPr>
      </w:pPr>
    </w:p>
    <w:p w14:paraId="4C830A2A">
      <w:pPr>
        <w:rPr>
          <w:rFonts w:ascii="宋体" w:hAnsi="宋体" w:cs="宋体"/>
          <w:b/>
          <w:color w:val="auto"/>
          <w:spacing w:val="6"/>
          <w:sz w:val="32"/>
          <w:szCs w:val="32"/>
          <w:highlight w:val="none"/>
        </w:rPr>
      </w:pPr>
    </w:p>
    <w:p w14:paraId="72479BD5">
      <w:pPr>
        <w:pStyle w:val="3"/>
        <w:rPr>
          <w:rFonts w:ascii="宋体" w:hAnsi="宋体" w:cs="宋体"/>
          <w:b/>
          <w:color w:val="auto"/>
          <w:spacing w:val="6"/>
          <w:sz w:val="32"/>
          <w:szCs w:val="32"/>
          <w:highlight w:val="none"/>
        </w:rPr>
      </w:pPr>
    </w:p>
    <w:p w14:paraId="169B1E49">
      <w:pPr>
        <w:rPr>
          <w:rFonts w:ascii="宋体" w:hAnsi="宋体" w:cs="宋体"/>
          <w:b/>
          <w:color w:val="auto"/>
          <w:spacing w:val="6"/>
          <w:sz w:val="32"/>
          <w:szCs w:val="32"/>
          <w:highlight w:val="none"/>
        </w:rPr>
      </w:pPr>
    </w:p>
    <w:p w14:paraId="65AE3839">
      <w:pPr>
        <w:pStyle w:val="3"/>
        <w:rPr>
          <w:rFonts w:ascii="宋体" w:hAnsi="宋体" w:cs="宋体"/>
          <w:b/>
          <w:color w:val="auto"/>
          <w:spacing w:val="6"/>
          <w:sz w:val="32"/>
          <w:szCs w:val="32"/>
          <w:highlight w:val="none"/>
        </w:rPr>
      </w:pPr>
    </w:p>
    <w:p w14:paraId="160A49B7"/>
    <w:p w14:paraId="7E935FAA">
      <w:pPr>
        <w:autoSpaceDE w:val="0"/>
        <w:autoSpaceDN w:val="0"/>
        <w:jc w:val="center"/>
        <w:rPr>
          <w:rFonts w:ascii="宋体" w:hAnsi="宋体" w:cs="宋体"/>
          <w:b/>
          <w:color w:val="auto"/>
          <w:spacing w:val="6"/>
          <w:sz w:val="32"/>
          <w:szCs w:val="32"/>
          <w:highlight w:val="none"/>
        </w:rPr>
      </w:pPr>
    </w:p>
    <w:p w14:paraId="6CC22D28">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4C891253">
      <w:pPr>
        <w:spacing w:line="360" w:lineRule="auto"/>
        <w:jc w:val="center"/>
        <w:rPr>
          <w:rFonts w:ascii="宋体" w:hAnsi="宋体" w:cs="宋体"/>
          <w:color w:val="auto"/>
          <w:sz w:val="24"/>
          <w:highlight w:val="none"/>
          <w:u w:val="single"/>
        </w:rPr>
      </w:pPr>
    </w:p>
    <w:p w14:paraId="0E7047D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0CC7A4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杭州市临平区临平公园管理服务中心</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临平公园山西侧绿道区域保安服务</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标的：</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安保服务</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w:t>
      </w:r>
      <w:r>
        <w:rPr>
          <w:rFonts w:hint="eastAsia" w:ascii="宋体" w:hAnsi="宋体" w:cs="宋体"/>
          <w:color w:val="auto"/>
          <w:kern w:val="0"/>
          <w:sz w:val="24"/>
          <w:u w:val="single"/>
          <w:lang w:val="en-US" w:eastAsia="zh-CN"/>
        </w:rPr>
        <w:t>租赁和商务服务行业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1528A28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安保服务</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w:t>
      </w:r>
      <w:r>
        <w:rPr>
          <w:rFonts w:hint="eastAsia" w:ascii="宋体" w:hAnsi="宋体" w:cs="宋体"/>
          <w:color w:val="auto"/>
          <w:kern w:val="0"/>
          <w:sz w:val="24"/>
          <w:u w:val="single"/>
          <w:lang w:val="en-US" w:eastAsia="zh-CN"/>
        </w:rPr>
        <w:t>租赁和商务服务行业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D59F55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28B6AB1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08C7AAC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6B534DF5">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C5C628B">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70056AB9">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swiss"/>
    <w:pitch w:val="default"/>
    <w:sig w:usb0="800001E3" w:usb1="1200FFEF" w:usb2="00040000" w:usb3="04000000" w:csb0="00000001" w:csb1="4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3A9B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36CE6">
    <w:pPr>
      <w:pStyle w:val="39"/>
      <w:framePr w:wrap="around" w:vAnchor="text" w:hAnchor="margin" w:xAlign="right" w:y="1"/>
      <w:rPr>
        <w:rStyle w:val="72"/>
      </w:rPr>
    </w:pPr>
    <w:r>
      <w:fldChar w:fldCharType="begin"/>
    </w:r>
    <w:r>
      <w:rPr>
        <w:rStyle w:val="72"/>
      </w:rPr>
      <w:instrText xml:space="preserve">PAGE  </w:instrText>
    </w:r>
    <w:r>
      <w:fldChar w:fldCharType="end"/>
    </w:r>
  </w:p>
  <w:p w14:paraId="5E0900AF">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CCF4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6DF42">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98249BA">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467A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A8062F7">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3AF6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948AC30">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C8FC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5831DD3">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5DEE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E3EDA19">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6EDA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AB157C5">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9E069">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22FE7">
    <w:pPr>
      <w:pStyle w:val="39"/>
      <w:framePr w:wrap="around" w:vAnchor="text" w:hAnchor="margin" w:xAlign="right" w:y="1"/>
      <w:rPr>
        <w:rStyle w:val="72"/>
      </w:rPr>
    </w:pPr>
    <w:r>
      <w:fldChar w:fldCharType="begin"/>
    </w:r>
    <w:r>
      <w:rPr>
        <w:rStyle w:val="72"/>
      </w:rPr>
      <w:instrText xml:space="preserve">PAGE  </w:instrText>
    </w:r>
    <w:r>
      <w:fldChar w:fldCharType="end"/>
    </w:r>
  </w:p>
  <w:p w14:paraId="65FC6C0A">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EB675">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5" w:name="_Toc131845147"/>
    <w:bookmarkStart w:id="516" w:name="_Toc36110187"/>
    <w:bookmarkStart w:id="517" w:name="_Toc91899912"/>
    <w:bookmarkStart w:id="518" w:name="_Toc164085800"/>
    <w:r>
      <w:rPr>
        <w:rFonts w:hint="eastAsia" w:ascii="仿宋_GB2312" w:eastAsia="仿宋_GB2312"/>
        <w:kern w:val="0"/>
        <w:szCs w:val="21"/>
      </w:rPr>
      <w:t xml:space="preserve"> 页</w:t>
    </w:r>
    <w:bookmarkEnd w:id="515"/>
    <w:bookmarkEnd w:id="516"/>
    <w:bookmarkEnd w:id="517"/>
    <w:bookmarkEnd w:id="51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86DA1">
    <w:pPr>
      <w:pStyle w:val="40"/>
      <w:pBdr>
        <w:bottom w:val="single" w:color="auto" w:sz="6" w:space="4"/>
      </w:pBdr>
      <w:jc w:val="right"/>
    </w:pPr>
    <w:r>
      <w:t></w:t>
    </w:r>
    <w:r>
      <w:rPr>
        <w:rFonts w:hint="eastAsia"/>
      </w:rPr>
      <w:t xml:space="preserve">             </w:t>
    </w:r>
    <w:r>
      <w:t>杭州市政府采购公开招标文件</w:t>
    </w:r>
  </w:p>
  <w:p w14:paraId="5E97806E">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7586B">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3B6CC">
    <w:pPr>
      <w:pStyle w:val="40"/>
      <w:rPr>
        <w:rFonts w:ascii="仿宋_GB2312" w:eastAsia="仿宋_GB2312"/>
        <w:b/>
        <w:i/>
        <w:u w:val="single"/>
      </w:rPr>
    </w:pPr>
    <w:r>
      <w:t></w:t>
    </w:r>
    <w:r>
      <w:rPr>
        <w:rFonts w:hint="eastAsia"/>
      </w:rPr>
      <w:t xml:space="preserve">                                                  </w:t>
    </w:r>
    <w:r>
      <w:t xml:space="preserve">             杭州市政府采购公开招标文件</w:t>
    </w:r>
  </w:p>
  <w:p w14:paraId="7DC11C7F">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CA6B78">
    <w:pPr>
      <w:pStyle w:val="40"/>
    </w:pPr>
    <w:r>
      <w:t></w:t>
    </w:r>
    <w:r>
      <w:rPr>
        <w:rFonts w:hint="eastAsia"/>
      </w:rPr>
      <w:t xml:space="preserve">         </w:t>
    </w:r>
  </w:p>
  <w:p w14:paraId="6F97612A">
    <w:pPr>
      <w:pStyle w:val="40"/>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F8352">
    <w:pPr>
      <w:pStyle w:val="40"/>
      <w:rPr>
        <w:rFonts w:ascii="仿宋_GB2312" w:eastAsia="仿宋_GB2312"/>
        <w:b/>
        <w:i/>
        <w:u w:val="single"/>
      </w:rPr>
    </w:pPr>
    <w:r>
      <w:t></w:t>
    </w:r>
    <w:r>
      <w:rPr>
        <w:rFonts w:hint="eastAsia"/>
      </w:rPr>
      <w:t xml:space="preserve">                                                  </w:t>
    </w:r>
    <w:r>
      <w:t>杭州市政府采购公开招标文件</w:t>
    </w:r>
  </w:p>
  <w:p w14:paraId="4E6D3F42">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F6727">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65F28">
    <w:pPr>
      <w:pStyle w:val="40"/>
      <w:jc w:val="right"/>
      <w:rPr>
        <w:rFonts w:ascii="仿宋_GB2312" w:eastAsia="仿宋_GB2312"/>
        <w:b/>
        <w:i/>
        <w:u w:val="single"/>
      </w:rPr>
    </w:pPr>
    <w:r>
      <w:rPr>
        <w:rFonts w:hint="eastAsia"/>
      </w:rPr>
      <w:t xml:space="preserve">                                  </w:t>
    </w:r>
    <w:r>
      <w:t>杭州市政府采购公开招标文件</w:t>
    </w:r>
  </w:p>
  <w:p w14:paraId="6EB7AF38">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54DC7">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982D0">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DFFC5">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892D21"/>
    <w:multiLevelType w:val="singleLevel"/>
    <w:tmpl w:val="41892D21"/>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71C51"/>
    <w:rsid w:val="025F0711"/>
    <w:rsid w:val="026B2E25"/>
    <w:rsid w:val="02824D4D"/>
    <w:rsid w:val="02DC4B10"/>
    <w:rsid w:val="02DD76CE"/>
    <w:rsid w:val="02F36323"/>
    <w:rsid w:val="02F5619C"/>
    <w:rsid w:val="0326446A"/>
    <w:rsid w:val="032D5555"/>
    <w:rsid w:val="036634D2"/>
    <w:rsid w:val="036A0BC7"/>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2E7226"/>
    <w:rsid w:val="0779354C"/>
    <w:rsid w:val="08061376"/>
    <w:rsid w:val="08096ED2"/>
    <w:rsid w:val="08452D77"/>
    <w:rsid w:val="086401F8"/>
    <w:rsid w:val="08751CAA"/>
    <w:rsid w:val="087E4C40"/>
    <w:rsid w:val="08912CB8"/>
    <w:rsid w:val="08A871D0"/>
    <w:rsid w:val="08D66AD6"/>
    <w:rsid w:val="08DA33A3"/>
    <w:rsid w:val="08E80F13"/>
    <w:rsid w:val="09335624"/>
    <w:rsid w:val="093F48C0"/>
    <w:rsid w:val="093F7668"/>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EC5B5C"/>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0007FB"/>
    <w:rsid w:val="10646583"/>
    <w:rsid w:val="107D4B15"/>
    <w:rsid w:val="108A3C80"/>
    <w:rsid w:val="10C26171"/>
    <w:rsid w:val="10F33360"/>
    <w:rsid w:val="10FC16EA"/>
    <w:rsid w:val="110F1D40"/>
    <w:rsid w:val="11266F33"/>
    <w:rsid w:val="11744968"/>
    <w:rsid w:val="118963A1"/>
    <w:rsid w:val="11C6522A"/>
    <w:rsid w:val="11E104CC"/>
    <w:rsid w:val="11E20309"/>
    <w:rsid w:val="12255233"/>
    <w:rsid w:val="12530213"/>
    <w:rsid w:val="127723A9"/>
    <w:rsid w:val="12862074"/>
    <w:rsid w:val="12883966"/>
    <w:rsid w:val="129E45B4"/>
    <w:rsid w:val="12D81596"/>
    <w:rsid w:val="13072A44"/>
    <w:rsid w:val="134E3861"/>
    <w:rsid w:val="135F4BE2"/>
    <w:rsid w:val="139B1A0A"/>
    <w:rsid w:val="139D25C7"/>
    <w:rsid w:val="13BF3CE4"/>
    <w:rsid w:val="13CE750E"/>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AF63A1E"/>
    <w:rsid w:val="1B11359C"/>
    <w:rsid w:val="1B2A271F"/>
    <w:rsid w:val="1B530544"/>
    <w:rsid w:val="1B713184"/>
    <w:rsid w:val="1BA209CF"/>
    <w:rsid w:val="1BB4777D"/>
    <w:rsid w:val="1BD75AB8"/>
    <w:rsid w:val="1C0459C2"/>
    <w:rsid w:val="1C1B3B4A"/>
    <w:rsid w:val="1C5D3C4D"/>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A053FD"/>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A1D62"/>
    <w:rsid w:val="22BE6801"/>
    <w:rsid w:val="233500BF"/>
    <w:rsid w:val="23377FF7"/>
    <w:rsid w:val="236B425F"/>
    <w:rsid w:val="23836192"/>
    <w:rsid w:val="23901F29"/>
    <w:rsid w:val="239C0061"/>
    <w:rsid w:val="23B908A4"/>
    <w:rsid w:val="23E95BEF"/>
    <w:rsid w:val="23FC786C"/>
    <w:rsid w:val="23FD0064"/>
    <w:rsid w:val="245375B0"/>
    <w:rsid w:val="24642C0A"/>
    <w:rsid w:val="24B22173"/>
    <w:rsid w:val="24B95AD9"/>
    <w:rsid w:val="24BE24DA"/>
    <w:rsid w:val="24CF5825"/>
    <w:rsid w:val="24D663E6"/>
    <w:rsid w:val="24D77F2B"/>
    <w:rsid w:val="25711C1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7BC1FD7"/>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0402C4"/>
    <w:rsid w:val="314550B7"/>
    <w:rsid w:val="319C6071"/>
    <w:rsid w:val="31AC537E"/>
    <w:rsid w:val="31AF6491"/>
    <w:rsid w:val="31E3679B"/>
    <w:rsid w:val="31E732FD"/>
    <w:rsid w:val="32517576"/>
    <w:rsid w:val="32BE5C2C"/>
    <w:rsid w:val="32FB6478"/>
    <w:rsid w:val="33263B3F"/>
    <w:rsid w:val="332B3AC7"/>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04443"/>
    <w:rsid w:val="367B6A5C"/>
    <w:rsid w:val="36A74ADA"/>
    <w:rsid w:val="36AD60D5"/>
    <w:rsid w:val="36B224F9"/>
    <w:rsid w:val="36EC0CC9"/>
    <w:rsid w:val="373E3534"/>
    <w:rsid w:val="373F410B"/>
    <w:rsid w:val="37EE7094"/>
    <w:rsid w:val="38296C89"/>
    <w:rsid w:val="383002EB"/>
    <w:rsid w:val="38586797"/>
    <w:rsid w:val="38BC0149"/>
    <w:rsid w:val="38D87D1C"/>
    <w:rsid w:val="39636459"/>
    <w:rsid w:val="396B7F6C"/>
    <w:rsid w:val="39B417A9"/>
    <w:rsid w:val="39FC5695"/>
    <w:rsid w:val="3A006D8E"/>
    <w:rsid w:val="3A3651E5"/>
    <w:rsid w:val="3A725202"/>
    <w:rsid w:val="3A744481"/>
    <w:rsid w:val="3A8C7BEF"/>
    <w:rsid w:val="3A906246"/>
    <w:rsid w:val="3B2349B7"/>
    <w:rsid w:val="3B616CFF"/>
    <w:rsid w:val="3B6259F6"/>
    <w:rsid w:val="3B976654"/>
    <w:rsid w:val="3BC01EFC"/>
    <w:rsid w:val="3BCA786A"/>
    <w:rsid w:val="3BCF1F54"/>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3FE24B6C"/>
    <w:rsid w:val="4019356B"/>
    <w:rsid w:val="40592157"/>
    <w:rsid w:val="405C68FD"/>
    <w:rsid w:val="406E1CAE"/>
    <w:rsid w:val="40A0133A"/>
    <w:rsid w:val="40C31A53"/>
    <w:rsid w:val="40FF545D"/>
    <w:rsid w:val="410067C8"/>
    <w:rsid w:val="41887763"/>
    <w:rsid w:val="418F0D2A"/>
    <w:rsid w:val="41D01505"/>
    <w:rsid w:val="42474939"/>
    <w:rsid w:val="424C3C57"/>
    <w:rsid w:val="42613FF3"/>
    <w:rsid w:val="42660D96"/>
    <w:rsid w:val="428667D2"/>
    <w:rsid w:val="42A06598"/>
    <w:rsid w:val="42AC548D"/>
    <w:rsid w:val="42CD1CE0"/>
    <w:rsid w:val="42D069A7"/>
    <w:rsid w:val="42E1381E"/>
    <w:rsid w:val="42ED6459"/>
    <w:rsid w:val="42FE58DD"/>
    <w:rsid w:val="43174B3D"/>
    <w:rsid w:val="434B790E"/>
    <w:rsid w:val="4360274F"/>
    <w:rsid w:val="43977AB6"/>
    <w:rsid w:val="43A3342B"/>
    <w:rsid w:val="43C77C27"/>
    <w:rsid w:val="43DE09EE"/>
    <w:rsid w:val="43F10C63"/>
    <w:rsid w:val="44002FAD"/>
    <w:rsid w:val="442C183B"/>
    <w:rsid w:val="449101DD"/>
    <w:rsid w:val="44953EBB"/>
    <w:rsid w:val="44A2581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6D0396F"/>
    <w:rsid w:val="477B778F"/>
    <w:rsid w:val="478203EC"/>
    <w:rsid w:val="47B025FA"/>
    <w:rsid w:val="4809698F"/>
    <w:rsid w:val="4811697D"/>
    <w:rsid w:val="482E1A5D"/>
    <w:rsid w:val="487A3E25"/>
    <w:rsid w:val="488B5503"/>
    <w:rsid w:val="48904ABD"/>
    <w:rsid w:val="48937E21"/>
    <w:rsid w:val="489A0361"/>
    <w:rsid w:val="48B94FF3"/>
    <w:rsid w:val="48E37AAB"/>
    <w:rsid w:val="48FD4B4C"/>
    <w:rsid w:val="490A68E0"/>
    <w:rsid w:val="491055FE"/>
    <w:rsid w:val="495F5B3E"/>
    <w:rsid w:val="496F77D7"/>
    <w:rsid w:val="497654FD"/>
    <w:rsid w:val="49800079"/>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EF91787"/>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404CD3"/>
    <w:rsid w:val="566B6D1E"/>
    <w:rsid w:val="57032A2C"/>
    <w:rsid w:val="570F5219"/>
    <w:rsid w:val="575D12B5"/>
    <w:rsid w:val="57610A87"/>
    <w:rsid w:val="577B1140"/>
    <w:rsid w:val="577B7F21"/>
    <w:rsid w:val="577F181B"/>
    <w:rsid w:val="578346D1"/>
    <w:rsid w:val="57921984"/>
    <w:rsid w:val="579737F0"/>
    <w:rsid w:val="57AB7B30"/>
    <w:rsid w:val="57AF5251"/>
    <w:rsid w:val="57B26373"/>
    <w:rsid w:val="57B63F04"/>
    <w:rsid w:val="57CD20C2"/>
    <w:rsid w:val="57D675AB"/>
    <w:rsid w:val="57D95FDD"/>
    <w:rsid w:val="58917D2F"/>
    <w:rsid w:val="5894085C"/>
    <w:rsid w:val="58AE4F0C"/>
    <w:rsid w:val="58B02827"/>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903982"/>
    <w:rsid w:val="5AA85BE2"/>
    <w:rsid w:val="5AAD6F28"/>
    <w:rsid w:val="5AD63A24"/>
    <w:rsid w:val="5B2E1A1D"/>
    <w:rsid w:val="5B843A1C"/>
    <w:rsid w:val="5B873E3F"/>
    <w:rsid w:val="5C02690E"/>
    <w:rsid w:val="5C196DA7"/>
    <w:rsid w:val="5C2A048C"/>
    <w:rsid w:val="5C80234E"/>
    <w:rsid w:val="5C8A680C"/>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159D6"/>
    <w:rsid w:val="5FE34A5B"/>
    <w:rsid w:val="5FFE1E36"/>
    <w:rsid w:val="60000E7D"/>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2765CB"/>
    <w:rsid w:val="624F3E49"/>
    <w:rsid w:val="62632286"/>
    <w:rsid w:val="62885958"/>
    <w:rsid w:val="62F40B65"/>
    <w:rsid w:val="62FC2CFE"/>
    <w:rsid w:val="63024505"/>
    <w:rsid w:val="635600A5"/>
    <w:rsid w:val="635654DA"/>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59D5057"/>
    <w:rsid w:val="66195831"/>
    <w:rsid w:val="662E75B1"/>
    <w:rsid w:val="66342C2E"/>
    <w:rsid w:val="663E784C"/>
    <w:rsid w:val="66817F9D"/>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082D16"/>
    <w:rsid w:val="691664E5"/>
    <w:rsid w:val="693E15D3"/>
    <w:rsid w:val="69627681"/>
    <w:rsid w:val="6977531D"/>
    <w:rsid w:val="697A0DFC"/>
    <w:rsid w:val="69CC2BFF"/>
    <w:rsid w:val="69FD55B8"/>
    <w:rsid w:val="6A0B1C62"/>
    <w:rsid w:val="6A2406C8"/>
    <w:rsid w:val="6AC84F25"/>
    <w:rsid w:val="6ADE0BD1"/>
    <w:rsid w:val="6AE96859"/>
    <w:rsid w:val="6B147746"/>
    <w:rsid w:val="6B24787C"/>
    <w:rsid w:val="6B573233"/>
    <w:rsid w:val="6B5B6274"/>
    <w:rsid w:val="6B935D53"/>
    <w:rsid w:val="6C196F71"/>
    <w:rsid w:val="6C226FCB"/>
    <w:rsid w:val="6C31226F"/>
    <w:rsid w:val="6C552F0B"/>
    <w:rsid w:val="6C8C67B7"/>
    <w:rsid w:val="6C9D744C"/>
    <w:rsid w:val="6CB05166"/>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4B4683"/>
    <w:rsid w:val="707723D0"/>
    <w:rsid w:val="70C366B0"/>
    <w:rsid w:val="70F5661B"/>
    <w:rsid w:val="71360107"/>
    <w:rsid w:val="713B688E"/>
    <w:rsid w:val="71C2651B"/>
    <w:rsid w:val="71D43752"/>
    <w:rsid w:val="71F1796A"/>
    <w:rsid w:val="72154626"/>
    <w:rsid w:val="72262B5D"/>
    <w:rsid w:val="72283FF7"/>
    <w:rsid w:val="722E7212"/>
    <w:rsid w:val="723A0474"/>
    <w:rsid w:val="725923E4"/>
    <w:rsid w:val="72864BF7"/>
    <w:rsid w:val="729023FC"/>
    <w:rsid w:val="73C0646E"/>
    <w:rsid w:val="73E7CF11"/>
    <w:rsid w:val="742222F5"/>
    <w:rsid w:val="74476126"/>
    <w:rsid w:val="74706664"/>
    <w:rsid w:val="747F3682"/>
    <w:rsid w:val="749C4185"/>
    <w:rsid w:val="75067759"/>
    <w:rsid w:val="752167BD"/>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DB7DF1"/>
    <w:rsid w:val="77EC04CC"/>
    <w:rsid w:val="780B02AE"/>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1C7EBF"/>
    <w:rsid w:val="7C254906"/>
    <w:rsid w:val="7C590818"/>
    <w:rsid w:val="7C7C10F6"/>
    <w:rsid w:val="7C853BEA"/>
    <w:rsid w:val="7C881368"/>
    <w:rsid w:val="7CDE72A4"/>
    <w:rsid w:val="7CE27788"/>
    <w:rsid w:val="7CF34035"/>
    <w:rsid w:val="7D0C32F1"/>
    <w:rsid w:val="7D0F408D"/>
    <w:rsid w:val="7D491C6C"/>
    <w:rsid w:val="7D5429C0"/>
    <w:rsid w:val="7D6E6D43"/>
    <w:rsid w:val="7D733B0F"/>
    <w:rsid w:val="7DB57A34"/>
    <w:rsid w:val="7DE60973"/>
    <w:rsid w:val="7DEF0916"/>
    <w:rsid w:val="7E1E5218"/>
    <w:rsid w:val="7E9A4E1F"/>
    <w:rsid w:val="7EA7723A"/>
    <w:rsid w:val="7EF56FBB"/>
    <w:rsid w:val="7F0768EB"/>
    <w:rsid w:val="7F143BEC"/>
    <w:rsid w:val="7F715AF2"/>
    <w:rsid w:val="7F886E69"/>
    <w:rsid w:val="7FD91C23"/>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仿宋_GB2312" w:eastAsia="仿宋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5"/>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5"/>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1"/>
    <w:qFormat/>
    <w:uiPriority w:val="0"/>
    <w:pPr>
      <w:ind w:left="100" w:leftChars="2500"/>
    </w:pPr>
    <w:rPr>
      <w:rFonts w:ascii="宋体"/>
      <w:sz w:val="24"/>
      <w:szCs w:val="21"/>
      <w:lang w:val="zh-CN"/>
    </w:rPr>
  </w:style>
  <w:style w:type="paragraph" w:styleId="36">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7">
    <w:name w:val="endnote text"/>
    <w:basedOn w:val="1"/>
    <w:link w:val="933"/>
    <w:qFormat/>
    <w:uiPriority w:val="0"/>
    <w:rPr>
      <w:lang w:val="zh-CN"/>
    </w:rPr>
  </w:style>
  <w:style w:type="paragraph" w:styleId="38">
    <w:name w:val="Balloon Text"/>
    <w:basedOn w:val="1"/>
    <w:link w:val="188"/>
    <w:qFormat/>
    <w:uiPriority w:val="0"/>
    <w:rPr>
      <w:sz w:val="18"/>
      <w:szCs w:val="18"/>
    </w:rPr>
  </w:style>
  <w:style w:type="paragraph" w:styleId="39">
    <w:name w:val="footer"/>
    <w:basedOn w:val="1"/>
    <w:link w:val="383"/>
    <w:qFormat/>
    <w:uiPriority w:val="99"/>
    <w:pPr>
      <w:tabs>
        <w:tab w:val="center" w:pos="4153"/>
        <w:tab w:val="right" w:pos="8306"/>
      </w:tabs>
      <w:snapToGrid w:val="0"/>
      <w:jc w:val="left"/>
    </w:pPr>
    <w:rPr>
      <w:sz w:val="18"/>
      <w:szCs w:val="18"/>
    </w:rPr>
  </w:style>
  <w:style w:type="paragraph" w:styleId="40">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10"/>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5"/>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2"/>
    <w:qFormat/>
    <w:uiPriority w:val="0"/>
    <w:pPr>
      <w:spacing w:after="120" w:line="480" w:lineRule="auto"/>
    </w:pPr>
  </w:style>
  <w:style w:type="paragraph" w:styleId="56">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6"/>
    <w:qFormat/>
    <w:uiPriority w:val="0"/>
    <w:rPr>
      <w:b/>
      <w:bCs/>
    </w:rPr>
  </w:style>
  <w:style w:type="paragraph" w:styleId="60">
    <w:name w:val="Body Text First Indent"/>
    <w:basedOn w:val="23"/>
    <w:link w:val="321"/>
    <w:qFormat/>
    <w:uiPriority w:val="0"/>
    <w:pPr>
      <w:ind w:firstLine="420"/>
    </w:pPr>
    <w:rPr>
      <w:rFonts w:hAnsi="Calibri" w:cs="Times New Roman"/>
      <w:snapToGrid/>
      <w:szCs w:val="20"/>
    </w:rPr>
  </w:style>
  <w:style w:type="paragraph" w:styleId="61">
    <w:name w:val="Body Text First Indent 2"/>
    <w:basedOn w:val="24"/>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59"/>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6"/>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3"/>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5"/>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38"/>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29"/>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4"/>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2"/>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8"/>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7"/>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0"/>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6"/>
    <w:qFormat/>
    <w:uiPriority w:val="0"/>
    <w:rPr>
      <w:rFonts w:ascii="黑体" w:hAnsi="Courier New" w:eastAsia="黑体"/>
    </w:rPr>
  </w:style>
  <w:style w:type="character" w:customStyle="1" w:styleId="302">
    <w:name w:val="正文文本 2 Char1"/>
    <w:link w:val="55"/>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6"/>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9"/>
    <w:qFormat/>
    <w:uiPriority w:val="0"/>
    <w:rPr>
      <w:b/>
      <w:bCs/>
      <w:kern w:val="2"/>
      <w:sz w:val="24"/>
      <w:szCs w:val="24"/>
    </w:rPr>
  </w:style>
  <w:style w:type="character" w:customStyle="1" w:styleId="308">
    <w:name w:val="正文文本缩进 2 Char"/>
    <w:link w:val="36"/>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49"/>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60"/>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6"/>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1"/>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qFormat/>
    <w:uiPriority w:val="99"/>
    <w:rPr>
      <w:kern w:val="2"/>
      <w:sz w:val="21"/>
      <w:szCs w:val="24"/>
    </w:rPr>
  </w:style>
  <w:style w:type="character" w:customStyle="1" w:styleId="345">
    <w:name w:val="签名 Char"/>
    <w:link w:val="41"/>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2"/>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39"/>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0"/>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4"/>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3"/>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2"/>
    <w:qFormat/>
    <w:uiPriority w:val="0"/>
    <w:pPr>
      <w:tabs>
        <w:tab w:val="left" w:pos="840"/>
      </w:tabs>
      <w:adjustRightInd/>
      <w:ind w:left="840" w:hanging="420"/>
    </w:pPr>
  </w:style>
  <w:style w:type="paragraph" w:customStyle="1" w:styleId="626">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70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正文文本首行缩进 2"/>
    <w:basedOn w:val="702"/>
    <w:autoRedefine/>
    <w:qFormat/>
    <w:uiPriority w:val="99"/>
    <w:pPr>
      <w:spacing w:line="200" w:lineRule="atLeast"/>
      <w:ind w:firstLine="420"/>
    </w:pPr>
    <w:rPr>
      <w:rFonts w:ascii="宋体" w:hAnsi="Courier New"/>
      <w:spacing w:val="-4"/>
      <w:sz w:val="18"/>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6"/>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4"/>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0"/>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5"/>
    <w:next w:val="640"/>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4"/>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18"/>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2"/>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8"/>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7"/>
    <w:next w:val="1"/>
    <w:qFormat/>
    <w:uiPriority w:val="0"/>
    <w:pPr>
      <w:tabs>
        <w:tab w:val="left" w:pos="1080"/>
      </w:tabs>
      <w:ind w:left="1080" w:hanging="1080"/>
    </w:pPr>
  </w:style>
  <w:style w:type="paragraph" w:customStyle="1" w:styleId="898">
    <w:name w:val="数字标题1"/>
    <w:basedOn w:val="2"/>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3"/>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2"/>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Char"/>
    <w:link w:val="37"/>
    <w:qFormat/>
    <w:uiPriority w:val="0"/>
    <w:rPr>
      <w:kern w:val="2"/>
      <w:sz w:val="21"/>
      <w:szCs w:val="24"/>
      <w:lang w:val="zh-CN"/>
    </w:rPr>
  </w:style>
  <w:style w:type="character" w:customStyle="1" w:styleId="934">
    <w:name w:val="无间隔 Char"/>
    <w:link w:val="483"/>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58"/>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69"/>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6">
    <w:name w:val="Normal Indent1"/>
    <w:basedOn w:val="1"/>
    <w:autoRedefine/>
    <w:qFormat/>
    <w:uiPriority w:val="0"/>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81</Pages>
  <Words>5556</Words>
  <Characters>6078</Characters>
  <Lines>281</Lines>
  <Paragraphs>79</Paragraphs>
  <TotalTime>132</TotalTime>
  <ScaleCrop>false</ScaleCrop>
  <LinksUpToDate>false</LinksUpToDate>
  <CharactersWithSpaces>6395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你的男孩J_J</cp:lastModifiedBy>
  <cp:lastPrinted>2025-03-05T07:34:00Z</cp:lastPrinted>
  <dcterms:modified xsi:type="dcterms:W3CDTF">2025-04-03T05:21:18Z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7FABE2C110504F7283237246B474262B_13</vt:lpwstr>
  </property>
  <property fmtid="{D5CDD505-2E9C-101B-9397-08002B2CF9AE}" pid="5" name="KSOTemplateDocerSaveRecord">
    <vt:lpwstr>eyJoZGlkIjoiZTUwZDAxZDRiNDFlNzhiNTMzYmMyZGQ5OGUxZGUwZWIiLCJ1c2VySWQiOiI1MzQ0MjE2OTMifQ==</vt:lpwstr>
  </property>
</Properties>
</file>